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DB26E58" w14:textId="77777777" w:rsidR="00C46B65" w:rsidRPr="002C7346" w:rsidRDefault="00C46B65">
      <w:pPr>
        <w:jc w:val="center"/>
        <w:rPr>
          <w:b/>
          <w:bCs/>
        </w:rPr>
      </w:pPr>
      <w:r w:rsidRPr="002C7346">
        <w:rPr>
          <w:b/>
          <w:bCs/>
        </w:rPr>
        <w:t xml:space="preserve">Ronsard, </w:t>
      </w:r>
      <w:proofErr w:type="spellStart"/>
      <w:r w:rsidRPr="002C7346">
        <w:rPr>
          <w:b/>
          <w:bCs/>
          <w:i/>
          <w:iCs/>
        </w:rPr>
        <w:t>Discours</w:t>
      </w:r>
      <w:proofErr w:type="spellEnd"/>
    </w:p>
    <w:p w14:paraId="113FD5DA" w14:textId="77777777" w:rsidR="00C46B65" w:rsidRPr="002C7346" w:rsidRDefault="00C46B65">
      <w:pPr>
        <w:jc w:val="center"/>
        <w:rPr>
          <w:b/>
          <w:bCs/>
        </w:rPr>
      </w:pPr>
    </w:p>
    <w:p w14:paraId="58FBC24B" w14:textId="77777777" w:rsidR="00C46B65" w:rsidRPr="002C7346" w:rsidRDefault="00C46B65">
      <w:pPr>
        <w:jc w:val="center"/>
        <w:rPr>
          <w:b/>
          <w:bCs/>
          <w:smallCaps/>
        </w:rPr>
      </w:pPr>
      <w:r w:rsidRPr="002C7346">
        <w:rPr>
          <w:b/>
          <w:bCs/>
          <w:smallCaps/>
        </w:rPr>
        <w:t>worksheet</w:t>
      </w:r>
    </w:p>
    <w:p w14:paraId="4D5996A1" w14:textId="77777777" w:rsidR="00C46B65" w:rsidRDefault="00C46B65">
      <w:pPr>
        <w:jc w:val="center"/>
        <w:rPr>
          <w:b/>
          <w:bCs/>
        </w:rPr>
      </w:pPr>
    </w:p>
    <w:p w14:paraId="00F48119" w14:textId="77777777" w:rsidR="00AE3E69" w:rsidRPr="00AE3E69" w:rsidRDefault="00AE3E69" w:rsidP="00AE3E69">
      <w:pPr>
        <w:rPr>
          <w:bCs/>
          <w:sz w:val="20"/>
          <w:szCs w:val="20"/>
        </w:rPr>
      </w:pPr>
      <w:r w:rsidRPr="00AE3E69">
        <w:rPr>
          <w:b/>
          <w:bCs/>
          <w:sz w:val="20"/>
          <w:szCs w:val="20"/>
        </w:rPr>
        <w:t xml:space="preserve">Recommended edition: </w:t>
      </w:r>
      <w:r w:rsidRPr="00AE3E69">
        <w:rPr>
          <w:bCs/>
          <w:i/>
          <w:sz w:val="20"/>
          <w:szCs w:val="20"/>
        </w:rPr>
        <w:t xml:space="preserve">Ronsard. </w:t>
      </w:r>
      <w:proofErr w:type="spellStart"/>
      <w:r w:rsidRPr="00AE3E69">
        <w:rPr>
          <w:bCs/>
          <w:i/>
          <w:sz w:val="20"/>
          <w:szCs w:val="20"/>
        </w:rPr>
        <w:t>Discours</w:t>
      </w:r>
      <w:proofErr w:type="spellEnd"/>
      <w:r w:rsidRPr="00AE3E69">
        <w:rPr>
          <w:bCs/>
          <w:i/>
          <w:sz w:val="20"/>
          <w:szCs w:val="20"/>
        </w:rPr>
        <w:t xml:space="preserve">. </w:t>
      </w:r>
      <w:proofErr w:type="spellStart"/>
      <w:proofErr w:type="gramStart"/>
      <w:r w:rsidRPr="00AE3E69">
        <w:rPr>
          <w:bCs/>
          <w:i/>
          <w:sz w:val="20"/>
          <w:szCs w:val="20"/>
        </w:rPr>
        <w:t>Derniers</w:t>
      </w:r>
      <w:proofErr w:type="spellEnd"/>
      <w:r w:rsidRPr="00AE3E69">
        <w:rPr>
          <w:bCs/>
          <w:i/>
          <w:sz w:val="20"/>
          <w:szCs w:val="20"/>
        </w:rPr>
        <w:t xml:space="preserve"> </w:t>
      </w:r>
      <w:proofErr w:type="spellStart"/>
      <w:r w:rsidRPr="00AE3E69">
        <w:rPr>
          <w:bCs/>
          <w:i/>
          <w:sz w:val="20"/>
          <w:szCs w:val="20"/>
        </w:rPr>
        <w:t>vers</w:t>
      </w:r>
      <w:proofErr w:type="spellEnd"/>
      <w:r w:rsidRPr="00AE3E69">
        <w:rPr>
          <w:bCs/>
          <w:sz w:val="20"/>
          <w:szCs w:val="20"/>
        </w:rPr>
        <w:t xml:space="preserve">, ed. Yvonne </w:t>
      </w:r>
      <w:proofErr w:type="spellStart"/>
      <w:r w:rsidRPr="00AE3E69">
        <w:rPr>
          <w:bCs/>
          <w:sz w:val="20"/>
          <w:szCs w:val="20"/>
        </w:rPr>
        <w:t>Bellenger</w:t>
      </w:r>
      <w:proofErr w:type="spellEnd"/>
      <w:r w:rsidRPr="00AE3E69">
        <w:rPr>
          <w:bCs/>
          <w:sz w:val="20"/>
          <w:szCs w:val="20"/>
        </w:rPr>
        <w:t xml:space="preserve"> (GF </w:t>
      </w:r>
      <w:proofErr w:type="spellStart"/>
      <w:r w:rsidRPr="00AE3E69">
        <w:rPr>
          <w:bCs/>
          <w:sz w:val="20"/>
          <w:szCs w:val="20"/>
        </w:rPr>
        <w:t>Garnier</w:t>
      </w:r>
      <w:proofErr w:type="spellEnd"/>
      <w:r w:rsidRPr="00AE3E69">
        <w:rPr>
          <w:bCs/>
          <w:sz w:val="20"/>
          <w:szCs w:val="20"/>
        </w:rPr>
        <w:t xml:space="preserve"> Flammarion).</w:t>
      </w:r>
      <w:proofErr w:type="gramEnd"/>
    </w:p>
    <w:p w14:paraId="3F09510F" w14:textId="77777777" w:rsidR="00AE3E69" w:rsidRPr="00AE3E69" w:rsidRDefault="00AE3E69" w:rsidP="00AE3E69">
      <w:pPr>
        <w:rPr>
          <w:b/>
          <w:bCs/>
          <w:sz w:val="20"/>
          <w:szCs w:val="20"/>
        </w:rPr>
      </w:pPr>
    </w:p>
    <w:p w14:paraId="63777009" w14:textId="77777777" w:rsidR="002C7346" w:rsidRPr="002C7346" w:rsidRDefault="002C7346" w:rsidP="002C7346">
      <w:pPr>
        <w:pStyle w:val="ListParagraph"/>
        <w:numPr>
          <w:ilvl w:val="0"/>
          <w:numId w:val="7"/>
        </w:numPr>
        <w:jc w:val="both"/>
        <w:rPr>
          <w:b/>
          <w:bCs/>
          <w:sz w:val="20"/>
          <w:szCs w:val="20"/>
        </w:rPr>
      </w:pPr>
      <w:r w:rsidRPr="002C7346">
        <w:rPr>
          <w:b/>
          <w:bCs/>
          <w:sz w:val="20"/>
          <w:szCs w:val="20"/>
        </w:rPr>
        <w:t>Organising your notes / preparing the ground</w:t>
      </w:r>
      <w:r>
        <w:rPr>
          <w:b/>
          <w:bCs/>
          <w:sz w:val="20"/>
          <w:szCs w:val="20"/>
        </w:rPr>
        <w:t>:</w:t>
      </w:r>
    </w:p>
    <w:p w14:paraId="7811E86D" w14:textId="77777777" w:rsidR="00C46B65" w:rsidRPr="002C7346" w:rsidRDefault="00C46B65" w:rsidP="002C7346">
      <w:pPr>
        <w:pStyle w:val="ListParagraph"/>
        <w:numPr>
          <w:ilvl w:val="1"/>
          <w:numId w:val="7"/>
        </w:numPr>
        <w:jc w:val="both"/>
        <w:rPr>
          <w:b/>
          <w:bCs/>
          <w:sz w:val="20"/>
          <w:szCs w:val="20"/>
        </w:rPr>
      </w:pPr>
      <w:r w:rsidRPr="002C7346">
        <w:rPr>
          <w:b/>
          <w:bCs/>
          <w:sz w:val="20"/>
          <w:szCs w:val="20"/>
        </w:rPr>
        <w:t xml:space="preserve">The author and his </w:t>
      </w:r>
      <w:r w:rsidR="002C7346" w:rsidRPr="002C7346">
        <w:rPr>
          <w:b/>
          <w:bCs/>
          <w:sz w:val="20"/>
          <w:szCs w:val="20"/>
        </w:rPr>
        <w:t>work</w:t>
      </w:r>
      <w:r w:rsidRPr="002C7346">
        <w:rPr>
          <w:b/>
          <w:bCs/>
          <w:sz w:val="20"/>
          <w:szCs w:val="20"/>
        </w:rPr>
        <w:t>:</w:t>
      </w:r>
    </w:p>
    <w:p w14:paraId="620E91A9" w14:textId="77777777" w:rsidR="00C46B65" w:rsidRPr="002C7346" w:rsidRDefault="00C46B65" w:rsidP="005F7714">
      <w:pPr>
        <w:pStyle w:val="BodyText2"/>
        <w:numPr>
          <w:ilvl w:val="0"/>
          <w:numId w:val="1"/>
        </w:numPr>
        <w:rPr>
          <w:sz w:val="20"/>
          <w:szCs w:val="20"/>
        </w:rPr>
      </w:pPr>
      <w:r w:rsidRPr="002C7346">
        <w:rPr>
          <w:sz w:val="20"/>
          <w:szCs w:val="20"/>
        </w:rPr>
        <w:t xml:space="preserve">Find out more about Ronsard and his milieu: when did he live? – </w:t>
      </w:r>
      <w:proofErr w:type="gramStart"/>
      <w:r w:rsidRPr="002C7346">
        <w:rPr>
          <w:sz w:val="20"/>
          <w:szCs w:val="20"/>
        </w:rPr>
        <w:t>what</w:t>
      </w:r>
      <w:proofErr w:type="gramEnd"/>
      <w:r w:rsidRPr="002C7346">
        <w:rPr>
          <w:sz w:val="20"/>
          <w:szCs w:val="20"/>
        </w:rPr>
        <w:t xml:space="preserve"> people and what circle(s) is he associated with? – What is he especially remembered for?</w:t>
      </w:r>
    </w:p>
    <w:p w14:paraId="63F6E82B" w14:textId="77777777" w:rsidR="00C46B65" w:rsidRDefault="00C46B65" w:rsidP="005F7714">
      <w:pPr>
        <w:pStyle w:val="BodyText2"/>
        <w:numPr>
          <w:ilvl w:val="0"/>
          <w:numId w:val="1"/>
        </w:numPr>
        <w:rPr>
          <w:sz w:val="20"/>
          <w:szCs w:val="20"/>
        </w:rPr>
      </w:pPr>
      <w:r w:rsidRPr="002C7346">
        <w:rPr>
          <w:sz w:val="20"/>
          <w:szCs w:val="20"/>
        </w:rPr>
        <w:t xml:space="preserve">Find out more about his principal works: titles, dates, </w:t>
      </w:r>
      <w:proofErr w:type="gramStart"/>
      <w:r w:rsidRPr="002C7346">
        <w:rPr>
          <w:sz w:val="20"/>
          <w:szCs w:val="20"/>
        </w:rPr>
        <w:t>influence</w:t>
      </w:r>
      <w:proofErr w:type="gramEnd"/>
      <w:r w:rsidRPr="002C7346">
        <w:rPr>
          <w:sz w:val="20"/>
          <w:szCs w:val="20"/>
        </w:rPr>
        <w:t>.</w:t>
      </w:r>
    </w:p>
    <w:p w14:paraId="1235A96B" w14:textId="77777777" w:rsidR="002C7346" w:rsidRDefault="002C7346" w:rsidP="002C7346">
      <w:pPr>
        <w:pStyle w:val="BodyText2"/>
        <w:ind w:left="360"/>
        <w:rPr>
          <w:sz w:val="20"/>
          <w:szCs w:val="20"/>
        </w:rPr>
      </w:pPr>
    </w:p>
    <w:p w14:paraId="2FB121A6" w14:textId="22088176" w:rsidR="00AE3E69" w:rsidRDefault="00AE3E69" w:rsidP="00AE3E69">
      <w:pPr>
        <w:pStyle w:val="BodyText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sz w:val="20"/>
          <w:szCs w:val="20"/>
        </w:rPr>
      </w:pPr>
      <w:r>
        <w:rPr>
          <w:sz w:val="20"/>
          <w:szCs w:val="20"/>
        </w:rPr>
        <w:t>‘</w:t>
      </w:r>
      <w:r w:rsidR="002C7346">
        <w:rPr>
          <w:sz w:val="20"/>
          <w:szCs w:val="20"/>
        </w:rPr>
        <w:t xml:space="preserve">[Ronsard] </w:t>
      </w:r>
      <w:proofErr w:type="spellStart"/>
      <w:r>
        <w:rPr>
          <w:sz w:val="20"/>
          <w:szCs w:val="20"/>
        </w:rPr>
        <w:t>n’est</w:t>
      </w:r>
      <w:proofErr w:type="spellEnd"/>
      <w:r>
        <w:rPr>
          <w:sz w:val="20"/>
          <w:szCs w:val="20"/>
        </w:rPr>
        <w:t xml:space="preserve"> pas </w:t>
      </w:r>
      <w:proofErr w:type="spellStart"/>
      <w:r>
        <w:rPr>
          <w:sz w:val="20"/>
          <w:szCs w:val="20"/>
        </w:rPr>
        <w:t>seulement</w:t>
      </w:r>
      <w:proofErr w:type="spellEnd"/>
      <w:r>
        <w:rPr>
          <w:sz w:val="20"/>
          <w:szCs w:val="20"/>
        </w:rPr>
        <w:t xml:space="preserve"> un </w:t>
      </w:r>
      <w:proofErr w:type="spellStart"/>
      <w:r>
        <w:rPr>
          <w:sz w:val="20"/>
          <w:szCs w:val="20"/>
        </w:rPr>
        <w:t>poète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l’amour</w:t>
      </w:r>
      <w:proofErr w:type="spellEnd"/>
      <w:r>
        <w:rPr>
          <w:sz w:val="20"/>
          <w:szCs w:val="20"/>
        </w:rPr>
        <w:t xml:space="preserve">, de la mort, de la guerre, un </w:t>
      </w:r>
      <w:proofErr w:type="spellStart"/>
      <w:r>
        <w:rPr>
          <w:sz w:val="20"/>
          <w:szCs w:val="20"/>
        </w:rPr>
        <w:t>poète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philosophique</w:t>
      </w:r>
      <w:proofErr w:type="spellEnd"/>
      <w:r>
        <w:rPr>
          <w:sz w:val="20"/>
          <w:szCs w:val="20"/>
        </w:rPr>
        <w:t xml:space="preserve">, un </w:t>
      </w:r>
      <w:proofErr w:type="spellStart"/>
      <w:r>
        <w:rPr>
          <w:sz w:val="20"/>
          <w:szCs w:val="20"/>
        </w:rPr>
        <w:t>poète</w:t>
      </w:r>
      <w:proofErr w:type="spellEnd"/>
      <w:r>
        <w:rPr>
          <w:sz w:val="20"/>
          <w:szCs w:val="20"/>
        </w:rPr>
        <w:t xml:space="preserve"> de </w:t>
      </w:r>
      <w:proofErr w:type="spellStart"/>
      <w:r>
        <w:rPr>
          <w:sz w:val="20"/>
          <w:szCs w:val="20"/>
        </w:rPr>
        <w:t>cour</w:t>
      </w:r>
      <w:proofErr w:type="spellEnd"/>
      <w:r>
        <w:rPr>
          <w:sz w:val="20"/>
          <w:szCs w:val="20"/>
        </w:rPr>
        <w:t xml:space="preserve">, un </w:t>
      </w:r>
      <w:proofErr w:type="spellStart"/>
      <w:r>
        <w:rPr>
          <w:sz w:val="20"/>
          <w:szCs w:val="20"/>
        </w:rPr>
        <w:t>poète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scientifique</w:t>
      </w:r>
      <w:proofErr w:type="spellEnd"/>
      <w:r>
        <w:rPr>
          <w:sz w:val="20"/>
          <w:szCs w:val="20"/>
        </w:rPr>
        <w:t xml:space="preserve">: </w:t>
      </w:r>
      <w:proofErr w:type="spellStart"/>
      <w:r>
        <w:rPr>
          <w:sz w:val="20"/>
          <w:szCs w:val="20"/>
        </w:rPr>
        <w:t>il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est</w:t>
      </w:r>
      <w:proofErr w:type="spellEnd"/>
      <w:r>
        <w:rPr>
          <w:sz w:val="20"/>
          <w:szCs w:val="20"/>
        </w:rPr>
        <w:t xml:space="preserve"> tout </w:t>
      </w:r>
      <w:proofErr w:type="spellStart"/>
      <w:r>
        <w:rPr>
          <w:sz w:val="20"/>
          <w:szCs w:val="20"/>
        </w:rPr>
        <w:t>cela</w:t>
      </w:r>
      <w:proofErr w:type="spellEnd"/>
      <w:r>
        <w:rPr>
          <w:sz w:val="20"/>
          <w:szCs w:val="20"/>
        </w:rPr>
        <w:t xml:space="preserve"> à la </w:t>
      </w:r>
      <w:proofErr w:type="spellStart"/>
      <w:r>
        <w:rPr>
          <w:sz w:val="20"/>
          <w:szCs w:val="20"/>
        </w:rPr>
        <w:t>fois</w:t>
      </w:r>
      <w:proofErr w:type="spellEnd"/>
      <w:r>
        <w:rPr>
          <w:sz w:val="20"/>
          <w:szCs w:val="20"/>
        </w:rPr>
        <w:t xml:space="preserve">, et </w:t>
      </w:r>
      <w:proofErr w:type="spellStart"/>
      <w:r>
        <w:rPr>
          <w:sz w:val="20"/>
          <w:szCs w:val="20"/>
        </w:rPr>
        <w:t>dérange</w:t>
      </w:r>
      <w:proofErr w:type="spellEnd"/>
      <w:r>
        <w:rPr>
          <w:sz w:val="20"/>
          <w:szCs w:val="20"/>
        </w:rPr>
        <w:t xml:space="preserve"> à cause de </w:t>
      </w:r>
      <w:proofErr w:type="spellStart"/>
      <w:r>
        <w:rPr>
          <w:sz w:val="20"/>
          <w:szCs w:val="20"/>
        </w:rPr>
        <w:t>cette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richesse</w:t>
      </w:r>
      <w:proofErr w:type="spellEnd"/>
      <w:r>
        <w:rPr>
          <w:sz w:val="20"/>
          <w:szCs w:val="20"/>
        </w:rPr>
        <w:t xml:space="preserve">.’ </w:t>
      </w:r>
      <w:r w:rsidR="00BA2D6F">
        <w:rPr>
          <w:sz w:val="20"/>
          <w:szCs w:val="20"/>
        </w:rPr>
        <w:tab/>
      </w:r>
      <w:r>
        <w:rPr>
          <w:sz w:val="20"/>
          <w:szCs w:val="20"/>
        </w:rPr>
        <w:t xml:space="preserve">[Y. </w:t>
      </w:r>
      <w:proofErr w:type="spellStart"/>
      <w:r>
        <w:rPr>
          <w:sz w:val="20"/>
          <w:szCs w:val="20"/>
        </w:rPr>
        <w:t>Bellenger</w:t>
      </w:r>
      <w:proofErr w:type="spellEnd"/>
      <w:r>
        <w:rPr>
          <w:sz w:val="20"/>
          <w:szCs w:val="20"/>
        </w:rPr>
        <w:t xml:space="preserve"> (ed.), </w:t>
      </w:r>
      <w:r>
        <w:rPr>
          <w:i/>
          <w:sz w:val="20"/>
          <w:szCs w:val="20"/>
        </w:rPr>
        <w:t xml:space="preserve">Ronsard. </w:t>
      </w:r>
      <w:proofErr w:type="spellStart"/>
      <w:r>
        <w:rPr>
          <w:i/>
          <w:sz w:val="20"/>
          <w:szCs w:val="20"/>
        </w:rPr>
        <w:t>Discours</w:t>
      </w:r>
      <w:proofErr w:type="spellEnd"/>
      <w:r>
        <w:rPr>
          <w:i/>
          <w:sz w:val="20"/>
          <w:szCs w:val="20"/>
        </w:rPr>
        <w:t xml:space="preserve">. </w:t>
      </w:r>
      <w:proofErr w:type="spellStart"/>
      <w:r>
        <w:rPr>
          <w:i/>
          <w:sz w:val="20"/>
          <w:szCs w:val="20"/>
        </w:rPr>
        <w:t>Derniers</w:t>
      </w:r>
      <w:proofErr w:type="spellEnd"/>
      <w:r>
        <w:rPr>
          <w:i/>
          <w:sz w:val="20"/>
          <w:szCs w:val="20"/>
        </w:rPr>
        <w:t xml:space="preserve"> </w:t>
      </w:r>
      <w:proofErr w:type="spellStart"/>
      <w:r>
        <w:rPr>
          <w:i/>
          <w:sz w:val="20"/>
          <w:szCs w:val="20"/>
        </w:rPr>
        <w:t>vers</w:t>
      </w:r>
      <w:proofErr w:type="spellEnd"/>
      <w:r>
        <w:rPr>
          <w:sz w:val="20"/>
          <w:szCs w:val="20"/>
        </w:rPr>
        <w:t>, p. 16].</w:t>
      </w:r>
    </w:p>
    <w:p w14:paraId="3B5B43D7" w14:textId="77777777" w:rsidR="00BA2D6F" w:rsidRDefault="00BA2D6F" w:rsidP="00AE3E69">
      <w:pPr>
        <w:pStyle w:val="BodyText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sz w:val="20"/>
          <w:szCs w:val="20"/>
        </w:rPr>
      </w:pPr>
    </w:p>
    <w:p w14:paraId="3964A47D" w14:textId="77777777" w:rsidR="002C7346" w:rsidRDefault="00AE3E69" w:rsidP="00AE3E69">
      <w:pPr>
        <w:pStyle w:val="BodyText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/>
        <w:rPr>
          <w:sz w:val="20"/>
          <w:szCs w:val="20"/>
        </w:rPr>
      </w:pPr>
      <w:r>
        <w:rPr>
          <w:sz w:val="20"/>
          <w:szCs w:val="20"/>
        </w:rPr>
        <w:t xml:space="preserve">What works of Ronsard would you link to each of these descriptors? What does </w:t>
      </w:r>
      <w:proofErr w:type="spellStart"/>
      <w:r>
        <w:rPr>
          <w:sz w:val="20"/>
          <w:szCs w:val="20"/>
        </w:rPr>
        <w:t>Bellenger</w:t>
      </w:r>
      <w:proofErr w:type="spellEnd"/>
      <w:r>
        <w:rPr>
          <w:sz w:val="20"/>
          <w:szCs w:val="20"/>
        </w:rPr>
        <w:t xml:space="preserve"> mean by the statement as a whole?</w:t>
      </w:r>
    </w:p>
    <w:p w14:paraId="65071850" w14:textId="77777777" w:rsidR="00AE3E69" w:rsidRPr="002C7346" w:rsidRDefault="00AE3E69" w:rsidP="00AE3E69">
      <w:pPr>
        <w:pStyle w:val="BodyText2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360" w:firstLine="360"/>
        <w:rPr>
          <w:sz w:val="20"/>
          <w:szCs w:val="20"/>
        </w:rPr>
      </w:pPr>
    </w:p>
    <w:p w14:paraId="5C3CAB26" w14:textId="77777777" w:rsidR="00C46B65" w:rsidRPr="002C7346" w:rsidRDefault="00C46B65" w:rsidP="005F7714">
      <w:pPr>
        <w:pStyle w:val="BodyText2"/>
        <w:rPr>
          <w:sz w:val="20"/>
          <w:szCs w:val="20"/>
        </w:rPr>
      </w:pPr>
    </w:p>
    <w:p w14:paraId="1E7EB4D6" w14:textId="77777777" w:rsidR="00C46B65" w:rsidRPr="002C7346" w:rsidRDefault="00C46B65" w:rsidP="002C7346">
      <w:pPr>
        <w:pStyle w:val="BodyText2"/>
        <w:numPr>
          <w:ilvl w:val="1"/>
          <w:numId w:val="7"/>
        </w:numPr>
        <w:rPr>
          <w:b/>
          <w:bCs/>
          <w:sz w:val="20"/>
          <w:szCs w:val="20"/>
        </w:rPr>
      </w:pPr>
      <w:r w:rsidRPr="002C7346">
        <w:rPr>
          <w:b/>
          <w:bCs/>
          <w:sz w:val="20"/>
          <w:szCs w:val="20"/>
        </w:rPr>
        <w:t xml:space="preserve">The </w:t>
      </w:r>
      <w:proofErr w:type="spellStart"/>
      <w:r w:rsidRPr="002C7346">
        <w:rPr>
          <w:b/>
          <w:bCs/>
          <w:i/>
          <w:iCs/>
          <w:sz w:val="20"/>
          <w:szCs w:val="20"/>
        </w:rPr>
        <w:t>Discours</w:t>
      </w:r>
      <w:proofErr w:type="spellEnd"/>
      <w:r w:rsidRPr="002C7346">
        <w:rPr>
          <w:b/>
          <w:bCs/>
          <w:sz w:val="20"/>
          <w:szCs w:val="20"/>
        </w:rPr>
        <w:t>: general</w:t>
      </w:r>
    </w:p>
    <w:p w14:paraId="7DEC3C05" w14:textId="77777777" w:rsidR="00C46B65" w:rsidRPr="002C7346" w:rsidRDefault="00C46B65" w:rsidP="005F7714">
      <w:pPr>
        <w:pStyle w:val="BodyText2"/>
        <w:numPr>
          <w:ilvl w:val="0"/>
          <w:numId w:val="2"/>
        </w:numPr>
        <w:rPr>
          <w:sz w:val="20"/>
          <w:szCs w:val="20"/>
        </w:rPr>
      </w:pPr>
      <w:r w:rsidRPr="002C7346">
        <w:rPr>
          <w:sz w:val="20"/>
          <w:szCs w:val="20"/>
        </w:rPr>
        <w:t xml:space="preserve">What place do Ronsard’s </w:t>
      </w:r>
      <w:proofErr w:type="spellStart"/>
      <w:r w:rsidRPr="002C7346">
        <w:rPr>
          <w:i/>
          <w:iCs/>
          <w:sz w:val="20"/>
          <w:szCs w:val="20"/>
        </w:rPr>
        <w:t>Discours</w:t>
      </w:r>
      <w:proofErr w:type="spellEnd"/>
      <w:r w:rsidRPr="002C7346">
        <w:rPr>
          <w:i/>
          <w:iCs/>
          <w:sz w:val="20"/>
          <w:szCs w:val="20"/>
        </w:rPr>
        <w:t xml:space="preserve"> </w:t>
      </w:r>
      <w:r w:rsidR="002C7346">
        <w:rPr>
          <w:sz w:val="20"/>
          <w:szCs w:val="20"/>
        </w:rPr>
        <w:t>take in his oe</w:t>
      </w:r>
      <w:r w:rsidRPr="002C7346">
        <w:rPr>
          <w:sz w:val="20"/>
          <w:szCs w:val="20"/>
        </w:rPr>
        <w:t>uvre</w:t>
      </w:r>
      <w:r w:rsidR="002C7346">
        <w:rPr>
          <w:sz w:val="20"/>
          <w:szCs w:val="20"/>
        </w:rPr>
        <w:t xml:space="preserve"> as a whole</w:t>
      </w:r>
      <w:r w:rsidRPr="002C7346">
        <w:rPr>
          <w:sz w:val="20"/>
          <w:szCs w:val="20"/>
        </w:rPr>
        <w:t>?</w:t>
      </w:r>
    </w:p>
    <w:p w14:paraId="6AC79A8D" w14:textId="3101E7AF" w:rsidR="00C46B65" w:rsidRDefault="00C46B65" w:rsidP="005F7714">
      <w:pPr>
        <w:pStyle w:val="BodyText2"/>
        <w:numPr>
          <w:ilvl w:val="0"/>
          <w:numId w:val="2"/>
        </w:numPr>
        <w:rPr>
          <w:sz w:val="20"/>
          <w:szCs w:val="20"/>
        </w:rPr>
      </w:pPr>
      <w:r w:rsidRPr="002C7346">
        <w:rPr>
          <w:sz w:val="20"/>
          <w:szCs w:val="20"/>
        </w:rPr>
        <w:t xml:space="preserve">When were they written? For whom? </w:t>
      </w:r>
      <w:r w:rsidR="00BA2D6F">
        <w:rPr>
          <w:sz w:val="20"/>
          <w:szCs w:val="20"/>
        </w:rPr>
        <w:t>Why the poetic form?</w:t>
      </w:r>
    </w:p>
    <w:p w14:paraId="6D32550C" w14:textId="0585BE06" w:rsidR="00993C9A" w:rsidRPr="002C7346" w:rsidRDefault="00993C9A" w:rsidP="005F7714">
      <w:pPr>
        <w:pStyle w:val="BodyText2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Look into the material form of sixteenth-century editions of the </w:t>
      </w:r>
      <w:proofErr w:type="spellStart"/>
      <w:r>
        <w:rPr>
          <w:i/>
          <w:sz w:val="20"/>
          <w:szCs w:val="20"/>
        </w:rPr>
        <w:t>Discours</w:t>
      </w:r>
      <w:proofErr w:type="spellEnd"/>
      <w:r>
        <w:rPr>
          <w:i/>
          <w:sz w:val="20"/>
          <w:szCs w:val="20"/>
        </w:rPr>
        <w:t xml:space="preserve"> </w:t>
      </w:r>
      <w:r>
        <w:rPr>
          <w:sz w:val="20"/>
          <w:szCs w:val="20"/>
        </w:rPr>
        <w:t>(use the links listed below and/or on the module website). How do you think the format influenced the poems’ dissemination and interpretation?</w:t>
      </w:r>
    </w:p>
    <w:p w14:paraId="0681147A" w14:textId="77777777" w:rsidR="00C46B65" w:rsidRPr="002C7346" w:rsidRDefault="002C7346" w:rsidP="005F7714">
      <w:pPr>
        <w:pStyle w:val="BodyText2"/>
        <w:numPr>
          <w:ilvl w:val="0"/>
          <w:numId w:val="2"/>
        </w:numPr>
        <w:rPr>
          <w:sz w:val="20"/>
          <w:szCs w:val="20"/>
        </w:rPr>
      </w:pPr>
      <w:r>
        <w:rPr>
          <w:sz w:val="20"/>
          <w:szCs w:val="20"/>
        </w:rPr>
        <w:t xml:space="preserve">Would you describe the </w:t>
      </w:r>
      <w:proofErr w:type="spellStart"/>
      <w:r>
        <w:rPr>
          <w:i/>
          <w:sz w:val="20"/>
          <w:szCs w:val="20"/>
        </w:rPr>
        <w:t>Discours</w:t>
      </w:r>
      <w:proofErr w:type="spellEnd"/>
      <w:r w:rsidR="00C46B65" w:rsidRPr="002C7346">
        <w:rPr>
          <w:sz w:val="20"/>
          <w:szCs w:val="20"/>
        </w:rPr>
        <w:t xml:space="preserve"> as: conciliatory or confrontational? Truthful or</w:t>
      </w:r>
      <w:r>
        <w:rPr>
          <w:sz w:val="20"/>
          <w:szCs w:val="20"/>
        </w:rPr>
        <w:t xml:space="preserve"> bias</w:t>
      </w:r>
      <w:r w:rsidR="00C46B65" w:rsidRPr="002C7346">
        <w:rPr>
          <w:sz w:val="20"/>
          <w:szCs w:val="20"/>
        </w:rPr>
        <w:t>ed? Justify your answer with concrete examples.</w:t>
      </w:r>
    </w:p>
    <w:p w14:paraId="20FB4C89" w14:textId="77777777" w:rsidR="005F7714" w:rsidRPr="002C7346" w:rsidRDefault="005F7714" w:rsidP="005F7714">
      <w:pPr>
        <w:pStyle w:val="BodyText2"/>
        <w:numPr>
          <w:ilvl w:val="0"/>
          <w:numId w:val="2"/>
        </w:numPr>
        <w:rPr>
          <w:sz w:val="20"/>
          <w:szCs w:val="20"/>
        </w:rPr>
      </w:pPr>
      <w:r w:rsidRPr="002C7346">
        <w:rPr>
          <w:sz w:val="20"/>
          <w:szCs w:val="20"/>
        </w:rPr>
        <w:t xml:space="preserve">Find out more about the </w:t>
      </w:r>
      <w:r w:rsidR="002C7346">
        <w:rPr>
          <w:sz w:val="20"/>
          <w:szCs w:val="20"/>
        </w:rPr>
        <w:t xml:space="preserve">early </w:t>
      </w:r>
      <w:r w:rsidRPr="002C7346">
        <w:rPr>
          <w:sz w:val="20"/>
          <w:szCs w:val="20"/>
        </w:rPr>
        <w:t xml:space="preserve">reception of Ronsard’s </w:t>
      </w:r>
      <w:proofErr w:type="spellStart"/>
      <w:r w:rsidRPr="002C7346">
        <w:rPr>
          <w:i/>
          <w:sz w:val="20"/>
          <w:szCs w:val="20"/>
        </w:rPr>
        <w:t>Discours</w:t>
      </w:r>
      <w:proofErr w:type="spellEnd"/>
      <w:r w:rsidRPr="002C7346">
        <w:rPr>
          <w:sz w:val="20"/>
          <w:szCs w:val="20"/>
        </w:rPr>
        <w:t>. What were the main issues on the part of the Catholics? On the part of the Protestants?</w:t>
      </w:r>
    </w:p>
    <w:p w14:paraId="63B3F0CB" w14:textId="77777777" w:rsidR="001D1B83" w:rsidRPr="002C7346" w:rsidRDefault="001D1B83" w:rsidP="001D1B83">
      <w:pPr>
        <w:pStyle w:val="BodyText2"/>
        <w:rPr>
          <w:sz w:val="20"/>
          <w:szCs w:val="20"/>
        </w:rPr>
      </w:pPr>
    </w:p>
    <w:p w14:paraId="09299176" w14:textId="77777777" w:rsidR="001D1B83" w:rsidRPr="002C7346" w:rsidRDefault="005F7714" w:rsidP="001D1B83">
      <w:pPr>
        <w:pStyle w:val="BodyText2"/>
        <w:rPr>
          <w:sz w:val="20"/>
          <w:szCs w:val="20"/>
        </w:rPr>
      </w:pPr>
      <w:r w:rsidRPr="002C7346">
        <w:rPr>
          <w:sz w:val="20"/>
          <w:szCs w:val="20"/>
        </w:rPr>
        <w:t>N.B. You may wish to look at:</w:t>
      </w:r>
    </w:p>
    <w:p w14:paraId="1ABE1D0F" w14:textId="77777777" w:rsidR="001D1B83" w:rsidRPr="002C7346" w:rsidRDefault="001D1B83" w:rsidP="00BA2D6F">
      <w:pPr>
        <w:pStyle w:val="BodyText2"/>
        <w:numPr>
          <w:ilvl w:val="0"/>
          <w:numId w:val="10"/>
        </w:numPr>
        <w:rPr>
          <w:sz w:val="20"/>
          <w:szCs w:val="20"/>
        </w:rPr>
      </w:pPr>
      <w:r w:rsidRPr="002C7346">
        <w:rPr>
          <w:sz w:val="20"/>
          <w:szCs w:val="20"/>
        </w:rPr>
        <w:t xml:space="preserve">Jean-Paul </w:t>
      </w:r>
      <w:proofErr w:type="spellStart"/>
      <w:r w:rsidRPr="002C7346">
        <w:rPr>
          <w:smallCaps/>
          <w:sz w:val="20"/>
          <w:szCs w:val="20"/>
        </w:rPr>
        <w:t>Barbier</w:t>
      </w:r>
      <w:proofErr w:type="spellEnd"/>
      <w:r w:rsidRPr="002C7346">
        <w:rPr>
          <w:sz w:val="20"/>
          <w:szCs w:val="20"/>
        </w:rPr>
        <w:t xml:space="preserve">, </w:t>
      </w:r>
      <w:proofErr w:type="spellStart"/>
      <w:r w:rsidRPr="002C7346">
        <w:rPr>
          <w:rStyle w:val="Strong"/>
          <w:b w:val="0"/>
          <w:i/>
          <w:sz w:val="20"/>
          <w:szCs w:val="20"/>
        </w:rPr>
        <w:t>Bibliographie</w:t>
      </w:r>
      <w:proofErr w:type="spellEnd"/>
      <w:r w:rsidRPr="002C7346">
        <w:rPr>
          <w:rStyle w:val="Strong"/>
          <w:b w:val="0"/>
          <w:i/>
          <w:sz w:val="20"/>
          <w:szCs w:val="20"/>
        </w:rPr>
        <w:t xml:space="preserve"> des </w:t>
      </w:r>
      <w:proofErr w:type="spellStart"/>
      <w:r w:rsidRPr="002C7346">
        <w:rPr>
          <w:rStyle w:val="Strong"/>
          <w:b w:val="0"/>
          <w:i/>
          <w:sz w:val="20"/>
          <w:szCs w:val="20"/>
        </w:rPr>
        <w:t>discours</w:t>
      </w:r>
      <w:proofErr w:type="spellEnd"/>
      <w:r w:rsidRPr="002C7346">
        <w:rPr>
          <w:rStyle w:val="Strong"/>
          <w:b w:val="0"/>
          <w:i/>
          <w:sz w:val="20"/>
          <w:szCs w:val="20"/>
        </w:rPr>
        <w:t xml:space="preserve"> </w:t>
      </w:r>
      <w:proofErr w:type="spellStart"/>
      <w:r w:rsidRPr="002C7346">
        <w:rPr>
          <w:rStyle w:val="Strong"/>
          <w:b w:val="0"/>
          <w:i/>
          <w:sz w:val="20"/>
          <w:szCs w:val="20"/>
        </w:rPr>
        <w:t>politiques</w:t>
      </w:r>
      <w:proofErr w:type="spellEnd"/>
      <w:r w:rsidRPr="002C7346">
        <w:rPr>
          <w:rStyle w:val="Strong"/>
          <w:b w:val="0"/>
          <w:i/>
          <w:sz w:val="20"/>
          <w:szCs w:val="20"/>
        </w:rPr>
        <w:t xml:space="preserve"> de Ronsard</w:t>
      </w:r>
      <w:r w:rsidRPr="002C7346">
        <w:rPr>
          <w:rStyle w:val="Strong"/>
          <w:b w:val="0"/>
          <w:sz w:val="20"/>
          <w:szCs w:val="20"/>
        </w:rPr>
        <w:t xml:space="preserve">, </w:t>
      </w:r>
      <w:proofErr w:type="spellStart"/>
      <w:r w:rsidRPr="002C7346">
        <w:rPr>
          <w:sz w:val="20"/>
          <w:szCs w:val="20"/>
        </w:rPr>
        <w:t>Travaux</w:t>
      </w:r>
      <w:proofErr w:type="spellEnd"/>
      <w:r w:rsidRPr="002C7346">
        <w:rPr>
          <w:sz w:val="20"/>
          <w:szCs w:val="20"/>
        </w:rPr>
        <w:t xml:space="preserve"> </w:t>
      </w:r>
      <w:proofErr w:type="spellStart"/>
      <w:r w:rsidRPr="002C7346">
        <w:rPr>
          <w:sz w:val="20"/>
          <w:szCs w:val="20"/>
        </w:rPr>
        <w:t>d’humanisme</w:t>
      </w:r>
      <w:proofErr w:type="spellEnd"/>
      <w:r w:rsidRPr="002C7346">
        <w:rPr>
          <w:sz w:val="20"/>
          <w:szCs w:val="20"/>
        </w:rPr>
        <w:t xml:space="preserve"> </w:t>
      </w:r>
      <w:proofErr w:type="gramStart"/>
      <w:r w:rsidRPr="002C7346">
        <w:rPr>
          <w:sz w:val="20"/>
          <w:szCs w:val="20"/>
        </w:rPr>
        <w:t>et</w:t>
      </w:r>
      <w:proofErr w:type="gramEnd"/>
      <w:r w:rsidRPr="002C7346">
        <w:rPr>
          <w:sz w:val="20"/>
          <w:szCs w:val="20"/>
        </w:rPr>
        <w:t xml:space="preserve"> Renaissance 205 (Geneva, 1984).</w:t>
      </w:r>
    </w:p>
    <w:p w14:paraId="0A6D7CFA" w14:textId="77777777" w:rsidR="005F7714" w:rsidRPr="002C7346" w:rsidRDefault="005F7714" w:rsidP="00BA2D6F">
      <w:pPr>
        <w:pStyle w:val="BodyText2"/>
        <w:numPr>
          <w:ilvl w:val="0"/>
          <w:numId w:val="10"/>
        </w:numPr>
        <w:rPr>
          <w:sz w:val="20"/>
          <w:szCs w:val="20"/>
        </w:rPr>
      </w:pPr>
      <w:r w:rsidRPr="002C7346">
        <w:rPr>
          <w:rStyle w:val="Strong"/>
          <w:b w:val="0"/>
          <w:bCs w:val="0"/>
          <w:sz w:val="20"/>
          <w:szCs w:val="20"/>
        </w:rPr>
        <w:t xml:space="preserve">F. </w:t>
      </w:r>
      <w:proofErr w:type="spellStart"/>
      <w:r w:rsidRPr="002C7346">
        <w:rPr>
          <w:rStyle w:val="Strong"/>
          <w:b w:val="0"/>
          <w:bCs w:val="0"/>
          <w:smallCaps/>
          <w:sz w:val="20"/>
          <w:szCs w:val="20"/>
        </w:rPr>
        <w:t>Charbonnier</w:t>
      </w:r>
      <w:proofErr w:type="spellEnd"/>
      <w:r w:rsidRPr="002C7346">
        <w:rPr>
          <w:rStyle w:val="Strong"/>
          <w:b w:val="0"/>
          <w:bCs w:val="0"/>
          <w:sz w:val="20"/>
          <w:szCs w:val="20"/>
        </w:rPr>
        <w:t xml:space="preserve">, </w:t>
      </w:r>
      <w:r w:rsidRPr="002C7346">
        <w:rPr>
          <w:rStyle w:val="Strong"/>
          <w:b w:val="0"/>
          <w:bCs w:val="0"/>
          <w:i/>
          <w:sz w:val="20"/>
          <w:szCs w:val="20"/>
        </w:rPr>
        <w:t xml:space="preserve">Pamphlets protestants </w:t>
      </w:r>
      <w:proofErr w:type="spellStart"/>
      <w:r w:rsidRPr="002C7346">
        <w:rPr>
          <w:rStyle w:val="Strong"/>
          <w:b w:val="0"/>
          <w:bCs w:val="0"/>
          <w:i/>
          <w:sz w:val="20"/>
          <w:szCs w:val="20"/>
        </w:rPr>
        <w:t>contre</w:t>
      </w:r>
      <w:proofErr w:type="spellEnd"/>
      <w:r w:rsidRPr="002C7346">
        <w:rPr>
          <w:rStyle w:val="Strong"/>
          <w:b w:val="0"/>
          <w:bCs w:val="0"/>
          <w:i/>
          <w:sz w:val="20"/>
          <w:szCs w:val="20"/>
        </w:rPr>
        <w:t xml:space="preserve"> Ronsard (1560-1577): </w:t>
      </w:r>
      <w:proofErr w:type="spellStart"/>
      <w:r w:rsidRPr="002C7346">
        <w:rPr>
          <w:rStyle w:val="Strong"/>
          <w:b w:val="0"/>
          <w:bCs w:val="0"/>
          <w:i/>
          <w:sz w:val="20"/>
          <w:szCs w:val="20"/>
        </w:rPr>
        <w:t>bibliographie</w:t>
      </w:r>
      <w:proofErr w:type="spellEnd"/>
      <w:r w:rsidRPr="002C7346">
        <w:rPr>
          <w:rStyle w:val="Strong"/>
          <w:b w:val="0"/>
          <w:bCs w:val="0"/>
          <w:i/>
          <w:sz w:val="20"/>
          <w:szCs w:val="20"/>
        </w:rPr>
        <w:t xml:space="preserve"> </w:t>
      </w:r>
      <w:proofErr w:type="gramStart"/>
      <w:r w:rsidRPr="002C7346">
        <w:rPr>
          <w:rStyle w:val="Strong"/>
          <w:b w:val="0"/>
          <w:bCs w:val="0"/>
          <w:i/>
          <w:sz w:val="20"/>
          <w:szCs w:val="20"/>
        </w:rPr>
        <w:t>et</w:t>
      </w:r>
      <w:proofErr w:type="gramEnd"/>
      <w:r w:rsidRPr="002C7346">
        <w:rPr>
          <w:rStyle w:val="Strong"/>
          <w:b w:val="0"/>
          <w:bCs w:val="0"/>
          <w:i/>
          <w:sz w:val="20"/>
          <w:szCs w:val="20"/>
        </w:rPr>
        <w:t xml:space="preserve"> </w:t>
      </w:r>
      <w:proofErr w:type="spellStart"/>
      <w:r w:rsidRPr="002C7346">
        <w:rPr>
          <w:rStyle w:val="Strong"/>
          <w:b w:val="0"/>
          <w:bCs w:val="0"/>
          <w:i/>
          <w:sz w:val="20"/>
          <w:szCs w:val="20"/>
        </w:rPr>
        <w:t>chronologie</w:t>
      </w:r>
      <w:proofErr w:type="spellEnd"/>
      <w:r w:rsidRPr="002C7346">
        <w:rPr>
          <w:rStyle w:val="Strong"/>
          <w:b w:val="0"/>
          <w:bCs w:val="0"/>
          <w:i/>
          <w:sz w:val="20"/>
          <w:szCs w:val="20"/>
        </w:rPr>
        <w:t xml:space="preserve"> des pamphlets protestants </w:t>
      </w:r>
      <w:proofErr w:type="spellStart"/>
      <w:r w:rsidRPr="002C7346">
        <w:rPr>
          <w:rStyle w:val="Strong"/>
          <w:b w:val="0"/>
          <w:bCs w:val="0"/>
          <w:i/>
          <w:sz w:val="20"/>
          <w:szCs w:val="20"/>
        </w:rPr>
        <w:t>contre</w:t>
      </w:r>
      <w:proofErr w:type="spellEnd"/>
      <w:r w:rsidRPr="002C7346">
        <w:rPr>
          <w:rStyle w:val="Strong"/>
          <w:b w:val="0"/>
          <w:bCs w:val="0"/>
          <w:i/>
          <w:sz w:val="20"/>
          <w:szCs w:val="20"/>
        </w:rPr>
        <w:t xml:space="preserve"> les </w:t>
      </w:r>
      <w:proofErr w:type="spellStart"/>
      <w:r w:rsidRPr="002C7346">
        <w:rPr>
          <w:rStyle w:val="Strong"/>
          <w:b w:val="0"/>
          <w:bCs w:val="0"/>
          <w:i/>
          <w:sz w:val="20"/>
          <w:szCs w:val="20"/>
        </w:rPr>
        <w:t>Discours</w:t>
      </w:r>
      <w:proofErr w:type="spellEnd"/>
      <w:r w:rsidRPr="002C7346">
        <w:rPr>
          <w:rStyle w:val="Strong"/>
          <w:b w:val="0"/>
          <w:bCs w:val="0"/>
          <w:i/>
          <w:sz w:val="20"/>
          <w:szCs w:val="20"/>
        </w:rPr>
        <w:t xml:space="preserve"> de Ronsard</w:t>
      </w:r>
      <w:r w:rsidRPr="002C7346">
        <w:rPr>
          <w:rStyle w:val="Strong"/>
          <w:b w:val="0"/>
          <w:bCs w:val="0"/>
          <w:sz w:val="20"/>
          <w:szCs w:val="20"/>
        </w:rPr>
        <w:t xml:space="preserve">, avec </w:t>
      </w:r>
      <w:proofErr w:type="spellStart"/>
      <w:r w:rsidRPr="002C7346">
        <w:rPr>
          <w:rStyle w:val="Strong"/>
          <w:b w:val="0"/>
          <w:bCs w:val="0"/>
          <w:sz w:val="20"/>
          <w:szCs w:val="20"/>
        </w:rPr>
        <w:t>une</w:t>
      </w:r>
      <w:proofErr w:type="spellEnd"/>
      <w:r w:rsidRPr="002C7346">
        <w:rPr>
          <w:rStyle w:val="Strong"/>
          <w:b w:val="0"/>
          <w:bCs w:val="0"/>
          <w:sz w:val="20"/>
          <w:szCs w:val="20"/>
        </w:rPr>
        <w:t xml:space="preserve"> </w:t>
      </w:r>
      <w:proofErr w:type="spellStart"/>
      <w:r w:rsidRPr="002C7346">
        <w:rPr>
          <w:rStyle w:val="Strong"/>
          <w:b w:val="0"/>
          <w:bCs w:val="0"/>
          <w:sz w:val="20"/>
          <w:szCs w:val="20"/>
        </w:rPr>
        <w:t>édition</w:t>
      </w:r>
      <w:proofErr w:type="spellEnd"/>
      <w:r w:rsidRPr="002C7346">
        <w:rPr>
          <w:rStyle w:val="Strong"/>
          <w:b w:val="0"/>
          <w:bCs w:val="0"/>
          <w:sz w:val="20"/>
          <w:szCs w:val="20"/>
        </w:rPr>
        <w:t xml:space="preserve"> critique de </w:t>
      </w:r>
      <w:proofErr w:type="spellStart"/>
      <w:r w:rsidRPr="002C7346">
        <w:rPr>
          <w:rStyle w:val="Strong"/>
          <w:b w:val="0"/>
          <w:bCs w:val="0"/>
          <w:sz w:val="20"/>
          <w:szCs w:val="20"/>
        </w:rPr>
        <w:t>trois</w:t>
      </w:r>
      <w:proofErr w:type="spellEnd"/>
      <w:r w:rsidRPr="002C7346">
        <w:rPr>
          <w:rStyle w:val="Strong"/>
          <w:b w:val="0"/>
          <w:bCs w:val="0"/>
          <w:sz w:val="20"/>
          <w:szCs w:val="20"/>
        </w:rPr>
        <w:t xml:space="preserve"> </w:t>
      </w:r>
      <w:proofErr w:type="spellStart"/>
      <w:r w:rsidR="001D1B83" w:rsidRPr="002C7346">
        <w:rPr>
          <w:rStyle w:val="Strong"/>
          <w:b w:val="0"/>
          <w:bCs w:val="0"/>
          <w:sz w:val="20"/>
          <w:szCs w:val="20"/>
        </w:rPr>
        <w:t>pièces</w:t>
      </w:r>
      <w:proofErr w:type="spellEnd"/>
      <w:r w:rsidR="001D1B83" w:rsidRPr="002C7346">
        <w:rPr>
          <w:rStyle w:val="Strong"/>
          <w:b w:val="0"/>
          <w:bCs w:val="0"/>
          <w:sz w:val="20"/>
          <w:szCs w:val="20"/>
        </w:rPr>
        <w:t xml:space="preserve"> </w:t>
      </w:r>
      <w:proofErr w:type="spellStart"/>
      <w:r w:rsidR="001D1B83" w:rsidRPr="002C7346">
        <w:rPr>
          <w:rStyle w:val="Strong"/>
          <w:b w:val="0"/>
          <w:bCs w:val="0"/>
          <w:sz w:val="20"/>
          <w:szCs w:val="20"/>
        </w:rPr>
        <w:t>inédites</w:t>
      </w:r>
      <w:proofErr w:type="spellEnd"/>
      <w:r w:rsidR="001D1B83" w:rsidRPr="002C7346">
        <w:rPr>
          <w:rStyle w:val="Strong"/>
          <w:b w:val="0"/>
          <w:bCs w:val="0"/>
          <w:sz w:val="20"/>
          <w:szCs w:val="20"/>
        </w:rPr>
        <w:t xml:space="preserve"> et </w:t>
      </w:r>
      <w:proofErr w:type="spellStart"/>
      <w:r w:rsidR="001D1B83" w:rsidRPr="002C7346">
        <w:rPr>
          <w:rStyle w:val="Strong"/>
          <w:b w:val="0"/>
          <w:bCs w:val="0"/>
          <w:sz w:val="20"/>
          <w:szCs w:val="20"/>
        </w:rPr>
        <w:t>d’</w:t>
      </w:r>
      <w:r w:rsidR="002C7346" w:rsidRPr="002C7346">
        <w:rPr>
          <w:rStyle w:val="Strong"/>
          <w:b w:val="0"/>
          <w:bCs w:val="0"/>
          <w:sz w:val="20"/>
          <w:szCs w:val="20"/>
        </w:rPr>
        <w:t>une</w:t>
      </w:r>
      <w:proofErr w:type="spellEnd"/>
      <w:r w:rsidR="002C7346" w:rsidRPr="002C7346">
        <w:rPr>
          <w:rStyle w:val="Strong"/>
          <w:b w:val="0"/>
          <w:bCs w:val="0"/>
          <w:sz w:val="20"/>
          <w:szCs w:val="20"/>
        </w:rPr>
        <w:t xml:space="preserve"> pièce </w:t>
      </w:r>
      <w:proofErr w:type="spellStart"/>
      <w:r w:rsidR="002C7346" w:rsidRPr="002C7346">
        <w:rPr>
          <w:rStyle w:val="Strong"/>
          <w:b w:val="0"/>
          <w:bCs w:val="0"/>
          <w:sz w:val="20"/>
          <w:szCs w:val="20"/>
        </w:rPr>
        <w:t>peu</w:t>
      </w:r>
      <w:proofErr w:type="spellEnd"/>
      <w:r w:rsidR="002C7346" w:rsidRPr="002C7346">
        <w:rPr>
          <w:rStyle w:val="Strong"/>
          <w:b w:val="0"/>
          <w:bCs w:val="0"/>
          <w:sz w:val="20"/>
          <w:szCs w:val="20"/>
        </w:rPr>
        <w:t xml:space="preserve"> </w:t>
      </w:r>
      <w:proofErr w:type="spellStart"/>
      <w:r w:rsidR="002C7346" w:rsidRPr="002C7346">
        <w:rPr>
          <w:rStyle w:val="Strong"/>
          <w:b w:val="0"/>
          <w:bCs w:val="0"/>
          <w:sz w:val="20"/>
          <w:szCs w:val="20"/>
        </w:rPr>
        <w:t>connue</w:t>
      </w:r>
      <w:proofErr w:type="spellEnd"/>
      <w:r w:rsidR="002C7346" w:rsidRPr="002C7346">
        <w:rPr>
          <w:rStyle w:val="Strong"/>
          <w:b w:val="0"/>
          <w:bCs w:val="0"/>
          <w:sz w:val="20"/>
          <w:szCs w:val="20"/>
        </w:rPr>
        <w:t xml:space="preserve"> (Paris</w:t>
      </w:r>
      <w:r w:rsidRPr="002C7346">
        <w:rPr>
          <w:rStyle w:val="Strong"/>
          <w:b w:val="0"/>
          <w:bCs w:val="0"/>
          <w:sz w:val="20"/>
          <w:szCs w:val="20"/>
        </w:rPr>
        <w:t>: E. Champion, 1923)</w:t>
      </w:r>
      <w:r w:rsidR="001D1B83" w:rsidRPr="002C7346">
        <w:rPr>
          <w:sz w:val="20"/>
          <w:szCs w:val="20"/>
        </w:rPr>
        <w:t>.</w:t>
      </w:r>
    </w:p>
    <w:p w14:paraId="256042F6" w14:textId="683A085C" w:rsidR="001D1B83" w:rsidRPr="002C7346" w:rsidRDefault="001D1B83" w:rsidP="00BA2D6F">
      <w:pPr>
        <w:pStyle w:val="BodyText2"/>
        <w:numPr>
          <w:ilvl w:val="0"/>
          <w:numId w:val="10"/>
        </w:numPr>
        <w:rPr>
          <w:b/>
          <w:sz w:val="20"/>
          <w:szCs w:val="20"/>
        </w:rPr>
      </w:pPr>
      <w:r w:rsidRPr="002C7346">
        <w:rPr>
          <w:rStyle w:val="Strong"/>
          <w:b w:val="0"/>
          <w:sz w:val="20"/>
          <w:szCs w:val="20"/>
        </w:rPr>
        <w:t xml:space="preserve">Jacques </w:t>
      </w:r>
      <w:proofErr w:type="spellStart"/>
      <w:r w:rsidRPr="002C7346">
        <w:rPr>
          <w:rStyle w:val="Strong"/>
          <w:b w:val="0"/>
          <w:smallCaps/>
          <w:sz w:val="20"/>
          <w:szCs w:val="20"/>
        </w:rPr>
        <w:t>Pineaux</w:t>
      </w:r>
      <w:proofErr w:type="spellEnd"/>
      <w:r w:rsidRPr="002C7346">
        <w:rPr>
          <w:rStyle w:val="Strong"/>
          <w:b w:val="0"/>
          <w:sz w:val="20"/>
          <w:szCs w:val="20"/>
        </w:rPr>
        <w:t xml:space="preserve"> (ed.), </w:t>
      </w:r>
      <w:r w:rsidRPr="002C7346">
        <w:rPr>
          <w:rStyle w:val="Strong"/>
          <w:b w:val="0"/>
          <w:i/>
          <w:sz w:val="20"/>
          <w:szCs w:val="20"/>
        </w:rPr>
        <w:t xml:space="preserve">La </w:t>
      </w:r>
      <w:proofErr w:type="spellStart"/>
      <w:r w:rsidRPr="002C7346">
        <w:rPr>
          <w:rStyle w:val="Strong"/>
          <w:b w:val="0"/>
          <w:i/>
          <w:sz w:val="20"/>
          <w:szCs w:val="20"/>
        </w:rPr>
        <w:t>polémique</w:t>
      </w:r>
      <w:proofErr w:type="spellEnd"/>
      <w:r w:rsidRPr="002C7346">
        <w:rPr>
          <w:rStyle w:val="Strong"/>
          <w:b w:val="0"/>
          <w:i/>
          <w:sz w:val="20"/>
          <w:szCs w:val="20"/>
        </w:rPr>
        <w:t xml:space="preserve"> </w:t>
      </w:r>
      <w:proofErr w:type="spellStart"/>
      <w:r w:rsidRPr="002C7346">
        <w:rPr>
          <w:rStyle w:val="Strong"/>
          <w:b w:val="0"/>
          <w:i/>
          <w:sz w:val="20"/>
          <w:szCs w:val="20"/>
        </w:rPr>
        <w:t>protestante</w:t>
      </w:r>
      <w:proofErr w:type="spellEnd"/>
      <w:r w:rsidRPr="002C7346">
        <w:rPr>
          <w:rStyle w:val="Strong"/>
          <w:b w:val="0"/>
          <w:i/>
          <w:sz w:val="20"/>
          <w:szCs w:val="20"/>
        </w:rPr>
        <w:t xml:space="preserve"> </w:t>
      </w:r>
      <w:proofErr w:type="spellStart"/>
      <w:r w:rsidRPr="002C7346">
        <w:rPr>
          <w:rStyle w:val="Strong"/>
          <w:b w:val="0"/>
          <w:i/>
          <w:sz w:val="20"/>
          <w:szCs w:val="20"/>
        </w:rPr>
        <w:t>contre</w:t>
      </w:r>
      <w:proofErr w:type="spellEnd"/>
      <w:r w:rsidRPr="002C7346">
        <w:rPr>
          <w:rStyle w:val="Strong"/>
          <w:b w:val="0"/>
          <w:i/>
          <w:sz w:val="20"/>
          <w:szCs w:val="20"/>
        </w:rPr>
        <w:t xml:space="preserve"> Ronsard</w:t>
      </w:r>
      <w:r w:rsidRPr="002C7346">
        <w:rPr>
          <w:rStyle w:val="Strong"/>
          <w:b w:val="0"/>
          <w:sz w:val="20"/>
          <w:szCs w:val="20"/>
        </w:rPr>
        <w:t xml:space="preserve"> (</w:t>
      </w:r>
      <w:r w:rsidR="00167B3D" w:rsidRPr="002C7346">
        <w:rPr>
          <w:sz w:val="20"/>
          <w:szCs w:val="20"/>
        </w:rPr>
        <w:t>Paris:</w:t>
      </w:r>
      <w:r w:rsidRPr="002C7346">
        <w:rPr>
          <w:sz w:val="20"/>
          <w:szCs w:val="20"/>
        </w:rPr>
        <w:t xml:space="preserve"> M. Didier, 1973).</w:t>
      </w:r>
    </w:p>
    <w:p w14:paraId="78F59D6C" w14:textId="77777777" w:rsidR="00C46B65" w:rsidRPr="002C7346" w:rsidRDefault="00C46B65" w:rsidP="005F7714">
      <w:pPr>
        <w:pStyle w:val="BodyText2"/>
        <w:rPr>
          <w:sz w:val="20"/>
          <w:szCs w:val="20"/>
        </w:rPr>
      </w:pPr>
    </w:p>
    <w:p w14:paraId="01A53212" w14:textId="77777777" w:rsidR="00C46B65" w:rsidRPr="002C7346" w:rsidRDefault="00C46B65" w:rsidP="005F7714">
      <w:pPr>
        <w:pStyle w:val="BodyText2"/>
        <w:rPr>
          <w:b/>
          <w:sz w:val="20"/>
          <w:szCs w:val="20"/>
        </w:rPr>
      </w:pPr>
      <w:r w:rsidRPr="002C7346">
        <w:rPr>
          <w:b/>
          <w:sz w:val="20"/>
          <w:szCs w:val="20"/>
        </w:rPr>
        <w:t>3. Analysis:</w:t>
      </w:r>
    </w:p>
    <w:p w14:paraId="397E9D81" w14:textId="77777777" w:rsidR="005F7714" w:rsidRPr="002C7346" w:rsidRDefault="001D1B83" w:rsidP="005F7714">
      <w:pPr>
        <w:jc w:val="both"/>
        <w:rPr>
          <w:bCs/>
          <w:iCs/>
          <w:sz w:val="20"/>
          <w:szCs w:val="20"/>
        </w:rPr>
      </w:pPr>
      <w:r w:rsidRPr="002C7346">
        <w:rPr>
          <w:iCs/>
          <w:sz w:val="20"/>
          <w:szCs w:val="20"/>
        </w:rPr>
        <w:t>We</w:t>
      </w:r>
      <w:r w:rsidR="005F7714" w:rsidRPr="002C7346">
        <w:rPr>
          <w:iCs/>
          <w:sz w:val="20"/>
          <w:szCs w:val="20"/>
        </w:rPr>
        <w:t xml:space="preserve"> </w:t>
      </w:r>
      <w:r w:rsidRPr="002C7346">
        <w:rPr>
          <w:iCs/>
          <w:sz w:val="20"/>
          <w:szCs w:val="20"/>
        </w:rPr>
        <w:t>shall</w:t>
      </w:r>
      <w:r w:rsidR="005F7714" w:rsidRPr="002C7346">
        <w:rPr>
          <w:iCs/>
          <w:sz w:val="20"/>
          <w:szCs w:val="20"/>
        </w:rPr>
        <w:t xml:space="preserve"> concentrate on the </w:t>
      </w:r>
      <w:proofErr w:type="spellStart"/>
      <w:r w:rsidR="00C46B65" w:rsidRPr="002C7346">
        <w:rPr>
          <w:i/>
          <w:iCs/>
          <w:sz w:val="20"/>
          <w:szCs w:val="20"/>
        </w:rPr>
        <w:t>Discours</w:t>
      </w:r>
      <w:proofErr w:type="spellEnd"/>
      <w:r w:rsidR="00C46B65" w:rsidRPr="002C7346">
        <w:rPr>
          <w:i/>
          <w:iCs/>
          <w:sz w:val="20"/>
          <w:szCs w:val="20"/>
        </w:rPr>
        <w:t xml:space="preserve"> (</w:t>
      </w:r>
      <w:proofErr w:type="spellStart"/>
      <w:r w:rsidR="00C46B65" w:rsidRPr="002C7346">
        <w:rPr>
          <w:i/>
          <w:iCs/>
          <w:sz w:val="20"/>
          <w:szCs w:val="20"/>
        </w:rPr>
        <w:t>Élégie</w:t>
      </w:r>
      <w:proofErr w:type="spellEnd"/>
      <w:r w:rsidR="00C46B65" w:rsidRPr="002C7346">
        <w:rPr>
          <w:i/>
          <w:iCs/>
          <w:sz w:val="20"/>
          <w:szCs w:val="20"/>
        </w:rPr>
        <w:t>) à Guillaume Des-</w:t>
      </w:r>
      <w:proofErr w:type="spellStart"/>
      <w:r w:rsidR="00C46B65" w:rsidRPr="002C7346">
        <w:rPr>
          <w:i/>
          <w:iCs/>
          <w:sz w:val="20"/>
          <w:szCs w:val="20"/>
        </w:rPr>
        <w:t>Autels</w:t>
      </w:r>
      <w:proofErr w:type="spellEnd"/>
      <w:r w:rsidR="005F7714" w:rsidRPr="002C7346">
        <w:rPr>
          <w:i/>
          <w:iCs/>
          <w:sz w:val="20"/>
          <w:szCs w:val="20"/>
        </w:rPr>
        <w:t xml:space="preserve">, </w:t>
      </w:r>
      <w:r w:rsidR="005F7714" w:rsidRPr="002C7346">
        <w:rPr>
          <w:iCs/>
          <w:sz w:val="20"/>
          <w:szCs w:val="20"/>
        </w:rPr>
        <w:t>the</w:t>
      </w:r>
      <w:r w:rsidR="005F7714" w:rsidRPr="002C7346">
        <w:rPr>
          <w:i/>
          <w:iCs/>
          <w:sz w:val="20"/>
          <w:szCs w:val="20"/>
        </w:rPr>
        <w:t xml:space="preserve"> </w:t>
      </w:r>
      <w:proofErr w:type="spellStart"/>
      <w:r w:rsidR="005F7714" w:rsidRPr="002C7346">
        <w:rPr>
          <w:bCs/>
          <w:i/>
          <w:iCs/>
          <w:sz w:val="20"/>
          <w:szCs w:val="20"/>
        </w:rPr>
        <w:t>Discours</w:t>
      </w:r>
      <w:proofErr w:type="spellEnd"/>
      <w:r w:rsidR="005F7714" w:rsidRPr="002C7346">
        <w:rPr>
          <w:bCs/>
          <w:i/>
          <w:iCs/>
          <w:sz w:val="20"/>
          <w:szCs w:val="20"/>
        </w:rPr>
        <w:t xml:space="preserve"> des misères de </w:t>
      </w:r>
      <w:proofErr w:type="spellStart"/>
      <w:r w:rsidR="005F7714" w:rsidRPr="002C7346">
        <w:rPr>
          <w:bCs/>
          <w:i/>
          <w:iCs/>
          <w:sz w:val="20"/>
          <w:szCs w:val="20"/>
        </w:rPr>
        <w:t>ce</w:t>
      </w:r>
      <w:proofErr w:type="spellEnd"/>
      <w:r w:rsidR="005F7714" w:rsidRPr="002C7346">
        <w:rPr>
          <w:bCs/>
          <w:i/>
          <w:iCs/>
          <w:sz w:val="20"/>
          <w:szCs w:val="20"/>
        </w:rPr>
        <w:t xml:space="preserve"> temps</w:t>
      </w:r>
      <w:r w:rsidR="005F7714" w:rsidRPr="002C7346">
        <w:rPr>
          <w:bCs/>
          <w:sz w:val="20"/>
          <w:szCs w:val="20"/>
        </w:rPr>
        <w:t xml:space="preserve">, the </w:t>
      </w:r>
      <w:r w:rsidR="005F7714" w:rsidRPr="002C7346">
        <w:rPr>
          <w:bCs/>
          <w:i/>
          <w:iCs/>
          <w:sz w:val="20"/>
          <w:szCs w:val="20"/>
        </w:rPr>
        <w:t xml:space="preserve">Continuation du </w:t>
      </w:r>
      <w:proofErr w:type="spellStart"/>
      <w:r w:rsidR="005F7714" w:rsidRPr="002C7346">
        <w:rPr>
          <w:bCs/>
          <w:i/>
          <w:iCs/>
          <w:sz w:val="20"/>
          <w:szCs w:val="20"/>
        </w:rPr>
        <w:t>discours</w:t>
      </w:r>
      <w:proofErr w:type="spellEnd"/>
      <w:r w:rsidR="005F7714" w:rsidRPr="002C7346">
        <w:rPr>
          <w:bCs/>
          <w:i/>
          <w:iCs/>
          <w:sz w:val="20"/>
          <w:szCs w:val="20"/>
        </w:rPr>
        <w:t xml:space="preserve"> des misères de </w:t>
      </w:r>
      <w:proofErr w:type="spellStart"/>
      <w:r w:rsidR="005F7714" w:rsidRPr="002C7346">
        <w:rPr>
          <w:bCs/>
          <w:i/>
          <w:iCs/>
          <w:sz w:val="20"/>
          <w:szCs w:val="20"/>
        </w:rPr>
        <w:t>ce</w:t>
      </w:r>
      <w:proofErr w:type="spellEnd"/>
      <w:r w:rsidR="005F7714" w:rsidRPr="002C7346">
        <w:rPr>
          <w:bCs/>
          <w:i/>
          <w:iCs/>
          <w:sz w:val="20"/>
          <w:szCs w:val="20"/>
        </w:rPr>
        <w:t xml:space="preserve"> temps, </w:t>
      </w:r>
      <w:r w:rsidR="005F7714" w:rsidRPr="002C7346">
        <w:rPr>
          <w:bCs/>
          <w:iCs/>
          <w:sz w:val="20"/>
          <w:szCs w:val="20"/>
        </w:rPr>
        <w:t xml:space="preserve">and the </w:t>
      </w:r>
      <w:proofErr w:type="spellStart"/>
      <w:proofErr w:type="gramStart"/>
      <w:r w:rsidR="005F7714" w:rsidRPr="002C7346">
        <w:rPr>
          <w:bCs/>
          <w:i/>
          <w:iCs/>
          <w:sz w:val="20"/>
          <w:szCs w:val="20"/>
        </w:rPr>
        <w:t>Prognostique</w:t>
      </w:r>
      <w:proofErr w:type="spellEnd"/>
      <w:r w:rsidR="00AE3E69">
        <w:rPr>
          <w:bCs/>
          <w:i/>
          <w:iCs/>
          <w:sz w:val="20"/>
          <w:szCs w:val="20"/>
        </w:rPr>
        <w:t>…</w:t>
      </w:r>
      <w:r w:rsidRPr="002C7346">
        <w:rPr>
          <w:bCs/>
          <w:iCs/>
          <w:sz w:val="20"/>
          <w:szCs w:val="20"/>
        </w:rPr>
        <w:t>,</w:t>
      </w:r>
      <w:proofErr w:type="gramEnd"/>
      <w:r w:rsidRPr="002C7346">
        <w:rPr>
          <w:bCs/>
          <w:iCs/>
          <w:sz w:val="20"/>
          <w:szCs w:val="20"/>
        </w:rPr>
        <w:t xml:space="preserve"> but any further reading</w:t>
      </w:r>
      <w:r w:rsidR="002C7346" w:rsidRPr="002C7346">
        <w:rPr>
          <w:bCs/>
          <w:iCs/>
          <w:sz w:val="20"/>
          <w:szCs w:val="20"/>
        </w:rPr>
        <w:t xml:space="preserve"> (extension work)</w:t>
      </w:r>
      <w:r w:rsidRPr="002C7346">
        <w:rPr>
          <w:bCs/>
          <w:iCs/>
          <w:sz w:val="20"/>
          <w:szCs w:val="20"/>
        </w:rPr>
        <w:t xml:space="preserve"> is warmly </w:t>
      </w:r>
      <w:r w:rsidR="002C7346" w:rsidRPr="002C7346">
        <w:rPr>
          <w:bCs/>
          <w:iCs/>
          <w:sz w:val="20"/>
          <w:szCs w:val="20"/>
        </w:rPr>
        <w:t>recommended</w:t>
      </w:r>
      <w:r w:rsidRPr="002C7346">
        <w:rPr>
          <w:bCs/>
          <w:iCs/>
          <w:sz w:val="20"/>
          <w:szCs w:val="20"/>
        </w:rPr>
        <w:t>.</w:t>
      </w:r>
    </w:p>
    <w:p w14:paraId="496D23D9" w14:textId="77777777" w:rsidR="002C7346" w:rsidRPr="002C7346" w:rsidRDefault="002C7346" w:rsidP="005F7714">
      <w:pPr>
        <w:jc w:val="both"/>
        <w:rPr>
          <w:bCs/>
          <w:iCs/>
          <w:sz w:val="20"/>
          <w:szCs w:val="20"/>
        </w:rPr>
      </w:pPr>
    </w:p>
    <w:p w14:paraId="7B0513CB" w14:textId="0487121C" w:rsidR="002C7346" w:rsidRPr="002C7346" w:rsidRDefault="002C7346" w:rsidP="005F7714">
      <w:pPr>
        <w:numPr>
          <w:ilvl w:val="0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bCs/>
          <w:iCs/>
          <w:sz w:val="20"/>
          <w:szCs w:val="20"/>
        </w:rPr>
        <w:t xml:space="preserve">Group work: </w:t>
      </w:r>
      <w:r w:rsidR="00940679">
        <w:rPr>
          <w:bCs/>
          <w:iCs/>
          <w:sz w:val="20"/>
          <w:szCs w:val="20"/>
        </w:rPr>
        <w:t xml:space="preserve">pair up with a friend (or two) and </w:t>
      </w:r>
      <w:r w:rsidRPr="002C7346">
        <w:rPr>
          <w:bCs/>
          <w:iCs/>
          <w:sz w:val="20"/>
          <w:szCs w:val="20"/>
        </w:rPr>
        <w:t>read one of the four texts and summarize its arguments. Prepare notes on the questions below, in a form that can be shared with the other groups on the module.</w:t>
      </w:r>
    </w:p>
    <w:p w14:paraId="0CD55C65" w14:textId="77777777" w:rsidR="002C7346" w:rsidRPr="002C7346" w:rsidRDefault="002C7346" w:rsidP="002C7346">
      <w:pPr>
        <w:numPr>
          <w:ilvl w:val="3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iCs/>
          <w:sz w:val="20"/>
          <w:szCs w:val="20"/>
        </w:rPr>
        <w:t xml:space="preserve">Group A: </w:t>
      </w:r>
      <w:proofErr w:type="spellStart"/>
      <w:r w:rsidRPr="002C7346">
        <w:rPr>
          <w:i/>
          <w:iCs/>
          <w:sz w:val="20"/>
          <w:szCs w:val="20"/>
        </w:rPr>
        <w:t>Discours</w:t>
      </w:r>
      <w:proofErr w:type="spellEnd"/>
      <w:r w:rsidRPr="002C7346">
        <w:rPr>
          <w:i/>
          <w:iCs/>
          <w:sz w:val="20"/>
          <w:szCs w:val="20"/>
        </w:rPr>
        <w:t xml:space="preserve"> (</w:t>
      </w:r>
      <w:proofErr w:type="spellStart"/>
      <w:r w:rsidRPr="002C7346">
        <w:rPr>
          <w:i/>
          <w:iCs/>
          <w:sz w:val="20"/>
          <w:szCs w:val="20"/>
        </w:rPr>
        <w:t>Élégie</w:t>
      </w:r>
      <w:proofErr w:type="spellEnd"/>
      <w:r w:rsidRPr="002C7346">
        <w:rPr>
          <w:i/>
          <w:iCs/>
          <w:sz w:val="20"/>
          <w:szCs w:val="20"/>
        </w:rPr>
        <w:t>) à Guillaume Des-</w:t>
      </w:r>
      <w:proofErr w:type="spellStart"/>
      <w:r w:rsidRPr="002C7346">
        <w:rPr>
          <w:i/>
          <w:iCs/>
          <w:sz w:val="20"/>
          <w:szCs w:val="20"/>
        </w:rPr>
        <w:t>Autels</w:t>
      </w:r>
      <w:proofErr w:type="spellEnd"/>
    </w:p>
    <w:p w14:paraId="704635BA" w14:textId="77777777" w:rsidR="002C7346" w:rsidRPr="002C7346" w:rsidRDefault="002C7346" w:rsidP="002C7346">
      <w:pPr>
        <w:numPr>
          <w:ilvl w:val="3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iCs/>
          <w:sz w:val="20"/>
          <w:szCs w:val="20"/>
        </w:rPr>
        <w:t xml:space="preserve">Group B: </w:t>
      </w:r>
      <w:proofErr w:type="spellStart"/>
      <w:r w:rsidRPr="002C7346">
        <w:rPr>
          <w:bCs/>
          <w:i/>
          <w:iCs/>
          <w:sz w:val="20"/>
          <w:szCs w:val="20"/>
        </w:rPr>
        <w:t>Discours</w:t>
      </w:r>
      <w:proofErr w:type="spellEnd"/>
      <w:r w:rsidRPr="002C7346">
        <w:rPr>
          <w:bCs/>
          <w:i/>
          <w:iCs/>
          <w:sz w:val="20"/>
          <w:szCs w:val="20"/>
        </w:rPr>
        <w:t xml:space="preserve"> des misères de </w:t>
      </w:r>
      <w:proofErr w:type="spellStart"/>
      <w:r w:rsidRPr="002C7346">
        <w:rPr>
          <w:bCs/>
          <w:i/>
          <w:iCs/>
          <w:sz w:val="20"/>
          <w:szCs w:val="20"/>
        </w:rPr>
        <w:t>ce</w:t>
      </w:r>
      <w:proofErr w:type="spellEnd"/>
      <w:r w:rsidRPr="002C7346">
        <w:rPr>
          <w:bCs/>
          <w:i/>
          <w:iCs/>
          <w:sz w:val="20"/>
          <w:szCs w:val="20"/>
        </w:rPr>
        <w:t xml:space="preserve"> temps</w:t>
      </w:r>
    </w:p>
    <w:p w14:paraId="508812C3" w14:textId="77777777" w:rsidR="002C7346" w:rsidRPr="002C7346" w:rsidRDefault="002C7346" w:rsidP="002C7346">
      <w:pPr>
        <w:numPr>
          <w:ilvl w:val="3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bCs/>
          <w:sz w:val="20"/>
          <w:szCs w:val="20"/>
        </w:rPr>
        <w:t xml:space="preserve">Group C: </w:t>
      </w:r>
      <w:r w:rsidRPr="002C7346">
        <w:rPr>
          <w:bCs/>
          <w:i/>
          <w:iCs/>
          <w:sz w:val="20"/>
          <w:szCs w:val="20"/>
        </w:rPr>
        <w:t xml:space="preserve">Continuation du </w:t>
      </w:r>
      <w:proofErr w:type="spellStart"/>
      <w:r w:rsidRPr="002C7346">
        <w:rPr>
          <w:bCs/>
          <w:i/>
          <w:iCs/>
          <w:sz w:val="20"/>
          <w:szCs w:val="20"/>
        </w:rPr>
        <w:t>discours</w:t>
      </w:r>
      <w:proofErr w:type="spellEnd"/>
      <w:r w:rsidRPr="002C7346">
        <w:rPr>
          <w:bCs/>
          <w:i/>
          <w:iCs/>
          <w:sz w:val="20"/>
          <w:szCs w:val="20"/>
        </w:rPr>
        <w:t xml:space="preserve"> des misères de </w:t>
      </w:r>
      <w:proofErr w:type="spellStart"/>
      <w:r w:rsidRPr="002C7346">
        <w:rPr>
          <w:bCs/>
          <w:i/>
          <w:iCs/>
          <w:sz w:val="20"/>
          <w:szCs w:val="20"/>
        </w:rPr>
        <w:t>ce</w:t>
      </w:r>
      <w:proofErr w:type="spellEnd"/>
      <w:r w:rsidRPr="002C7346">
        <w:rPr>
          <w:bCs/>
          <w:i/>
          <w:iCs/>
          <w:sz w:val="20"/>
          <w:szCs w:val="20"/>
        </w:rPr>
        <w:t xml:space="preserve"> temps</w:t>
      </w:r>
    </w:p>
    <w:p w14:paraId="0F4495CA" w14:textId="77777777" w:rsidR="002C7346" w:rsidRPr="002C7346" w:rsidRDefault="002C7346" w:rsidP="002C7346">
      <w:pPr>
        <w:numPr>
          <w:ilvl w:val="3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bCs/>
          <w:iCs/>
          <w:sz w:val="20"/>
          <w:szCs w:val="20"/>
        </w:rPr>
        <w:t xml:space="preserve">Group D: </w:t>
      </w:r>
      <w:proofErr w:type="spellStart"/>
      <w:proofErr w:type="gramStart"/>
      <w:r w:rsidRPr="002C7346">
        <w:rPr>
          <w:bCs/>
          <w:i/>
          <w:iCs/>
          <w:sz w:val="20"/>
          <w:szCs w:val="20"/>
        </w:rPr>
        <w:t>Prognostique</w:t>
      </w:r>
      <w:proofErr w:type="spellEnd"/>
      <w:r w:rsidRPr="002C7346">
        <w:rPr>
          <w:bCs/>
          <w:i/>
          <w:iCs/>
          <w:sz w:val="20"/>
          <w:szCs w:val="20"/>
        </w:rPr>
        <w:t>…</w:t>
      </w:r>
      <w:r w:rsidRPr="002C7346">
        <w:rPr>
          <w:bCs/>
          <w:iCs/>
          <w:sz w:val="20"/>
          <w:szCs w:val="20"/>
        </w:rPr>
        <w:t>,</w:t>
      </w:r>
      <w:proofErr w:type="gramEnd"/>
    </w:p>
    <w:p w14:paraId="55331CC8" w14:textId="77777777" w:rsidR="002C7346" w:rsidRPr="002C7346" w:rsidRDefault="002C7346" w:rsidP="002C7346">
      <w:pPr>
        <w:numPr>
          <w:ilvl w:val="0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bCs/>
          <w:iCs/>
          <w:sz w:val="20"/>
          <w:szCs w:val="20"/>
        </w:rPr>
        <w:t xml:space="preserve">How is each poem structured? How are transitions achieved? </w:t>
      </w:r>
    </w:p>
    <w:p w14:paraId="24E3F98D" w14:textId="77777777" w:rsidR="002C7346" w:rsidRPr="002C7346" w:rsidRDefault="002C7346" w:rsidP="002C7346">
      <w:pPr>
        <w:numPr>
          <w:ilvl w:val="0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bCs/>
          <w:iCs/>
          <w:sz w:val="20"/>
          <w:szCs w:val="20"/>
        </w:rPr>
        <w:t>Find out more about the dedicatees / contemporaries named in each poem, and the circumstances in which each piece was written. What similarities and what differences do you note?</w:t>
      </w:r>
    </w:p>
    <w:p w14:paraId="58E96858" w14:textId="77777777" w:rsidR="005F7714" w:rsidRPr="002C7346" w:rsidRDefault="005F7714" w:rsidP="005F7714">
      <w:pPr>
        <w:numPr>
          <w:ilvl w:val="0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bCs/>
          <w:iCs/>
          <w:sz w:val="20"/>
          <w:szCs w:val="20"/>
        </w:rPr>
        <w:t xml:space="preserve">Find out more about the </w:t>
      </w:r>
      <w:proofErr w:type="spellStart"/>
      <w:r w:rsidRPr="002C7346">
        <w:rPr>
          <w:bCs/>
          <w:i/>
          <w:iCs/>
          <w:sz w:val="20"/>
          <w:szCs w:val="20"/>
        </w:rPr>
        <w:t>élégie</w:t>
      </w:r>
      <w:proofErr w:type="spellEnd"/>
      <w:r w:rsidRPr="002C7346">
        <w:rPr>
          <w:bCs/>
          <w:iCs/>
          <w:sz w:val="20"/>
          <w:szCs w:val="20"/>
        </w:rPr>
        <w:t xml:space="preserve"> and the </w:t>
      </w:r>
      <w:proofErr w:type="spellStart"/>
      <w:r w:rsidRPr="002C7346">
        <w:rPr>
          <w:bCs/>
          <w:i/>
          <w:iCs/>
          <w:sz w:val="20"/>
          <w:szCs w:val="20"/>
        </w:rPr>
        <w:t>dis</w:t>
      </w:r>
      <w:r w:rsidR="002C7346" w:rsidRPr="002C7346">
        <w:rPr>
          <w:bCs/>
          <w:i/>
          <w:iCs/>
          <w:sz w:val="20"/>
          <w:szCs w:val="20"/>
        </w:rPr>
        <w:t>c</w:t>
      </w:r>
      <w:r w:rsidRPr="002C7346">
        <w:rPr>
          <w:bCs/>
          <w:i/>
          <w:iCs/>
          <w:sz w:val="20"/>
          <w:szCs w:val="20"/>
        </w:rPr>
        <w:t>ours</w:t>
      </w:r>
      <w:proofErr w:type="spellEnd"/>
      <w:r w:rsidRPr="002C7346">
        <w:rPr>
          <w:bCs/>
          <w:iCs/>
          <w:sz w:val="20"/>
          <w:szCs w:val="20"/>
        </w:rPr>
        <w:t xml:space="preserve"> as literary (poetic) genres. What effect do you think the poet envisaged by choosing this particular poetic format for the contents?</w:t>
      </w:r>
    </w:p>
    <w:p w14:paraId="0D54D4CF" w14:textId="77777777" w:rsidR="005F7714" w:rsidRPr="002C7346" w:rsidRDefault="005F7714" w:rsidP="005F7714">
      <w:pPr>
        <w:numPr>
          <w:ilvl w:val="0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bCs/>
          <w:iCs/>
          <w:sz w:val="20"/>
          <w:szCs w:val="20"/>
        </w:rPr>
        <w:lastRenderedPageBreak/>
        <w:t xml:space="preserve">Discuss the </w:t>
      </w:r>
      <w:proofErr w:type="spellStart"/>
      <w:r w:rsidRPr="002C7346">
        <w:rPr>
          <w:bCs/>
          <w:i/>
          <w:iCs/>
          <w:sz w:val="20"/>
          <w:szCs w:val="20"/>
        </w:rPr>
        <w:t>Discours</w:t>
      </w:r>
      <w:proofErr w:type="spellEnd"/>
      <w:r w:rsidRPr="002C7346">
        <w:rPr>
          <w:bCs/>
          <w:iCs/>
          <w:sz w:val="20"/>
          <w:szCs w:val="20"/>
        </w:rPr>
        <w:t>’ ‘language of militancy’. Try to devise various categories and give concrete examples for each.</w:t>
      </w:r>
    </w:p>
    <w:p w14:paraId="0A74BEB4" w14:textId="77777777" w:rsidR="001D1B83" w:rsidRPr="002C7346" w:rsidRDefault="001D1B83" w:rsidP="005F7714">
      <w:pPr>
        <w:numPr>
          <w:ilvl w:val="0"/>
          <w:numId w:val="6"/>
        </w:numPr>
        <w:jc w:val="both"/>
        <w:rPr>
          <w:bCs/>
          <w:iCs/>
          <w:sz w:val="20"/>
          <w:szCs w:val="20"/>
        </w:rPr>
      </w:pPr>
      <w:r w:rsidRPr="002C7346">
        <w:rPr>
          <w:bCs/>
          <w:iCs/>
          <w:sz w:val="20"/>
          <w:szCs w:val="20"/>
        </w:rPr>
        <w:t xml:space="preserve">To what extent is it possible to </w:t>
      </w:r>
      <w:r w:rsidR="002C7346" w:rsidRPr="002C7346">
        <w:rPr>
          <w:bCs/>
          <w:iCs/>
          <w:sz w:val="20"/>
          <w:szCs w:val="20"/>
        </w:rPr>
        <w:t>distil</w:t>
      </w:r>
      <w:r w:rsidRPr="002C7346">
        <w:rPr>
          <w:bCs/>
          <w:iCs/>
          <w:sz w:val="20"/>
          <w:szCs w:val="20"/>
        </w:rPr>
        <w:t xml:space="preserve"> Ronsard’s personal religious views from the </w:t>
      </w:r>
      <w:proofErr w:type="spellStart"/>
      <w:r w:rsidRPr="002C7346">
        <w:rPr>
          <w:bCs/>
          <w:i/>
          <w:iCs/>
          <w:sz w:val="20"/>
          <w:szCs w:val="20"/>
        </w:rPr>
        <w:t>Discours</w:t>
      </w:r>
      <w:proofErr w:type="spellEnd"/>
      <w:r w:rsidRPr="002C7346">
        <w:rPr>
          <w:bCs/>
          <w:iCs/>
          <w:sz w:val="20"/>
          <w:szCs w:val="20"/>
        </w:rPr>
        <w:t>?</w:t>
      </w:r>
    </w:p>
    <w:p w14:paraId="3BC4A707" w14:textId="77777777" w:rsidR="005F7714" w:rsidRPr="002C7346" w:rsidRDefault="005F7714" w:rsidP="005F7714">
      <w:pPr>
        <w:jc w:val="both"/>
        <w:rPr>
          <w:bCs/>
          <w:sz w:val="20"/>
          <w:szCs w:val="20"/>
        </w:rPr>
      </w:pPr>
    </w:p>
    <w:p w14:paraId="024894C2" w14:textId="77777777" w:rsidR="001D1B83" w:rsidRPr="002C7346" w:rsidRDefault="00641E8A" w:rsidP="001D1B83">
      <w:pPr>
        <w:ind w:left="540" w:hanging="540"/>
        <w:jc w:val="both"/>
        <w:rPr>
          <w:sz w:val="20"/>
          <w:szCs w:val="20"/>
        </w:rPr>
      </w:pPr>
      <w:r w:rsidRPr="002C7346">
        <w:rPr>
          <w:sz w:val="20"/>
          <w:szCs w:val="20"/>
        </w:rPr>
        <w:t xml:space="preserve">N. B. </w:t>
      </w:r>
      <w:r w:rsidR="001D1B83" w:rsidRPr="002C7346">
        <w:rPr>
          <w:sz w:val="20"/>
          <w:szCs w:val="20"/>
        </w:rPr>
        <w:t>You may wish to look at:</w:t>
      </w:r>
    </w:p>
    <w:p w14:paraId="357F8874" w14:textId="77777777" w:rsidR="001D1B83" w:rsidRPr="00940679" w:rsidRDefault="00C46B65" w:rsidP="00940679">
      <w:pPr>
        <w:pStyle w:val="ListParagraph"/>
        <w:numPr>
          <w:ilvl w:val="0"/>
          <w:numId w:val="11"/>
        </w:numPr>
        <w:jc w:val="both"/>
        <w:rPr>
          <w:rStyle w:val="Hyperlink2"/>
          <w:sz w:val="20"/>
          <w:szCs w:val="20"/>
        </w:rPr>
      </w:pPr>
      <w:r w:rsidRPr="00940679">
        <w:rPr>
          <w:sz w:val="20"/>
          <w:szCs w:val="20"/>
        </w:rPr>
        <w:t xml:space="preserve">M. </w:t>
      </w:r>
      <w:r w:rsidRPr="00940679">
        <w:rPr>
          <w:smallCaps/>
          <w:sz w:val="20"/>
          <w:szCs w:val="20"/>
        </w:rPr>
        <w:t>Young</w:t>
      </w:r>
      <w:r w:rsidRPr="00940679">
        <w:rPr>
          <w:sz w:val="20"/>
          <w:szCs w:val="20"/>
        </w:rPr>
        <w:t xml:space="preserve">, </w:t>
      </w:r>
      <w:r w:rsidRPr="00940679">
        <w:rPr>
          <w:i/>
          <w:iCs/>
          <w:sz w:val="20"/>
          <w:szCs w:val="20"/>
        </w:rPr>
        <w:t xml:space="preserve">Guillaume des </w:t>
      </w:r>
      <w:proofErr w:type="spellStart"/>
      <w:r w:rsidRPr="00940679">
        <w:rPr>
          <w:i/>
          <w:iCs/>
          <w:sz w:val="20"/>
          <w:szCs w:val="20"/>
        </w:rPr>
        <w:t>Autelz</w:t>
      </w:r>
      <w:proofErr w:type="spellEnd"/>
      <w:r w:rsidRPr="00940679">
        <w:rPr>
          <w:i/>
          <w:iCs/>
          <w:sz w:val="20"/>
          <w:szCs w:val="20"/>
        </w:rPr>
        <w:t xml:space="preserve"> his life and work</w:t>
      </w:r>
      <w:r w:rsidR="005F7714" w:rsidRPr="00940679">
        <w:rPr>
          <w:sz w:val="20"/>
          <w:szCs w:val="20"/>
        </w:rPr>
        <w:t xml:space="preserve">, </w:t>
      </w:r>
      <w:proofErr w:type="spellStart"/>
      <w:r w:rsidR="005F7714" w:rsidRPr="00940679">
        <w:rPr>
          <w:sz w:val="20"/>
          <w:szCs w:val="20"/>
        </w:rPr>
        <w:t>Travaux</w:t>
      </w:r>
      <w:proofErr w:type="spellEnd"/>
      <w:r w:rsidR="005F7714" w:rsidRPr="00940679">
        <w:rPr>
          <w:sz w:val="20"/>
          <w:szCs w:val="20"/>
        </w:rPr>
        <w:t xml:space="preserve"> </w:t>
      </w:r>
      <w:proofErr w:type="spellStart"/>
      <w:r w:rsidR="005F7714" w:rsidRPr="00940679">
        <w:rPr>
          <w:sz w:val="20"/>
          <w:szCs w:val="20"/>
        </w:rPr>
        <w:t>d’</w:t>
      </w:r>
      <w:r w:rsidRPr="00940679">
        <w:rPr>
          <w:sz w:val="20"/>
          <w:szCs w:val="20"/>
        </w:rPr>
        <w:t>Humanisme</w:t>
      </w:r>
      <w:proofErr w:type="spellEnd"/>
      <w:r w:rsidRPr="00940679">
        <w:rPr>
          <w:sz w:val="20"/>
          <w:szCs w:val="20"/>
        </w:rPr>
        <w:t xml:space="preserve"> </w:t>
      </w:r>
      <w:proofErr w:type="gramStart"/>
      <w:r w:rsidRPr="00940679">
        <w:rPr>
          <w:sz w:val="20"/>
          <w:szCs w:val="20"/>
        </w:rPr>
        <w:t>et</w:t>
      </w:r>
      <w:proofErr w:type="gramEnd"/>
      <w:r w:rsidRPr="00940679">
        <w:rPr>
          <w:sz w:val="20"/>
          <w:szCs w:val="20"/>
        </w:rPr>
        <w:t xml:space="preserve"> Renaissance (Genève: </w:t>
      </w:r>
      <w:proofErr w:type="spellStart"/>
      <w:r w:rsidRPr="00940679">
        <w:rPr>
          <w:sz w:val="20"/>
          <w:szCs w:val="20"/>
        </w:rPr>
        <w:t>Droz</w:t>
      </w:r>
      <w:proofErr w:type="spellEnd"/>
      <w:r w:rsidRPr="00940679">
        <w:rPr>
          <w:sz w:val="20"/>
          <w:szCs w:val="20"/>
        </w:rPr>
        <w:t xml:space="preserve"> 1961)</w:t>
      </w:r>
      <w:r w:rsidR="002C7346" w:rsidRPr="00940679">
        <w:rPr>
          <w:rStyle w:val="Hyperlink2"/>
          <w:sz w:val="20"/>
          <w:szCs w:val="20"/>
          <w:u w:val="none"/>
        </w:rPr>
        <w:t>.</w:t>
      </w:r>
    </w:p>
    <w:p w14:paraId="78A2A9E6" w14:textId="77777777" w:rsidR="001D1B83" w:rsidRDefault="001D1B83" w:rsidP="00940679">
      <w:pPr>
        <w:pStyle w:val="ListParagraph"/>
        <w:numPr>
          <w:ilvl w:val="0"/>
          <w:numId w:val="11"/>
        </w:numPr>
        <w:jc w:val="both"/>
        <w:rPr>
          <w:color w:val="000000"/>
          <w:sz w:val="20"/>
          <w:szCs w:val="20"/>
        </w:rPr>
      </w:pPr>
      <w:r w:rsidRPr="00940679">
        <w:rPr>
          <w:sz w:val="20"/>
          <w:szCs w:val="20"/>
        </w:rPr>
        <w:t>Philip Ford,</w:t>
      </w:r>
      <w:r w:rsidR="002C7346" w:rsidRPr="00940679">
        <w:rPr>
          <w:sz w:val="20"/>
          <w:szCs w:val="20"/>
        </w:rPr>
        <w:t xml:space="preserve"> </w:t>
      </w:r>
      <w:r w:rsidRPr="00940679">
        <w:rPr>
          <w:color w:val="000000"/>
          <w:sz w:val="20"/>
          <w:szCs w:val="20"/>
        </w:rPr>
        <w:t>‘Biblical Imagery in Ronsard’s Polemical Poetry: An Own Goal?</w:t>
      </w:r>
      <w:proofErr w:type="gramStart"/>
      <w:r w:rsidRPr="00940679">
        <w:rPr>
          <w:color w:val="000000"/>
          <w:sz w:val="20"/>
          <w:szCs w:val="20"/>
        </w:rPr>
        <w:t>’,</w:t>
      </w:r>
      <w:proofErr w:type="gramEnd"/>
      <w:r w:rsidRPr="00940679">
        <w:rPr>
          <w:color w:val="000000"/>
          <w:sz w:val="20"/>
          <w:szCs w:val="20"/>
        </w:rPr>
        <w:t xml:space="preserve"> </w:t>
      </w:r>
      <w:r w:rsidRPr="00940679">
        <w:rPr>
          <w:i/>
          <w:color w:val="000000"/>
          <w:sz w:val="20"/>
          <w:szCs w:val="20"/>
        </w:rPr>
        <w:t>The Renaissance Journal</w:t>
      </w:r>
      <w:r w:rsidRPr="00940679">
        <w:rPr>
          <w:color w:val="000000"/>
          <w:sz w:val="20"/>
          <w:szCs w:val="20"/>
        </w:rPr>
        <w:t xml:space="preserve"> 2 (2005) 4. See </w:t>
      </w:r>
      <w:hyperlink r:id="rId8" w:history="1">
        <w:r w:rsidRPr="00940679">
          <w:rPr>
            <w:rStyle w:val="Hyperlink"/>
            <w:sz w:val="20"/>
            <w:szCs w:val="20"/>
          </w:rPr>
          <w:t>http://www2.warwick.ac.uk/fac/arts/ren/publications/journal/twelve/</w:t>
        </w:r>
      </w:hyperlink>
      <w:r w:rsidRPr="00940679">
        <w:rPr>
          <w:color w:val="000000"/>
          <w:sz w:val="20"/>
          <w:szCs w:val="20"/>
        </w:rPr>
        <w:t xml:space="preserve"> (and click on Philip Ford).</w:t>
      </w:r>
    </w:p>
    <w:p w14:paraId="28D94D7F" w14:textId="22115EA9" w:rsidR="00940679" w:rsidRPr="00940679" w:rsidRDefault="00940679" w:rsidP="00940679">
      <w:pPr>
        <w:pStyle w:val="ListParagraph"/>
        <w:numPr>
          <w:ilvl w:val="0"/>
          <w:numId w:val="11"/>
        </w:numPr>
        <w:jc w:val="both"/>
        <w:rPr>
          <w:color w:val="000000"/>
          <w:sz w:val="20"/>
          <w:szCs w:val="20"/>
        </w:rPr>
      </w:pPr>
      <w:r>
        <w:rPr>
          <w:sz w:val="20"/>
          <w:szCs w:val="20"/>
        </w:rPr>
        <w:t>Marcus Keller, ‘</w:t>
      </w:r>
      <w:r w:rsidRPr="00940679">
        <w:rPr>
          <w:color w:val="000000"/>
          <w:sz w:val="20"/>
          <w:szCs w:val="20"/>
        </w:rPr>
        <w:t xml:space="preserve">The struggle for cultural memory in Ronsard's </w:t>
      </w:r>
      <w:proofErr w:type="spellStart"/>
      <w:r w:rsidRPr="00940679">
        <w:rPr>
          <w:color w:val="000000"/>
          <w:sz w:val="20"/>
          <w:szCs w:val="20"/>
        </w:rPr>
        <w:t>Discours</w:t>
      </w:r>
      <w:proofErr w:type="spellEnd"/>
      <w:r w:rsidRPr="00940679">
        <w:rPr>
          <w:color w:val="000000"/>
          <w:sz w:val="20"/>
          <w:szCs w:val="20"/>
        </w:rPr>
        <w:t xml:space="preserve"> des misères de </w:t>
      </w:r>
      <w:proofErr w:type="spellStart"/>
      <w:r w:rsidRPr="00940679">
        <w:rPr>
          <w:color w:val="000000"/>
          <w:sz w:val="20"/>
          <w:szCs w:val="20"/>
        </w:rPr>
        <w:t>ce</w:t>
      </w:r>
      <w:proofErr w:type="spellEnd"/>
      <w:r w:rsidRPr="00940679">
        <w:rPr>
          <w:color w:val="000000"/>
          <w:sz w:val="20"/>
          <w:szCs w:val="20"/>
        </w:rPr>
        <w:t xml:space="preserve"> temp</w:t>
      </w:r>
      <w:r>
        <w:rPr>
          <w:color w:val="000000"/>
          <w:sz w:val="20"/>
          <w:szCs w:val="20"/>
        </w:rPr>
        <w:t xml:space="preserve">s’, in David LaGuardia, Cathy </w:t>
      </w:r>
      <w:proofErr w:type="spellStart"/>
      <w:r>
        <w:rPr>
          <w:color w:val="000000"/>
          <w:sz w:val="20"/>
          <w:szCs w:val="20"/>
        </w:rPr>
        <w:t>Yandell</w:t>
      </w:r>
      <w:proofErr w:type="spellEnd"/>
      <w:r>
        <w:rPr>
          <w:color w:val="000000"/>
          <w:sz w:val="20"/>
          <w:szCs w:val="20"/>
        </w:rPr>
        <w:t xml:space="preserve"> </w:t>
      </w:r>
      <w:r w:rsidRPr="00940679">
        <w:rPr>
          <w:i/>
          <w:color w:val="000000"/>
          <w:sz w:val="20"/>
          <w:szCs w:val="20"/>
        </w:rPr>
        <w:t>et al.</w:t>
      </w:r>
      <w:r>
        <w:rPr>
          <w:color w:val="000000"/>
          <w:sz w:val="20"/>
          <w:szCs w:val="20"/>
        </w:rPr>
        <w:t xml:space="preserve"> (</w:t>
      </w:r>
      <w:proofErr w:type="spellStart"/>
      <w:r>
        <w:rPr>
          <w:color w:val="000000"/>
          <w:sz w:val="20"/>
          <w:szCs w:val="20"/>
        </w:rPr>
        <w:t>eds</w:t>
      </w:r>
      <w:proofErr w:type="spellEnd"/>
      <w:r>
        <w:rPr>
          <w:color w:val="000000"/>
          <w:sz w:val="20"/>
          <w:szCs w:val="20"/>
        </w:rPr>
        <w:t xml:space="preserve">), </w:t>
      </w:r>
      <w:r>
        <w:rPr>
          <w:i/>
          <w:color w:val="000000"/>
          <w:sz w:val="20"/>
          <w:szCs w:val="20"/>
        </w:rPr>
        <w:t xml:space="preserve">Memory and Community in Sixteenth-Century France </w:t>
      </w:r>
      <w:r>
        <w:rPr>
          <w:color w:val="000000"/>
          <w:sz w:val="20"/>
          <w:szCs w:val="20"/>
        </w:rPr>
        <w:t>(</w:t>
      </w:r>
      <w:proofErr w:type="spellStart"/>
      <w:r>
        <w:rPr>
          <w:color w:val="000000"/>
          <w:sz w:val="20"/>
          <w:szCs w:val="20"/>
        </w:rPr>
        <w:t>Ashgate</w:t>
      </w:r>
      <w:proofErr w:type="spellEnd"/>
      <w:r>
        <w:rPr>
          <w:color w:val="000000"/>
          <w:sz w:val="20"/>
          <w:szCs w:val="20"/>
        </w:rPr>
        <w:t>, 2015) (on order for the library).</w:t>
      </w:r>
      <w:bookmarkStart w:id="0" w:name="_GoBack"/>
      <w:bookmarkEnd w:id="0"/>
    </w:p>
    <w:p w14:paraId="135CD2A5" w14:textId="77777777" w:rsidR="001D1B83" w:rsidRPr="002C7346" w:rsidRDefault="001D1B83" w:rsidP="001D1B83">
      <w:pPr>
        <w:ind w:left="540" w:hanging="540"/>
        <w:jc w:val="both"/>
        <w:rPr>
          <w:sz w:val="20"/>
          <w:szCs w:val="20"/>
        </w:rPr>
      </w:pPr>
    </w:p>
    <w:p w14:paraId="6B09C19B" w14:textId="77777777" w:rsidR="00C46B65" w:rsidRPr="002C7346" w:rsidRDefault="00C46B65" w:rsidP="005F7714">
      <w:pPr>
        <w:jc w:val="both"/>
        <w:rPr>
          <w:b/>
          <w:bCs/>
          <w:sz w:val="20"/>
          <w:szCs w:val="20"/>
        </w:rPr>
      </w:pPr>
      <w:r w:rsidRPr="002C7346">
        <w:rPr>
          <w:b/>
          <w:bCs/>
          <w:sz w:val="20"/>
          <w:szCs w:val="20"/>
        </w:rPr>
        <w:t xml:space="preserve">4. </w:t>
      </w:r>
      <w:proofErr w:type="gramStart"/>
      <w:r w:rsidRPr="002C7346">
        <w:rPr>
          <w:b/>
          <w:bCs/>
          <w:sz w:val="20"/>
          <w:szCs w:val="20"/>
        </w:rPr>
        <w:t>links</w:t>
      </w:r>
      <w:proofErr w:type="gramEnd"/>
      <w:r w:rsidRPr="002C7346">
        <w:rPr>
          <w:b/>
          <w:bCs/>
          <w:sz w:val="20"/>
          <w:szCs w:val="20"/>
        </w:rPr>
        <w:t>:</w:t>
      </w:r>
    </w:p>
    <w:p w14:paraId="705543F4" w14:textId="77777777" w:rsidR="00C46B65" w:rsidRPr="002C7346" w:rsidRDefault="00C46B65" w:rsidP="005F7714">
      <w:pPr>
        <w:numPr>
          <w:ilvl w:val="0"/>
          <w:numId w:val="3"/>
        </w:numPr>
        <w:jc w:val="both"/>
        <w:rPr>
          <w:sz w:val="20"/>
          <w:szCs w:val="20"/>
        </w:rPr>
      </w:pPr>
      <w:r w:rsidRPr="002C7346">
        <w:rPr>
          <w:sz w:val="20"/>
          <w:szCs w:val="20"/>
        </w:rPr>
        <w:t xml:space="preserve">‘The Ronsard Polemic’, </w:t>
      </w:r>
      <w:r w:rsidRPr="002C7346">
        <w:rPr>
          <w:i/>
          <w:iCs/>
          <w:sz w:val="20"/>
          <w:szCs w:val="20"/>
        </w:rPr>
        <w:t>The Renaissance in Print: Sixteenth-century French books in the Douglas Gordon Collection</w:t>
      </w:r>
      <w:r w:rsidRPr="002C7346">
        <w:rPr>
          <w:sz w:val="20"/>
          <w:szCs w:val="20"/>
        </w:rPr>
        <w:t>:</w:t>
      </w:r>
    </w:p>
    <w:p w14:paraId="121CD02B" w14:textId="77777777" w:rsidR="00C46B65" w:rsidRPr="002C7346" w:rsidRDefault="00BA2D6F" w:rsidP="005F7714">
      <w:pPr>
        <w:ind w:left="360"/>
        <w:jc w:val="both"/>
        <w:rPr>
          <w:sz w:val="20"/>
          <w:szCs w:val="20"/>
        </w:rPr>
      </w:pPr>
      <w:hyperlink r:id="rId9" w:history="1">
        <w:r w:rsidR="00C46B65" w:rsidRPr="002C7346">
          <w:rPr>
            <w:rStyle w:val="Hyperlink"/>
            <w:sz w:val="20"/>
            <w:szCs w:val="20"/>
          </w:rPr>
          <w:t>http://www.lib.virginia.edu/rmds/collections/gordon/religion/ronsard.html</w:t>
        </w:r>
      </w:hyperlink>
    </w:p>
    <w:p w14:paraId="766AC414" w14:textId="77777777" w:rsidR="00C46B65" w:rsidRPr="002C7346" w:rsidRDefault="00C46B65" w:rsidP="005F7714">
      <w:pPr>
        <w:ind w:left="360"/>
        <w:jc w:val="both"/>
        <w:rPr>
          <w:sz w:val="20"/>
          <w:szCs w:val="20"/>
        </w:rPr>
      </w:pPr>
      <w:r w:rsidRPr="002C7346">
        <w:rPr>
          <w:sz w:val="20"/>
          <w:szCs w:val="20"/>
        </w:rPr>
        <w:t>(</w:t>
      </w:r>
      <w:proofErr w:type="gramStart"/>
      <w:r w:rsidRPr="002C7346">
        <w:rPr>
          <w:sz w:val="20"/>
          <w:szCs w:val="20"/>
        </w:rPr>
        <w:t>allows</w:t>
      </w:r>
      <w:proofErr w:type="gramEnd"/>
      <w:r w:rsidRPr="002C7346">
        <w:rPr>
          <w:sz w:val="20"/>
          <w:szCs w:val="20"/>
        </w:rPr>
        <w:t xml:space="preserve"> you to view photographic reproductions of the original editions of the </w:t>
      </w:r>
      <w:proofErr w:type="spellStart"/>
      <w:r w:rsidRPr="002C7346">
        <w:rPr>
          <w:i/>
          <w:iCs/>
          <w:sz w:val="20"/>
          <w:szCs w:val="20"/>
        </w:rPr>
        <w:t>Discours</w:t>
      </w:r>
      <w:proofErr w:type="spellEnd"/>
      <w:r w:rsidRPr="002C7346">
        <w:rPr>
          <w:sz w:val="20"/>
          <w:szCs w:val="20"/>
        </w:rPr>
        <w:t xml:space="preserve">, with brief introductory notes by François </w:t>
      </w:r>
      <w:proofErr w:type="spellStart"/>
      <w:r w:rsidRPr="002C7346">
        <w:rPr>
          <w:sz w:val="20"/>
          <w:szCs w:val="20"/>
        </w:rPr>
        <w:t>Rouget</w:t>
      </w:r>
      <w:proofErr w:type="spellEnd"/>
      <w:r w:rsidRPr="002C7346">
        <w:rPr>
          <w:sz w:val="20"/>
          <w:szCs w:val="20"/>
        </w:rPr>
        <w:t>).</w:t>
      </w:r>
    </w:p>
    <w:p w14:paraId="78F137E3" w14:textId="0C4C7BB4" w:rsidR="00641E8A" w:rsidRPr="002C7346" w:rsidRDefault="00554AB6" w:rsidP="005F7714">
      <w:pPr>
        <w:numPr>
          <w:ilvl w:val="0"/>
          <w:numId w:val="3"/>
        </w:numPr>
        <w:jc w:val="both"/>
        <w:rPr>
          <w:bCs/>
          <w:sz w:val="20"/>
          <w:szCs w:val="20"/>
          <w:u w:val="single"/>
        </w:rPr>
      </w:pPr>
      <w:r w:rsidRPr="002C7346">
        <w:rPr>
          <w:bCs/>
          <w:sz w:val="20"/>
          <w:szCs w:val="20"/>
        </w:rPr>
        <w:t>Various editions c</w:t>
      </w:r>
      <w:r w:rsidR="00993C9A">
        <w:rPr>
          <w:bCs/>
          <w:sz w:val="20"/>
          <w:szCs w:val="20"/>
        </w:rPr>
        <w:t xml:space="preserve">an also be consulted on </w:t>
      </w:r>
      <w:proofErr w:type="spellStart"/>
      <w:r w:rsidR="00993C9A">
        <w:rPr>
          <w:bCs/>
          <w:sz w:val="20"/>
          <w:szCs w:val="20"/>
        </w:rPr>
        <w:t>Gallica</w:t>
      </w:r>
      <w:proofErr w:type="spellEnd"/>
      <w:r w:rsidRPr="002C7346">
        <w:rPr>
          <w:bCs/>
          <w:sz w:val="20"/>
          <w:szCs w:val="20"/>
        </w:rPr>
        <w:t xml:space="preserve"> </w:t>
      </w:r>
      <w:r w:rsidR="00993C9A">
        <w:rPr>
          <w:bCs/>
          <w:sz w:val="20"/>
          <w:szCs w:val="20"/>
        </w:rPr>
        <w:t>(</w:t>
      </w:r>
      <w:hyperlink r:id="rId10" w:history="1">
        <w:r w:rsidRPr="002C7346">
          <w:rPr>
            <w:rStyle w:val="Hyperlink"/>
            <w:bCs/>
            <w:sz w:val="20"/>
            <w:szCs w:val="20"/>
          </w:rPr>
          <w:t>http://gallica.bnf.fr/</w:t>
        </w:r>
      </w:hyperlink>
      <w:r w:rsidR="00993C9A">
        <w:rPr>
          <w:bCs/>
          <w:sz w:val="20"/>
          <w:szCs w:val="20"/>
          <w:u w:val="single"/>
        </w:rPr>
        <w:t>),</w:t>
      </w:r>
      <w:r w:rsidRPr="002C7346">
        <w:rPr>
          <w:bCs/>
          <w:sz w:val="20"/>
          <w:szCs w:val="20"/>
        </w:rPr>
        <w:t xml:space="preserve"> then click on ‘</w:t>
      </w:r>
      <w:proofErr w:type="spellStart"/>
      <w:r w:rsidRPr="002C7346">
        <w:rPr>
          <w:bCs/>
          <w:sz w:val="20"/>
          <w:szCs w:val="20"/>
        </w:rPr>
        <w:t>Recherche</w:t>
      </w:r>
      <w:proofErr w:type="spellEnd"/>
      <w:r w:rsidRPr="002C7346">
        <w:rPr>
          <w:bCs/>
          <w:sz w:val="20"/>
          <w:szCs w:val="20"/>
        </w:rPr>
        <w:t xml:space="preserve">’ -&gt; ‘auteurs’ (always check the </w:t>
      </w:r>
      <w:r w:rsidRPr="002C7346">
        <w:rPr>
          <w:bCs/>
          <w:i/>
          <w:sz w:val="20"/>
          <w:szCs w:val="20"/>
        </w:rPr>
        <w:t xml:space="preserve">notice </w:t>
      </w:r>
      <w:r w:rsidRPr="002C7346">
        <w:rPr>
          <w:bCs/>
          <w:sz w:val="20"/>
          <w:szCs w:val="20"/>
        </w:rPr>
        <w:t>[reference details] first to know which edition you are consulting).</w:t>
      </w:r>
    </w:p>
    <w:p w14:paraId="58F9ECC9" w14:textId="77777777" w:rsidR="00C46B65" w:rsidRPr="002C7346" w:rsidRDefault="00C46B65" w:rsidP="005F7714">
      <w:pPr>
        <w:jc w:val="both"/>
        <w:rPr>
          <w:b/>
          <w:bCs/>
          <w:sz w:val="20"/>
          <w:szCs w:val="20"/>
        </w:rPr>
      </w:pPr>
    </w:p>
    <w:p w14:paraId="06FDB576" w14:textId="77777777" w:rsidR="00C46B65" w:rsidRPr="002C7346" w:rsidRDefault="00C46B65"/>
    <w:sectPr w:rsidR="00C46B65" w:rsidRPr="002C7346">
      <w:headerReference w:type="default" r:id="rId11"/>
      <w:footerReference w:type="even" r:id="rId12"/>
      <w:footerReference w:type="default" r:id="rId13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C80BEE" w14:textId="77777777" w:rsidR="00940679" w:rsidRDefault="00940679">
      <w:r>
        <w:separator/>
      </w:r>
    </w:p>
  </w:endnote>
  <w:endnote w:type="continuationSeparator" w:id="0">
    <w:p w14:paraId="3A0D4ED7" w14:textId="77777777" w:rsidR="00940679" w:rsidRDefault="00940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30F3477" w14:textId="77777777" w:rsidR="00940679" w:rsidRDefault="00940679" w:rsidP="00BA2D6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88180C" w14:textId="77777777" w:rsidR="00940679" w:rsidRDefault="00940679" w:rsidP="00167B3D">
    <w:pPr>
      <w:pStyle w:val="Footer"/>
      <w:ind w:right="360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4A57CF" w14:textId="77777777" w:rsidR="00940679" w:rsidRDefault="00940679" w:rsidP="00BA2D6F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6951FB">
      <w:rPr>
        <w:rStyle w:val="PageNumber"/>
        <w:noProof/>
      </w:rPr>
      <w:t>1</w:t>
    </w:r>
    <w:r>
      <w:rPr>
        <w:rStyle w:val="PageNumber"/>
      </w:rPr>
      <w:fldChar w:fldCharType="end"/>
    </w:r>
  </w:p>
  <w:p w14:paraId="2F030101" w14:textId="77777777" w:rsidR="00940679" w:rsidRDefault="00940679" w:rsidP="00167B3D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E272C8F" w14:textId="77777777" w:rsidR="00940679" w:rsidRDefault="00940679">
      <w:r>
        <w:separator/>
      </w:r>
    </w:p>
  </w:footnote>
  <w:footnote w:type="continuationSeparator" w:id="0">
    <w:p w14:paraId="2A242585" w14:textId="77777777" w:rsidR="00940679" w:rsidRDefault="00940679"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0B4A7E7" w14:textId="77777777" w:rsidR="00940679" w:rsidRDefault="00940679">
    <w:pPr>
      <w:pStyle w:val="Header"/>
    </w:pPr>
    <w:r>
      <w:rPr>
        <w:smallCaps/>
        <w:sz w:val="20"/>
      </w:rPr>
      <w:t xml:space="preserve">I. De </w:t>
    </w:r>
    <w:proofErr w:type="spellStart"/>
    <w:r>
      <w:rPr>
        <w:smallCaps/>
        <w:sz w:val="20"/>
      </w:rPr>
      <w:t>Smet</w:t>
    </w:r>
    <w:proofErr w:type="spellEnd"/>
    <w:r>
      <w:rPr>
        <w:sz w:val="20"/>
      </w:rPr>
      <w:t xml:space="preserve">: </w:t>
    </w:r>
    <w:r>
      <w:rPr>
        <w:i/>
        <w:iCs/>
        <w:sz w:val="20"/>
      </w:rPr>
      <w:t>Violence, Religion and Revolt in Renaissance France</w:t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2D1FA7"/>
    <w:multiLevelType w:val="hybridMultilevel"/>
    <w:tmpl w:val="F36C412E"/>
    <w:lvl w:ilvl="0" w:tplc="4B9C0022">
      <w:start w:val="1"/>
      <w:numFmt w:val="bullet"/>
      <w:lvlText w:val="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-180"/>
        </w:tabs>
        <w:ind w:left="-1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</w:abstractNum>
  <w:abstractNum w:abstractNumId="1">
    <w:nsid w:val="0AB91662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">
    <w:nsid w:val="31217CC7"/>
    <w:multiLevelType w:val="hybridMultilevel"/>
    <w:tmpl w:val="794846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8BB2CEE"/>
    <w:multiLevelType w:val="hybridMultilevel"/>
    <w:tmpl w:val="E2821C32"/>
    <w:lvl w:ilvl="0" w:tplc="4B9C0022">
      <w:start w:val="1"/>
      <w:numFmt w:val="bullet"/>
      <w:lvlText w:val="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-180"/>
        </w:tabs>
        <w:ind w:left="-1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</w:abstractNum>
  <w:abstractNum w:abstractNumId="4">
    <w:nsid w:val="3A477F7A"/>
    <w:multiLevelType w:val="multilevel"/>
    <w:tmpl w:val="E2821C32"/>
    <w:lvl w:ilvl="0">
      <w:start w:val="1"/>
      <w:numFmt w:val="bullet"/>
      <w:lvlText w:val="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-180"/>
        </w:tabs>
        <w:ind w:left="-1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</w:abstractNum>
  <w:abstractNum w:abstractNumId="5">
    <w:nsid w:val="414E2042"/>
    <w:multiLevelType w:val="hybridMultilevel"/>
    <w:tmpl w:val="8AF099E0"/>
    <w:lvl w:ilvl="0" w:tplc="774C0DDC">
      <w:start w:val="1"/>
      <w:numFmt w:val="bullet"/>
      <w:lvlText w:val=""/>
      <w:lvlJc w:val="left"/>
      <w:pPr>
        <w:tabs>
          <w:tab w:val="num" w:pos="360"/>
        </w:tabs>
        <w:ind w:left="360" w:hanging="360"/>
      </w:pPr>
      <w:rPr>
        <w:rFonts w:ascii="Wingdings 2" w:hAnsi="Wingdings 2" w:hint="default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8A0533A"/>
    <w:multiLevelType w:val="hybridMultilevel"/>
    <w:tmpl w:val="3410D5BA"/>
    <w:lvl w:ilvl="0" w:tplc="08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-180"/>
        </w:tabs>
        <w:ind w:left="-1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</w:abstractNum>
  <w:abstractNum w:abstractNumId="7">
    <w:nsid w:val="4CCD26B4"/>
    <w:multiLevelType w:val="hybridMultilevel"/>
    <w:tmpl w:val="12CA0B4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53C610D2"/>
    <w:multiLevelType w:val="hybridMultilevel"/>
    <w:tmpl w:val="15A478D2"/>
    <w:lvl w:ilvl="0" w:tplc="774C0DDC">
      <w:start w:val="1"/>
      <w:numFmt w:val="bullet"/>
      <w:lvlText w:val=""/>
      <w:lvlJc w:val="left"/>
      <w:pPr>
        <w:tabs>
          <w:tab w:val="num" w:pos="360"/>
        </w:tabs>
        <w:ind w:left="360" w:hanging="360"/>
      </w:pPr>
      <w:rPr>
        <w:rFonts w:ascii="Wingdings 2" w:hAnsi="Wingdings 2" w:hint="default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CD31938"/>
    <w:multiLevelType w:val="hybridMultilevel"/>
    <w:tmpl w:val="4C4C577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>
    <w:nsid w:val="7F8E4A7B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>
    <w:abstractNumId w:val="8"/>
  </w:num>
  <w:num w:numId="2">
    <w:abstractNumId w:val="5"/>
  </w:num>
  <w:num w:numId="3">
    <w:abstractNumId w:val="0"/>
  </w:num>
  <w:num w:numId="4">
    <w:abstractNumId w:val="3"/>
  </w:num>
  <w:num w:numId="5">
    <w:abstractNumId w:val="4"/>
  </w:num>
  <w:num w:numId="6">
    <w:abstractNumId w:val="6"/>
  </w:num>
  <w:num w:numId="7">
    <w:abstractNumId w:val="1"/>
  </w:num>
  <w:num w:numId="8">
    <w:abstractNumId w:val="10"/>
  </w:num>
  <w:num w:numId="9">
    <w:abstractNumId w:val="9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A570C"/>
    <w:rsid w:val="00167B3D"/>
    <w:rsid w:val="001D1B83"/>
    <w:rsid w:val="002C7346"/>
    <w:rsid w:val="004A570C"/>
    <w:rsid w:val="00554AB6"/>
    <w:rsid w:val="005F7714"/>
    <w:rsid w:val="00641E8A"/>
    <w:rsid w:val="006951FB"/>
    <w:rsid w:val="00940679"/>
    <w:rsid w:val="00993C9A"/>
    <w:rsid w:val="00AE3E69"/>
    <w:rsid w:val="00BA2D6F"/>
    <w:rsid w:val="00C46B65"/>
    <w:rsid w:val="00D06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4AFC747C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odyText">
    <w:name w:val="Body Text"/>
    <w:basedOn w:val="Normal"/>
    <w:pPr>
      <w:spacing w:line="360" w:lineRule="auto"/>
      <w:ind w:firstLine="284"/>
      <w:jc w:val="both"/>
    </w:pPr>
    <w:rPr>
      <w:b/>
      <w:bCs/>
      <w:sz w:val="22"/>
      <w:szCs w:val="20"/>
      <w:lang w:val="en-US"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BodyText2">
    <w:name w:val="Body Text 2"/>
    <w:basedOn w:val="Normal"/>
    <w:pPr>
      <w:jc w:val="both"/>
    </w:pPr>
  </w:style>
  <w:style w:type="character" w:styleId="Strong">
    <w:name w:val="Strong"/>
    <w:basedOn w:val="DefaultParagraphFont"/>
    <w:qFormat/>
    <w:rsid w:val="005F7714"/>
    <w:rPr>
      <w:b/>
      <w:bCs/>
    </w:rPr>
  </w:style>
  <w:style w:type="character" w:customStyle="1" w:styleId="Hyperlink2">
    <w:name w:val="Hyperlink2"/>
    <w:basedOn w:val="DefaultParagraphFont"/>
    <w:rsid w:val="001D1B83"/>
    <w:rPr>
      <w:color w:val="003399"/>
      <w:u w:val="single"/>
    </w:rPr>
  </w:style>
  <w:style w:type="paragraph" w:customStyle="1" w:styleId="NormalWeb1">
    <w:name w:val="Normal (Web)1"/>
    <w:basedOn w:val="Normal"/>
    <w:rsid w:val="001D1B83"/>
    <w:pPr>
      <w:spacing w:after="24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2C7346"/>
    <w:pPr>
      <w:ind w:left="720"/>
      <w:contextualSpacing/>
    </w:pPr>
  </w:style>
  <w:style w:type="character" w:styleId="PageNumber">
    <w:name w:val="page number"/>
    <w:basedOn w:val="DefaultParagraphFont"/>
    <w:uiPriority w:val="99"/>
    <w:semiHidden/>
    <w:unhideWhenUsed/>
    <w:rsid w:val="00167B3D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pPr>
      <w:tabs>
        <w:tab w:val="center" w:pos="4153"/>
        <w:tab w:val="right" w:pos="8306"/>
      </w:tabs>
    </w:pPr>
  </w:style>
  <w:style w:type="paragraph" w:styleId="BodyText">
    <w:name w:val="Body Text"/>
    <w:basedOn w:val="Normal"/>
    <w:pPr>
      <w:spacing w:line="360" w:lineRule="auto"/>
      <w:ind w:firstLine="284"/>
      <w:jc w:val="both"/>
    </w:pPr>
    <w:rPr>
      <w:b/>
      <w:bCs/>
      <w:sz w:val="22"/>
      <w:szCs w:val="20"/>
      <w:lang w:val="en-US"/>
    </w:rPr>
  </w:style>
  <w:style w:type="character" w:styleId="Hyperlink">
    <w:name w:val="Hyperlink"/>
    <w:basedOn w:val="DefaultParagraphFont"/>
    <w:rPr>
      <w:color w:val="0000FF"/>
      <w:u w:val="single"/>
    </w:rPr>
  </w:style>
  <w:style w:type="paragraph" w:styleId="BodyText2">
    <w:name w:val="Body Text 2"/>
    <w:basedOn w:val="Normal"/>
    <w:pPr>
      <w:jc w:val="both"/>
    </w:pPr>
  </w:style>
  <w:style w:type="character" w:styleId="Strong">
    <w:name w:val="Strong"/>
    <w:basedOn w:val="DefaultParagraphFont"/>
    <w:qFormat/>
    <w:rsid w:val="005F7714"/>
    <w:rPr>
      <w:b/>
      <w:bCs/>
    </w:rPr>
  </w:style>
  <w:style w:type="character" w:customStyle="1" w:styleId="Hyperlink2">
    <w:name w:val="Hyperlink2"/>
    <w:basedOn w:val="DefaultParagraphFont"/>
    <w:rsid w:val="001D1B83"/>
    <w:rPr>
      <w:color w:val="003399"/>
      <w:u w:val="single"/>
    </w:rPr>
  </w:style>
  <w:style w:type="paragraph" w:customStyle="1" w:styleId="NormalWeb1">
    <w:name w:val="Normal (Web)1"/>
    <w:basedOn w:val="Normal"/>
    <w:rsid w:val="001D1B83"/>
    <w:pPr>
      <w:spacing w:after="240"/>
    </w:pPr>
    <w:rPr>
      <w:lang w:eastAsia="en-GB"/>
    </w:rPr>
  </w:style>
  <w:style w:type="paragraph" w:styleId="ListParagraph">
    <w:name w:val="List Paragraph"/>
    <w:basedOn w:val="Normal"/>
    <w:uiPriority w:val="34"/>
    <w:qFormat/>
    <w:rsid w:val="002C7346"/>
    <w:pPr>
      <w:ind w:left="720"/>
      <w:contextualSpacing/>
    </w:pPr>
  </w:style>
  <w:style w:type="character" w:styleId="PageNumber">
    <w:name w:val="page number"/>
    <w:basedOn w:val="DefaultParagraphFont"/>
    <w:uiPriority w:val="99"/>
    <w:semiHidden/>
    <w:unhideWhenUsed/>
    <w:rsid w:val="00167B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393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2337440">
          <w:marLeft w:val="0"/>
          <w:marRight w:val="150"/>
          <w:marTop w:val="0"/>
          <w:marBottom w:val="150"/>
          <w:divBdr>
            <w:top w:val="single" w:sz="6" w:space="8" w:color="BCBCBC"/>
            <w:left w:val="none" w:sz="0" w:space="0" w:color="BCBCBC"/>
            <w:bottom w:val="none" w:sz="0" w:space="0" w:color="BCBCBC"/>
            <w:right w:val="none" w:sz="0" w:space="0" w:color="BCBCBC"/>
          </w:divBdr>
          <w:divsChild>
            <w:div w:id="2089576733">
              <w:blockQuote w:val="1"/>
              <w:marLeft w:val="720"/>
              <w:marRight w:val="72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11" Type="http://schemas.openxmlformats.org/officeDocument/2006/relationships/header" Target="header1.xml"/><Relationship Id="rId12" Type="http://schemas.openxmlformats.org/officeDocument/2006/relationships/footer" Target="footer1.xml"/><Relationship Id="rId13" Type="http://schemas.openxmlformats.org/officeDocument/2006/relationships/footer" Target="footer2.xml"/><Relationship Id="rId14" Type="http://schemas.openxmlformats.org/officeDocument/2006/relationships/fontTable" Target="fontTable.xml"/><Relationship Id="rId15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yperlink" Target="http://www2.warwick.ac.uk/fac/arts/ren/publications/journal/twelve/" TargetMode="External"/><Relationship Id="rId9" Type="http://schemas.openxmlformats.org/officeDocument/2006/relationships/hyperlink" Target="http://www.lib.virginia.edu/rmds/collections/gordon/religion/ronsard.html" TargetMode="External"/><Relationship Id="rId10" Type="http://schemas.openxmlformats.org/officeDocument/2006/relationships/hyperlink" Target="http://gallica.bnf.fr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2</Pages>
  <Words>686</Words>
  <Characters>3913</Characters>
  <Application>Microsoft Macintosh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Ronsard, Discours des misères de ce temps</vt:lpstr>
    </vt:vector>
  </TitlesOfParts>
  <Company/>
  <LinksUpToDate>false</LinksUpToDate>
  <CharactersWithSpaces>4590</CharactersWithSpaces>
  <SharedDoc>false</SharedDoc>
  <HLinks>
    <vt:vector size="18" baseType="variant">
      <vt:variant>
        <vt:i4>6619259</vt:i4>
      </vt:variant>
      <vt:variant>
        <vt:i4>6</vt:i4>
      </vt:variant>
      <vt:variant>
        <vt:i4>0</vt:i4>
      </vt:variant>
      <vt:variant>
        <vt:i4>5</vt:i4>
      </vt:variant>
      <vt:variant>
        <vt:lpwstr>http://gallica.bnf.fr/</vt:lpwstr>
      </vt:variant>
      <vt:variant>
        <vt:lpwstr/>
      </vt:variant>
      <vt:variant>
        <vt:i4>1703967</vt:i4>
      </vt:variant>
      <vt:variant>
        <vt:i4>3</vt:i4>
      </vt:variant>
      <vt:variant>
        <vt:i4>0</vt:i4>
      </vt:variant>
      <vt:variant>
        <vt:i4>5</vt:i4>
      </vt:variant>
      <vt:variant>
        <vt:lpwstr>http://www.lib.virginia.edu/rmds/collections/gordon/religion/ronsard.html</vt:lpwstr>
      </vt:variant>
      <vt:variant>
        <vt:lpwstr/>
      </vt:variant>
      <vt:variant>
        <vt:i4>2818162</vt:i4>
      </vt:variant>
      <vt:variant>
        <vt:i4>0</vt:i4>
      </vt:variant>
      <vt:variant>
        <vt:i4>0</vt:i4>
      </vt:variant>
      <vt:variant>
        <vt:i4>5</vt:i4>
      </vt:variant>
      <vt:variant>
        <vt:lpwstr>http://www2.warwick.ac.uk/fac/arts/ren/publications/journal/twelve/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Ronsard, Discours des misères de ce temps</dc:title>
  <dc:subject/>
  <dc:creator>Tucker</dc:creator>
  <cp:keywords/>
  <dc:description/>
  <cp:lastModifiedBy>INGRID DE SMET</cp:lastModifiedBy>
  <cp:revision>6</cp:revision>
  <dcterms:created xsi:type="dcterms:W3CDTF">2015-09-29T08:35:00Z</dcterms:created>
  <dcterms:modified xsi:type="dcterms:W3CDTF">2015-11-03T14:40:00Z</dcterms:modified>
</cp:coreProperties>
</file>