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2EC9A1D" w14:textId="54543462" w:rsidR="006E147C" w:rsidRDefault="006E147C" w:rsidP="006E147C">
      <w:pPr>
        <w:pStyle w:val="NormalWeb"/>
        <w:shd w:val="clear" w:color="auto" w:fill="FFFFFF"/>
        <w:spacing w:before="0" w:beforeAutospacing="0" w:after="165" w:afterAutospacing="0" w:line="276" w:lineRule="auto"/>
        <w:jc w:val="center"/>
        <w:rPr>
          <w:b/>
          <w:bCs/>
          <w:color w:val="383838"/>
          <w:sz w:val="28"/>
          <w:szCs w:val="28"/>
        </w:rPr>
      </w:pPr>
      <w:r>
        <w:rPr>
          <w:b/>
          <w:bCs/>
          <w:color w:val="383838"/>
          <w:sz w:val="28"/>
          <w:szCs w:val="28"/>
        </w:rPr>
        <w:t>Gender and Representation in French Media since 1970</w:t>
      </w:r>
    </w:p>
    <w:p w14:paraId="3D6A85DE" w14:textId="7D4AEB77" w:rsidR="00024FE2" w:rsidRDefault="00FB5F4A" w:rsidP="006E147C">
      <w:pPr>
        <w:pStyle w:val="NormalWeb"/>
        <w:shd w:val="clear" w:color="auto" w:fill="FFFFFF"/>
        <w:spacing w:before="0" w:beforeAutospacing="0" w:after="165" w:afterAutospacing="0" w:line="276" w:lineRule="auto"/>
        <w:jc w:val="center"/>
        <w:rPr>
          <w:b/>
          <w:bCs/>
          <w:color w:val="383838"/>
          <w:sz w:val="28"/>
          <w:szCs w:val="28"/>
        </w:rPr>
      </w:pPr>
      <w:r>
        <w:rPr>
          <w:b/>
          <w:bCs/>
          <w:color w:val="383838"/>
          <w:sz w:val="28"/>
          <w:szCs w:val="28"/>
        </w:rPr>
        <w:t>FR335</w:t>
      </w:r>
    </w:p>
    <w:p w14:paraId="6959AFDE" w14:textId="35174898" w:rsidR="006E147C" w:rsidRDefault="006E147C" w:rsidP="006E147C">
      <w:pPr>
        <w:pStyle w:val="NormalWeb"/>
        <w:shd w:val="clear" w:color="auto" w:fill="FFFFFF"/>
        <w:spacing w:before="0" w:beforeAutospacing="0" w:after="165" w:afterAutospacing="0" w:line="276" w:lineRule="auto"/>
        <w:jc w:val="center"/>
        <w:rPr>
          <w:b/>
          <w:bCs/>
          <w:color w:val="383838"/>
          <w:sz w:val="28"/>
          <w:szCs w:val="28"/>
        </w:rPr>
      </w:pPr>
      <w:r>
        <w:rPr>
          <w:b/>
          <w:bCs/>
          <w:color w:val="383838"/>
          <w:sz w:val="28"/>
          <w:szCs w:val="28"/>
        </w:rPr>
        <w:t>Module Outline</w:t>
      </w:r>
      <w:r w:rsidR="00FB1008">
        <w:rPr>
          <w:b/>
          <w:bCs/>
          <w:color w:val="383838"/>
          <w:sz w:val="28"/>
          <w:szCs w:val="28"/>
        </w:rPr>
        <w:t xml:space="preserve"> Week by Week</w:t>
      </w:r>
    </w:p>
    <w:p w14:paraId="78A22138" w14:textId="77777777" w:rsidR="00D178EC" w:rsidRPr="00D178EC" w:rsidRDefault="00D178EC" w:rsidP="00BC010E">
      <w:pPr>
        <w:pStyle w:val="NormalWeb"/>
        <w:shd w:val="clear" w:color="auto" w:fill="FFFFFF"/>
        <w:spacing w:before="0" w:beforeAutospacing="0" w:after="165" w:afterAutospacing="0" w:line="276" w:lineRule="auto"/>
        <w:jc w:val="both"/>
        <w:rPr>
          <w:b/>
          <w:bCs/>
          <w:color w:val="383838"/>
          <w:sz w:val="28"/>
          <w:szCs w:val="28"/>
        </w:rPr>
      </w:pPr>
    </w:p>
    <w:p w14:paraId="41AEC695" w14:textId="77777777" w:rsidR="00D178EC" w:rsidRPr="00644D3E" w:rsidRDefault="00D178EC" w:rsidP="00D178EC">
      <w:pPr>
        <w:pStyle w:val="NormalWeb"/>
        <w:shd w:val="clear" w:color="auto" w:fill="FFFFFF"/>
        <w:spacing w:before="0" w:beforeAutospacing="0" w:after="165" w:afterAutospacing="0" w:line="384" w:lineRule="atLeast"/>
        <w:rPr>
          <w:i/>
          <w:color w:val="383838"/>
        </w:rPr>
      </w:pPr>
      <w:r w:rsidRPr="00D178EC">
        <w:rPr>
          <w:rStyle w:val="Strong"/>
          <w:color w:val="383838"/>
        </w:rPr>
        <w:t xml:space="preserve">WEEK 1: INTRODUCTION TO THE COURSE/THE BUDDY FILM </w:t>
      </w:r>
      <w:r w:rsidRPr="00644D3E">
        <w:rPr>
          <w:rStyle w:val="Strong"/>
          <w:i/>
          <w:color w:val="383838"/>
        </w:rPr>
        <w:t>À LA FRANÇAISE</w:t>
      </w:r>
    </w:p>
    <w:p w14:paraId="69050E41" w14:textId="4FC8F23E" w:rsidR="00D178EC" w:rsidRPr="00D178EC" w:rsidRDefault="00D178EC" w:rsidP="00D178EC">
      <w:pPr>
        <w:pStyle w:val="NormalWeb"/>
        <w:shd w:val="clear" w:color="auto" w:fill="FFFFFF"/>
        <w:spacing w:before="0" w:beforeAutospacing="0" w:after="165" w:afterAutospacing="0" w:line="384" w:lineRule="atLeast"/>
        <w:rPr>
          <w:color w:val="383838"/>
        </w:rPr>
      </w:pPr>
      <w:r w:rsidRPr="00D178EC">
        <w:rPr>
          <w:rStyle w:val="Strong"/>
          <w:color w:val="383838"/>
        </w:rPr>
        <w:t xml:space="preserve">Viewing: </w:t>
      </w:r>
      <w:r w:rsidRPr="00644D3E">
        <w:rPr>
          <w:rStyle w:val="Strong"/>
          <w:i/>
          <w:color w:val="383838"/>
        </w:rPr>
        <w:t>Les Valseuses</w:t>
      </w:r>
      <w:r w:rsidRPr="00D178EC">
        <w:rPr>
          <w:rStyle w:val="Strong"/>
          <w:color w:val="383838"/>
        </w:rPr>
        <w:t xml:space="preserve"> (Bertrand Blier, France 1974) </w:t>
      </w:r>
    </w:p>
    <w:p w14:paraId="0200C270" w14:textId="29863357" w:rsidR="00D178EC" w:rsidRPr="00D178EC" w:rsidRDefault="00D178EC" w:rsidP="00D178EC">
      <w:pPr>
        <w:pStyle w:val="NormalWeb"/>
        <w:shd w:val="clear" w:color="auto" w:fill="FFFFFF"/>
        <w:spacing w:before="0" w:beforeAutospacing="0" w:after="165" w:afterAutospacing="0" w:line="384" w:lineRule="atLeast"/>
        <w:rPr>
          <w:color w:val="383838"/>
        </w:rPr>
      </w:pPr>
      <w:r w:rsidRPr="00D178EC">
        <w:rPr>
          <w:rStyle w:val="Strong"/>
          <w:color w:val="383838"/>
        </w:rPr>
        <w:t>Reading:</w:t>
      </w:r>
      <w:r w:rsidRPr="00D178EC">
        <w:rPr>
          <w:color w:val="383838"/>
        </w:rPr>
        <w:br/>
      </w:r>
      <w:r w:rsidRPr="00D178EC">
        <w:rPr>
          <w:rStyle w:val="Strong"/>
          <w:color w:val="383838"/>
        </w:rPr>
        <w:t>• Extract from Christine Bard, ‘Les antiféministes de la deuxième vague.’ In C. Bard (ed.),</w:t>
      </w:r>
      <w:r w:rsidRPr="00D178EC">
        <w:rPr>
          <w:rStyle w:val="apple-converted-space"/>
          <w:b/>
          <w:bCs/>
          <w:color w:val="383838"/>
        </w:rPr>
        <w:t> </w:t>
      </w:r>
      <w:r w:rsidRPr="00D178EC">
        <w:rPr>
          <w:rStyle w:val="Emphasis"/>
          <w:b/>
          <w:bCs/>
          <w:color w:val="383838"/>
        </w:rPr>
        <w:t>Un siècle d’antiféminisme</w:t>
      </w:r>
      <w:r w:rsidRPr="00D178EC">
        <w:rPr>
          <w:rStyle w:val="Strong"/>
          <w:color w:val="383838"/>
        </w:rPr>
        <w:t xml:space="preserve">, pp.301-12. Paris: Fayard, 1999. </w:t>
      </w:r>
      <w:r w:rsidR="0094758B">
        <w:rPr>
          <w:rStyle w:val="Strong"/>
          <w:color w:val="383838"/>
        </w:rPr>
        <w:t>TO BE EMAILED.</w:t>
      </w:r>
      <w:r w:rsidRPr="00D178EC">
        <w:rPr>
          <w:color w:val="383838"/>
        </w:rPr>
        <w:br/>
      </w:r>
      <w:r w:rsidRPr="00D178EC">
        <w:rPr>
          <w:rStyle w:val="Strong"/>
          <w:color w:val="383838"/>
        </w:rPr>
        <w:t>• Extract from Stuart Hall, ‘The Spectacle of the Other.’ In S. Hall,</w:t>
      </w:r>
      <w:r w:rsidRPr="00D178EC">
        <w:rPr>
          <w:rStyle w:val="apple-converted-space"/>
          <w:b/>
          <w:bCs/>
          <w:i/>
          <w:iCs/>
          <w:color w:val="383838"/>
        </w:rPr>
        <w:t> </w:t>
      </w:r>
      <w:r w:rsidRPr="00D178EC">
        <w:rPr>
          <w:rStyle w:val="Emphasis"/>
          <w:b/>
          <w:bCs/>
          <w:color w:val="383838"/>
        </w:rPr>
        <w:t>Representation: Cultural Representations and Signifying Practices</w:t>
      </w:r>
      <w:r w:rsidRPr="00D178EC">
        <w:rPr>
          <w:rStyle w:val="Strong"/>
          <w:color w:val="383838"/>
        </w:rPr>
        <w:t xml:space="preserve">, pp.215-28. London: Sage; Open University, 1997. </w:t>
      </w:r>
      <w:r w:rsidR="00482D87" w:rsidRPr="00D178EC">
        <w:rPr>
          <w:rStyle w:val="Strong"/>
          <w:color w:val="383838"/>
        </w:rPr>
        <w:t>Available through course scans webpage</w:t>
      </w:r>
      <w:r w:rsidR="00482D87" w:rsidRPr="00D178EC">
        <w:rPr>
          <w:rStyle w:val="apple-converted-space"/>
          <w:b/>
          <w:bCs/>
          <w:color w:val="383838"/>
        </w:rPr>
        <w:t> </w:t>
      </w:r>
      <w:hyperlink r:id="rId7" w:history="1">
        <w:r w:rsidR="00482D87" w:rsidRPr="00A65526">
          <w:rPr>
            <w:rStyle w:val="Hyperlink"/>
          </w:rPr>
          <w:t>https://clas.warwick.ac.uk/Extracts/Index/FR335</w:t>
        </w:r>
      </w:hyperlink>
      <w:r w:rsidR="00482D87" w:rsidRPr="00D178EC">
        <w:rPr>
          <w:rStyle w:val="Strong"/>
          <w:color w:val="383838"/>
        </w:rPr>
        <w:t xml:space="preserve"> </w:t>
      </w:r>
      <w:r w:rsidR="00482D87">
        <w:rPr>
          <w:rStyle w:val="Strong"/>
          <w:color w:val="383838"/>
        </w:rPr>
        <w:t>(</w:t>
      </w:r>
      <w:r w:rsidR="007457D6">
        <w:rPr>
          <w:rStyle w:val="Strong"/>
          <w:color w:val="383838"/>
        </w:rPr>
        <w:t>and elsewhere online - N.B. y</w:t>
      </w:r>
      <w:r w:rsidRPr="00D178EC">
        <w:rPr>
          <w:rStyle w:val="Strong"/>
          <w:color w:val="383838"/>
        </w:rPr>
        <w:t>ou do not need to read the entire digitised chapter, just down to ‘Racializing the “Other”’.)</w:t>
      </w:r>
    </w:p>
    <w:p w14:paraId="722FE899" w14:textId="77777777" w:rsidR="00D178EC" w:rsidRPr="00D178EC" w:rsidRDefault="00D178EC" w:rsidP="00D178EC">
      <w:pPr>
        <w:pStyle w:val="NormalWeb"/>
        <w:shd w:val="clear" w:color="auto" w:fill="FFFFFF"/>
        <w:spacing w:before="0" w:beforeAutospacing="0" w:after="165" w:afterAutospacing="0" w:line="384" w:lineRule="atLeast"/>
        <w:rPr>
          <w:color w:val="383838"/>
        </w:rPr>
      </w:pPr>
      <w:r w:rsidRPr="00D178EC">
        <w:rPr>
          <w:color w:val="383838"/>
        </w:rPr>
        <w:t xml:space="preserve">Further viewing: </w:t>
      </w:r>
      <w:r w:rsidRPr="00644D3E">
        <w:rPr>
          <w:i/>
          <w:color w:val="383838"/>
        </w:rPr>
        <w:t xml:space="preserve">Les Ripoux </w:t>
      </w:r>
      <w:r w:rsidRPr="00D178EC">
        <w:rPr>
          <w:color w:val="383838"/>
        </w:rPr>
        <w:t xml:space="preserve">(Claude Zidi 1984), </w:t>
      </w:r>
      <w:r w:rsidRPr="00644D3E">
        <w:rPr>
          <w:i/>
          <w:color w:val="383838"/>
        </w:rPr>
        <w:t>Tenue de soirée</w:t>
      </w:r>
      <w:r w:rsidRPr="00D178EC">
        <w:rPr>
          <w:color w:val="383838"/>
        </w:rPr>
        <w:t xml:space="preserve"> (Blier 1986), </w:t>
      </w:r>
      <w:r w:rsidRPr="00644D3E">
        <w:rPr>
          <w:i/>
          <w:color w:val="383838"/>
        </w:rPr>
        <w:t>Taxi</w:t>
      </w:r>
      <w:r w:rsidRPr="00D178EC">
        <w:rPr>
          <w:color w:val="383838"/>
        </w:rPr>
        <w:t xml:space="preserve"> (Gérard Pirès 1998), </w:t>
      </w:r>
      <w:r w:rsidRPr="00644D3E">
        <w:rPr>
          <w:i/>
          <w:color w:val="383838"/>
        </w:rPr>
        <w:t xml:space="preserve">Intouchables </w:t>
      </w:r>
      <w:r w:rsidRPr="00D178EC">
        <w:rPr>
          <w:color w:val="383838"/>
        </w:rPr>
        <w:t>(Olivier Nakache &amp; Eric Toledano 2013)</w:t>
      </w:r>
    </w:p>
    <w:p w14:paraId="32FB3257" w14:textId="77777777" w:rsidR="00D178EC" w:rsidRPr="00D178EC" w:rsidRDefault="00D178EC" w:rsidP="00D178EC">
      <w:pPr>
        <w:pStyle w:val="NormalWeb"/>
        <w:shd w:val="clear" w:color="auto" w:fill="FFFFFF"/>
        <w:spacing w:before="0" w:beforeAutospacing="0" w:after="165" w:afterAutospacing="0" w:line="384" w:lineRule="atLeast"/>
        <w:rPr>
          <w:color w:val="383838"/>
        </w:rPr>
      </w:pPr>
      <w:r w:rsidRPr="00D178EC">
        <w:rPr>
          <w:color w:val="383838"/>
        </w:rPr>
        <w:t>Further reading:</w:t>
      </w:r>
    </w:p>
    <w:p w14:paraId="69C70EA4" w14:textId="77777777" w:rsidR="00D178EC" w:rsidRPr="00D178EC" w:rsidRDefault="00D178EC" w:rsidP="00482D87">
      <w:pPr>
        <w:pStyle w:val="NormalWeb"/>
        <w:shd w:val="clear" w:color="auto" w:fill="FFFFFF"/>
        <w:spacing w:before="0" w:beforeAutospacing="0" w:after="0" w:afterAutospacing="0" w:line="384" w:lineRule="atLeast"/>
        <w:rPr>
          <w:color w:val="383838"/>
        </w:rPr>
      </w:pPr>
      <w:r w:rsidRPr="00D178EC">
        <w:rPr>
          <w:color w:val="383838"/>
        </w:rPr>
        <w:t>• Noël Burch and Geneviève Sellier, 'The "Funny War" of the Sexes in French Cinema.' In A. Williams (ed.)</w:t>
      </w:r>
      <w:r w:rsidRPr="00D178EC">
        <w:rPr>
          <w:rStyle w:val="apple-converted-space"/>
          <w:color w:val="383838"/>
        </w:rPr>
        <w:t> </w:t>
      </w:r>
      <w:r w:rsidRPr="00D178EC">
        <w:rPr>
          <w:rStyle w:val="Emphasis"/>
          <w:color w:val="383838"/>
        </w:rPr>
        <w:t>Film and Nationalism</w:t>
      </w:r>
      <w:r w:rsidRPr="00D178EC">
        <w:rPr>
          <w:color w:val="383838"/>
        </w:rPr>
        <w:t>, pp.152-55. New Brunswick, New Jersey and London: Rutgers, 2002.</w:t>
      </w:r>
    </w:p>
    <w:p w14:paraId="14899E05" w14:textId="125F8A9D" w:rsidR="00D178EC" w:rsidRDefault="00D178EC" w:rsidP="00482D87">
      <w:pPr>
        <w:pStyle w:val="NormalWeb"/>
        <w:shd w:val="clear" w:color="auto" w:fill="FFFFFF"/>
        <w:spacing w:before="0" w:beforeAutospacing="0" w:after="0" w:afterAutospacing="0" w:line="384" w:lineRule="atLeast"/>
        <w:rPr>
          <w:color w:val="383838"/>
        </w:rPr>
      </w:pPr>
      <w:r w:rsidRPr="00D178EC">
        <w:rPr>
          <w:color w:val="383838"/>
        </w:rPr>
        <w:t>• Ginette Vincendeau, ‘New Wave, new stars.’ In</w:t>
      </w:r>
      <w:r w:rsidRPr="00D178EC">
        <w:rPr>
          <w:rStyle w:val="apple-converted-space"/>
          <w:color w:val="383838"/>
        </w:rPr>
        <w:t> </w:t>
      </w:r>
      <w:r w:rsidRPr="00D178EC">
        <w:rPr>
          <w:rStyle w:val="Emphasis"/>
          <w:color w:val="383838"/>
        </w:rPr>
        <w:t>Stars and Stardom in French Cinema</w:t>
      </w:r>
      <w:r w:rsidRPr="00D178EC">
        <w:rPr>
          <w:color w:val="383838"/>
        </w:rPr>
        <w:t>, pp. 110-135. London and New York: Continuum, 2000.</w:t>
      </w:r>
      <w:r w:rsidRPr="00D178EC">
        <w:rPr>
          <w:color w:val="383838"/>
        </w:rPr>
        <w:br/>
        <w:t>• Sue Harris, ‘Bending Gender,’ in S. Harris,</w:t>
      </w:r>
      <w:r w:rsidRPr="00D178EC">
        <w:rPr>
          <w:rStyle w:val="apple-converted-space"/>
          <w:color w:val="383838"/>
        </w:rPr>
        <w:t> </w:t>
      </w:r>
      <w:r w:rsidRPr="00D178EC">
        <w:rPr>
          <w:rStyle w:val="Emphasis"/>
          <w:color w:val="383838"/>
        </w:rPr>
        <w:t>Bertrand Blier</w:t>
      </w:r>
      <w:r w:rsidRPr="00D178EC">
        <w:rPr>
          <w:color w:val="383838"/>
        </w:rPr>
        <w:t>, pp.106-130. Manchester and New York: Manchester University Press, 2001. Available through course scans webpage.</w:t>
      </w:r>
      <w:r w:rsidRPr="00D178EC">
        <w:rPr>
          <w:color w:val="383838"/>
        </w:rPr>
        <w:br/>
        <w:t>• Sue Harris, ‘Sex, comedy and sexy comedy at the French box office in the 1970s: Rethinking</w:t>
      </w:r>
      <w:r w:rsidRPr="00D178EC">
        <w:rPr>
          <w:rStyle w:val="apple-converted-space"/>
          <w:color w:val="383838"/>
        </w:rPr>
        <w:t> </w:t>
      </w:r>
      <w:r w:rsidRPr="00D178EC">
        <w:rPr>
          <w:rStyle w:val="Emphasis"/>
          <w:color w:val="383838"/>
        </w:rPr>
        <w:t>Emmanuelle</w:t>
      </w:r>
      <w:r w:rsidRPr="00D178EC">
        <w:rPr>
          <w:rStyle w:val="apple-converted-space"/>
          <w:color w:val="383838"/>
        </w:rPr>
        <w:t> </w:t>
      </w:r>
      <w:r w:rsidRPr="00D178EC">
        <w:rPr>
          <w:color w:val="383838"/>
        </w:rPr>
        <w:t>and</w:t>
      </w:r>
      <w:r w:rsidRPr="00D178EC">
        <w:rPr>
          <w:rStyle w:val="apple-converted-space"/>
          <w:color w:val="383838"/>
        </w:rPr>
        <w:t> </w:t>
      </w:r>
      <w:r w:rsidRPr="00D178EC">
        <w:rPr>
          <w:rStyle w:val="Emphasis"/>
          <w:color w:val="383838"/>
        </w:rPr>
        <w:t>Les Valseuses</w:t>
      </w:r>
      <w:r w:rsidRPr="00D178EC">
        <w:rPr>
          <w:color w:val="383838"/>
        </w:rPr>
        <w:t>,’</w:t>
      </w:r>
      <w:r w:rsidRPr="00D178EC">
        <w:rPr>
          <w:rStyle w:val="apple-converted-space"/>
          <w:color w:val="383838"/>
        </w:rPr>
        <w:t> </w:t>
      </w:r>
      <w:r w:rsidRPr="00D178EC">
        <w:rPr>
          <w:rStyle w:val="Emphasis"/>
          <w:color w:val="383838"/>
        </w:rPr>
        <w:t>Contemporary French Civilization</w:t>
      </w:r>
      <w:r w:rsidR="009F36D1">
        <w:rPr>
          <w:rStyle w:val="Emphasis"/>
          <w:color w:val="383838"/>
        </w:rPr>
        <w:t xml:space="preserve"> </w:t>
      </w:r>
      <w:r w:rsidRPr="00D178EC">
        <w:rPr>
          <w:color w:val="383838"/>
        </w:rPr>
        <w:t>35.1 (Winter/Spring 2011): 1-18. Available through course scans webpage.</w:t>
      </w:r>
    </w:p>
    <w:p w14:paraId="2EDEEEE7" w14:textId="29A8A9F0" w:rsidR="00955846" w:rsidRPr="00D178EC" w:rsidRDefault="009F36D1" w:rsidP="00482D87">
      <w:pPr>
        <w:pStyle w:val="NormalWeb"/>
        <w:shd w:val="clear" w:color="auto" w:fill="FFFFFF"/>
        <w:spacing w:before="0" w:beforeAutospacing="0" w:after="0" w:afterAutospacing="0" w:line="384" w:lineRule="atLeast"/>
        <w:rPr>
          <w:color w:val="383838"/>
        </w:rPr>
      </w:pPr>
      <w:r w:rsidRPr="00D178EC">
        <w:rPr>
          <w:color w:val="383838"/>
        </w:rPr>
        <w:t>•</w:t>
      </w:r>
      <w:r>
        <w:rPr>
          <w:color w:val="383838"/>
        </w:rPr>
        <w:t xml:space="preserve"> </w:t>
      </w:r>
      <w:r>
        <w:t xml:space="preserve">D. Greven, ‘Contemporary Hollywood Masculinity and the Double Protagonist Film’ </w:t>
      </w:r>
      <w:r w:rsidRPr="009F36D1">
        <w:rPr>
          <w:i/>
        </w:rPr>
        <w:t>Cinema Journal</w:t>
      </w:r>
      <w:r>
        <w:t>, 48.4, 2009, 22-43</w:t>
      </w:r>
      <w:r w:rsidR="00E550A2">
        <w:t>.</w:t>
      </w:r>
      <w:r>
        <w:t xml:space="preserve"> </w:t>
      </w:r>
      <w:r w:rsidR="00955846" w:rsidRPr="00955846">
        <w:rPr>
          <w:color w:val="383838"/>
        </w:rPr>
        <w:t>https://knechtelr.files.wordpress.com/2011/02/double_prot_brokeback_talented.pdf</w:t>
      </w:r>
    </w:p>
    <w:p w14:paraId="7E7FE3A1" w14:textId="77777777" w:rsidR="00D178EC" w:rsidRPr="00D178EC" w:rsidRDefault="00D178EC" w:rsidP="00D178EC">
      <w:pPr>
        <w:pStyle w:val="NormalWeb"/>
        <w:shd w:val="clear" w:color="auto" w:fill="FFFFFF"/>
        <w:spacing w:before="0" w:beforeAutospacing="0" w:after="165" w:afterAutospacing="0" w:line="384" w:lineRule="atLeast"/>
        <w:rPr>
          <w:color w:val="383838"/>
        </w:rPr>
      </w:pPr>
      <w:r w:rsidRPr="00D178EC">
        <w:rPr>
          <w:color w:val="383838"/>
        </w:rPr>
        <w:lastRenderedPageBreak/>
        <w:t>On</w:t>
      </w:r>
      <w:r w:rsidRPr="00D178EC">
        <w:rPr>
          <w:rStyle w:val="apple-converted-space"/>
          <w:color w:val="383838"/>
        </w:rPr>
        <w:t> </w:t>
      </w:r>
      <w:r w:rsidRPr="00D178EC">
        <w:rPr>
          <w:rStyle w:val="Emphasis"/>
          <w:color w:val="383838"/>
        </w:rPr>
        <w:t>Tenue de soirée</w:t>
      </w:r>
      <w:r w:rsidRPr="00D178EC">
        <w:rPr>
          <w:color w:val="383838"/>
        </w:rPr>
        <w:t>:</w:t>
      </w:r>
      <w:r w:rsidRPr="00D178EC">
        <w:rPr>
          <w:color w:val="383838"/>
        </w:rPr>
        <w:br/>
        <w:t>• P. Powrie,</w:t>
      </w:r>
      <w:r w:rsidRPr="00D178EC">
        <w:rPr>
          <w:rStyle w:val="apple-converted-space"/>
          <w:color w:val="383838"/>
        </w:rPr>
        <w:t> </w:t>
      </w:r>
      <w:r w:rsidRPr="00D178EC">
        <w:rPr>
          <w:rStyle w:val="Emphasis"/>
          <w:color w:val="383838"/>
        </w:rPr>
        <w:t>French Cinema in the 1980s: Nostalgia and the Crisis of Masculinity</w:t>
      </w:r>
      <w:r w:rsidRPr="00D178EC">
        <w:rPr>
          <w:rStyle w:val="apple-converted-space"/>
          <w:i/>
          <w:iCs/>
          <w:color w:val="383838"/>
        </w:rPr>
        <w:t> </w:t>
      </w:r>
      <w:r w:rsidRPr="00D178EC">
        <w:rPr>
          <w:color w:val="383838"/>
        </w:rPr>
        <w:t>(Introduction - also relevant to week 7, and sections on Blier), Oxford: Oxford University Press, 1997.</w:t>
      </w:r>
    </w:p>
    <w:p w14:paraId="0B4C9213" w14:textId="20AD0CE1" w:rsidR="00D178EC" w:rsidRPr="00D178EC" w:rsidRDefault="00D178EC" w:rsidP="00D178EC">
      <w:pPr>
        <w:pStyle w:val="NormalWeb"/>
        <w:shd w:val="clear" w:color="auto" w:fill="FFFFFF"/>
        <w:spacing w:before="0" w:beforeAutospacing="0" w:after="165" w:afterAutospacing="0" w:line="384" w:lineRule="atLeast"/>
        <w:rPr>
          <w:color w:val="383838"/>
        </w:rPr>
      </w:pPr>
      <w:r w:rsidRPr="00D178EC">
        <w:rPr>
          <w:rStyle w:val="Strong"/>
          <w:color w:val="383838"/>
        </w:rPr>
        <w:t>WEEK 2: REGIMES OF THE GAZE IN NARRATIVE CINEMA</w:t>
      </w:r>
      <w:r w:rsidRPr="00D178EC">
        <w:rPr>
          <w:color w:val="383838"/>
        </w:rPr>
        <w:br/>
      </w:r>
      <w:r w:rsidRPr="00D178EC">
        <w:rPr>
          <w:rStyle w:val="Strong"/>
          <w:color w:val="383838"/>
        </w:rPr>
        <w:t xml:space="preserve">Viewing: </w:t>
      </w:r>
      <w:r w:rsidRPr="00644D3E">
        <w:rPr>
          <w:rStyle w:val="Strong"/>
          <w:i/>
          <w:color w:val="383838"/>
        </w:rPr>
        <w:t>Cet obscur objet du désir</w:t>
      </w:r>
      <w:r w:rsidRPr="00D178EC">
        <w:rPr>
          <w:rStyle w:val="Strong"/>
          <w:color w:val="383838"/>
        </w:rPr>
        <w:t xml:space="preserve"> (Luis Buñuel, France/Spain 1977)</w:t>
      </w:r>
      <w:r w:rsidRPr="00D178EC">
        <w:rPr>
          <w:color w:val="383838"/>
        </w:rPr>
        <w:br/>
      </w:r>
      <w:r w:rsidRPr="00D178EC">
        <w:rPr>
          <w:rStyle w:val="Strong"/>
          <w:color w:val="383838"/>
        </w:rPr>
        <w:t>Reading:</w:t>
      </w:r>
      <w:r w:rsidRPr="00D178EC">
        <w:rPr>
          <w:color w:val="383838"/>
        </w:rPr>
        <w:br/>
      </w:r>
      <w:r w:rsidRPr="007269D8">
        <w:rPr>
          <w:rStyle w:val="Strong"/>
          <w:color w:val="383838"/>
        </w:rPr>
        <w:t>• Laura Mulvey, “Visual Pleasure and Narrative Cinema.” (originally published in</w:t>
      </w:r>
      <w:r w:rsidRPr="007269D8">
        <w:rPr>
          <w:rStyle w:val="apple-converted-space"/>
          <w:b/>
          <w:bCs/>
          <w:color w:val="383838"/>
        </w:rPr>
        <w:t> </w:t>
      </w:r>
      <w:r w:rsidRPr="007269D8">
        <w:rPr>
          <w:rStyle w:val="Emphasis"/>
          <w:b/>
          <w:bCs/>
          <w:color w:val="383838"/>
        </w:rPr>
        <w:t>Screen</w:t>
      </w:r>
      <w:r w:rsidRPr="007269D8">
        <w:rPr>
          <w:rStyle w:val="Strong"/>
          <w:color w:val="383838"/>
        </w:rPr>
        <w:t>, 1975). In B. Nichols (ed.),</w:t>
      </w:r>
      <w:r w:rsidRPr="007269D8">
        <w:rPr>
          <w:rStyle w:val="apple-converted-space"/>
          <w:b/>
          <w:bCs/>
          <w:color w:val="383838"/>
        </w:rPr>
        <w:t> </w:t>
      </w:r>
      <w:r w:rsidRPr="007269D8">
        <w:rPr>
          <w:rStyle w:val="Emphasis"/>
          <w:b/>
          <w:bCs/>
          <w:color w:val="383838"/>
        </w:rPr>
        <w:t>Movies and Methods</w:t>
      </w:r>
      <w:r w:rsidRPr="007269D8">
        <w:rPr>
          <w:rStyle w:val="Strong"/>
          <w:color w:val="383838"/>
        </w:rPr>
        <w:t>. Volume II, pp. 303-315. Berkeley: University of California Press, 1985. Available through library.</w:t>
      </w:r>
      <w:r w:rsidRPr="007269D8">
        <w:rPr>
          <w:color w:val="383838"/>
        </w:rPr>
        <w:br/>
      </w:r>
      <w:r w:rsidRPr="007269D8">
        <w:rPr>
          <w:rStyle w:val="Strong"/>
          <w:color w:val="383838"/>
        </w:rPr>
        <w:t>OR originally published in Screen 16:3 (Autumn 1975): 6-18. Accessible online via institutional login at</w:t>
      </w:r>
      <w:r w:rsidRPr="007269D8">
        <w:rPr>
          <w:rStyle w:val="apple-converted-space"/>
          <w:b/>
          <w:bCs/>
          <w:color w:val="383838"/>
        </w:rPr>
        <w:t> </w:t>
      </w:r>
      <w:hyperlink r:id="rId8" w:history="1">
        <w:r w:rsidRPr="007269D8">
          <w:rPr>
            <w:rStyle w:val="Hyperlink"/>
            <w:b/>
            <w:bCs/>
            <w:color w:val="B93D13"/>
          </w:rPr>
          <w:t>http://screen.oxfordjournals.org/content/16/3.toc</w:t>
        </w:r>
      </w:hyperlink>
      <w:r w:rsidRPr="007269D8">
        <w:rPr>
          <w:color w:val="383838"/>
        </w:rPr>
        <w:br/>
      </w:r>
      <w:r w:rsidRPr="007269D8">
        <w:rPr>
          <w:rStyle w:val="Strong"/>
          <w:color w:val="383838"/>
        </w:rPr>
        <w:t>• Laura Mulvey, ‘Introduction.’ In 2nd Edition of</w:t>
      </w:r>
      <w:r w:rsidRPr="007269D8">
        <w:rPr>
          <w:rStyle w:val="apple-converted-space"/>
          <w:b/>
          <w:bCs/>
          <w:color w:val="383838"/>
        </w:rPr>
        <w:t> </w:t>
      </w:r>
      <w:r w:rsidRPr="007269D8">
        <w:rPr>
          <w:rStyle w:val="Emphasis"/>
          <w:b/>
          <w:bCs/>
          <w:color w:val="383838"/>
        </w:rPr>
        <w:t>Visual and Other Pleasures</w:t>
      </w:r>
      <w:r w:rsidRPr="007269D8">
        <w:rPr>
          <w:rStyle w:val="Strong"/>
          <w:color w:val="383838"/>
        </w:rPr>
        <w:t>, ix-xxv. London: Palgrave,</w:t>
      </w:r>
      <w:r w:rsidRPr="00D178EC">
        <w:rPr>
          <w:rStyle w:val="Strong"/>
          <w:color w:val="383838"/>
        </w:rPr>
        <w:t xml:space="preserve"> 2009. Available through course scans webpage.</w:t>
      </w:r>
      <w:r w:rsidRPr="00D178EC">
        <w:rPr>
          <w:color w:val="383838"/>
        </w:rPr>
        <w:br/>
      </w:r>
      <w:r w:rsidRPr="00D178EC">
        <w:rPr>
          <w:rStyle w:val="Strong"/>
          <w:color w:val="383838"/>
        </w:rPr>
        <w:t>• Linda Williams,</w:t>
      </w:r>
      <w:r w:rsidRPr="00D178EC">
        <w:rPr>
          <w:rStyle w:val="apple-converted-space"/>
          <w:b/>
          <w:bCs/>
          <w:color w:val="383838"/>
        </w:rPr>
        <w:t> </w:t>
      </w:r>
      <w:r w:rsidRPr="00D178EC">
        <w:rPr>
          <w:rStyle w:val="Emphasis"/>
          <w:b/>
          <w:bCs/>
          <w:color w:val="383838"/>
        </w:rPr>
        <w:t>Figures of Desire: A Theory and Analysis of Surrealist Film</w:t>
      </w:r>
      <w:r w:rsidRPr="00D178EC">
        <w:rPr>
          <w:rStyle w:val="Strong"/>
          <w:color w:val="383838"/>
        </w:rPr>
        <w:t>, pp. 185-210. Berkeley: Universit</w:t>
      </w:r>
      <w:r w:rsidR="0094758B">
        <w:rPr>
          <w:rStyle w:val="Strong"/>
          <w:color w:val="383838"/>
        </w:rPr>
        <w:t>y of California Press, 1981. TO BE EMAILED.</w:t>
      </w:r>
    </w:p>
    <w:p w14:paraId="138C9CAD" w14:textId="77777777" w:rsidR="00D178EC" w:rsidRPr="00D178EC" w:rsidRDefault="00D178EC" w:rsidP="00D178EC">
      <w:pPr>
        <w:pStyle w:val="NormalWeb"/>
        <w:shd w:val="clear" w:color="auto" w:fill="FFFFFF"/>
        <w:spacing w:before="0" w:beforeAutospacing="0" w:after="165" w:afterAutospacing="0" w:line="384" w:lineRule="atLeast"/>
        <w:rPr>
          <w:color w:val="383838"/>
        </w:rPr>
      </w:pPr>
      <w:r w:rsidRPr="00D178EC">
        <w:rPr>
          <w:color w:val="383838"/>
        </w:rPr>
        <w:t xml:space="preserve">Further viewing: </w:t>
      </w:r>
      <w:r w:rsidRPr="00644D3E">
        <w:rPr>
          <w:i/>
          <w:color w:val="383838"/>
        </w:rPr>
        <w:t>Belle de jour</w:t>
      </w:r>
      <w:r w:rsidRPr="00D178EC">
        <w:rPr>
          <w:color w:val="383838"/>
        </w:rPr>
        <w:t xml:space="preserve"> (Buñuel, France/Italy 1967); </w:t>
      </w:r>
      <w:r w:rsidRPr="00644D3E">
        <w:rPr>
          <w:i/>
          <w:color w:val="383838"/>
        </w:rPr>
        <w:t>Tristana</w:t>
      </w:r>
      <w:r w:rsidRPr="00D178EC">
        <w:rPr>
          <w:color w:val="383838"/>
        </w:rPr>
        <w:t xml:space="preserve"> (Buñuel, Spain/Italy/France 1970).</w:t>
      </w:r>
    </w:p>
    <w:p w14:paraId="14634E0D" w14:textId="77777777" w:rsidR="00D178EC" w:rsidRPr="00D178EC" w:rsidRDefault="00D178EC" w:rsidP="00D178EC">
      <w:pPr>
        <w:pStyle w:val="NormalWeb"/>
        <w:shd w:val="clear" w:color="auto" w:fill="FFFFFF"/>
        <w:spacing w:before="0" w:beforeAutospacing="0" w:after="165" w:afterAutospacing="0" w:line="384" w:lineRule="atLeast"/>
        <w:rPr>
          <w:color w:val="383838"/>
        </w:rPr>
      </w:pPr>
      <w:r w:rsidRPr="00D178EC">
        <w:rPr>
          <w:color w:val="383838"/>
        </w:rPr>
        <w:t>Further reading:</w:t>
      </w:r>
    </w:p>
    <w:p w14:paraId="40B5FADA" w14:textId="77777777" w:rsidR="00D178EC" w:rsidRPr="00D178EC" w:rsidRDefault="00D178EC" w:rsidP="00482D87">
      <w:pPr>
        <w:pStyle w:val="NormalWeb"/>
        <w:shd w:val="clear" w:color="auto" w:fill="FFFFFF"/>
        <w:spacing w:before="0" w:beforeAutospacing="0" w:after="0" w:afterAutospacing="0" w:line="384" w:lineRule="atLeast"/>
        <w:rPr>
          <w:color w:val="383838"/>
        </w:rPr>
      </w:pPr>
      <w:r w:rsidRPr="00D178EC">
        <w:rPr>
          <w:color w:val="383838"/>
        </w:rPr>
        <w:t>• Geneviève Sellier,</w:t>
      </w:r>
      <w:r w:rsidRPr="00D178EC">
        <w:rPr>
          <w:rStyle w:val="apple-converted-space"/>
          <w:color w:val="383838"/>
        </w:rPr>
        <w:t> </w:t>
      </w:r>
      <w:r w:rsidRPr="00D178EC">
        <w:rPr>
          <w:rStyle w:val="Emphasis"/>
          <w:color w:val="383838"/>
        </w:rPr>
        <w:t>La Nouvelle Vague: un cinéma au masculin singulier</w:t>
      </w:r>
      <w:r w:rsidRPr="00D178EC">
        <w:rPr>
          <w:color w:val="383838"/>
        </w:rPr>
        <w:t>. Paris: Broché, 2005.</w:t>
      </w:r>
    </w:p>
    <w:p w14:paraId="20654488" w14:textId="77777777" w:rsidR="00D178EC" w:rsidRPr="00D178EC" w:rsidRDefault="00D178EC" w:rsidP="00482D87">
      <w:pPr>
        <w:pStyle w:val="NormalWeb"/>
        <w:shd w:val="clear" w:color="auto" w:fill="FFFFFF"/>
        <w:spacing w:before="0" w:beforeAutospacing="0" w:after="0" w:afterAutospacing="0" w:line="384" w:lineRule="atLeast"/>
        <w:rPr>
          <w:color w:val="383838"/>
        </w:rPr>
      </w:pPr>
      <w:r w:rsidRPr="00D178EC">
        <w:rPr>
          <w:color w:val="383838"/>
        </w:rPr>
        <w:t>• Geneviève Sellier, ‘French New Wave Cinema and the Legacy of Male Libertinage.’</w:t>
      </w:r>
      <w:r w:rsidRPr="00D178EC">
        <w:rPr>
          <w:rStyle w:val="apple-converted-space"/>
          <w:color w:val="383838"/>
        </w:rPr>
        <w:t> </w:t>
      </w:r>
      <w:r w:rsidRPr="00D178EC">
        <w:rPr>
          <w:rStyle w:val="Emphasis"/>
          <w:color w:val="383838"/>
        </w:rPr>
        <w:t>Cinema Journal</w:t>
      </w:r>
      <w:r w:rsidRPr="00D178EC">
        <w:rPr>
          <w:rStyle w:val="apple-converted-space"/>
          <w:color w:val="383838"/>
        </w:rPr>
        <w:t> </w:t>
      </w:r>
      <w:r w:rsidRPr="00D178EC">
        <w:rPr>
          <w:color w:val="383838"/>
        </w:rPr>
        <w:t>49, no. 4 (Summer 2010). Special Issue ‘In Focus: The French New Wave at Fifty: Pushing the Boundaries’: 152-158.</w:t>
      </w:r>
    </w:p>
    <w:p w14:paraId="6802C5E2" w14:textId="77777777" w:rsidR="00D178EC" w:rsidRPr="00D178EC" w:rsidRDefault="00D178EC" w:rsidP="00D178EC">
      <w:pPr>
        <w:pStyle w:val="NormalWeb"/>
        <w:shd w:val="clear" w:color="auto" w:fill="FFFFFF"/>
        <w:spacing w:before="0" w:beforeAutospacing="0" w:after="165" w:afterAutospacing="0" w:line="384" w:lineRule="atLeast"/>
        <w:rPr>
          <w:color w:val="383838"/>
        </w:rPr>
      </w:pPr>
      <w:r w:rsidRPr="00D178EC">
        <w:rPr>
          <w:color w:val="383838"/>
        </w:rPr>
        <w:t xml:space="preserve">• Steve Neale, ‘Masculinity as Spectacle.’ In </w:t>
      </w:r>
      <w:r w:rsidRPr="000170BA">
        <w:rPr>
          <w:i/>
          <w:color w:val="383838"/>
        </w:rPr>
        <w:t>Screening the Male: Exploring Masculinities in the Hollywood Cinema</w:t>
      </w:r>
      <w:r w:rsidRPr="00D178EC">
        <w:rPr>
          <w:color w:val="383838"/>
        </w:rPr>
        <w:t>, edited by Steven Cohan and Ina Rae Hark, pp. 9-22. London and New York: Routledge, 1993. (This is a response to Laura Mulvey’s ‘Visual Pleasure and Narrative Cinema,’ to be studied in Week 2.) Available through course scans webpage.</w:t>
      </w:r>
    </w:p>
    <w:p w14:paraId="4D6E5CF2" w14:textId="77777777" w:rsidR="00D178EC" w:rsidRPr="00D178EC" w:rsidRDefault="00D178EC" w:rsidP="00D178EC">
      <w:pPr>
        <w:pStyle w:val="NormalWeb"/>
        <w:shd w:val="clear" w:color="auto" w:fill="FFFFFF"/>
        <w:spacing w:before="0" w:beforeAutospacing="0" w:after="165" w:afterAutospacing="0" w:line="384" w:lineRule="atLeast"/>
        <w:rPr>
          <w:color w:val="383838"/>
        </w:rPr>
      </w:pPr>
      <w:r w:rsidRPr="00D178EC">
        <w:rPr>
          <w:color w:val="383838"/>
        </w:rPr>
        <w:t>• The library holds a wide range of literature on Buñuel.</w:t>
      </w:r>
    </w:p>
    <w:p w14:paraId="1DF094B2" w14:textId="77777777" w:rsidR="00D178EC" w:rsidRPr="00D178EC" w:rsidRDefault="00D178EC" w:rsidP="00D178EC">
      <w:pPr>
        <w:pStyle w:val="NormalWeb"/>
        <w:shd w:val="clear" w:color="auto" w:fill="FFFFFF"/>
        <w:spacing w:before="0" w:beforeAutospacing="0" w:after="165" w:afterAutospacing="0" w:line="384" w:lineRule="atLeast"/>
        <w:rPr>
          <w:color w:val="383838"/>
        </w:rPr>
      </w:pPr>
      <w:r w:rsidRPr="00D178EC">
        <w:rPr>
          <w:rStyle w:val="Strong"/>
          <w:color w:val="383838"/>
        </w:rPr>
        <w:t>WEEK 3: THEORISING THE REPRESENTATIONAL OTHER</w:t>
      </w:r>
      <w:r w:rsidRPr="00D178EC">
        <w:rPr>
          <w:color w:val="383838"/>
        </w:rPr>
        <w:br/>
      </w:r>
      <w:r w:rsidRPr="00D178EC">
        <w:rPr>
          <w:rStyle w:val="Strong"/>
          <w:color w:val="383838"/>
        </w:rPr>
        <w:t xml:space="preserve">Viewing: </w:t>
      </w:r>
      <w:r w:rsidRPr="00644D3E">
        <w:rPr>
          <w:rStyle w:val="Strong"/>
          <w:i/>
          <w:color w:val="383838"/>
        </w:rPr>
        <w:t xml:space="preserve">L’Enfant </w:t>
      </w:r>
      <w:r w:rsidRPr="00D178EC">
        <w:rPr>
          <w:rStyle w:val="Strong"/>
          <w:color w:val="383838"/>
        </w:rPr>
        <w:t>(Jean-Pierre and Luc Dardenne, Belgium/France 2005)</w:t>
      </w:r>
      <w:r w:rsidRPr="00D178EC">
        <w:rPr>
          <w:color w:val="383838"/>
        </w:rPr>
        <w:br/>
      </w:r>
      <w:r w:rsidRPr="00D178EC">
        <w:rPr>
          <w:rStyle w:val="Strong"/>
          <w:color w:val="383838"/>
        </w:rPr>
        <w:t>Reading :</w:t>
      </w:r>
      <w:r w:rsidRPr="00D178EC">
        <w:rPr>
          <w:color w:val="383838"/>
        </w:rPr>
        <w:br/>
      </w:r>
      <w:r w:rsidRPr="00D178EC">
        <w:rPr>
          <w:rStyle w:val="Strong"/>
          <w:color w:val="383838"/>
        </w:rPr>
        <w:t>• Tina Chanter,</w:t>
      </w:r>
      <w:r w:rsidRPr="00D178EC">
        <w:rPr>
          <w:rStyle w:val="apple-converted-space"/>
          <w:b/>
          <w:bCs/>
          <w:color w:val="383838"/>
        </w:rPr>
        <w:t> </w:t>
      </w:r>
      <w:r w:rsidRPr="00D178EC">
        <w:rPr>
          <w:rStyle w:val="Emphasis"/>
          <w:b/>
          <w:bCs/>
          <w:color w:val="383838"/>
        </w:rPr>
        <w:t>Irigaray’s Rewriting of the Philosophers</w:t>
      </w:r>
      <w:r w:rsidRPr="00D178EC">
        <w:rPr>
          <w:rStyle w:val="Strong"/>
          <w:color w:val="383838"/>
        </w:rPr>
        <w:t xml:space="preserve">, pp.198-223. New York and </w:t>
      </w:r>
      <w:r w:rsidRPr="00D178EC">
        <w:rPr>
          <w:rStyle w:val="Strong"/>
          <w:color w:val="383838"/>
        </w:rPr>
        <w:lastRenderedPageBreak/>
        <w:t>London: Routledge, 1995. Available through course scans webpage.</w:t>
      </w:r>
      <w:r w:rsidRPr="00D178EC">
        <w:rPr>
          <w:color w:val="383838"/>
        </w:rPr>
        <w:br/>
      </w:r>
      <w:r w:rsidRPr="00D178EC">
        <w:rPr>
          <w:rStyle w:val="Strong"/>
          <w:color w:val="383838"/>
        </w:rPr>
        <w:t>• Sarah Cooper, ‘Mortal Ethics: Reading Levinas with the Dardenne brothers,’</w:t>
      </w:r>
      <w:r w:rsidRPr="00D178EC">
        <w:rPr>
          <w:rStyle w:val="apple-converted-space"/>
          <w:b/>
          <w:bCs/>
          <w:color w:val="383838"/>
        </w:rPr>
        <w:t> </w:t>
      </w:r>
      <w:r w:rsidRPr="00D178EC">
        <w:rPr>
          <w:rStyle w:val="Emphasis"/>
          <w:b/>
          <w:bCs/>
          <w:color w:val="383838"/>
        </w:rPr>
        <w:t>Film-Philosophy</w:t>
      </w:r>
      <w:r w:rsidRPr="00D178EC">
        <w:rPr>
          <w:rStyle w:val="apple-converted-space"/>
          <w:b/>
          <w:bCs/>
          <w:color w:val="383838"/>
        </w:rPr>
        <w:t> </w:t>
      </w:r>
      <w:r w:rsidRPr="00D178EC">
        <w:rPr>
          <w:rStyle w:val="Strong"/>
          <w:color w:val="383838"/>
        </w:rPr>
        <w:t>11:2 (August 2007). Online</w:t>
      </w:r>
      <w:r w:rsidRPr="00D178EC">
        <w:rPr>
          <w:rStyle w:val="apple-converted-space"/>
          <w:b/>
          <w:bCs/>
          <w:color w:val="383838"/>
        </w:rPr>
        <w:t> </w:t>
      </w:r>
      <w:hyperlink r:id="rId9" w:history="1">
        <w:r w:rsidRPr="00D178EC">
          <w:rPr>
            <w:rStyle w:val="Hyperlink"/>
            <w:b/>
            <w:bCs/>
            <w:color w:val="B93D13"/>
          </w:rPr>
          <w:t>http://www.film-philosophy.com/2007v11n2/cooper.pdf</w:t>
        </w:r>
      </w:hyperlink>
    </w:p>
    <w:p w14:paraId="31852FE8" w14:textId="77777777" w:rsidR="00D178EC" w:rsidRPr="00D178EC" w:rsidRDefault="00D178EC" w:rsidP="00D178EC">
      <w:pPr>
        <w:pStyle w:val="NormalWeb"/>
        <w:shd w:val="clear" w:color="auto" w:fill="FFFFFF"/>
        <w:spacing w:before="0" w:beforeAutospacing="0" w:after="165" w:afterAutospacing="0" w:line="384" w:lineRule="atLeast"/>
        <w:rPr>
          <w:color w:val="383838"/>
        </w:rPr>
      </w:pPr>
      <w:r w:rsidRPr="00D178EC">
        <w:rPr>
          <w:color w:val="383838"/>
        </w:rPr>
        <w:t xml:space="preserve">Further viewing: </w:t>
      </w:r>
      <w:r w:rsidRPr="00644D3E">
        <w:rPr>
          <w:i/>
          <w:color w:val="383838"/>
        </w:rPr>
        <w:t>La Promesse</w:t>
      </w:r>
      <w:r w:rsidRPr="00D178EC">
        <w:rPr>
          <w:color w:val="383838"/>
        </w:rPr>
        <w:t xml:space="preserve"> (Jean-Pierre and Luc Dardenne 1995),</w:t>
      </w:r>
      <w:r w:rsidRPr="00644D3E">
        <w:rPr>
          <w:i/>
          <w:color w:val="383838"/>
        </w:rPr>
        <w:t xml:space="preserve"> Rosetta </w:t>
      </w:r>
      <w:r w:rsidRPr="00D178EC">
        <w:rPr>
          <w:color w:val="383838"/>
        </w:rPr>
        <w:t xml:space="preserve">(Jean-Pierre and Luc Dardenne 1999), </w:t>
      </w:r>
      <w:r w:rsidRPr="00644D3E">
        <w:rPr>
          <w:i/>
          <w:color w:val="383838"/>
        </w:rPr>
        <w:t>Le Fils</w:t>
      </w:r>
      <w:r w:rsidRPr="00D178EC">
        <w:rPr>
          <w:color w:val="383838"/>
        </w:rPr>
        <w:t xml:space="preserve"> (Jean-Pierre and Luc Dardenne 2002), </w:t>
      </w:r>
      <w:r w:rsidRPr="00644D3E">
        <w:rPr>
          <w:i/>
          <w:color w:val="383838"/>
        </w:rPr>
        <w:t>Le Gamin au vélo</w:t>
      </w:r>
      <w:r w:rsidRPr="00D178EC">
        <w:rPr>
          <w:color w:val="383838"/>
        </w:rPr>
        <w:t xml:space="preserve"> (Jean-Pierre and Luc Dardenne 2011)</w:t>
      </w:r>
    </w:p>
    <w:p w14:paraId="5D8B9672" w14:textId="77777777" w:rsidR="00D178EC" w:rsidRPr="00D178EC" w:rsidRDefault="00D178EC" w:rsidP="00D178EC">
      <w:pPr>
        <w:pStyle w:val="NormalWeb"/>
        <w:shd w:val="clear" w:color="auto" w:fill="FFFFFF"/>
        <w:spacing w:before="0" w:beforeAutospacing="0" w:after="165" w:afterAutospacing="0" w:line="384" w:lineRule="atLeast"/>
        <w:rPr>
          <w:color w:val="383838"/>
        </w:rPr>
      </w:pPr>
      <w:r w:rsidRPr="00D178EC">
        <w:rPr>
          <w:color w:val="383838"/>
        </w:rPr>
        <w:t>Further reading:</w:t>
      </w:r>
    </w:p>
    <w:p w14:paraId="4F1771F9" w14:textId="77777777" w:rsidR="00D178EC" w:rsidRPr="00D178EC" w:rsidRDefault="00D178EC" w:rsidP="00D178EC">
      <w:pPr>
        <w:pStyle w:val="NormalWeb"/>
        <w:shd w:val="clear" w:color="auto" w:fill="FFFFFF"/>
        <w:spacing w:before="0" w:beforeAutospacing="0" w:after="165" w:afterAutospacing="0" w:line="384" w:lineRule="atLeast"/>
        <w:rPr>
          <w:color w:val="383838"/>
        </w:rPr>
      </w:pPr>
      <w:r w:rsidRPr="00D178EC">
        <w:rPr>
          <w:color w:val="383838"/>
        </w:rPr>
        <w:t>• Luce Irigaray, ‘La Fécondité de la caresse.’ In</w:t>
      </w:r>
      <w:r w:rsidRPr="00D178EC">
        <w:rPr>
          <w:rStyle w:val="apple-converted-space"/>
          <w:color w:val="383838"/>
        </w:rPr>
        <w:t> </w:t>
      </w:r>
      <w:r w:rsidRPr="00D178EC">
        <w:rPr>
          <w:rStyle w:val="Emphasis"/>
          <w:color w:val="383838"/>
        </w:rPr>
        <w:t>Éthique de la différence sexuelle</w:t>
      </w:r>
      <w:r w:rsidRPr="00D178EC">
        <w:rPr>
          <w:color w:val="383838"/>
        </w:rPr>
        <w:t>, pp.173-99. Paris: Editions de Minuit, 1984. Available through course scans webpage.</w:t>
      </w:r>
      <w:r w:rsidRPr="00D178EC">
        <w:rPr>
          <w:color w:val="383838"/>
        </w:rPr>
        <w:br/>
        <w:t>• Richard Rushton, ‘Empathic projection in the films of the Dardenne brothers,’</w:t>
      </w:r>
      <w:r w:rsidRPr="00D178EC">
        <w:rPr>
          <w:rStyle w:val="apple-converted-space"/>
          <w:color w:val="383838"/>
        </w:rPr>
        <w:t> </w:t>
      </w:r>
      <w:r w:rsidRPr="00D178EC">
        <w:rPr>
          <w:rStyle w:val="Emphasis"/>
          <w:color w:val="383838"/>
        </w:rPr>
        <w:t>Screen</w:t>
      </w:r>
      <w:r w:rsidRPr="00D178EC">
        <w:rPr>
          <w:rStyle w:val="apple-converted-space"/>
          <w:color w:val="383838"/>
        </w:rPr>
        <w:t> </w:t>
      </w:r>
      <w:r w:rsidRPr="00D178EC">
        <w:rPr>
          <w:color w:val="383838"/>
        </w:rPr>
        <w:t>(Autumn 2014) 55 (3): 303-316.</w:t>
      </w:r>
      <w:r w:rsidRPr="00D178EC">
        <w:rPr>
          <w:color w:val="383838"/>
        </w:rPr>
        <w:br/>
        <w:t>• Joseph Mai, Jean-Pierre and Luc Dardennes. Champaign: University of Illinois Press, 2010.</w:t>
      </w:r>
      <w:r w:rsidRPr="00D178EC">
        <w:rPr>
          <w:color w:val="383838"/>
        </w:rPr>
        <w:br/>
        <w:t>• Joseph Mai, ‘Corps-Caméra: The Evocation of Touch in the Dardennes’</w:t>
      </w:r>
      <w:r w:rsidRPr="00D178EC">
        <w:rPr>
          <w:rStyle w:val="apple-converted-space"/>
          <w:i/>
          <w:iCs/>
          <w:color w:val="383838"/>
        </w:rPr>
        <w:t> </w:t>
      </w:r>
      <w:r w:rsidRPr="00D178EC">
        <w:rPr>
          <w:rStyle w:val="Emphasis"/>
          <w:color w:val="383838"/>
        </w:rPr>
        <w:t>La Promesse</w:t>
      </w:r>
      <w:r w:rsidRPr="00D178EC">
        <w:rPr>
          <w:color w:val="383838"/>
        </w:rPr>
        <w:t>,’</w:t>
      </w:r>
      <w:r w:rsidRPr="00D178EC">
        <w:rPr>
          <w:rStyle w:val="apple-converted-space"/>
          <w:i/>
          <w:iCs/>
          <w:color w:val="383838"/>
        </w:rPr>
        <w:t> </w:t>
      </w:r>
      <w:r w:rsidRPr="00D178EC">
        <w:rPr>
          <w:rStyle w:val="Emphasis"/>
          <w:color w:val="383838"/>
        </w:rPr>
        <w:t>L’Esprit Créateur</w:t>
      </w:r>
      <w:r w:rsidRPr="00D178EC">
        <w:rPr>
          <w:color w:val="383838"/>
        </w:rPr>
        <w:t>, 47:3 (Fall 2007). Available online through Project Muse http://muse.jhu.edu/</w:t>
      </w:r>
      <w:r w:rsidRPr="00D178EC">
        <w:rPr>
          <w:color w:val="383838"/>
        </w:rPr>
        <w:br/>
        <w:t>• Eun-Jee Park, ‘The politics of friendship and paternity: the Dardenne brothers’ Rosetta,’</w:t>
      </w:r>
      <w:r w:rsidRPr="00D178EC">
        <w:rPr>
          <w:rStyle w:val="apple-converted-space"/>
          <w:color w:val="383838"/>
        </w:rPr>
        <w:t> </w:t>
      </w:r>
      <w:r w:rsidRPr="00D178EC">
        <w:rPr>
          <w:rStyle w:val="Emphasis"/>
          <w:color w:val="383838"/>
        </w:rPr>
        <w:t>Studies in French Cinema</w:t>
      </w:r>
      <w:r w:rsidRPr="00D178EC">
        <w:rPr>
          <w:rStyle w:val="apple-converted-space"/>
          <w:color w:val="383838"/>
        </w:rPr>
        <w:t> </w:t>
      </w:r>
      <w:r w:rsidRPr="00D178EC">
        <w:rPr>
          <w:color w:val="383838"/>
        </w:rPr>
        <w:t>12:2 (2012): 122-128.</w:t>
      </w:r>
    </w:p>
    <w:p w14:paraId="517C4023" w14:textId="37328D2E" w:rsidR="00D178EC" w:rsidRPr="00D178EC" w:rsidRDefault="00D178EC" w:rsidP="00D178EC">
      <w:pPr>
        <w:pStyle w:val="NormalWeb"/>
        <w:shd w:val="clear" w:color="auto" w:fill="FFFFFF"/>
        <w:spacing w:before="0" w:beforeAutospacing="0" w:after="165" w:afterAutospacing="0" w:line="384" w:lineRule="atLeast"/>
        <w:rPr>
          <w:color w:val="383838"/>
        </w:rPr>
      </w:pPr>
      <w:r w:rsidRPr="00D178EC">
        <w:rPr>
          <w:rStyle w:val="Strong"/>
          <w:color w:val="383838"/>
        </w:rPr>
        <w:t>WEEK 4: CULTIVATING PERVERSITY: FROM UNRULY WOMEN TO QUEER IDENTITIES [plus discussion of assessment]</w:t>
      </w:r>
      <w:r w:rsidRPr="00D178EC">
        <w:rPr>
          <w:color w:val="383838"/>
        </w:rPr>
        <w:br/>
      </w:r>
      <w:r w:rsidRPr="00D178EC">
        <w:rPr>
          <w:rStyle w:val="Strong"/>
          <w:color w:val="383838"/>
        </w:rPr>
        <w:t xml:space="preserve">Viewing: </w:t>
      </w:r>
      <w:r w:rsidRPr="00644D3E">
        <w:rPr>
          <w:rStyle w:val="Strong"/>
          <w:i/>
          <w:color w:val="383838"/>
        </w:rPr>
        <w:t>Gazon maudit</w:t>
      </w:r>
      <w:r w:rsidRPr="00D178EC">
        <w:rPr>
          <w:rStyle w:val="Strong"/>
          <w:color w:val="383838"/>
        </w:rPr>
        <w:t xml:space="preserve"> (Josiane Balasko, France 1995)</w:t>
      </w:r>
      <w:r w:rsidRPr="00D178EC">
        <w:rPr>
          <w:color w:val="383838"/>
        </w:rPr>
        <w:br/>
      </w:r>
      <w:r w:rsidRPr="00D178EC">
        <w:rPr>
          <w:rStyle w:val="Strong"/>
          <w:color w:val="383838"/>
        </w:rPr>
        <w:t>Reading:</w:t>
      </w:r>
      <w:r w:rsidRPr="00D178EC">
        <w:rPr>
          <w:color w:val="383838"/>
        </w:rPr>
        <w:br/>
      </w:r>
      <w:r w:rsidRPr="00D178EC">
        <w:rPr>
          <w:rStyle w:val="Strong"/>
          <w:color w:val="383838"/>
        </w:rPr>
        <w:t>• Hélène Cixous, ‘Le Rire de la Méduse et autres ironies,’ in</w:t>
      </w:r>
      <w:r w:rsidRPr="00D178EC">
        <w:rPr>
          <w:rStyle w:val="apple-converted-space"/>
          <w:b/>
          <w:bCs/>
          <w:color w:val="383838"/>
        </w:rPr>
        <w:t> </w:t>
      </w:r>
      <w:r w:rsidRPr="00D178EC">
        <w:rPr>
          <w:rStyle w:val="Emphasis"/>
          <w:b/>
          <w:bCs/>
          <w:color w:val="383838"/>
        </w:rPr>
        <w:t>Le Rire de la Méduse</w:t>
      </w:r>
      <w:r w:rsidRPr="00D178EC">
        <w:rPr>
          <w:rStyle w:val="Strong"/>
          <w:color w:val="383838"/>
        </w:rPr>
        <w:t xml:space="preserve">, pp. 36-68. Paris: Galilée, 2010. </w:t>
      </w:r>
      <w:r w:rsidRPr="007269D8">
        <w:rPr>
          <w:rStyle w:val="Strong"/>
          <w:color w:val="383838"/>
        </w:rPr>
        <w:t>First published in 1975.</w:t>
      </w:r>
      <w:r w:rsidRPr="00D178EC">
        <w:rPr>
          <w:rStyle w:val="Strong"/>
          <w:color w:val="383838"/>
        </w:rPr>
        <w:t xml:space="preserve"> Available through course scans webpage.</w:t>
      </w:r>
      <w:r w:rsidRPr="00D178EC">
        <w:rPr>
          <w:color w:val="383838"/>
        </w:rPr>
        <w:br/>
      </w:r>
      <w:r w:rsidRPr="00D178EC">
        <w:rPr>
          <w:rStyle w:val="Strong"/>
          <w:color w:val="383838"/>
        </w:rPr>
        <w:t>• Kathleen Rowe,</w:t>
      </w:r>
      <w:r w:rsidRPr="00D178EC">
        <w:rPr>
          <w:rStyle w:val="apple-converted-space"/>
          <w:b/>
          <w:bCs/>
          <w:color w:val="383838"/>
        </w:rPr>
        <w:t> </w:t>
      </w:r>
      <w:r w:rsidRPr="00D178EC">
        <w:rPr>
          <w:rStyle w:val="Emphasis"/>
          <w:b/>
          <w:bCs/>
          <w:color w:val="383838"/>
        </w:rPr>
        <w:t>The Unruly Woman</w:t>
      </w:r>
      <w:r w:rsidRPr="00D178EC">
        <w:rPr>
          <w:rStyle w:val="Strong"/>
          <w:color w:val="383838"/>
        </w:rPr>
        <w:t>, pp. 1-12 (available through course scans webpage) &amp; 25-36 (</w:t>
      </w:r>
      <w:r w:rsidR="00E0442D">
        <w:rPr>
          <w:rStyle w:val="Strong"/>
          <w:color w:val="383838"/>
        </w:rPr>
        <w:t>On Moodle</w:t>
      </w:r>
      <w:r w:rsidRPr="00D178EC">
        <w:rPr>
          <w:rStyle w:val="Strong"/>
          <w:color w:val="383838"/>
        </w:rPr>
        <w:t>). Austin: University of Texas Press, 1995.</w:t>
      </w:r>
      <w:r w:rsidRPr="00D178EC">
        <w:rPr>
          <w:color w:val="383838"/>
        </w:rPr>
        <w:br/>
      </w:r>
      <w:r w:rsidRPr="00D178EC">
        <w:rPr>
          <w:rStyle w:val="Strong"/>
          <w:color w:val="383838"/>
        </w:rPr>
        <w:t>• Kate Ince, ‘Queering the family: fantasy and the performance of sexuality and</w:t>
      </w:r>
      <w:r w:rsidRPr="00D178EC">
        <w:rPr>
          <w:rStyle w:val="apple-converted-space"/>
          <w:color w:val="383838"/>
        </w:rPr>
        <w:t> </w:t>
      </w:r>
      <w:r w:rsidRPr="00D178EC">
        <w:rPr>
          <w:rStyle w:val="Strong"/>
          <w:color w:val="383838"/>
        </w:rPr>
        <w:t>gay relations in French cinema 1995-2000.’</w:t>
      </w:r>
      <w:r w:rsidRPr="00D178EC">
        <w:rPr>
          <w:rStyle w:val="apple-converted-space"/>
          <w:b/>
          <w:bCs/>
          <w:color w:val="383838"/>
        </w:rPr>
        <w:t> </w:t>
      </w:r>
      <w:r w:rsidRPr="00D178EC">
        <w:rPr>
          <w:rStyle w:val="Emphasis"/>
          <w:b/>
          <w:bCs/>
          <w:color w:val="383838"/>
        </w:rPr>
        <w:t>Studies in French Cinema</w:t>
      </w:r>
      <w:r w:rsidRPr="00D178EC">
        <w:rPr>
          <w:rStyle w:val="apple-converted-space"/>
          <w:b/>
          <w:bCs/>
          <w:color w:val="383838"/>
        </w:rPr>
        <w:t> </w:t>
      </w:r>
      <w:r w:rsidRPr="00D178EC">
        <w:rPr>
          <w:rStyle w:val="Strong"/>
          <w:color w:val="383838"/>
        </w:rPr>
        <w:t>2, no.2 (2002): 90-97.</w:t>
      </w:r>
    </w:p>
    <w:p w14:paraId="26B56106" w14:textId="77777777" w:rsidR="00D178EC" w:rsidRPr="00D178EC" w:rsidRDefault="00D178EC" w:rsidP="00D178EC">
      <w:pPr>
        <w:pStyle w:val="NormalWeb"/>
        <w:shd w:val="clear" w:color="auto" w:fill="FFFFFF"/>
        <w:spacing w:before="0" w:beforeAutospacing="0" w:after="165" w:afterAutospacing="0" w:line="384" w:lineRule="atLeast"/>
        <w:rPr>
          <w:color w:val="383838"/>
        </w:rPr>
      </w:pPr>
      <w:r w:rsidRPr="00D178EC">
        <w:rPr>
          <w:color w:val="383838"/>
        </w:rPr>
        <w:t xml:space="preserve">Further viewing: </w:t>
      </w:r>
      <w:r w:rsidRPr="00644D3E">
        <w:rPr>
          <w:i/>
          <w:color w:val="383838"/>
        </w:rPr>
        <w:t>Romuald et Juliette</w:t>
      </w:r>
      <w:r w:rsidRPr="00D178EC">
        <w:rPr>
          <w:color w:val="383838"/>
        </w:rPr>
        <w:t xml:space="preserve"> (Coline Serreau 1989); </w:t>
      </w:r>
      <w:r w:rsidRPr="00644D3E">
        <w:rPr>
          <w:i/>
          <w:color w:val="383838"/>
        </w:rPr>
        <w:t>Palais royal!</w:t>
      </w:r>
      <w:r w:rsidRPr="00D178EC">
        <w:rPr>
          <w:color w:val="383838"/>
        </w:rPr>
        <w:t xml:space="preserve"> (Valérie Lemercier 1993); </w:t>
      </w:r>
      <w:r w:rsidRPr="00644D3E">
        <w:rPr>
          <w:i/>
          <w:color w:val="383838"/>
        </w:rPr>
        <w:t xml:space="preserve">2 Days in Paris </w:t>
      </w:r>
      <w:r w:rsidRPr="00D178EC">
        <w:rPr>
          <w:color w:val="383838"/>
        </w:rPr>
        <w:t xml:space="preserve">(Julie Delpy 2007); </w:t>
      </w:r>
      <w:r w:rsidRPr="00644D3E">
        <w:rPr>
          <w:i/>
          <w:color w:val="383838"/>
        </w:rPr>
        <w:t>2 Days in New York</w:t>
      </w:r>
      <w:r w:rsidRPr="00D178EC">
        <w:rPr>
          <w:color w:val="383838"/>
        </w:rPr>
        <w:t xml:space="preserve"> (Julie Delpy 2012); </w:t>
      </w:r>
      <w:r w:rsidRPr="00644D3E">
        <w:rPr>
          <w:i/>
          <w:color w:val="383838"/>
        </w:rPr>
        <w:t>La Vie au ranch</w:t>
      </w:r>
      <w:r w:rsidRPr="00D178EC">
        <w:rPr>
          <w:color w:val="383838"/>
        </w:rPr>
        <w:t xml:space="preserve"> (Sophie Letourneur 2009); </w:t>
      </w:r>
      <w:r w:rsidRPr="00644D3E">
        <w:rPr>
          <w:i/>
          <w:color w:val="383838"/>
        </w:rPr>
        <w:t>8 Femmes</w:t>
      </w:r>
      <w:r w:rsidRPr="00D178EC">
        <w:rPr>
          <w:color w:val="383838"/>
        </w:rPr>
        <w:t xml:space="preserve"> (François Ozon 2002); </w:t>
      </w:r>
      <w:r w:rsidRPr="00644D3E">
        <w:rPr>
          <w:i/>
          <w:color w:val="383838"/>
        </w:rPr>
        <w:t>Chouchou</w:t>
      </w:r>
      <w:r w:rsidRPr="00D178EC">
        <w:rPr>
          <w:color w:val="383838"/>
        </w:rPr>
        <w:t xml:space="preserve"> (Merzak Allouache 2003).</w:t>
      </w:r>
    </w:p>
    <w:p w14:paraId="1757E2A6" w14:textId="77777777" w:rsidR="00D178EC" w:rsidRPr="00D178EC" w:rsidRDefault="00D178EC" w:rsidP="00D178EC">
      <w:pPr>
        <w:pStyle w:val="NormalWeb"/>
        <w:shd w:val="clear" w:color="auto" w:fill="FFFFFF"/>
        <w:spacing w:before="0" w:beforeAutospacing="0" w:after="165" w:afterAutospacing="0" w:line="384" w:lineRule="atLeast"/>
        <w:rPr>
          <w:color w:val="383838"/>
        </w:rPr>
      </w:pPr>
      <w:r w:rsidRPr="00D178EC">
        <w:rPr>
          <w:color w:val="383838"/>
        </w:rPr>
        <w:lastRenderedPageBreak/>
        <w:t>Further reading:</w:t>
      </w:r>
      <w:r w:rsidRPr="00D178EC">
        <w:rPr>
          <w:color w:val="383838"/>
        </w:rPr>
        <w:br/>
        <w:t>• Susan Hayward, ‘“Hardly Grazing”, Josiane Balasko’s</w:t>
      </w:r>
      <w:r w:rsidRPr="00D178EC">
        <w:rPr>
          <w:rStyle w:val="apple-converted-space"/>
          <w:color w:val="383838"/>
        </w:rPr>
        <w:t> </w:t>
      </w:r>
      <w:r w:rsidRPr="00D178EC">
        <w:rPr>
          <w:rStyle w:val="Emphasis"/>
          <w:color w:val="383838"/>
        </w:rPr>
        <w:t>Gazon maudit</w:t>
      </w:r>
      <w:r w:rsidRPr="00D178EC">
        <w:rPr>
          <w:rStyle w:val="apple-converted-space"/>
          <w:color w:val="383838"/>
        </w:rPr>
        <w:t> </w:t>
      </w:r>
      <w:r w:rsidRPr="00D178EC">
        <w:rPr>
          <w:color w:val="383838"/>
        </w:rPr>
        <w:t>(1995): The mise-en-textes and mise-en-scène of Sexuality/ies.’ In Heathcote, Hughes and Williams (eds.),</w:t>
      </w:r>
      <w:r w:rsidRPr="00D178EC">
        <w:rPr>
          <w:rStyle w:val="apple-converted-space"/>
          <w:color w:val="383838"/>
        </w:rPr>
        <w:t> </w:t>
      </w:r>
      <w:r w:rsidRPr="00D178EC">
        <w:rPr>
          <w:rStyle w:val="Emphasis"/>
          <w:color w:val="383838"/>
        </w:rPr>
        <w:t>Gay Signatures: Gay and Lesbian Theory, Fiction and Film in France</w:t>
      </w:r>
      <w:r w:rsidRPr="00D178EC">
        <w:rPr>
          <w:color w:val="383838"/>
        </w:rPr>
        <w:t>, 1945-1995, pp. 131-49. Oxford: Berg, 1998.</w:t>
      </w:r>
      <w:r w:rsidRPr="00D178EC">
        <w:rPr>
          <w:color w:val="383838"/>
        </w:rPr>
        <w:br/>
        <w:t>• Brigitte Rollet, ‘Unruly Woman? Josiane Balasko, French Comedy, and</w:t>
      </w:r>
      <w:r w:rsidRPr="00D178EC">
        <w:rPr>
          <w:rStyle w:val="apple-converted-space"/>
          <w:color w:val="383838"/>
        </w:rPr>
        <w:t> </w:t>
      </w:r>
      <w:r w:rsidRPr="00D178EC">
        <w:rPr>
          <w:rStyle w:val="Emphasis"/>
          <w:color w:val="383838"/>
        </w:rPr>
        <w:t>Gazon maudit</w:t>
      </w:r>
      <w:r w:rsidRPr="00D178EC">
        <w:rPr>
          <w:color w:val="383838"/>
        </w:rPr>
        <w:t>.’ In P. Powrie (ed.),</w:t>
      </w:r>
      <w:r w:rsidRPr="00D178EC">
        <w:rPr>
          <w:rStyle w:val="apple-converted-space"/>
          <w:color w:val="383838"/>
        </w:rPr>
        <w:t> </w:t>
      </w:r>
      <w:r w:rsidRPr="00D178EC">
        <w:rPr>
          <w:rStyle w:val="Emphasis"/>
          <w:color w:val="383838"/>
        </w:rPr>
        <w:t>French Cinema in the 1990s: Continuity and Difference</w:t>
      </w:r>
      <w:r w:rsidRPr="00D178EC">
        <w:rPr>
          <w:color w:val="383838"/>
        </w:rPr>
        <w:t>, pp. 127-36. Oxford: Oxford University Press, 1999.</w:t>
      </w:r>
      <w:r w:rsidRPr="00D178EC">
        <w:rPr>
          <w:color w:val="383838"/>
        </w:rPr>
        <w:br/>
        <w:t>• Johnston, C. 2002. ‘Representations of homosexuality in 1990s mainstream French cinema.’</w:t>
      </w:r>
      <w:r w:rsidRPr="00D178EC">
        <w:rPr>
          <w:rStyle w:val="apple-converted-space"/>
          <w:i/>
          <w:iCs/>
          <w:color w:val="383838"/>
        </w:rPr>
        <w:t> </w:t>
      </w:r>
      <w:r w:rsidRPr="00D178EC">
        <w:rPr>
          <w:rStyle w:val="Emphasis"/>
          <w:color w:val="383838"/>
        </w:rPr>
        <w:t>Studies in French Cinema</w:t>
      </w:r>
      <w:r w:rsidRPr="00D178EC">
        <w:rPr>
          <w:rStyle w:val="apple-converted-space"/>
          <w:color w:val="383838"/>
        </w:rPr>
        <w:t> </w:t>
      </w:r>
      <w:r w:rsidRPr="00D178EC">
        <w:rPr>
          <w:color w:val="383838"/>
        </w:rPr>
        <w:t>2, no. 1: 23-31.</w:t>
      </w:r>
      <w:r w:rsidRPr="00D178EC">
        <w:rPr>
          <w:color w:val="383838"/>
        </w:rPr>
        <w:br/>
        <w:t>• Swamy, V. 2006. ‘Gallic dreams? The family, PaCS and kinship relations in</w:t>
      </w:r>
      <w:r w:rsidRPr="00D178EC">
        <w:rPr>
          <w:color w:val="383838"/>
        </w:rPr>
        <w:br/>
        <w:t>millennial France.’</w:t>
      </w:r>
      <w:r w:rsidRPr="00D178EC">
        <w:rPr>
          <w:rStyle w:val="apple-converted-space"/>
          <w:color w:val="383838"/>
        </w:rPr>
        <w:t> </w:t>
      </w:r>
      <w:r w:rsidRPr="00D178EC">
        <w:rPr>
          <w:rStyle w:val="Emphasis"/>
          <w:color w:val="383838"/>
        </w:rPr>
        <w:t>Studies in French Cinema</w:t>
      </w:r>
      <w:r w:rsidRPr="00D178EC">
        <w:rPr>
          <w:rStyle w:val="apple-converted-space"/>
          <w:color w:val="383838"/>
        </w:rPr>
        <w:t> </w:t>
      </w:r>
      <w:r w:rsidRPr="00D178EC">
        <w:rPr>
          <w:color w:val="383838"/>
        </w:rPr>
        <w:t>6, no.1: 53-65.</w:t>
      </w:r>
    </w:p>
    <w:p w14:paraId="219EA803" w14:textId="77777777" w:rsidR="00D178EC" w:rsidRPr="00D178EC" w:rsidRDefault="00D178EC" w:rsidP="00D178EC">
      <w:pPr>
        <w:pStyle w:val="NormalWeb"/>
        <w:shd w:val="clear" w:color="auto" w:fill="FFFFFF"/>
        <w:spacing w:before="0" w:beforeAutospacing="0" w:after="165" w:afterAutospacing="0" w:line="384" w:lineRule="atLeast"/>
        <w:rPr>
          <w:color w:val="383838"/>
        </w:rPr>
      </w:pPr>
      <w:r w:rsidRPr="00D178EC">
        <w:rPr>
          <w:color w:val="383838"/>
        </w:rPr>
        <w:t>• Darren Waldron, 'Fluidity of Gender and Sexuality in</w:t>
      </w:r>
      <w:r w:rsidRPr="00D178EC">
        <w:rPr>
          <w:rStyle w:val="apple-converted-space"/>
          <w:color w:val="383838"/>
        </w:rPr>
        <w:t> </w:t>
      </w:r>
      <w:r w:rsidRPr="00D178EC">
        <w:rPr>
          <w:rStyle w:val="Emphasis"/>
          <w:color w:val="383838"/>
        </w:rPr>
        <w:t>Gazon maudit</w:t>
      </w:r>
      <w:r w:rsidRPr="00D178EC">
        <w:rPr>
          <w:color w:val="383838"/>
        </w:rPr>
        <w:t>.' In: Lucy Mazdon, editor(s).</w:t>
      </w:r>
      <w:r w:rsidRPr="00D178EC">
        <w:rPr>
          <w:rStyle w:val="apple-converted-space"/>
          <w:color w:val="383838"/>
        </w:rPr>
        <w:t> </w:t>
      </w:r>
      <w:r w:rsidRPr="00D178EC">
        <w:rPr>
          <w:rStyle w:val="Emphasis"/>
          <w:color w:val="383838"/>
        </w:rPr>
        <w:t>France on Film</w:t>
      </w:r>
      <w:r w:rsidRPr="00D178EC">
        <w:rPr>
          <w:color w:val="383838"/>
        </w:rPr>
        <w:t>. London: Wallflower Press; 2001. p. 65-80.</w:t>
      </w:r>
      <w:r w:rsidRPr="00D178EC">
        <w:rPr>
          <w:color w:val="383838"/>
        </w:rPr>
        <w:br/>
        <w:t>• Lucille Cairns, ‘</w:t>
      </w:r>
      <w:r w:rsidRPr="00D178EC">
        <w:rPr>
          <w:rStyle w:val="Emphasis"/>
          <w:color w:val="383838"/>
        </w:rPr>
        <w:t>Gazon maudit</w:t>
      </w:r>
      <w:r w:rsidRPr="00D178EC">
        <w:rPr>
          <w:color w:val="383838"/>
        </w:rPr>
        <w:t>: French national and sexual identities’</w:t>
      </w:r>
      <w:r w:rsidRPr="00D178EC">
        <w:rPr>
          <w:rStyle w:val="apple-converted-space"/>
          <w:color w:val="383838"/>
        </w:rPr>
        <w:t> </w:t>
      </w:r>
      <w:r w:rsidRPr="00D178EC">
        <w:rPr>
          <w:rStyle w:val="Emphasis"/>
          <w:color w:val="383838"/>
        </w:rPr>
        <w:t>French Cultural Studies</w:t>
      </w:r>
      <w:r w:rsidRPr="00D178EC">
        <w:rPr>
          <w:color w:val="383838"/>
        </w:rPr>
        <w:t>, 9 (1998), pp. 225-37.</w:t>
      </w:r>
    </w:p>
    <w:p w14:paraId="5EA04D49" w14:textId="6B8F2177" w:rsidR="00D178EC" w:rsidRPr="00D178EC" w:rsidRDefault="00D178EC" w:rsidP="00D178EC">
      <w:pPr>
        <w:pStyle w:val="NormalWeb"/>
        <w:shd w:val="clear" w:color="auto" w:fill="FFFFFF"/>
        <w:spacing w:before="0" w:beforeAutospacing="0" w:after="165" w:afterAutospacing="0" w:line="384" w:lineRule="atLeast"/>
        <w:rPr>
          <w:color w:val="383838"/>
        </w:rPr>
      </w:pPr>
      <w:r w:rsidRPr="00D178EC">
        <w:rPr>
          <w:rStyle w:val="Strong"/>
          <w:color w:val="383838"/>
        </w:rPr>
        <w:t>Week 5: LE ‘CINEMA DU CORPS’</w:t>
      </w:r>
      <w:r w:rsidRPr="00D178EC">
        <w:rPr>
          <w:color w:val="383838"/>
        </w:rPr>
        <w:br/>
      </w:r>
      <w:r w:rsidRPr="00D178EC">
        <w:rPr>
          <w:rStyle w:val="Strong"/>
          <w:color w:val="383838"/>
        </w:rPr>
        <w:t xml:space="preserve">Viewing: </w:t>
      </w:r>
      <w:r w:rsidRPr="00644D3E">
        <w:rPr>
          <w:rStyle w:val="Strong"/>
          <w:i/>
          <w:color w:val="383838"/>
        </w:rPr>
        <w:t>A ma soeur!</w:t>
      </w:r>
      <w:r w:rsidRPr="00D178EC">
        <w:rPr>
          <w:rStyle w:val="Strong"/>
          <w:color w:val="383838"/>
        </w:rPr>
        <w:t xml:space="preserve"> (Catherine Breillat</w:t>
      </w:r>
      <w:r w:rsidR="005676B3">
        <w:rPr>
          <w:rStyle w:val="Strong"/>
          <w:color w:val="383838"/>
        </w:rPr>
        <w:t xml:space="preserve">, France/Italy, </w:t>
      </w:r>
      <w:r w:rsidRPr="00D178EC">
        <w:rPr>
          <w:rStyle w:val="Strong"/>
          <w:color w:val="383838"/>
        </w:rPr>
        <w:t>2001)</w:t>
      </w:r>
      <w:r w:rsidRPr="00D178EC">
        <w:rPr>
          <w:color w:val="383838"/>
        </w:rPr>
        <w:br/>
      </w:r>
      <w:r w:rsidRPr="00D178EC">
        <w:rPr>
          <w:rStyle w:val="Strong"/>
          <w:color w:val="383838"/>
        </w:rPr>
        <w:t>Reading:</w:t>
      </w:r>
      <w:r w:rsidRPr="00D178EC">
        <w:rPr>
          <w:color w:val="383838"/>
        </w:rPr>
        <w:br/>
      </w:r>
      <w:r w:rsidRPr="00D178EC">
        <w:rPr>
          <w:rStyle w:val="Strong"/>
          <w:color w:val="383838"/>
        </w:rPr>
        <w:t>• Julia Kristeva,</w:t>
      </w:r>
      <w:r w:rsidRPr="00D178EC">
        <w:rPr>
          <w:rStyle w:val="apple-converted-space"/>
          <w:b/>
          <w:bCs/>
          <w:i/>
          <w:iCs/>
          <w:color w:val="383838"/>
        </w:rPr>
        <w:t> </w:t>
      </w:r>
      <w:r w:rsidRPr="00D178EC">
        <w:rPr>
          <w:rStyle w:val="Emphasis"/>
          <w:b/>
          <w:bCs/>
          <w:color w:val="383838"/>
        </w:rPr>
        <w:t>Pouvoirs de l’horreur: essai sur l’abjection</w:t>
      </w:r>
      <w:r w:rsidRPr="00D178EC">
        <w:rPr>
          <w:rStyle w:val="Strong"/>
          <w:color w:val="383838"/>
        </w:rPr>
        <w:t>, pp.9-25. Paris: Editions du Seuil, 1980. Available through course scans webpage (N.B. check pagination – you do not need to read the entire section digitised, just down to ‘Dostoïevski’).</w:t>
      </w:r>
      <w:r w:rsidRPr="00D178EC">
        <w:rPr>
          <w:color w:val="383838"/>
        </w:rPr>
        <w:br/>
      </w:r>
      <w:r w:rsidRPr="00D178EC">
        <w:rPr>
          <w:rStyle w:val="Strong"/>
          <w:color w:val="383838"/>
        </w:rPr>
        <w:t>• Lisa Downing, ‘French Cinema’s New “Sexual Revolution”: Postmodern Porn and Troubled Genre,’</w:t>
      </w:r>
      <w:r w:rsidRPr="00D178EC">
        <w:rPr>
          <w:rStyle w:val="apple-converted-space"/>
          <w:b/>
          <w:bCs/>
          <w:i/>
          <w:iCs/>
          <w:color w:val="383838"/>
        </w:rPr>
        <w:t> </w:t>
      </w:r>
      <w:r w:rsidRPr="00D178EC">
        <w:rPr>
          <w:rStyle w:val="Emphasis"/>
          <w:b/>
          <w:bCs/>
          <w:color w:val="383838"/>
        </w:rPr>
        <w:t>French Cultural Studies</w:t>
      </w:r>
      <w:r w:rsidRPr="00D178EC">
        <w:rPr>
          <w:rStyle w:val="apple-converted-space"/>
          <w:b/>
          <w:bCs/>
          <w:color w:val="383838"/>
        </w:rPr>
        <w:t> </w:t>
      </w:r>
      <w:r w:rsidRPr="00D178EC">
        <w:rPr>
          <w:rStyle w:val="Strong"/>
          <w:color w:val="383838"/>
        </w:rPr>
        <w:t>15:3 (2004).</w:t>
      </w:r>
      <w:r w:rsidRPr="00D178EC">
        <w:rPr>
          <w:color w:val="383838"/>
        </w:rPr>
        <w:br/>
      </w:r>
      <w:r w:rsidRPr="00D178EC">
        <w:rPr>
          <w:rStyle w:val="Strong"/>
          <w:color w:val="383838"/>
        </w:rPr>
        <w:t>• Douglas Keesey, ‘Sisters as one soul in two bodies,’ in</w:t>
      </w:r>
      <w:r w:rsidRPr="00D178EC">
        <w:rPr>
          <w:rStyle w:val="apple-converted-space"/>
          <w:b/>
          <w:bCs/>
          <w:color w:val="383838"/>
        </w:rPr>
        <w:t> </w:t>
      </w:r>
      <w:r w:rsidRPr="00D178EC">
        <w:rPr>
          <w:rStyle w:val="Emphasis"/>
          <w:b/>
          <w:bCs/>
          <w:color w:val="383838"/>
        </w:rPr>
        <w:t>Catherine Breillat</w:t>
      </w:r>
      <w:r w:rsidRPr="00D178EC">
        <w:rPr>
          <w:rStyle w:val="Strong"/>
          <w:color w:val="383838"/>
        </w:rPr>
        <w:t>. Manchester University Press, 2009. Available through course scans webpage.</w:t>
      </w:r>
    </w:p>
    <w:p w14:paraId="46C1CD53" w14:textId="6AD53557" w:rsidR="00D178EC" w:rsidRPr="00D178EC" w:rsidRDefault="00D178EC" w:rsidP="00D178EC">
      <w:pPr>
        <w:pStyle w:val="NormalWeb"/>
        <w:shd w:val="clear" w:color="auto" w:fill="FFFFFF"/>
        <w:spacing w:before="0" w:beforeAutospacing="0" w:after="165" w:afterAutospacing="0" w:line="384" w:lineRule="atLeast"/>
        <w:rPr>
          <w:color w:val="383838"/>
        </w:rPr>
      </w:pPr>
      <w:r w:rsidRPr="00D178EC">
        <w:rPr>
          <w:color w:val="383838"/>
        </w:rPr>
        <w:t xml:space="preserve">Further viewing: </w:t>
      </w:r>
      <w:r w:rsidRPr="00644D3E">
        <w:rPr>
          <w:i/>
          <w:color w:val="383838"/>
        </w:rPr>
        <w:t>Romance</w:t>
      </w:r>
      <w:r w:rsidRPr="00D178EC">
        <w:rPr>
          <w:color w:val="383838"/>
        </w:rPr>
        <w:t xml:space="preserve"> (Catherine Breillat 1999); </w:t>
      </w:r>
      <w:r w:rsidRPr="00644D3E">
        <w:rPr>
          <w:i/>
          <w:color w:val="383838"/>
        </w:rPr>
        <w:t>Baise-moi</w:t>
      </w:r>
      <w:r w:rsidRPr="00D178EC">
        <w:rPr>
          <w:color w:val="383838"/>
        </w:rPr>
        <w:t xml:space="preserve"> (Virginie Despentes and Coralie Trinh-Thi 2000),</w:t>
      </w:r>
      <w:r w:rsidRPr="00644D3E">
        <w:rPr>
          <w:i/>
          <w:color w:val="383838"/>
        </w:rPr>
        <w:t xml:space="preserve"> Irréversible</w:t>
      </w:r>
      <w:r w:rsidRPr="00D178EC">
        <w:rPr>
          <w:color w:val="383838"/>
        </w:rPr>
        <w:t xml:space="preserve"> (Gaspar Noé 2002</w:t>
      </w:r>
      <w:r w:rsidR="0027393D">
        <w:rPr>
          <w:color w:val="383838"/>
        </w:rPr>
        <w:t>)</w:t>
      </w:r>
    </w:p>
    <w:p w14:paraId="2539123F" w14:textId="77777777" w:rsidR="00E8570E" w:rsidRDefault="00D178EC" w:rsidP="0027393D">
      <w:pPr>
        <w:pStyle w:val="NormalWeb"/>
        <w:shd w:val="clear" w:color="auto" w:fill="FFFFFF"/>
        <w:spacing w:before="0" w:beforeAutospacing="0" w:after="0" w:afterAutospacing="0" w:line="360" w:lineRule="auto"/>
        <w:rPr>
          <w:color w:val="383838"/>
        </w:rPr>
      </w:pPr>
      <w:r w:rsidRPr="00D178EC">
        <w:rPr>
          <w:color w:val="383838"/>
        </w:rPr>
        <w:t>Further reading:</w:t>
      </w:r>
      <w:r w:rsidRPr="00D178EC">
        <w:rPr>
          <w:color w:val="383838"/>
        </w:rPr>
        <w:br/>
        <w:t>• J. Quandt, ‘Flesh &amp; Blood, Sex and Violence in Recent French Cinema,’</w:t>
      </w:r>
      <w:r w:rsidRPr="00D178EC">
        <w:rPr>
          <w:rStyle w:val="apple-converted-space"/>
          <w:color w:val="383838"/>
        </w:rPr>
        <w:t> </w:t>
      </w:r>
      <w:r w:rsidRPr="00D178EC">
        <w:rPr>
          <w:rStyle w:val="Emphasis"/>
          <w:color w:val="383838"/>
        </w:rPr>
        <w:t>Artforum International</w:t>
      </w:r>
      <w:r w:rsidRPr="00D178EC">
        <w:rPr>
          <w:color w:val="383838"/>
        </w:rPr>
        <w:t>, February 2004. Available through course scans webpage.</w:t>
      </w:r>
      <w:r w:rsidRPr="00D178EC">
        <w:rPr>
          <w:color w:val="383838"/>
        </w:rPr>
        <w:br/>
        <w:t>• L. Williams, ‘Cinema and the Sex Act,’</w:t>
      </w:r>
      <w:r w:rsidRPr="00D178EC">
        <w:rPr>
          <w:rStyle w:val="apple-converted-space"/>
          <w:color w:val="383838"/>
        </w:rPr>
        <w:t> </w:t>
      </w:r>
      <w:r w:rsidRPr="00D178EC">
        <w:rPr>
          <w:rStyle w:val="Emphasis"/>
          <w:color w:val="383838"/>
        </w:rPr>
        <w:t>Cineaste</w:t>
      </w:r>
      <w:r w:rsidRPr="00D178EC">
        <w:rPr>
          <w:rStyle w:val="apple-converted-space"/>
          <w:color w:val="383838"/>
        </w:rPr>
        <w:t> </w:t>
      </w:r>
      <w:r w:rsidRPr="00D178EC">
        <w:rPr>
          <w:color w:val="383838"/>
        </w:rPr>
        <w:t>27:1 (Dec 2001): 20-5.</w:t>
      </w:r>
      <w:r w:rsidRPr="00D178EC">
        <w:rPr>
          <w:color w:val="383838"/>
        </w:rPr>
        <w:br/>
        <w:t xml:space="preserve">• Trevor H. Maddock and Ivan Krisjansen, ‘Surrealist poetics and the cinema of evil: the </w:t>
      </w:r>
      <w:r w:rsidRPr="00D178EC">
        <w:rPr>
          <w:color w:val="383838"/>
        </w:rPr>
        <w:lastRenderedPageBreak/>
        <w:t>significance of the expression of sovereignty in Catherine Breillat’s A ma soeur (2001)’,</w:t>
      </w:r>
      <w:r w:rsidRPr="00D178EC">
        <w:rPr>
          <w:rStyle w:val="apple-converted-space"/>
          <w:color w:val="383838"/>
        </w:rPr>
        <w:t> </w:t>
      </w:r>
      <w:r w:rsidRPr="00D178EC">
        <w:rPr>
          <w:rStyle w:val="Emphasis"/>
          <w:color w:val="383838"/>
        </w:rPr>
        <w:t>Studies in French Cinema</w:t>
      </w:r>
      <w:r w:rsidRPr="00D178EC">
        <w:rPr>
          <w:color w:val="383838"/>
        </w:rPr>
        <w:t>, 3:3 (2003)</w:t>
      </w:r>
    </w:p>
    <w:p w14:paraId="0764D032" w14:textId="248D5F1C" w:rsidR="00E8570E" w:rsidRPr="00E8570E" w:rsidRDefault="00E8570E" w:rsidP="0027393D">
      <w:pPr>
        <w:pStyle w:val="NormalWeb"/>
        <w:shd w:val="clear" w:color="auto" w:fill="FFFFFF"/>
        <w:spacing w:before="0" w:beforeAutospacing="0" w:after="0" w:afterAutospacing="0" w:line="360" w:lineRule="auto"/>
        <w:rPr>
          <w:color w:val="383838"/>
        </w:rPr>
      </w:pPr>
      <w:r w:rsidRPr="00D178EC">
        <w:rPr>
          <w:color w:val="383838"/>
        </w:rPr>
        <w:t xml:space="preserve">• </w:t>
      </w:r>
      <w:r>
        <w:rPr>
          <w:color w:val="383838"/>
        </w:rPr>
        <w:t xml:space="preserve">K. Conway, ‘Sexually Explicit French Cinema: Genre, Gender, and Sex,’ in </w:t>
      </w:r>
      <w:r w:rsidRPr="00E8570E">
        <w:rPr>
          <w:color w:val="383838"/>
        </w:rPr>
        <w:t xml:space="preserve">Alistair Fox, Michel Marie, Raphaelle Moine &amp; Hilary Radner, (eds), </w:t>
      </w:r>
      <w:r w:rsidRPr="00E8570E">
        <w:rPr>
          <w:i/>
          <w:color w:val="383838"/>
        </w:rPr>
        <w:t>A Companion to Contemporary French Cinema</w:t>
      </w:r>
      <w:r w:rsidRPr="00E8570E">
        <w:rPr>
          <w:color w:val="383838"/>
        </w:rPr>
        <w:t xml:space="preserve">, </w:t>
      </w:r>
      <w:r>
        <w:rPr>
          <w:color w:val="383838"/>
        </w:rPr>
        <w:t>pp. 461-80</w:t>
      </w:r>
      <w:r w:rsidR="00DF414D">
        <w:rPr>
          <w:color w:val="383838"/>
        </w:rPr>
        <w:t xml:space="preserve">. </w:t>
      </w:r>
      <w:r w:rsidR="00DF414D" w:rsidRPr="00E8570E">
        <w:rPr>
          <w:color w:val="383838"/>
        </w:rPr>
        <w:t>Chichester:</w:t>
      </w:r>
      <w:r w:rsidR="00DF414D">
        <w:rPr>
          <w:color w:val="383838"/>
        </w:rPr>
        <w:t xml:space="preserve"> </w:t>
      </w:r>
      <w:r w:rsidR="00DF414D" w:rsidRPr="00E8570E">
        <w:rPr>
          <w:color w:val="383838"/>
        </w:rPr>
        <w:t>John Wiley: 2014</w:t>
      </w:r>
      <w:r w:rsidR="00DF414D">
        <w:rPr>
          <w:color w:val="383838"/>
        </w:rPr>
        <w:t>.</w:t>
      </w:r>
    </w:p>
    <w:p w14:paraId="178AC74A" w14:textId="61BB53F9" w:rsidR="0027393D" w:rsidRPr="0027393D" w:rsidRDefault="00E8570E" w:rsidP="0027393D">
      <w:pPr>
        <w:pStyle w:val="NormalWeb"/>
        <w:shd w:val="clear" w:color="auto" w:fill="FFFFFF"/>
        <w:spacing w:before="0" w:beforeAutospacing="0" w:after="0" w:afterAutospacing="0" w:line="360" w:lineRule="auto"/>
        <w:rPr>
          <w:color w:val="383838"/>
        </w:rPr>
      </w:pPr>
      <w:r>
        <w:rPr>
          <w:color w:val="383838"/>
        </w:rPr>
        <w:t>• K. Dooley, ‘“</w:t>
      </w:r>
      <w:r w:rsidR="00D178EC" w:rsidRPr="00D178EC">
        <w:rPr>
          <w:color w:val="383838"/>
        </w:rPr>
        <w:t>When you have your back to the wall, everything becomes easy”: performance and direction in the films of Catherine Breillat,’</w:t>
      </w:r>
      <w:r w:rsidR="00D178EC" w:rsidRPr="00D178EC">
        <w:rPr>
          <w:rStyle w:val="apple-converted-space"/>
          <w:color w:val="383838"/>
        </w:rPr>
        <w:t> </w:t>
      </w:r>
      <w:r w:rsidR="00D178EC" w:rsidRPr="00D178EC">
        <w:rPr>
          <w:rStyle w:val="Emphasis"/>
          <w:color w:val="383838"/>
        </w:rPr>
        <w:t>Studies in French Cinema</w:t>
      </w:r>
      <w:r w:rsidR="00D178EC" w:rsidRPr="00D178EC">
        <w:rPr>
          <w:rStyle w:val="apple-converted-space"/>
          <w:color w:val="383838"/>
        </w:rPr>
        <w:t> </w:t>
      </w:r>
      <w:r w:rsidR="00D178EC" w:rsidRPr="00D178EC">
        <w:rPr>
          <w:color w:val="383838"/>
        </w:rPr>
        <w:t>14:2: 108-118.</w:t>
      </w:r>
    </w:p>
    <w:p w14:paraId="2810265D" w14:textId="648445E7" w:rsidR="0027393D" w:rsidRPr="00482D87" w:rsidRDefault="0027393D" w:rsidP="00482D87">
      <w:pPr>
        <w:spacing w:line="360" w:lineRule="auto"/>
        <w:rPr>
          <w:rFonts w:ascii="Times New Roman" w:hAnsi="Times New Roman" w:cs="Times New Roman"/>
          <w:i/>
          <w:sz w:val="24"/>
          <w:szCs w:val="24"/>
        </w:rPr>
      </w:pPr>
      <w:r w:rsidRPr="0027393D">
        <w:rPr>
          <w:rFonts w:ascii="Times New Roman" w:hAnsi="Times New Roman" w:cs="Times New Roman"/>
          <w:color w:val="383838"/>
          <w:sz w:val="24"/>
          <w:szCs w:val="24"/>
        </w:rPr>
        <w:t xml:space="preserve">• </w:t>
      </w:r>
      <w:r>
        <w:rPr>
          <w:rFonts w:ascii="Times New Roman" w:hAnsi="Times New Roman" w:cs="Times New Roman"/>
          <w:sz w:val="24"/>
          <w:szCs w:val="24"/>
        </w:rPr>
        <w:t>M.</w:t>
      </w:r>
      <w:r w:rsidRPr="0027393D">
        <w:rPr>
          <w:rFonts w:ascii="Times New Roman" w:hAnsi="Times New Roman" w:cs="Times New Roman"/>
          <w:sz w:val="24"/>
          <w:szCs w:val="24"/>
        </w:rPr>
        <w:t xml:space="preserve"> San </w:t>
      </w:r>
      <w:r>
        <w:rPr>
          <w:rFonts w:ascii="Times New Roman" w:hAnsi="Times New Roman" w:cs="Times New Roman"/>
          <w:sz w:val="24"/>
          <w:szCs w:val="24"/>
        </w:rPr>
        <w:t xml:space="preserve">Filippo </w:t>
      </w:r>
      <w:r w:rsidRPr="0027393D">
        <w:rPr>
          <w:rFonts w:ascii="Times New Roman" w:hAnsi="Times New Roman" w:cs="Times New Roman"/>
          <w:sz w:val="24"/>
          <w:szCs w:val="24"/>
        </w:rPr>
        <w:t>(2016), ‘“Art Porn Provocateurs”: Queer Feminist Performances of Embodiment in the Work of Catherine Breillat and Lena Dunham</w:t>
      </w:r>
      <w:r w:rsidR="00E8570E">
        <w:rPr>
          <w:rFonts w:ascii="Times New Roman" w:hAnsi="Times New Roman" w:cs="Times New Roman"/>
          <w:sz w:val="24"/>
          <w:szCs w:val="24"/>
        </w:rPr>
        <w:t>,’</w:t>
      </w:r>
      <w:r w:rsidRPr="0027393D">
        <w:rPr>
          <w:rFonts w:ascii="Times New Roman" w:hAnsi="Times New Roman" w:cs="Times New Roman"/>
          <w:sz w:val="24"/>
          <w:szCs w:val="24"/>
        </w:rPr>
        <w:t xml:space="preserve"> </w:t>
      </w:r>
      <w:r w:rsidRPr="0027393D">
        <w:rPr>
          <w:rFonts w:ascii="Times New Roman" w:hAnsi="Times New Roman" w:cs="Times New Roman"/>
          <w:i/>
          <w:sz w:val="24"/>
          <w:szCs w:val="24"/>
        </w:rPr>
        <w:t xml:space="preserve">The Velvet Light Trap </w:t>
      </w:r>
      <w:r w:rsidRPr="0027393D">
        <w:rPr>
          <w:rFonts w:ascii="Times New Roman" w:hAnsi="Times New Roman" w:cs="Times New Roman"/>
          <w:sz w:val="24"/>
          <w:szCs w:val="24"/>
        </w:rPr>
        <w:t>77 (Spring), pp. 28-49.</w:t>
      </w:r>
      <w:r w:rsidRPr="0027393D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D178EC" w:rsidRPr="0027393D">
        <w:rPr>
          <w:rFonts w:ascii="Times New Roman" w:hAnsi="Times New Roman" w:cs="Times New Roman"/>
          <w:color w:val="383838"/>
          <w:sz w:val="24"/>
          <w:szCs w:val="24"/>
        </w:rPr>
        <w:br/>
        <w:t>• J. Phillips, ‘Catherine Breillat’s Romance: Hard Core and the Female Gaze,’</w:t>
      </w:r>
      <w:r w:rsidR="00D178EC" w:rsidRPr="0027393D">
        <w:rPr>
          <w:rStyle w:val="apple-converted-space"/>
          <w:rFonts w:ascii="Times New Roman" w:hAnsi="Times New Roman" w:cs="Times New Roman"/>
          <w:i/>
          <w:iCs/>
          <w:color w:val="383838"/>
          <w:sz w:val="24"/>
          <w:szCs w:val="24"/>
        </w:rPr>
        <w:t> </w:t>
      </w:r>
      <w:r w:rsidR="00D178EC" w:rsidRPr="0027393D">
        <w:rPr>
          <w:rStyle w:val="Emphasis"/>
          <w:rFonts w:ascii="Times New Roman" w:hAnsi="Times New Roman" w:cs="Times New Roman"/>
          <w:color w:val="383838"/>
          <w:sz w:val="24"/>
          <w:szCs w:val="24"/>
        </w:rPr>
        <w:t>Studies in French Cinema</w:t>
      </w:r>
      <w:r w:rsidR="00D178EC" w:rsidRPr="0027393D">
        <w:rPr>
          <w:rStyle w:val="apple-converted-space"/>
          <w:rFonts w:ascii="Times New Roman" w:hAnsi="Times New Roman" w:cs="Times New Roman"/>
          <w:color w:val="383838"/>
          <w:sz w:val="24"/>
          <w:szCs w:val="24"/>
        </w:rPr>
        <w:t> </w:t>
      </w:r>
      <w:r w:rsidR="00D178EC" w:rsidRPr="0027393D">
        <w:rPr>
          <w:rFonts w:ascii="Times New Roman" w:hAnsi="Times New Roman" w:cs="Times New Roman"/>
          <w:color w:val="383838"/>
          <w:sz w:val="24"/>
          <w:szCs w:val="24"/>
        </w:rPr>
        <w:t>1:3 (2003)</w:t>
      </w:r>
      <w:r w:rsidR="00D178EC" w:rsidRPr="0027393D">
        <w:rPr>
          <w:rFonts w:ascii="Times New Roman" w:hAnsi="Times New Roman" w:cs="Times New Roman"/>
          <w:color w:val="383838"/>
          <w:sz w:val="24"/>
          <w:szCs w:val="24"/>
        </w:rPr>
        <w:br/>
        <w:t>• E. Wilson, ‘Deforming Femininity: Catherine Breillat’s Romance.’ In L. Mazdon (ed.), France on Film: Reflections on Contemporary Popular French Cinema, pp. 145</w:t>
      </w:r>
      <w:r w:rsidR="00482D87">
        <w:rPr>
          <w:rFonts w:ascii="Times New Roman" w:hAnsi="Times New Roman" w:cs="Times New Roman"/>
          <w:color w:val="383838"/>
          <w:sz w:val="24"/>
          <w:szCs w:val="24"/>
        </w:rPr>
        <w:t>-159. London: Wallflower, 2001</w:t>
      </w:r>
    </w:p>
    <w:p w14:paraId="496ADF91" w14:textId="417A9532" w:rsidR="00D178EC" w:rsidRDefault="00D178EC" w:rsidP="00D178EC">
      <w:pPr>
        <w:pStyle w:val="NormalWeb"/>
        <w:shd w:val="clear" w:color="auto" w:fill="FFFFFF"/>
        <w:spacing w:before="0" w:beforeAutospacing="0" w:after="165" w:afterAutospacing="0" w:line="384" w:lineRule="atLeast"/>
        <w:rPr>
          <w:rStyle w:val="Strong"/>
          <w:color w:val="383838"/>
        </w:rPr>
      </w:pPr>
      <w:r w:rsidRPr="00D178EC">
        <w:rPr>
          <w:rStyle w:val="Strong"/>
          <w:color w:val="383838"/>
        </w:rPr>
        <w:t>WEEK 6: READING WEEK</w:t>
      </w:r>
    </w:p>
    <w:p w14:paraId="16BA76AF" w14:textId="77777777" w:rsidR="00482D87" w:rsidRPr="00D178EC" w:rsidRDefault="00482D87" w:rsidP="00D178EC">
      <w:pPr>
        <w:pStyle w:val="NormalWeb"/>
        <w:shd w:val="clear" w:color="auto" w:fill="FFFFFF"/>
        <w:spacing w:before="0" w:beforeAutospacing="0" w:after="165" w:afterAutospacing="0" w:line="384" w:lineRule="atLeast"/>
        <w:rPr>
          <w:color w:val="383838"/>
        </w:rPr>
      </w:pPr>
    </w:p>
    <w:p w14:paraId="55562AB0" w14:textId="218F116B" w:rsidR="00184E84" w:rsidRDefault="00D178EC" w:rsidP="00184E84">
      <w:pPr>
        <w:pStyle w:val="NormalWeb"/>
        <w:shd w:val="clear" w:color="auto" w:fill="FFFFFF"/>
        <w:spacing w:before="0" w:beforeAutospacing="0" w:after="0" w:afterAutospacing="0" w:line="384" w:lineRule="atLeast"/>
        <w:rPr>
          <w:rStyle w:val="Strong"/>
          <w:color w:val="383838"/>
        </w:rPr>
      </w:pPr>
      <w:r w:rsidRPr="00D178EC">
        <w:rPr>
          <w:rStyle w:val="Strong"/>
          <w:color w:val="383838"/>
        </w:rPr>
        <w:t>WEEK 7: REPRESENTING THE ‘CRISIS OF MASCULINITY’ [and further discussion of assessment]</w:t>
      </w:r>
      <w:r w:rsidRPr="00D178EC">
        <w:rPr>
          <w:color w:val="383838"/>
        </w:rPr>
        <w:br/>
      </w:r>
      <w:r w:rsidRPr="00D178EC">
        <w:rPr>
          <w:rStyle w:val="Strong"/>
          <w:color w:val="383838"/>
        </w:rPr>
        <w:t xml:space="preserve">Viewing: </w:t>
      </w:r>
      <w:r w:rsidRPr="00644D3E">
        <w:rPr>
          <w:rStyle w:val="Strong"/>
          <w:i/>
          <w:color w:val="383838"/>
        </w:rPr>
        <w:t>Ma femme est une actrice</w:t>
      </w:r>
      <w:r w:rsidRPr="00D178EC">
        <w:rPr>
          <w:rStyle w:val="Strong"/>
          <w:color w:val="383838"/>
        </w:rPr>
        <w:t xml:space="preserve"> (Yvan Attal, </w:t>
      </w:r>
      <w:r w:rsidR="005676B3">
        <w:rPr>
          <w:rStyle w:val="Strong"/>
          <w:color w:val="383838"/>
        </w:rPr>
        <w:t xml:space="preserve">France </w:t>
      </w:r>
      <w:r w:rsidRPr="00D178EC">
        <w:rPr>
          <w:rStyle w:val="Strong"/>
          <w:color w:val="383838"/>
        </w:rPr>
        <w:t>2001)</w:t>
      </w:r>
      <w:r w:rsidRPr="00D178EC">
        <w:rPr>
          <w:color w:val="383838"/>
        </w:rPr>
        <w:br/>
      </w:r>
      <w:r w:rsidRPr="00D178EC">
        <w:rPr>
          <w:rStyle w:val="Strong"/>
          <w:color w:val="383838"/>
        </w:rPr>
        <w:t>Reading:</w:t>
      </w:r>
      <w:r w:rsidRPr="00D178EC">
        <w:rPr>
          <w:color w:val="383838"/>
        </w:rPr>
        <w:br/>
      </w:r>
      <w:r w:rsidRPr="00D178EC">
        <w:rPr>
          <w:rStyle w:val="Strong"/>
          <w:color w:val="383838"/>
        </w:rPr>
        <w:t>• Extract from Christine Bard, ‘Les antiféministes de la deuxième vague.’ In C. Bard (ed.),</w:t>
      </w:r>
      <w:r w:rsidRPr="00D178EC">
        <w:rPr>
          <w:rStyle w:val="apple-converted-space"/>
          <w:b/>
          <w:bCs/>
          <w:color w:val="383838"/>
        </w:rPr>
        <w:t> </w:t>
      </w:r>
      <w:r w:rsidRPr="00D178EC">
        <w:rPr>
          <w:rStyle w:val="Emphasis"/>
          <w:b/>
          <w:bCs/>
          <w:color w:val="383838"/>
        </w:rPr>
        <w:t>Un siècle d’antiféminisme</w:t>
      </w:r>
      <w:r w:rsidRPr="00D178EC">
        <w:rPr>
          <w:rStyle w:val="Strong"/>
          <w:color w:val="383838"/>
        </w:rPr>
        <w:t xml:space="preserve">, pp. 312-26. </w:t>
      </w:r>
      <w:r w:rsidR="00184E84">
        <w:rPr>
          <w:rStyle w:val="Strong"/>
          <w:color w:val="383838"/>
        </w:rPr>
        <w:t>Second half of the scan emailed in week 1.</w:t>
      </w:r>
    </w:p>
    <w:p w14:paraId="240F975E" w14:textId="3B1A9486" w:rsidR="00D178EC" w:rsidRPr="00184E84" w:rsidRDefault="00D178EC" w:rsidP="00184E84">
      <w:pPr>
        <w:pStyle w:val="NormalWeb"/>
        <w:shd w:val="clear" w:color="auto" w:fill="FFFFFF"/>
        <w:spacing w:before="0" w:beforeAutospacing="0" w:after="0" w:afterAutospacing="0" w:line="384" w:lineRule="atLeast"/>
        <w:rPr>
          <w:b/>
          <w:bCs/>
          <w:color w:val="383838"/>
        </w:rPr>
      </w:pPr>
      <w:r w:rsidRPr="00D178EC">
        <w:rPr>
          <w:rStyle w:val="Strong"/>
          <w:color w:val="383838"/>
        </w:rPr>
        <w:t>• David Shumway, ‘Relationship Stories.’ In</w:t>
      </w:r>
      <w:r w:rsidRPr="00D178EC">
        <w:rPr>
          <w:rStyle w:val="apple-converted-space"/>
          <w:b/>
          <w:bCs/>
          <w:color w:val="383838"/>
        </w:rPr>
        <w:t> </w:t>
      </w:r>
      <w:r w:rsidRPr="00D178EC">
        <w:rPr>
          <w:rStyle w:val="Emphasis"/>
          <w:b/>
          <w:bCs/>
          <w:color w:val="383838"/>
        </w:rPr>
        <w:t>Modern Love: Romance, Intimacy and the Marriage Crisis</w:t>
      </w:r>
      <w:r w:rsidRPr="00D178EC">
        <w:rPr>
          <w:rStyle w:val="Strong"/>
          <w:color w:val="383838"/>
        </w:rPr>
        <w:t>, pp. 157-87. New York: New York University Press, 2003.</w:t>
      </w:r>
      <w:r w:rsidR="00E927CD">
        <w:rPr>
          <w:rStyle w:val="Strong"/>
          <w:color w:val="383838"/>
        </w:rPr>
        <w:t xml:space="preserve"> See library Ebook.</w:t>
      </w:r>
      <w:r w:rsidRPr="00D178EC">
        <w:rPr>
          <w:color w:val="383838"/>
        </w:rPr>
        <w:br/>
      </w:r>
      <w:r w:rsidRPr="00D178EC">
        <w:rPr>
          <w:rStyle w:val="Strong"/>
          <w:color w:val="383838"/>
        </w:rPr>
        <w:t>• Kathleen Rowe,</w:t>
      </w:r>
      <w:r w:rsidRPr="00D178EC">
        <w:rPr>
          <w:rStyle w:val="apple-converted-space"/>
          <w:b/>
          <w:bCs/>
          <w:color w:val="383838"/>
        </w:rPr>
        <w:t> </w:t>
      </w:r>
      <w:r w:rsidRPr="00D178EC">
        <w:rPr>
          <w:rStyle w:val="Emphasis"/>
          <w:b/>
          <w:bCs/>
          <w:color w:val="383838"/>
        </w:rPr>
        <w:t>The Unruly Woman</w:t>
      </w:r>
      <w:r w:rsidRPr="00D178EC">
        <w:rPr>
          <w:rStyle w:val="Strong"/>
          <w:color w:val="383838"/>
        </w:rPr>
        <w:t>, pp. 191-200. Austin: Univers</w:t>
      </w:r>
      <w:r w:rsidR="00184E84">
        <w:rPr>
          <w:rStyle w:val="Strong"/>
          <w:color w:val="383838"/>
        </w:rPr>
        <w:t xml:space="preserve">ity of Texas Press, 1995. </w:t>
      </w:r>
      <w:r w:rsidR="00E0442D">
        <w:rPr>
          <w:rStyle w:val="Strong"/>
          <w:color w:val="383838"/>
        </w:rPr>
        <w:t>On Moodle.</w:t>
      </w:r>
    </w:p>
    <w:p w14:paraId="052EB4E3" w14:textId="77777777" w:rsidR="00D178EC" w:rsidRPr="00D178EC" w:rsidRDefault="00D178EC" w:rsidP="00D178EC">
      <w:pPr>
        <w:pStyle w:val="NormalWeb"/>
        <w:shd w:val="clear" w:color="auto" w:fill="FFFFFF"/>
        <w:spacing w:before="0" w:beforeAutospacing="0" w:after="165" w:afterAutospacing="0" w:line="384" w:lineRule="atLeast"/>
        <w:rPr>
          <w:color w:val="383838"/>
        </w:rPr>
      </w:pPr>
      <w:r w:rsidRPr="00D178EC">
        <w:rPr>
          <w:color w:val="383838"/>
        </w:rPr>
        <w:t xml:space="preserve">Further viewing: </w:t>
      </w:r>
      <w:r w:rsidRPr="00644D3E">
        <w:rPr>
          <w:i/>
          <w:color w:val="383838"/>
        </w:rPr>
        <w:t xml:space="preserve">Les Apprentis </w:t>
      </w:r>
      <w:r w:rsidRPr="00D178EC">
        <w:rPr>
          <w:color w:val="383838"/>
        </w:rPr>
        <w:t xml:space="preserve">(Pierre Salvadori 1995), </w:t>
      </w:r>
      <w:r w:rsidRPr="00644D3E">
        <w:rPr>
          <w:i/>
          <w:color w:val="383838"/>
        </w:rPr>
        <w:t>Mensonges et trahisons et plus si affinités…</w:t>
      </w:r>
      <w:r w:rsidRPr="00D178EC">
        <w:rPr>
          <w:color w:val="383838"/>
        </w:rPr>
        <w:t xml:space="preserve"> (Laurent Tirard 2004), </w:t>
      </w:r>
      <w:r w:rsidRPr="00644D3E">
        <w:rPr>
          <w:i/>
          <w:color w:val="383838"/>
        </w:rPr>
        <w:t>Ils se marièrent et eurent beaucoup d’enfants</w:t>
      </w:r>
      <w:r w:rsidRPr="00D178EC">
        <w:rPr>
          <w:color w:val="383838"/>
        </w:rPr>
        <w:t xml:space="preserve"> (Yvan Attal 2004)</w:t>
      </w:r>
    </w:p>
    <w:p w14:paraId="6BDE23BB" w14:textId="77777777" w:rsidR="00D178EC" w:rsidRPr="00D178EC" w:rsidRDefault="00D178EC" w:rsidP="00D178EC">
      <w:pPr>
        <w:pStyle w:val="NormalWeb"/>
        <w:shd w:val="clear" w:color="auto" w:fill="FFFFFF"/>
        <w:spacing w:before="0" w:beforeAutospacing="0" w:after="165" w:afterAutospacing="0" w:line="384" w:lineRule="atLeast"/>
        <w:rPr>
          <w:color w:val="383838"/>
        </w:rPr>
      </w:pPr>
      <w:r w:rsidRPr="00D178EC">
        <w:rPr>
          <w:color w:val="383838"/>
        </w:rPr>
        <w:t>Further reading:</w:t>
      </w:r>
    </w:p>
    <w:p w14:paraId="440DB0C6" w14:textId="77777777" w:rsidR="00D178EC" w:rsidRPr="00D178EC" w:rsidRDefault="00D178EC" w:rsidP="00D178EC">
      <w:pPr>
        <w:pStyle w:val="NormalWeb"/>
        <w:shd w:val="clear" w:color="auto" w:fill="FFFFFF"/>
        <w:spacing w:before="0" w:beforeAutospacing="0" w:after="165" w:afterAutospacing="0" w:line="384" w:lineRule="atLeast"/>
        <w:rPr>
          <w:color w:val="383838"/>
        </w:rPr>
      </w:pPr>
      <w:r w:rsidRPr="00D178EC">
        <w:rPr>
          <w:color w:val="383838"/>
        </w:rPr>
        <w:lastRenderedPageBreak/>
        <w:t>On</w:t>
      </w:r>
      <w:r w:rsidRPr="00D178EC">
        <w:rPr>
          <w:rStyle w:val="apple-converted-space"/>
          <w:color w:val="383838"/>
        </w:rPr>
        <w:t> </w:t>
      </w:r>
      <w:r w:rsidRPr="00D178EC">
        <w:rPr>
          <w:rStyle w:val="Emphasis"/>
          <w:color w:val="383838"/>
        </w:rPr>
        <w:t>Ma Femme</w:t>
      </w:r>
      <w:r w:rsidRPr="00D178EC">
        <w:rPr>
          <w:color w:val="383838"/>
        </w:rPr>
        <w:t>:</w:t>
      </w:r>
    </w:p>
    <w:p w14:paraId="5C436EE0" w14:textId="0BE593FD" w:rsidR="00D178EC" w:rsidRPr="00D178EC" w:rsidRDefault="00D178EC" w:rsidP="00D178EC">
      <w:pPr>
        <w:pStyle w:val="NormalWeb"/>
        <w:shd w:val="clear" w:color="auto" w:fill="FFFFFF"/>
        <w:spacing w:before="0" w:beforeAutospacing="0" w:after="165" w:afterAutospacing="0" w:line="384" w:lineRule="atLeast"/>
        <w:rPr>
          <w:color w:val="383838"/>
        </w:rPr>
      </w:pPr>
      <w:r w:rsidRPr="00D178EC">
        <w:rPr>
          <w:color w:val="383838"/>
        </w:rPr>
        <w:t>• A. Smith, ‘Men in Unfamiliar Places: A Response to Phil Powrie.’ In W. Higby and S. Leahy (eds),</w:t>
      </w:r>
      <w:r w:rsidRPr="00D178EC">
        <w:rPr>
          <w:rStyle w:val="apple-converted-space"/>
          <w:color w:val="383838"/>
        </w:rPr>
        <w:t> </w:t>
      </w:r>
      <w:r w:rsidRPr="00D178EC">
        <w:rPr>
          <w:rStyle w:val="Emphasis"/>
          <w:color w:val="383838"/>
        </w:rPr>
        <w:t>Studies in French Cinema: UK Perspectives,1985–2010,</w:t>
      </w:r>
      <w:r w:rsidRPr="00D178EC">
        <w:rPr>
          <w:rStyle w:val="apple-converted-space"/>
          <w:color w:val="383838"/>
        </w:rPr>
        <w:t> </w:t>
      </w:r>
      <w:r w:rsidRPr="00D178EC">
        <w:rPr>
          <w:color w:val="383838"/>
        </w:rPr>
        <w:t>pp.177–191. Bristol and Chicago: Intellect, 2011.</w:t>
      </w:r>
      <w:r w:rsidRPr="00D178EC">
        <w:rPr>
          <w:color w:val="383838"/>
        </w:rPr>
        <w:br/>
        <w:t>• M. Harrod, ‘Franglais, Anglais and Contemporary French Comedy,’ in M. Harrod, M. Liz and A. Timoshkina (eds),</w:t>
      </w:r>
      <w:r w:rsidRPr="00D178EC">
        <w:rPr>
          <w:rStyle w:val="apple-converted-space"/>
          <w:color w:val="383838"/>
        </w:rPr>
        <w:t> </w:t>
      </w:r>
      <w:r w:rsidRPr="00D178EC">
        <w:rPr>
          <w:rStyle w:val="Emphasis"/>
          <w:color w:val="383838"/>
        </w:rPr>
        <w:t>The Europeanness of European Cinema: Identity, Meaning, Globalization</w:t>
      </w:r>
      <w:r w:rsidRPr="00D178EC">
        <w:rPr>
          <w:color w:val="383838"/>
        </w:rPr>
        <w:t xml:space="preserve">. London: I.B. Tauris, </w:t>
      </w:r>
      <w:r w:rsidR="005121C8">
        <w:rPr>
          <w:color w:val="383838"/>
        </w:rPr>
        <w:t>2015</w:t>
      </w:r>
      <w:r w:rsidRPr="00D178EC">
        <w:rPr>
          <w:color w:val="383838"/>
        </w:rPr>
        <w:t xml:space="preserve">. </w:t>
      </w:r>
      <w:r w:rsidRPr="00D178EC">
        <w:rPr>
          <w:color w:val="383838"/>
        </w:rPr>
        <w:br/>
        <w:t>• Extract from M. Harrod, ‘Sexual and Other Economies,’ in</w:t>
      </w:r>
      <w:r w:rsidRPr="00D178EC">
        <w:rPr>
          <w:rStyle w:val="apple-converted-space"/>
          <w:color w:val="383838"/>
        </w:rPr>
        <w:t> </w:t>
      </w:r>
      <w:r w:rsidRPr="00D178EC">
        <w:rPr>
          <w:rStyle w:val="Emphasis"/>
          <w:color w:val="383838"/>
        </w:rPr>
        <w:t>From France With Love: Gender and Identity in French Romantic Comedy,</w:t>
      </w:r>
      <w:r w:rsidRPr="00D178EC">
        <w:rPr>
          <w:rStyle w:val="apple-converted-space"/>
          <w:color w:val="383838"/>
        </w:rPr>
        <w:t> </w:t>
      </w:r>
      <w:r w:rsidRPr="00D178EC">
        <w:rPr>
          <w:color w:val="383838"/>
        </w:rPr>
        <w:t>pp. 91-100. London: I. B. Tauris, 2015.</w:t>
      </w:r>
    </w:p>
    <w:p w14:paraId="50D44D52" w14:textId="2FF87A6E" w:rsidR="007B40BB" w:rsidRDefault="00D178EC" w:rsidP="007B40BB">
      <w:pPr>
        <w:pStyle w:val="NormalWeb"/>
        <w:shd w:val="clear" w:color="auto" w:fill="FFFFFF"/>
        <w:spacing w:before="0" w:beforeAutospacing="0" w:after="0" w:afterAutospacing="0" w:line="276" w:lineRule="auto"/>
        <w:rPr>
          <w:color w:val="383838"/>
        </w:rPr>
      </w:pPr>
      <w:r w:rsidRPr="00D178EC">
        <w:rPr>
          <w:rStyle w:val="Emphasis"/>
          <w:color w:val="383838"/>
        </w:rPr>
        <w:t>General</w:t>
      </w:r>
      <w:r w:rsidRPr="00D178EC">
        <w:rPr>
          <w:color w:val="383838"/>
        </w:rPr>
        <w:t>:</w:t>
      </w:r>
      <w:r w:rsidRPr="00D178EC">
        <w:rPr>
          <w:color w:val="383838"/>
        </w:rPr>
        <w:br/>
        <w:t xml:space="preserve">• C. Deleyto, ‘The Comic, the Serious and the Middle: Desire and Space in Contemporary Romantic Comedy.’ Journal of Popular Romance Studies 2:1 (2011). Available online </w:t>
      </w:r>
      <w:hyperlink r:id="rId10" w:history="1">
        <w:r w:rsidR="007B40BB" w:rsidRPr="00A65526">
          <w:rPr>
            <w:rStyle w:val="Hyperlink"/>
          </w:rPr>
          <w:t>http://jprstudies.org/2011/10/the-comic-the-serious-and-the-middle-desire-and-space-in-contemporary-film-romantic-comedy-by-celestino-deleyto/</w:t>
        </w:r>
      </w:hyperlink>
    </w:p>
    <w:p w14:paraId="1C9AFB28" w14:textId="77777777" w:rsidR="00E550A2" w:rsidRDefault="00A8339A" w:rsidP="007B40BB">
      <w:pPr>
        <w:pStyle w:val="NormalWeb"/>
        <w:shd w:val="clear" w:color="auto" w:fill="FFFFFF"/>
        <w:spacing w:before="0" w:beforeAutospacing="0" w:after="0" w:afterAutospacing="0" w:line="360" w:lineRule="auto"/>
        <w:rPr>
          <w:color w:val="383838"/>
        </w:rPr>
      </w:pPr>
      <w:r w:rsidRPr="00D178EC">
        <w:rPr>
          <w:color w:val="383838"/>
        </w:rPr>
        <w:t>• P. Powrie, B. Babington and A. Davies,</w:t>
      </w:r>
      <w:r w:rsidRPr="00D178EC">
        <w:rPr>
          <w:rStyle w:val="apple-converted-space"/>
          <w:color w:val="383838"/>
        </w:rPr>
        <w:t> </w:t>
      </w:r>
      <w:r w:rsidRPr="00D178EC">
        <w:rPr>
          <w:rStyle w:val="Emphasis"/>
          <w:color w:val="383838"/>
        </w:rPr>
        <w:t>The Trouble with Men: Masculinities in European and Hollywood Cinema</w:t>
      </w:r>
      <w:r w:rsidRPr="00D178EC">
        <w:rPr>
          <w:color w:val="383838"/>
        </w:rPr>
        <w:t>, London: Wallflower, 2005.</w:t>
      </w:r>
    </w:p>
    <w:p w14:paraId="3E1C39C6" w14:textId="77777777" w:rsidR="009170BC" w:rsidRDefault="00E550A2" w:rsidP="007B40BB">
      <w:pPr>
        <w:pStyle w:val="NormalWeb"/>
        <w:shd w:val="clear" w:color="auto" w:fill="FFFFFF"/>
        <w:spacing w:before="0" w:beforeAutospacing="0" w:after="0" w:afterAutospacing="0" w:line="360" w:lineRule="auto"/>
        <w:rPr>
          <w:color w:val="383838"/>
        </w:rPr>
      </w:pPr>
      <w:r>
        <w:rPr>
          <w:color w:val="383838"/>
        </w:rPr>
        <w:t xml:space="preserve">• Brian Baker, </w:t>
      </w:r>
      <w:r w:rsidRPr="00E550A2">
        <w:rPr>
          <w:i/>
          <w:color w:val="383838"/>
        </w:rPr>
        <w:t>Contemporary Masculinities in Fiction, Film and Television</w:t>
      </w:r>
      <w:r>
        <w:rPr>
          <w:color w:val="383838"/>
        </w:rPr>
        <w:t xml:space="preserve"> (London: Bloomsbury, 2017).</w:t>
      </w:r>
    </w:p>
    <w:p w14:paraId="22016423" w14:textId="3928B408" w:rsidR="00D178EC" w:rsidRPr="009170BC" w:rsidRDefault="009170BC" w:rsidP="007B40BB">
      <w:pPr>
        <w:pStyle w:val="NormalWeb"/>
        <w:shd w:val="clear" w:color="auto" w:fill="FFFFFF"/>
        <w:spacing w:before="0" w:beforeAutospacing="0" w:after="0" w:afterAutospacing="0" w:line="360" w:lineRule="auto"/>
      </w:pPr>
      <w:r w:rsidRPr="00D178EC">
        <w:rPr>
          <w:color w:val="383838"/>
        </w:rPr>
        <w:t xml:space="preserve">• </w:t>
      </w:r>
      <w:r>
        <w:t xml:space="preserve">J. S. Lieblang, </w:t>
      </w:r>
      <w:r w:rsidRPr="00AC26A0">
        <w:rPr>
          <w:i/>
        </w:rPr>
        <w:t>The Representation of Masculinity in Crisis: An Interrogation of Its Roots</w:t>
      </w:r>
      <w:r>
        <w:t xml:space="preserve"> 2015, </w:t>
      </w:r>
      <w:r>
        <w:rPr>
          <w:color w:val="383838"/>
        </w:rPr>
        <w:t>unpublished PhD thesis, University of Toronto (online).</w:t>
      </w:r>
      <w:r w:rsidR="00D178EC" w:rsidRPr="00D178EC">
        <w:rPr>
          <w:color w:val="383838"/>
        </w:rPr>
        <w:br/>
        <w:t>• R. Connell, ‘The Great Pretender: Variations on the New Man Theme,’ in Chapman and J. Rutherford (eds),</w:t>
      </w:r>
      <w:r w:rsidR="00D178EC" w:rsidRPr="00D178EC">
        <w:rPr>
          <w:rStyle w:val="apple-converted-space"/>
          <w:color w:val="383838"/>
        </w:rPr>
        <w:t> </w:t>
      </w:r>
      <w:r w:rsidR="00D178EC" w:rsidRPr="00D178EC">
        <w:rPr>
          <w:rStyle w:val="Emphasis"/>
          <w:color w:val="383838"/>
        </w:rPr>
        <w:t>Male Order: Unwrapping Masculinity</w:t>
      </w:r>
      <w:r w:rsidR="00D178EC" w:rsidRPr="00D178EC">
        <w:rPr>
          <w:rStyle w:val="apple-converted-space"/>
          <w:color w:val="383838"/>
        </w:rPr>
        <w:t> </w:t>
      </w:r>
      <w:r w:rsidR="00D178EC" w:rsidRPr="00D178EC">
        <w:rPr>
          <w:color w:val="383838"/>
        </w:rPr>
        <w:t>(London: Lawrence and Wishart, 1988), pp.225-148.</w:t>
      </w:r>
      <w:r w:rsidR="00D178EC" w:rsidRPr="00D178EC">
        <w:rPr>
          <w:color w:val="383838"/>
        </w:rPr>
        <w:br/>
        <w:t>• R. Connell,</w:t>
      </w:r>
      <w:r w:rsidR="00D178EC" w:rsidRPr="00D178EC">
        <w:rPr>
          <w:rStyle w:val="apple-converted-space"/>
          <w:color w:val="383838"/>
        </w:rPr>
        <w:t> </w:t>
      </w:r>
      <w:r w:rsidR="00D178EC" w:rsidRPr="00D178EC">
        <w:rPr>
          <w:rStyle w:val="Emphasis"/>
          <w:color w:val="383838"/>
        </w:rPr>
        <w:t>Masculinities</w:t>
      </w:r>
      <w:r w:rsidR="00D178EC" w:rsidRPr="00D178EC">
        <w:rPr>
          <w:color w:val="383838"/>
        </w:rPr>
        <w:t>, Univer</w:t>
      </w:r>
      <w:r w:rsidR="00283A91">
        <w:rPr>
          <w:color w:val="383838"/>
        </w:rPr>
        <w:t>sity of California Press, 2005.</w:t>
      </w:r>
    </w:p>
    <w:p w14:paraId="2A6B679C" w14:textId="77777777" w:rsidR="00D178EC" w:rsidRPr="00D178EC" w:rsidRDefault="00D178EC" w:rsidP="00D178EC">
      <w:pPr>
        <w:pStyle w:val="NormalWeb"/>
        <w:shd w:val="clear" w:color="auto" w:fill="FFFFFF"/>
        <w:spacing w:before="0" w:beforeAutospacing="0" w:after="165" w:afterAutospacing="0" w:line="384" w:lineRule="atLeast"/>
        <w:rPr>
          <w:color w:val="383838"/>
        </w:rPr>
      </w:pPr>
    </w:p>
    <w:p w14:paraId="75729DCA" w14:textId="42864ECB" w:rsidR="00D178EC" w:rsidRPr="00D178EC" w:rsidRDefault="00D178EC" w:rsidP="00D178EC">
      <w:pPr>
        <w:pStyle w:val="NormalWeb"/>
        <w:shd w:val="clear" w:color="auto" w:fill="FFFFFF"/>
        <w:spacing w:before="0" w:beforeAutospacing="0" w:after="165" w:afterAutospacing="0" w:line="384" w:lineRule="atLeast"/>
        <w:rPr>
          <w:color w:val="383838"/>
        </w:rPr>
      </w:pPr>
      <w:r w:rsidRPr="00D178EC">
        <w:rPr>
          <w:rStyle w:val="Strong"/>
          <w:color w:val="383838"/>
        </w:rPr>
        <w:t xml:space="preserve">WEEK 8: AUTHORSHIP AND </w:t>
      </w:r>
      <w:r w:rsidR="00D13666">
        <w:rPr>
          <w:rStyle w:val="Strong"/>
          <w:color w:val="383838"/>
        </w:rPr>
        <w:t>GENERIC</w:t>
      </w:r>
      <w:r w:rsidRPr="00D178EC">
        <w:rPr>
          <w:rStyle w:val="Strong"/>
          <w:color w:val="383838"/>
        </w:rPr>
        <w:t xml:space="preserve"> REVISIONISM: THE CASE OF THE ‘ROMPOL’</w:t>
      </w:r>
      <w:r w:rsidRPr="00D178EC">
        <w:rPr>
          <w:color w:val="383838"/>
        </w:rPr>
        <w:br/>
      </w:r>
      <w:r w:rsidRPr="00D178EC">
        <w:rPr>
          <w:rStyle w:val="Strong"/>
          <w:color w:val="383838"/>
        </w:rPr>
        <w:t xml:space="preserve">Primary reading: Fred Vargas, </w:t>
      </w:r>
      <w:r w:rsidRPr="00644D3E">
        <w:rPr>
          <w:rStyle w:val="Strong"/>
          <w:i/>
          <w:color w:val="383838"/>
        </w:rPr>
        <w:t>Sous les vents de Neptune</w:t>
      </w:r>
      <w:r w:rsidRPr="00D178EC">
        <w:rPr>
          <w:rStyle w:val="Strong"/>
          <w:color w:val="383838"/>
        </w:rPr>
        <w:t xml:space="preserve"> (2002)</w:t>
      </w:r>
    </w:p>
    <w:p w14:paraId="6807A561" w14:textId="584EA28E" w:rsidR="00482D87" w:rsidRDefault="00D178EC" w:rsidP="00B63A86">
      <w:pPr>
        <w:pStyle w:val="NormalWeb"/>
        <w:shd w:val="clear" w:color="auto" w:fill="FFFFFF"/>
        <w:spacing w:before="0" w:beforeAutospacing="0" w:after="0" w:afterAutospacing="0" w:line="384" w:lineRule="atLeast"/>
        <w:rPr>
          <w:rStyle w:val="Strong"/>
          <w:color w:val="383838"/>
        </w:rPr>
      </w:pPr>
      <w:r w:rsidRPr="00D178EC">
        <w:rPr>
          <w:rStyle w:val="Strong"/>
          <w:color w:val="383838"/>
        </w:rPr>
        <w:t>Reading:</w:t>
      </w:r>
      <w:r w:rsidRPr="00D178EC">
        <w:rPr>
          <w:color w:val="383838"/>
        </w:rPr>
        <w:br/>
      </w:r>
      <w:r w:rsidRPr="00D178EC">
        <w:rPr>
          <w:rStyle w:val="Strong"/>
          <w:color w:val="383838"/>
        </w:rPr>
        <w:t>• Susan Sellers, ‘Towards an</w:t>
      </w:r>
      <w:r w:rsidRPr="00D178EC">
        <w:rPr>
          <w:rStyle w:val="apple-converted-space"/>
          <w:b/>
          <w:bCs/>
          <w:i/>
          <w:iCs/>
          <w:color w:val="383838"/>
        </w:rPr>
        <w:t> </w:t>
      </w:r>
      <w:r w:rsidRPr="00D178EC">
        <w:rPr>
          <w:rStyle w:val="Emphasis"/>
          <w:b/>
          <w:bCs/>
          <w:color w:val="383838"/>
        </w:rPr>
        <w:t>écriture féminine</w:t>
      </w:r>
      <w:r w:rsidRPr="00D178EC">
        <w:rPr>
          <w:rStyle w:val="Strong"/>
          <w:color w:val="383838"/>
        </w:rPr>
        <w:t>.’ In S. Sellers,</w:t>
      </w:r>
      <w:r w:rsidRPr="00D178EC">
        <w:rPr>
          <w:rStyle w:val="apple-converted-space"/>
          <w:b/>
          <w:bCs/>
          <w:i/>
          <w:iCs/>
          <w:color w:val="383838"/>
        </w:rPr>
        <w:t> </w:t>
      </w:r>
      <w:r w:rsidRPr="00D178EC">
        <w:rPr>
          <w:rStyle w:val="Emphasis"/>
          <w:b/>
          <w:bCs/>
          <w:color w:val="383838"/>
        </w:rPr>
        <w:t>Language and Sexual Difference: Feminist Writing in France</w:t>
      </w:r>
      <w:r w:rsidRPr="00D178EC">
        <w:rPr>
          <w:rStyle w:val="Strong"/>
          <w:color w:val="383838"/>
        </w:rPr>
        <w:t>, pp. 131-61. London: Macmillan, 1991. Available through course scans webpage.</w:t>
      </w:r>
      <w:r w:rsidRPr="00D178EC">
        <w:rPr>
          <w:color w:val="383838"/>
        </w:rPr>
        <w:br/>
      </w:r>
      <w:r w:rsidRPr="00D178EC">
        <w:rPr>
          <w:rStyle w:val="Strong"/>
          <w:color w:val="383838"/>
        </w:rPr>
        <w:t>• Patricia Osganian, ‘Le monde des exclus de Fred Vargas : l’épopée de la rue contre le réalisme social.’ In</w:t>
      </w:r>
      <w:r w:rsidRPr="00D178EC">
        <w:rPr>
          <w:rStyle w:val="apple-converted-space"/>
          <w:b/>
          <w:bCs/>
          <w:color w:val="383838"/>
        </w:rPr>
        <w:t> </w:t>
      </w:r>
      <w:r w:rsidRPr="00D178EC">
        <w:rPr>
          <w:rStyle w:val="Emphasis"/>
          <w:b/>
          <w:bCs/>
          <w:color w:val="383838"/>
        </w:rPr>
        <w:t>Mouvements</w:t>
      </w:r>
      <w:r w:rsidRPr="00D178EC">
        <w:rPr>
          <w:rStyle w:val="apple-converted-space"/>
          <w:b/>
          <w:bCs/>
          <w:color w:val="383838"/>
        </w:rPr>
        <w:t> </w:t>
      </w:r>
      <w:r w:rsidRPr="00D178EC">
        <w:rPr>
          <w:rStyle w:val="Strong"/>
          <w:color w:val="383838"/>
        </w:rPr>
        <w:t xml:space="preserve">4 (1999). </w:t>
      </w:r>
      <w:r w:rsidR="0094758B">
        <w:rPr>
          <w:rStyle w:val="Strong"/>
          <w:color w:val="383838"/>
        </w:rPr>
        <w:t>ON MOODLE.</w:t>
      </w:r>
    </w:p>
    <w:p w14:paraId="491C5195" w14:textId="1A23BC9D" w:rsidR="00D178EC" w:rsidRDefault="00D178EC" w:rsidP="00B63A86">
      <w:pPr>
        <w:pStyle w:val="NormalWeb"/>
        <w:shd w:val="clear" w:color="auto" w:fill="FFFFFF"/>
        <w:spacing w:before="0" w:beforeAutospacing="0" w:after="0" w:afterAutospacing="0" w:line="384" w:lineRule="atLeast"/>
        <w:rPr>
          <w:rStyle w:val="Strong"/>
          <w:color w:val="383838"/>
        </w:rPr>
      </w:pPr>
      <w:r w:rsidRPr="00D178EC">
        <w:rPr>
          <w:rStyle w:val="Strong"/>
          <w:color w:val="383838"/>
        </w:rPr>
        <w:lastRenderedPageBreak/>
        <w:t>• Sarah Poole, ‘Rompols, not of the Bailey: Fred Vargas and the polar as mini-proto-mythe,'</w:t>
      </w:r>
      <w:r w:rsidRPr="00D178EC">
        <w:rPr>
          <w:rStyle w:val="apple-converted-space"/>
          <w:b/>
          <w:bCs/>
          <w:color w:val="383838"/>
        </w:rPr>
        <w:t> </w:t>
      </w:r>
      <w:r w:rsidRPr="00D178EC">
        <w:rPr>
          <w:rStyle w:val="Emphasis"/>
          <w:b/>
          <w:bCs/>
          <w:color w:val="383838"/>
        </w:rPr>
        <w:t>French Cultural Studies</w:t>
      </w:r>
      <w:r w:rsidRPr="00D178EC">
        <w:rPr>
          <w:rStyle w:val="apple-converted-space"/>
          <w:b/>
          <w:bCs/>
          <w:color w:val="383838"/>
        </w:rPr>
        <w:t> </w:t>
      </w:r>
      <w:r w:rsidRPr="00D178EC">
        <w:rPr>
          <w:rStyle w:val="Strong"/>
          <w:color w:val="383838"/>
        </w:rPr>
        <w:t>12 (2001), pp. 95-108.</w:t>
      </w:r>
    </w:p>
    <w:p w14:paraId="2B84869B" w14:textId="4827FB9A" w:rsidR="00DF414D" w:rsidRPr="00DF414D" w:rsidRDefault="00DF414D" w:rsidP="00DF414D">
      <w:pPr>
        <w:pStyle w:val="NormalWeb"/>
        <w:shd w:val="clear" w:color="auto" w:fill="FFFFFF"/>
        <w:spacing w:before="0" w:beforeAutospacing="0" w:after="0" w:afterAutospacing="0" w:line="384" w:lineRule="atLeast"/>
        <w:rPr>
          <w:rStyle w:val="Strong"/>
          <w:b w:val="0"/>
          <w:color w:val="383838"/>
        </w:rPr>
      </w:pPr>
      <w:r w:rsidRPr="00DF414D">
        <w:rPr>
          <w:rStyle w:val="Strong"/>
          <w:b w:val="0"/>
          <w:color w:val="383838"/>
        </w:rPr>
        <w:t>Further reading:</w:t>
      </w:r>
    </w:p>
    <w:p w14:paraId="20C3B20F" w14:textId="2A24FB90" w:rsidR="00DF414D" w:rsidRPr="00D178EC" w:rsidRDefault="00DF414D" w:rsidP="00DF414D">
      <w:pPr>
        <w:pStyle w:val="NormalWeb"/>
        <w:shd w:val="clear" w:color="auto" w:fill="FFFFFF"/>
        <w:spacing w:before="0" w:beforeAutospacing="0" w:after="0" w:afterAutospacing="0" w:line="384" w:lineRule="atLeast"/>
        <w:rPr>
          <w:color w:val="383838"/>
        </w:rPr>
      </w:pPr>
      <w:r w:rsidRPr="00D178EC">
        <w:rPr>
          <w:color w:val="383838"/>
        </w:rPr>
        <w:t>• David Platten, 'Mapping Minds and Figuring Plots: the Novels of Fred Vargas,' in Platten,</w:t>
      </w:r>
      <w:r w:rsidRPr="00D178EC">
        <w:rPr>
          <w:rStyle w:val="apple-converted-space"/>
          <w:color w:val="383838"/>
        </w:rPr>
        <w:t> </w:t>
      </w:r>
      <w:r w:rsidRPr="00D178EC">
        <w:rPr>
          <w:rStyle w:val="Emphasis"/>
          <w:color w:val="383838"/>
        </w:rPr>
        <w:t>The Pleasures of Crime: Reading Modern French Crime Fiction</w:t>
      </w:r>
      <w:r w:rsidRPr="00D178EC">
        <w:rPr>
          <w:rStyle w:val="apple-converted-space"/>
          <w:color w:val="383838"/>
        </w:rPr>
        <w:t> </w:t>
      </w:r>
      <w:r w:rsidRPr="00D178EC">
        <w:rPr>
          <w:color w:val="383838"/>
        </w:rPr>
        <w:t>(Rodopi, 2011), pp. 221-51</w:t>
      </w:r>
      <w:r>
        <w:rPr>
          <w:color w:val="383838"/>
        </w:rPr>
        <w:t>.</w:t>
      </w:r>
    </w:p>
    <w:p w14:paraId="21ECF166" w14:textId="77777777" w:rsidR="008846F3" w:rsidRDefault="00D178EC" w:rsidP="008846F3">
      <w:pPr>
        <w:pStyle w:val="NormalWeb"/>
        <w:shd w:val="clear" w:color="auto" w:fill="FFFFFF"/>
        <w:spacing w:before="0" w:beforeAutospacing="0" w:after="0" w:afterAutospacing="0" w:line="384" w:lineRule="atLeast"/>
        <w:rPr>
          <w:color w:val="383838"/>
        </w:rPr>
      </w:pPr>
      <w:r w:rsidRPr="00D178EC">
        <w:rPr>
          <w:color w:val="383838"/>
        </w:rPr>
        <w:t xml:space="preserve">Further </w:t>
      </w:r>
      <w:r w:rsidR="008846F3">
        <w:rPr>
          <w:color w:val="383838"/>
        </w:rPr>
        <w:t>viewing:</w:t>
      </w:r>
    </w:p>
    <w:p w14:paraId="2C7BFE55" w14:textId="30EBA7FF" w:rsidR="008846F3" w:rsidRPr="00283A91" w:rsidRDefault="008846F3" w:rsidP="008846F3">
      <w:pPr>
        <w:pStyle w:val="NormalWeb"/>
        <w:shd w:val="clear" w:color="auto" w:fill="FFFFFF"/>
        <w:spacing w:before="0" w:beforeAutospacing="0" w:after="0" w:afterAutospacing="0" w:line="384" w:lineRule="atLeast"/>
        <w:rPr>
          <w:rStyle w:val="Strong"/>
          <w:b w:val="0"/>
          <w:color w:val="383838"/>
        </w:rPr>
      </w:pPr>
      <w:r w:rsidRPr="00283A91">
        <w:rPr>
          <w:rStyle w:val="Strong"/>
          <w:b w:val="0"/>
          <w:i/>
          <w:color w:val="383838"/>
        </w:rPr>
        <w:t>Engrenages</w:t>
      </w:r>
      <w:r w:rsidRPr="00283A91">
        <w:rPr>
          <w:rStyle w:val="Strong"/>
          <w:b w:val="0"/>
          <w:color w:val="383838"/>
        </w:rPr>
        <w:t xml:space="preserve"> Series One, Episode One (Canal +, 2005 - )</w:t>
      </w:r>
      <w:r w:rsidR="004B6953" w:rsidRPr="00283A91">
        <w:rPr>
          <w:rStyle w:val="Strong"/>
          <w:b w:val="0"/>
          <w:color w:val="383838"/>
        </w:rPr>
        <w:t xml:space="preserve"> (digitised); </w:t>
      </w:r>
      <w:r w:rsidR="00266A89" w:rsidRPr="00283A91">
        <w:rPr>
          <w:rStyle w:val="Strong"/>
          <w:b w:val="0"/>
          <w:color w:val="383838"/>
        </w:rPr>
        <w:t xml:space="preserve">episodes of </w:t>
      </w:r>
      <w:r w:rsidR="00266A89" w:rsidRPr="00283A91">
        <w:rPr>
          <w:rStyle w:val="Strong"/>
          <w:b w:val="0"/>
          <w:i/>
          <w:color w:val="383838"/>
        </w:rPr>
        <w:t>Julie Lescaut</w:t>
      </w:r>
      <w:r w:rsidR="00266A89" w:rsidRPr="00283A91">
        <w:rPr>
          <w:rStyle w:val="Strong"/>
          <w:b w:val="0"/>
          <w:color w:val="383838"/>
        </w:rPr>
        <w:t xml:space="preserve"> (TF1, 1992 - ) (see YouTube)</w:t>
      </w:r>
      <w:r w:rsidRPr="00283A91">
        <w:rPr>
          <w:rStyle w:val="Strong"/>
          <w:b w:val="0"/>
          <w:color w:val="383838"/>
        </w:rPr>
        <w:t>.</w:t>
      </w:r>
    </w:p>
    <w:p w14:paraId="7B92F91C" w14:textId="77777777" w:rsidR="008846F3" w:rsidRPr="00D178EC" w:rsidRDefault="008846F3" w:rsidP="008846F3">
      <w:pPr>
        <w:pStyle w:val="NormalWeb"/>
        <w:shd w:val="clear" w:color="auto" w:fill="FFFFFF"/>
        <w:spacing w:before="0" w:beforeAutospacing="0" w:after="0" w:afterAutospacing="0" w:line="384" w:lineRule="atLeast"/>
        <w:rPr>
          <w:color w:val="383838"/>
        </w:rPr>
      </w:pPr>
    </w:p>
    <w:p w14:paraId="20F4E689" w14:textId="72AE8DF0" w:rsidR="00D178EC" w:rsidRPr="00DF414D" w:rsidRDefault="00D178EC" w:rsidP="00D178EC">
      <w:pPr>
        <w:pStyle w:val="NormalWeb"/>
        <w:shd w:val="clear" w:color="auto" w:fill="FFFFFF"/>
        <w:spacing w:before="0" w:beforeAutospacing="0" w:after="165" w:afterAutospacing="0" w:line="384" w:lineRule="atLeast"/>
        <w:rPr>
          <w:b/>
        </w:rPr>
      </w:pPr>
      <w:r w:rsidRPr="00D178EC">
        <w:rPr>
          <w:rStyle w:val="Strong"/>
          <w:color w:val="383838"/>
        </w:rPr>
        <w:t>WEEK 9: GENDER IN TELEVISION AND NEW MEDIA</w:t>
      </w:r>
      <w:r w:rsidRPr="00D178EC">
        <w:rPr>
          <w:color w:val="383838"/>
        </w:rPr>
        <w:br/>
      </w:r>
      <w:r w:rsidRPr="00D178EC">
        <w:rPr>
          <w:rStyle w:val="Strong"/>
          <w:color w:val="383838"/>
        </w:rPr>
        <w:t xml:space="preserve">Viewing: </w:t>
      </w:r>
      <w:r w:rsidRPr="00644D3E">
        <w:rPr>
          <w:rStyle w:val="Strong"/>
          <w:i/>
          <w:color w:val="383838"/>
        </w:rPr>
        <w:t>Un Gars, Une Fille – Londres</w:t>
      </w:r>
      <w:r w:rsidRPr="00D178EC">
        <w:rPr>
          <w:rStyle w:val="Strong"/>
          <w:color w:val="383838"/>
        </w:rPr>
        <w:t xml:space="preserve"> (Season 3) (France 2: 1999-2003)</w:t>
      </w:r>
      <w:r w:rsidR="00DF414D">
        <w:rPr>
          <w:rStyle w:val="Strong"/>
          <w:color w:val="383838"/>
        </w:rPr>
        <w:t xml:space="preserve">; </w:t>
      </w:r>
      <w:r w:rsidR="00DF414D" w:rsidRPr="00644D3E">
        <w:rPr>
          <w:rStyle w:val="Hyperlink"/>
          <w:b/>
          <w:i/>
          <w:color w:val="auto"/>
          <w:u w:val="none"/>
        </w:rPr>
        <w:t>Sous les vents de Neptune</w:t>
      </w:r>
      <w:r w:rsidR="00DF414D" w:rsidRPr="00DF414D">
        <w:rPr>
          <w:rStyle w:val="Hyperlink"/>
          <w:b/>
          <w:i/>
          <w:color w:val="auto"/>
          <w:u w:val="none"/>
        </w:rPr>
        <w:t xml:space="preserve"> </w:t>
      </w:r>
      <w:r w:rsidR="00DF414D" w:rsidRPr="00DF414D">
        <w:rPr>
          <w:rStyle w:val="Hyperlink"/>
          <w:b/>
          <w:color w:val="auto"/>
          <w:u w:val="none"/>
        </w:rPr>
        <w:t>(France 2, 2008, dir. Josée Dayan).</w:t>
      </w:r>
    </w:p>
    <w:p w14:paraId="6E3CC832" w14:textId="111E3094" w:rsidR="00D178EC" w:rsidRPr="00B63A86" w:rsidRDefault="00D178EC" w:rsidP="00B63A86">
      <w:pPr>
        <w:ind w:left="-30" w:right="-30"/>
        <w:jc w:val="both"/>
        <w:rPr>
          <w:rFonts w:cs="Times New Roman"/>
          <w:b/>
          <w:bCs/>
          <w:color w:val="000000"/>
        </w:rPr>
      </w:pPr>
      <w:r w:rsidRPr="00D178EC">
        <w:rPr>
          <w:rStyle w:val="Strong"/>
          <w:color w:val="383838"/>
        </w:rPr>
        <w:t>Reading:</w:t>
      </w:r>
      <w:r w:rsidRPr="00D178EC">
        <w:rPr>
          <w:color w:val="383838"/>
        </w:rPr>
        <w:br/>
      </w:r>
      <w:r w:rsidRPr="00DF414D">
        <w:rPr>
          <w:rStyle w:val="Strong"/>
          <w:rFonts w:ascii="Times New Roman" w:hAnsi="Times New Roman" w:cs="Times New Roman"/>
          <w:color w:val="383838"/>
          <w:sz w:val="24"/>
          <w:szCs w:val="24"/>
        </w:rPr>
        <w:t>• Adele King, ‘Forms and Themes,’ in A. King,</w:t>
      </w:r>
      <w:r w:rsidRPr="00DF414D">
        <w:rPr>
          <w:rStyle w:val="apple-converted-space"/>
          <w:rFonts w:ascii="Times New Roman" w:hAnsi="Times New Roman" w:cs="Times New Roman"/>
          <w:b/>
          <w:bCs/>
          <w:color w:val="383838"/>
          <w:sz w:val="24"/>
          <w:szCs w:val="24"/>
        </w:rPr>
        <w:t> </w:t>
      </w:r>
      <w:r w:rsidRPr="00DF414D">
        <w:rPr>
          <w:rStyle w:val="Emphasis"/>
          <w:rFonts w:ascii="Times New Roman" w:hAnsi="Times New Roman" w:cs="Times New Roman"/>
          <w:b/>
          <w:bCs/>
          <w:color w:val="383838"/>
          <w:sz w:val="24"/>
          <w:szCs w:val="24"/>
        </w:rPr>
        <w:t>French Women Novelists: Defining a Female Style</w:t>
      </w:r>
      <w:r w:rsidRPr="00DF414D">
        <w:rPr>
          <w:rStyle w:val="Strong"/>
          <w:rFonts w:ascii="Times New Roman" w:hAnsi="Times New Roman" w:cs="Times New Roman"/>
          <w:color w:val="383838"/>
          <w:sz w:val="24"/>
          <w:szCs w:val="24"/>
        </w:rPr>
        <w:t>, pp.41-56. Basingstoke, Hants. and London: Macmillan, 1989. Available through course scans webpage.</w:t>
      </w:r>
      <w:r w:rsidRPr="00DF414D">
        <w:rPr>
          <w:rFonts w:ascii="Times New Roman" w:hAnsi="Times New Roman" w:cs="Times New Roman"/>
          <w:color w:val="383838"/>
          <w:sz w:val="24"/>
          <w:szCs w:val="24"/>
        </w:rPr>
        <w:br/>
      </w:r>
      <w:r w:rsidRPr="00DF414D">
        <w:rPr>
          <w:rStyle w:val="Strong"/>
          <w:rFonts w:ascii="Times New Roman" w:hAnsi="Times New Roman" w:cs="Times New Roman"/>
          <w:color w:val="383838"/>
          <w:sz w:val="24"/>
          <w:szCs w:val="24"/>
        </w:rPr>
        <w:t>• Judith Butler, ‘Conc</w:t>
      </w:r>
      <w:r w:rsidR="00DF414D">
        <w:rPr>
          <w:rStyle w:val="Strong"/>
          <w:rFonts w:ascii="Times New Roman" w:hAnsi="Times New Roman" w:cs="Times New Roman"/>
          <w:color w:val="383838"/>
          <w:sz w:val="24"/>
          <w:szCs w:val="24"/>
        </w:rPr>
        <w:t>lusion: From Parody to Politics,’ i</w:t>
      </w:r>
      <w:r w:rsidRPr="00DF414D">
        <w:rPr>
          <w:rStyle w:val="Strong"/>
          <w:rFonts w:ascii="Times New Roman" w:hAnsi="Times New Roman" w:cs="Times New Roman"/>
          <w:color w:val="383838"/>
          <w:sz w:val="24"/>
          <w:szCs w:val="24"/>
        </w:rPr>
        <w:t>n J. Butler,</w:t>
      </w:r>
      <w:r w:rsidRPr="00DF414D">
        <w:rPr>
          <w:rStyle w:val="apple-converted-space"/>
          <w:rFonts w:ascii="Times New Roman" w:hAnsi="Times New Roman" w:cs="Times New Roman"/>
          <w:b/>
          <w:bCs/>
          <w:color w:val="383838"/>
          <w:sz w:val="24"/>
          <w:szCs w:val="24"/>
        </w:rPr>
        <w:t> </w:t>
      </w:r>
      <w:r w:rsidRPr="00DF414D">
        <w:rPr>
          <w:rStyle w:val="Emphasis"/>
          <w:rFonts w:ascii="Times New Roman" w:hAnsi="Times New Roman" w:cs="Times New Roman"/>
          <w:b/>
          <w:bCs/>
          <w:color w:val="383838"/>
          <w:sz w:val="24"/>
          <w:szCs w:val="24"/>
        </w:rPr>
        <w:t>Gender Trouble: Feminism and the Subversion of Identity</w:t>
      </w:r>
      <w:r w:rsidRPr="00DF414D">
        <w:rPr>
          <w:rStyle w:val="Strong"/>
          <w:rFonts w:ascii="Times New Roman" w:hAnsi="Times New Roman" w:cs="Times New Roman"/>
          <w:color w:val="383838"/>
          <w:sz w:val="24"/>
          <w:szCs w:val="24"/>
        </w:rPr>
        <w:t>, pp. 194-203. London and New York: Routledge, 2006. Available through course scans webpage.</w:t>
      </w:r>
      <w:r w:rsidRPr="00DF414D">
        <w:rPr>
          <w:rFonts w:ascii="Times New Roman" w:hAnsi="Times New Roman" w:cs="Times New Roman"/>
          <w:color w:val="383838"/>
          <w:sz w:val="24"/>
          <w:szCs w:val="24"/>
        </w:rPr>
        <w:br/>
      </w:r>
      <w:r w:rsidR="00DF414D" w:rsidRPr="00DF414D">
        <w:rPr>
          <w:rStyle w:val="Strong"/>
          <w:rFonts w:ascii="Times New Roman" w:hAnsi="Times New Roman" w:cs="Times New Roman"/>
          <w:color w:val="383838"/>
          <w:sz w:val="24"/>
          <w:szCs w:val="24"/>
        </w:rPr>
        <w:t xml:space="preserve">• </w:t>
      </w:r>
      <w:r w:rsidR="00DF414D">
        <w:rPr>
          <w:rStyle w:val="Strong"/>
          <w:rFonts w:ascii="Times New Roman" w:hAnsi="Times New Roman" w:cs="Times New Roman"/>
          <w:color w:val="383838"/>
          <w:sz w:val="24"/>
          <w:szCs w:val="24"/>
        </w:rPr>
        <w:t xml:space="preserve">B. Rollet, </w:t>
      </w:r>
      <w:r w:rsidR="00DF414D" w:rsidRPr="00DF414D">
        <w:rPr>
          <w:rFonts w:ascii="Times New Roman" w:hAnsi="Times New Roman" w:cs="Times New Roman"/>
          <w:b/>
          <w:bCs/>
          <w:color w:val="000000"/>
          <w:sz w:val="24"/>
          <w:szCs w:val="24"/>
        </w:rPr>
        <w:t>‘</w:t>
      </w:r>
      <w:r w:rsidR="00DF414D">
        <w:rPr>
          <w:rFonts w:ascii="Times New Roman" w:hAnsi="Times New Roman" w:cs="Times New Roman"/>
          <w:b/>
          <w:bCs/>
          <w:color w:val="000000"/>
          <w:sz w:val="24"/>
          <w:szCs w:val="24"/>
        </w:rPr>
        <w:t>“</w:t>
      </w:r>
      <w:r w:rsidR="00DF414D" w:rsidRPr="00DF414D">
        <w:rPr>
          <w:rFonts w:ascii="Times New Roman" w:hAnsi="Times New Roman" w:cs="Times New Roman"/>
          <w:b/>
          <w:bCs/>
          <w:i/>
          <w:color w:val="000000"/>
          <w:sz w:val="24"/>
          <w:szCs w:val="24"/>
        </w:rPr>
        <w:t>Trois Femmes Puissantes</w:t>
      </w:r>
      <w:r w:rsidR="00DF414D">
        <w:rPr>
          <w:rFonts w:ascii="Times New Roman" w:hAnsi="Times New Roman" w:cs="Times New Roman"/>
          <w:b/>
          <w:bCs/>
          <w:color w:val="000000"/>
          <w:sz w:val="24"/>
          <w:szCs w:val="24"/>
        </w:rPr>
        <w:t>”</w:t>
      </w:r>
      <w:r w:rsidR="00DF414D" w:rsidRPr="00DF414D">
        <w:rPr>
          <w:rFonts w:ascii="Times New Roman" w:hAnsi="Times New Roman" w:cs="Times New Roman"/>
          <w:b/>
          <w:bCs/>
          <w:color w:val="000000"/>
          <w:sz w:val="24"/>
          <w:szCs w:val="24"/>
        </w:rPr>
        <w:t>: Playing with Gender and Genres on French TV</w:t>
      </w:r>
      <w:r w:rsidR="00DF414D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,’ in M. Harrod and K. Paszkiewicz (eds), </w:t>
      </w:r>
      <w:r w:rsidR="00DF414D">
        <w:rPr>
          <w:rFonts w:ascii="Times New Roman" w:hAnsi="Times New Roman" w:cs="Times New Roman"/>
          <w:b/>
          <w:bCs/>
          <w:i/>
          <w:color w:val="000000"/>
          <w:sz w:val="24"/>
          <w:szCs w:val="24"/>
        </w:rPr>
        <w:t>Women Do Genre in Film and Television</w:t>
      </w:r>
      <w:r w:rsidR="00DF414D">
        <w:rPr>
          <w:rFonts w:ascii="Times New Roman" w:hAnsi="Times New Roman" w:cs="Times New Roman"/>
          <w:b/>
          <w:bCs/>
          <w:color w:val="000000"/>
          <w:sz w:val="24"/>
          <w:szCs w:val="24"/>
        </w:rPr>
        <w:t>, London and New York: Routledge (</w:t>
      </w:r>
      <w:r w:rsidR="005676B3">
        <w:rPr>
          <w:rFonts w:ascii="Times New Roman" w:hAnsi="Times New Roman" w:cs="Times New Roman"/>
          <w:b/>
          <w:bCs/>
          <w:color w:val="000000"/>
          <w:sz w:val="24"/>
          <w:szCs w:val="24"/>
        </w:rPr>
        <w:t>2017), pp. 106-120</w:t>
      </w:r>
      <w:r w:rsidR="00DF414D">
        <w:rPr>
          <w:rFonts w:ascii="Times New Roman" w:hAnsi="Times New Roman" w:cs="Times New Roman"/>
          <w:b/>
          <w:bCs/>
          <w:color w:val="000000"/>
          <w:sz w:val="24"/>
          <w:szCs w:val="24"/>
        </w:rPr>
        <w:t>.</w:t>
      </w:r>
      <w:r w:rsidR="00DF414D">
        <w:rPr>
          <w:rFonts w:cs="Times New Roman"/>
          <w:b/>
          <w:bCs/>
          <w:color w:val="000000"/>
        </w:rPr>
        <w:t xml:space="preserve"> </w:t>
      </w:r>
      <w:r w:rsidR="0094758B" w:rsidRPr="005676B3">
        <w:rPr>
          <w:rFonts w:ascii="Times New Roman" w:hAnsi="Times New Roman" w:cs="Times New Roman"/>
          <w:b/>
          <w:bCs/>
          <w:color w:val="000000"/>
        </w:rPr>
        <w:t>ON MOODLE.</w:t>
      </w:r>
    </w:p>
    <w:p w14:paraId="2CD9095F" w14:textId="6786F29A" w:rsidR="00D178EC" w:rsidRPr="00D178EC" w:rsidRDefault="00D178EC" w:rsidP="00D178EC">
      <w:pPr>
        <w:pStyle w:val="NormalWeb"/>
        <w:shd w:val="clear" w:color="auto" w:fill="FFFFFF"/>
        <w:spacing w:before="0" w:beforeAutospacing="0" w:after="165" w:afterAutospacing="0" w:line="384" w:lineRule="atLeast"/>
        <w:rPr>
          <w:color w:val="383838"/>
        </w:rPr>
      </w:pPr>
      <w:r w:rsidRPr="00D178EC">
        <w:rPr>
          <w:color w:val="383838"/>
        </w:rPr>
        <w:t xml:space="preserve">Further viewing: </w:t>
      </w:r>
      <w:r w:rsidRPr="00ED4BBB">
        <w:rPr>
          <w:i/>
          <w:color w:val="383838"/>
        </w:rPr>
        <w:t>Sex and the City</w:t>
      </w:r>
      <w:r w:rsidRPr="00D178EC">
        <w:rPr>
          <w:color w:val="383838"/>
        </w:rPr>
        <w:t xml:space="preserve"> (Darren Star Productions/ HBO/Sex and the City Productions, 1998 -2004); </w:t>
      </w:r>
      <w:r w:rsidRPr="00ED4BBB">
        <w:rPr>
          <w:i/>
          <w:color w:val="383838"/>
        </w:rPr>
        <w:t xml:space="preserve">Ally McBeal </w:t>
      </w:r>
      <w:r w:rsidR="00833D88">
        <w:rPr>
          <w:color w:val="383838"/>
        </w:rPr>
        <w:t>(Fox, 1997-2002),</w:t>
      </w:r>
      <w:r w:rsidR="00833D88" w:rsidRPr="00833D88">
        <w:rPr>
          <w:color w:val="383838"/>
        </w:rPr>
        <w:t xml:space="preserve"> </w:t>
      </w:r>
      <w:r w:rsidR="00833D88" w:rsidRPr="00833D88">
        <w:rPr>
          <w:rStyle w:val="Strong"/>
          <w:b w:val="0"/>
          <w:i/>
          <w:color w:val="383838"/>
        </w:rPr>
        <w:t>Engrenages</w:t>
      </w:r>
      <w:r w:rsidR="00833D88" w:rsidRPr="00833D88">
        <w:rPr>
          <w:rStyle w:val="Strong"/>
          <w:b w:val="0"/>
          <w:color w:val="383838"/>
        </w:rPr>
        <w:t xml:space="preserve"> (Canal +, 2005 - ).</w:t>
      </w:r>
    </w:p>
    <w:p w14:paraId="218AB1DC" w14:textId="77777777" w:rsidR="00B63A86" w:rsidRDefault="00B63A86" w:rsidP="00B63A86">
      <w:pPr>
        <w:pStyle w:val="NormalWeb"/>
        <w:shd w:val="clear" w:color="auto" w:fill="FFFFFF"/>
        <w:spacing w:before="0" w:beforeAutospacing="0" w:after="0" w:afterAutospacing="0" w:line="384" w:lineRule="atLeast"/>
        <w:rPr>
          <w:color w:val="383838"/>
        </w:rPr>
      </w:pPr>
    </w:p>
    <w:p w14:paraId="1D4947DF" w14:textId="6EFE0174" w:rsidR="00D178EC" w:rsidRPr="00D178EC" w:rsidRDefault="00D178EC" w:rsidP="00B63A86">
      <w:pPr>
        <w:pStyle w:val="NormalWeb"/>
        <w:shd w:val="clear" w:color="auto" w:fill="FFFFFF"/>
        <w:spacing w:before="0" w:beforeAutospacing="0" w:after="0" w:afterAutospacing="0" w:line="384" w:lineRule="atLeast"/>
        <w:rPr>
          <w:color w:val="383838"/>
        </w:rPr>
      </w:pPr>
      <w:r w:rsidRPr="00D178EC">
        <w:rPr>
          <w:color w:val="383838"/>
        </w:rPr>
        <w:t>For</w:t>
      </w:r>
      <w:r w:rsidRPr="00D178EC">
        <w:rPr>
          <w:rStyle w:val="apple-converted-space"/>
          <w:color w:val="383838"/>
        </w:rPr>
        <w:t> </w:t>
      </w:r>
      <w:r w:rsidRPr="00D178EC">
        <w:rPr>
          <w:rStyle w:val="Emphasis"/>
          <w:color w:val="383838"/>
        </w:rPr>
        <w:t>Un gars, une fille</w:t>
      </w:r>
      <w:r w:rsidRPr="00D178EC">
        <w:rPr>
          <w:color w:val="383838"/>
        </w:rPr>
        <w:t>:</w:t>
      </w:r>
    </w:p>
    <w:p w14:paraId="1F56FEFF" w14:textId="77777777" w:rsidR="00D178EC" w:rsidRPr="00D178EC" w:rsidRDefault="00D178EC" w:rsidP="00B63A86">
      <w:pPr>
        <w:pStyle w:val="NormalWeb"/>
        <w:shd w:val="clear" w:color="auto" w:fill="FFFFFF"/>
        <w:spacing w:before="0" w:beforeAutospacing="0" w:after="0" w:afterAutospacing="0" w:line="384" w:lineRule="atLeast"/>
        <w:rPr>
          <w:color w:val="383838"/>
        </w:rPr>
      </w:pPr>
      <w:r w:rsidRPr="00D178EC">
        <w:rPr>
          <w:color w:val="383838"/>
        </w:rPr>
        <w:t>• Delphine Chedaleux, ‘Déclinaisons de la masculinité dans les comédies françaises : le cas Jean Dujardin,’</w:t>
      </w:r>
      <w:r w:rsidRPr="00D178EC">
        <w:rPr>
          <w:rStyle w:val="apple-converted-space"/>
          <w:color w:val="383838"/>
        </w:rPr>
        <w:t> </w:t>
      </w:r>
      <w:r w:rsidRPr="00D178EC">
        <w:rPr>
          <w:rStyle w:val="Emphasis"/>
          <w:color w:val="383838"/>
        </w:rPr>
        <w:t>Mise au Point</w:t>
      </w:r>
      <w:r w:rsidRPr="00D178EC">
        <w:rPr>
          <w:rStyle w:val="apple-converted-space"/>
          <w:color w:val="383838"/>
        </w:rPr>
        <w:t> </w:t>
      </w:r>
      <w:r w:rsidRPr="00D178EC">
        <w:rPr>
          <w:color w:val="383838"/>
        </w:rPr>
        <w:t>6 (2014). Available online. http://map.revues.org/1741?lang=en#text</w:t>
      </w:r>
    </w:p>
    <w:p w14:paraId="005FEDD5" w14:textId="77777777" w:rsidR="00B63A86" w:rsidRDefault="00D178EC" w:rsidP="00B63A86">
      <w:pPr>
        <w:pStyle w:val="NormalWeb"/>
        <w:shd w:val="clear" w:color="auto" w:fill="FFFFFF"/>
        <w:spacing w:before="0" w:beforeAutospacing="0" w:after="0" w:afterAutospacing="0" w:line="384" w:lineRule="atLeast"/>
        <w:rPr>
          <w:color w:val="383838"/>
        </w:rPr>
      </w:pPr>
      <w:r w:rsidRPr="00D178EC">
        <w:rPr>
          <w:color w:val="383838"/>
        </w:rPr>
        <w:t>More general/background:</w:t>
      </w:r>
    </w:p>
    <w:p w14:paraId="21FEDC9C" w14:textId="647AA5E0" w:rsidR="00644D3E" w:rsidRDefault="00D178EC" w:rsidP="00B63A86">
      <w:pPr>
        <w:pStyle w:val="NormalWeb"/>
        <w:shd w:val="clear" w:color="auto" w:fill="FFFFFF"/>
        <w:spacing w:before="0" w:beforeAutospacing="0" w:after="0" w:afterAutospacing="0" w:line="384" w:lineRule="atLeast"/>
        <w:rPr>
          <w:color w:val="383838"/>
        </w:rPr>
      </w:pPr>
      <w:r w:rsidRPr="00D178EC">
        <w:rPr>
          <w:color w:val="383838"/>
        </w:rPr>
        <w:t>• L. Mazdon, 'French Television: Negotiating the National Popular,' in D. Holmes and D. Loosely (eds),</w:t>
      </w:r>
      <w:r w:rsidRPr="00D178EC">
        <w:rPr>
          <w:rStyle w:val="apple-converted-space"/>
          <w:color w:val="383838"/>
        </w:rPr>
        <w:t> </w:t>
      </w:r>
      <w:r w:rsidRPr="00D178EC">
        <w:rPr>
          <w:rStyle w:val="Emphasis"/>
          <w:color w:val="383838"/>
        </w:rPr>
        <w:t>Imagining the Popular in Contemporary French Culture</w:t>
      </w:r>
      <w:r w:rsidRPr="00D178EC">
        <w:rPr>
          <w:color w:val="383838"/>
        </w:rPr>
        <w:t>, pp. 162-94. Manchester: Man</w:t>
      </w:r>
      <w:r w:rsidR="00B63A86">
        <w:rPr>
          <w:color w:val="383838"/>
        </w:rPr>
        <w:t>chester University Press, 2013.</w:t>
      </w:r>
      <w:r w:rsidRPr="00D178EC">
        <w:rPr>
          <w:color w:val="383838"/>
        </w:rPr>
        <w:br/>
        <w:t xml:space="preserve">• J. Hermes, ‘“Ally McBeal”, “Sex and the City” and the Tragic Success of Feminism.’ In J. </w:t>
      </w:r>
      <w:r w:rsidRPr="00D178EC">
        <w:rPr>
          <w:color w:val="383838"/>
        </w:rPr>
        <w:lastRenderedPageBreak/>
        <w:t>Hollows and R. Moseley (eds),</w:t>
      </w:r>
      <w:r w:rsidRPr="00D178EC">
        <w:rPr>
          <w:rStyle w:val="apple-converted-space"/>
          <w:color w:val="383838"/>
        </w:rPr>
        <w:t> </w:t>
      </w:r>
      <w:r w:rsidRPr="00D178EC">
        <w:rPr>
          <w:rStyle w:val="Emphasis"/>
          <w:color w:val="383838"/>
        </w:rPr>
        <w:t>Feminism in Popular Culture</w:t>
      </w:r>
      <w:r w:rsidRPr="00D178EC">
        <w:rPr>
          <w:color w:val="383838"/>
        </w:rPr>
        <w:t>, pp. 79-97. Oxford and New York: Berg, 2006. Available through course scans webpage.</w:t>
      </w:r>
    </w:p>
    <w:p w14:paraId="503A7DEE" w14:textId="77777777" w:rsidR="00B63A86" w:rsidRPr="00D178EC" w:rsidRDefault="00B63A86" w:rsidP="00B63A86">
      <w:pPr>
        <w:pStyle w:val="NormalWeb"/>
        <w:shd w:val="clear" w:color="auto" w:fill="FFFFFF"/>
        <w:spacing w:before="0" w:beforeAutospacing="0" w:after="0" w:afterAutospacing="0" w:line="384" w:lineRule="atLeast"/>
        <w:rPr>
          <w:color w:val="383838"/>
        </w:rPr>
      </w:pPr>
    </w:p>
    <w:p w14:paraId="59DE5D3C" w14:textId="77777777" w:rsidR="00D178EC" w:rsidRPr="00D178EC" w:rsidRDefault="00D178EC" w:rsidP="00D178EC">
      <w:pPr>
        <w:pStyle w:val="NormalWeb"/>
        <w:shd w:val="clear" w:color="auto" w:fill="FFFFFF"/>
        <w:spacing w:before="0" w:beforeAutospacing="0" w:after="165" w:afterAutospacing="0" w:line="384" w:lineRule="atLeast"/>
        <w:rPr>
          <w:color w:val="383838"/>
        </w:rPr>
      </w:pPr>
      <w:r w:rsidRPr="00D178EC">
        <w:rPr>
          <w:rStyle w:val="Strong"/>
          <w:color w:val="383838"/>
        </w:rPr>
        <w:t>WEEK 10: GENDERING COVERAGE OF THE POLITICAL SPHERE</w:t>
      </w:r>
      <w:r w:rsidRPr="00D178EC">
        <w:rPr>
          <w:color w:val="383838"/>
        </w:rPr>
        <w:br/>
      </w:r>
      <w:r w:rsidRPr="00D178EC">
        <w:rPr>
          <w:rStyle w:val="Strong"/>
          <w:color w:val="383838"/>
        </w:rPr>
        <w:t>Primary reading: Various short articles to be circulated.</w:t>
      </w:r>
    </w:p>
    <w:p w14:paraId="42ABABA7" w14:textId="0F4E07E5" w:rsidR="00D178EC" w:rsidRPr="00D178EC" w:rsidRDefault="00D178EC" w:rsidP="00D178EC">
      <w:pPr>
        <w:pStyle w:val="NormalWeb"/>
        <w:shd w:val="clear" w:color="auto" w:fill="FFFFFF"/>
        <w:spacing w:before="0" w:beforeAutospacing="0" w:after="165" w:afterAutospacing="0" w:line="384" w:lineRule="atLeast"/>
        <w:rPr>
          <w:color w:val="383838"/>
        </w:rPr>
      </w:pPr>
      <w:r w:rsidRPr="00D178EC">
        <w:rPr>
          <w:rStyle w:val="Strong"/>
          <w:color w:val="383838"/>
        </w:rPr>
        <w:t>Reading:</w:t>
      </w:r>
      <w:r w:rsidRPr="00D178EC">
        <w:rPr>
          <w:color w:val="383838"/>
        </w:rPr>
        <w:br/>
      </w:r>
      <w:r w:rsidRPr="00D178EC">
        <w:rPr>
          <w:rStyle w:val="Strong"/>
          <w:color w:val="383838"/>
        </w:rPr>
        <w:t>• Rosalind Gill, ‘News, Gender and Journalism.’ In</w:t>
      </w:r>
      <w:r w:rsidRPr="00D178EC">
        <w:rPr>
          <w:rStyle w:val="apple-converted-space"/>
          <w:b/>
          <w:bCs/>
          <w:color w:val="383838"/>
        </w:rPr>
        <w:t> </w:t>
      </w:r>
      <w:r w:rsidRPr="00D178EC">
        <w:rPr>
          <w:rStyle w:val="Emphasis"/>
          <w:b/>
          <w:bCs/>
          <w:color w:val="383838"/>
        </w:rPr>
        <w:t>Gender and the Media</w:t>
      </w:r>
      <w:r w:rsidRPr="00D178EC">
        <w:rPr>
          <w:rStyle w:val="Strong"/>
          <w:color w:val="383838"/>
        </w:rPr>
        <w:t>, pp.113-150. Cambridge: Polity Press, 2007. Available through course scans webpage.</w:t>
      </w:r>
      <w:r w:rsidRPr="00D178EC">
        <w:rPr>
          <w:color w:val="383838"/>
        </w:rPr>
        <w:br/>
      </w:r>
      <w:r w:rsidRPr="00D178EC">
        <w:rPr>
          <w:rStyle w:val="Strong"/>
          <w:color w:val="383838"/>
        </w:rPr>
        <w:t>• Fran Tonkiss, ‘Analysing Text and Speech: Content and Discourse Analysis.’ In C. Seale (ed.),</w:t>
      </w:r>
      <w:r w:rsidRPr="00D178EC">
        <w:rPr>
          <w:rStyle w:val="apple-converted-space"/>
          <w:b/>
          <w:bCs/>
          <w:color w:val="383838"/>
        </w:rPr>
        <w:t> </w:t>
      </w:r>
      <w:r w:rsidRPr="00D178EC">
        <w:rPr>
          <w:rStyle w:val="Emphasis"/>
          <w:b/>
          <w:bCs/>
          <w:color w:val="383838"/>
        </w:rPr>
        <w:t>Researching Society and Culture</w:t>
      </w:r>
      <w:r w:rsidRPr="00D178EC">
        <w:rPr>
          <w:rStyle w:val="Strong"/>
          <w:color w:val="383838"/>
        </w:rPr>
        <w:t>, pp.367-383. London: Sage, 2000. Available through course scans webpage</w:t>
      </w:r>
      <w:r w:rsidR="00611024">
        <w:rPr>
          <w:rStyle w:val="Strong"/>
          <w:color w:val="383838"/>
        </w:rPr>
        <w:t xml:space="preserve"> (tbc)</w:t>
      </w:r>
      <w:r w:rsidRPr="00D178EC">
        <w:rPr>
          <w:rStyle w:val="Strong"/>
          <w:color w:val="383838"/>
        </w:rPr>
        <w:t>.</w:t>
      </w:r>
      <w:r w:rsidRPr="00D178EC">
        <w:rPr>
          <w:color w:val="383838"/>
        </w:rPr>
        <w:br/>
      </w:r>
      <w:r w:rsidRPr="00D178EC">
        <w:rPr>
          <w:rStyle w:val="Strong"/>
          <w:color w:val="383838"/>
        </w:rPr>
        <w:t>• Lucy Wadham, ‘Sarkozy and the End of Ideology.’ In L. Wadham,</w:t>
      </w:r>
      <w:r w:rsidRPr="00D178EC">
        <w:rPr>
          <w:rStyle w:val="apple-converted-space"/>
          <w:b/>
          <w:bCs/>
          <w:color w:val="383838"/>
        </w:rPr>
        <w:t> </w:t>
      </w:r>
      <w:r w:rsidRPr="00D178EC">
        <w:rPr>
          <w:rStyle w:val="Emphasis"/>
          <w:b/>
          <w:bCs/>
          <w:color w:val="383838"/>
        </w:rPr>
        <w:t>The Secret Life of France</w:t>
      </w:r>
      <w:r w:rsidRPr="00D178EC">
        <w:rPr>
          <w:rStyle w:val="Strong"/>
          <w:color w:val="383838"/>
        </w:rPr>
        <w:t>, pp. 226-242. London: Faber &amp; Faber, 2010. Available through course scans webpage.</w:t>
      </w:r>
    </w:p>
    <w:p w14:paraId="3F39D1C8" w14:textId="77777777" w:rsidR="00D178EC" w:rsidRPr="00D178EC" w:rsidRDefault="00D178EC" w:rsidP="00B63A86">
      <w:pPr>
        <w:pStyle w:val="NormalWeb"/>
        <w:shd w:val="clear" w:color="auto" w:fill="FFFFFF"/>
        <w:spacing w:before="0" w:beforeAutospacing="0" w:after="0" w:afterAutospacing="0" w:line="384" w:lineRule="atLeast"/>
        <w:rPr>
          <w:color w:val="383838"/>
        </w:rPr>
      </w:pPr>
      <w:r w:rsidRPr="00D178EC">
        <w:rPr>
          <w:color w:val="383838"/>
        </w:rPr>
        <w:t>Further reading:</w:t>
      </w:r>
    </w:p>
    <w:p w14:paraId="184FB404" w14:textId="640CC8CC" w:rsidR="002D0782" w:rsidRDefault="00D178EC" w:rsidP="00B63A86">
      <w:pPr>
        <w:pStyle w:val="NormalWeb"/>
        <w:shd w:val="clear" w:color="auto" w:fill="FFFFFF"/>
        <w:spacing w:before="0" w:beforeAutospacing="0" w:after="0" w:afterAutospacing="0" w:line="384" w:lineRule="atLeast"/>
        <w:rPr>
          <w:color w:val="383838"/>
        </w:rPr>
      </w:pPr>
      <w:r w:rsidRPr="00D178EC">
        <w:rPr>
          <w:color w:val="383838"/>
        </w:rPr>
        <w:t>• Muriel Rouyer, ‘The Strauss-Kahn Affair and the Culture of Privacy: Mistreating and Misrepresenting Women in the French Public Sphere.’</w:t>
      </w:r>
      <w:r w:rsidRPr="00D178EC">
        <w:rPr>
          <w:rStyle w:val="apple-converted-space"/>
          <w:color w:val="383838"/>
        </w:rPr>
        <w:t> </w:t>
      </w:r>
      <w:r w:rsidRPr="00D178EC">
        <w:rPr>
          <w:rStyle w:val="Emphasis"/>
          <w:color w:val="383838"/>
        </w:rPr>
        <w:t>Women’s Studies International Forum</w:t>
      </w:r>
      <w:r w:rsidRPr="00D178EC">
        <w:rPr>
          <w:rStyle w:val="apple-converted-space"/>
          <w:color w:val="383838"/>
        </w:rPr>
        <w:t> </w:t>
      </w:r>
      <w:r w:rsidRPr="00D178EC">
        <w:rPr>
          <w:color w:val="383838"/>
        </w:rPr>
        <w:t>41 (2013), pp. 187-96.</w:t>
      </w:r>
      <w:r w:rsidRPr="00D178EC">
        <w:rPr>
          <w:color w:val="383838"/>
        </w:rPr>
        <w:br/>
        <w:t>• Kathy Davis, ‘“Stand by your Man” or: How Feminism Was Framed in the DSK affair,’</w:t>
      </w:r>
      <w:r w:rsidRPr="00D178EC">
        <w:rPr>
          <w:rStyle w:val="apple-converted-space"/>
          <w:i/>
          <w:iCs/>
          <w:color w:val="383838"/>
        </w:rPr>
        <w:t> </w:t>
      </w:r>
      <w:r w:rsidRPr="00D178EC">
        <w:rPr>
          <w:rStyle w:val="Emphasis"/>
          <w:color w:val="383838"/>
        </w:rPr>
        <w:t>European Journal of Women’s Studies</w:t>
      </w:r>
      <w:r w:rsidRPr="00D178EC">
        <w:rPr>
          <w:rStyle w:val="apple-converted-space"/>
          <w:color w:val="383838"/>
        </w:rPr>
        <w:t> </w:t>
      </w:r>
      <w:r w:rsidRPr="00D178EC">
        <w:rPr>
          <w:color w:val="383838"/>
        </w:rPr>
        <w:t>19:3 (2012).</w:t>
      </w:r>
      <w:r w:rsidRPr="00D178EC">
        <w:rPr>
          <w:color w:val="383838"/>
        </w:rPr>
        <w:br/>
        <w:t>• J.-C. Sergeant, ‘From press barons to digital TV: changing media in France.’ In W. Kidd and S. Reynolds (eds),</w:t>
      </w:r>
      <w:r w:rsidRPr="00D178EC">
        <w:rPr>
          <w:rStyle w:val="apple-converted-space"/>
          <w:color w:val="383838"/>
        </w:rPr>
        <w:t> </w:t>
      </w:r>
      <w:r w:rsidRPr="00D178EC">
        <w:rPr>
          <w:rStyle w:val="Emphasis"/>
          <w:color w:val="383838"/>
        </w:rPr>
        <w:t>Contemporary French Cultural Studies</w:t>
      </w:r>
      <w:r w:rsidRPr="00D178EC">
        <w:rPr>
          <w:color w:val="383838"/>
        </w:rPr>
        <w:t>, pp.229-244. London: Hodder Arnold, 2000.</w:t>
      </w:r>
      <w:r w:rsidRPr="00D178EC">
        <w:rPr>
          <w:color w:val="383838"/>
        </w:rPr>
        <w:br/>
        <w:t>• Stephen Alomes, 'Celebrity meets Populism in Europe: The Political Performances of Nicolas Sarkozy and Silvio Berlusconi,'</w:t>
      </w:r>
      <w:r w:rsidRPr="00D178EC">
        <w:rPr>
          <w:rStyle w:val="apple-converted-space"/>
          <w:color w:val="383838"/>
        </w:rPr>
        <w:t> </w:t>
      </w:r>
      <w:r w:rsidRPr="00D178EC">
        <w:rPr>
          <w:rStyle w:val="Emphasis"/>
          <w:color w:val="383838"/>
        </w:rPr>
        <w:t>Australian and New Zealand Journal of European Studies</w:t>
      </w:r>
      <w:r w:rsidR="00D52166">
        <w:rPr>
          <w:color w:val="383838"/>
        </w:rPr>
        <w:t>, Vol. 2012 (2)-2013 (1).</w:t>
      </w:r>
    </w:p>
    <w:p w14:paraId="59802B1A" w14:textId="25025AFD" w:rsidR="005676B3" w:rsidRDefault="005676B3" w:rsidP="00B63A86">
      <w:pPr>
        <w:pStyle w:val="NormalWeb"/>
        <w:shd w:val="clear" w:color="auto" w:fill="FFFFFF"/>
        <w:spacing w:before="0" w:beforeAutospacing="0" w:after="0" w:afterAutospacing="0" w:line="384" w:lineRule="atLeast"/>
        <w:rPr>
          <w:color w:val="383838"/>
        </w:rPr>
      </w:pPr>
    </w:p>
    <w:p w14:paraId="66696DE1" w14:textId="64189D8E" w:rsidR="005676B3" w:rsidRDefault="005676B3" w:rsidP="00B63A86">
      <w:pPr>
        <w:pStyle w:val="NormalWeb"/>
        <w:shd w:val="clear" w:color="auto" w:fill="FFFFFF"/>
        <w:spacing w:before="0" w:beforeAutospacing="0" w:after="0" w:afterAutospacing="0" w:line="384" w:lineRule="atLeast"/>
        <w:rPr>
          <w:color w:val="383838"/>
        </w:rPr>
      </w:pPr>
      <w:r>
        <w:rPr>
          <w:color w:val="383838"/>
        </w:rPr>
        <w:t>Further viewing:</w:t>
      </w:r>
    </w:p>
    <w:p w14:paraId="1F614853" w14:textId="1E283D4E" w:rsidR="005676B3" w:rsidRPr="00B63A86" w:rsidRDefault="005676B3" w:rsidP="00B63A86">
      <w:pPr>
        <w:pStyle w:val="NormalWeb"/>
        <w:shd w:val="clear" w:color="auto" w:fill="FFFFFF"/>
        <w:spacing w:before="0" w:beforeAutospacing="0" w:after="0" w:afterAutospacing="0" w:line="384" w:lineRule="atLeast"/>
        <w:rPr>
          <w:color w:val="383838"/>
        </w:rPr>
      </w:pPr>
      <w:r w:rsidRPr="005676B3">
        <w:rPr>
          <w:i/>
          <w:color w:val="383838"/>
        </w:rPr>
        <w:t>Welcome to New York</w:t>
      </w:r>
      <w:r>
        <w:rPr>
          <w:color w:val="383838"/>
        </w:rPr>
        <w:t xml:space="preserve"> (Abel Ferrara, USA/France </w:t>
      </w:r>
      <w:bookmarkStart w:id="0" w:name="_GoBack"/>
      <w:bookmarkEnd w:id="0"/>
      <w:r>
        <w:rPr>
          <w:color w:val="383838"/>
        </w:rPr>
        <w:t>2014)</w:t>
      </w:r>
    </w:p>
    <w:sectPr w:rsidR="005676B3" w:rsidRPr="00B63A8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C2D02AE" w14:textId="77777777" w:rsidR="00BD3F8D" w:rsidRDefault="00BD3F8D" w:rsidP="00DF414D">
      <w:pPr>
        <w:spacing w:after="0" w:line="240" w:lineRule="auto"/>
      </w:pPr>
      <w:r>
        <w:separator/>
      </w:r>
    </w:p>
  </w:endnote>
  <w:endnote w:type="continuationSeparator" w:id="0">
    <w:p w14:paraId="12A543C6" w14:textId="77777777" w:rsidR="00BD3F8D" w:rsidRDefault="00BD3F8D" w:rsidP="00DF41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ejaVu Sans">
    <w:altName w:val="MS Mincho"/>
    <w:charset w:val="80"/>
    <w:family w:val="auto"/>
    <w:pitch w:val="variable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520F365" w14:textId="77777777" w:rsidR="00BD3F8D" w:rsidRDefault="00BD3F8D" w:rsidP="00DF414D">
      <w:pPr>
        <w:spacing w:after="0" w:line="240" w:lineRule="auto"/>
      </w:pPr>
      <w:r>
        <w:separator/>
      </w:r>
    </w:p>
  </w:footnote>
  <w:footnote w:type="continuationSeparator" w:id="0">
    <w:p w14:paraId="009DE53E" w14:textId="77777777" w:rsidR="00BD3F8D" w:rsidRDefault="00BD3F8D" w:rsidP="00DF414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BD0202A"/>
    <w:multiLevelType w:val="multilevel"/>
    <w:tmpl w:val="2A30F8E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B9B21E3"/>
    <w:multiLevelType w:val="multilevel"/>
    <w:tmpl w:val="52C0171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55719AE"/>
    <w:multiLevelType w:val="hybridMultilevel"/>
    <w:tmpl w:val="C7AA74F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C024D1D"/>
    <w:multiLevelType w:val="multilevel"/>
    <w:tmpl w:val="4E2AFDA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178EC"/>
    <w:rsid w:val="000170BA"/>
    <w:rsid w:val="00024FE2"/>
    <w:rsid w:val="00036987"/>
    <w:rsid w:val="00096219"/>
    <w:rsid w:val="000A470D"/>
    <w:rsid w:val="00142F3E"/>
    <w:rsid w:val="00184E84"/>
    <w:rsid w:val="001C1B36"/>
    <w:rsid w:val="002362BE"/>
    <w:rsid w:val="00266A89"/>
    <w:rsid w:val="00271E7D"/>
    <w:rsid w:val="0027393D"/>
    <w:rsid w:val="00283A91"/>
    <w:rsid w:val="002B4244"/>
    <w:rsid w:val="002D0782"/>
    <w:rsid w:val="002D1B46"/>
    <w:rsid w:val="00394F7A"/>
    <w:rsid w:val="003B4033"/>
    <w:rsid w:val="00434587"/>
    <w:rsid w:val="00482D87"/>
    <w:rsid w:val="004B6953"/>
    <w:rsid w:val="005121C8"/>
    <w:rsid w:val="005676B3"/>
    <w:rsid w:val="00585DA6"/>
    <w:rsid w:val="005B055E"/>
    <w:rsid w:val="00611024"/>
    <w:rsid w:val="00644D3E"/>
    <w:rsid w:val="006E147C"/>
    <w:rsid w:val="006F12A8"/>
    <w:rsid w:val="00723E62"/>
    <w:rsid w:val="007269D8"/>
    <w:rsid w:val="007457D6"/>
    <w:rsid w:val="007B40BB"/>
    <w:rsid w:val="00833D88"/>
    <w:rsid w:val="008846F3"/>
    <w:rsid w:val="00893E26"/>
    <w:rsid w:val="008A039F"/>
    <w:rsid w:val="008B18E7"/>
    <w:rsid w:val="008B3A6E"/>
    <w:rsid w:val="009015E4"/>
    <w:rsid w:val="009170BC"/>
    <w:rsid w:val="0094758B"/>
    <w:rsid w:val="00955846"/>
    <w:rsid w:val="009B7785"/>
    <w:rsid w:val="009C34F4"/>
    <w:rsid w:val="009F36D1"/>
    <w:rsid w:val="00A8339A"/>
    <w:rsid w:val="00A91E56"/>
    <w:rsid w:val="00AC26A0"/>
    <w:rsid w:val="00AC5E10"/>
    <w:rsid w:val="00B15E32"/>
    <w:rsid w:val="00B63A86"/>
    <w:rsid w:val="00BB2ABC"/>
    <w:rsid w:val="00BC010E"/>
    <w:rsid w:val="00BD3F8D"/>
    <w:rsid w:val="00BE143A"/>
    <w:rsid w:val="00C046B6"/>
    <w:rsid w:val="00D13666"/>
    <w:rsid w:val="00D178EC"/>
    <w:rsid w:val="00D52166"/>
    <w:rsid w:val="00D5275F"/>
    <w:rsid w:val="00D92FA0"/>
    <w:rsid w:val="00D93C88"/>
    <w:rsid w:val="00D94D56"/>
    <w:rsid w:val="00DE25B2"/>
    <w:rsid w:val="00DF414D"/>
    <w:rsid w:val="00E0442D"/>
    <w:rsid w:val="00E550A2"/>
    <w:rsid w:val="00E8570E"/>
    <w:rsid w:val="00E927CD"/>
    <w:rsid w:val="00EA6086"/>
    <w:rsid w:val="00ED4BBB"/>
    <w:rsid w:val="00EE0371"/>
    <w:rsid w:val="00F36F18"/>
    <w:rsid w:val="00F456BD"/>
    <w:rsid w:val="00F647B0"/>
    <w:rsid w:val="00FB1008"/>
    <w:rsid w:val="00FB5F4A"/>
    <w:rsid w:val="00FF34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F12975B"/>
  <w15:docId w15:val="{B0E646CB-B2FE-4FBA-BCF0-761133F3DA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178E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D178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D178E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178E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178EC"/>
    <w:rPr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178E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178EC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D178EC"/>
    <w:rPr>
      <w:color w:val="0000FF" w:themeColor="hyperlink"/>
      <w:u w:val="single"/>
    </w:rPr>
  </w:style>
  <w:style w:type="character" w:styleId="Strong">
    <w:name w:val="Strong"/>
    <w:basedOn w:val="DefaultParagraphFont"/>
    <w:uiPriority w:val="22"/>
    <w:qFormat/>
    <w:rsid w:val="00D178EC"/>
    <w:rPr>
      <w:b/>
      <w:bCs/>
    </w:rPr>
  </w:style>
  <w:style w:type="character" w:customStyle="1" w:styleId="apple-converted-space">
    <w:name w:val="apple-converted-space"/>
    <w:basedOn w:val="DefaultParagraphFont"/>
    <w:rsid w:val="00D178EC"/>
  </w:style>
  <w:style w:type="character" w:styleId="Emphasis">
    <w:name w:val="Emphasis"/>
    <w:basedOn w:val="DefaultParagraphFont"/>
    <w:uiPriority w:val="20"/>
    <w:qFormat/>
    <w:rsid w:val="00D178EC"/>
    <w:rPr>
      <w:i/>
      <w:iCs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C5E1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C5E10"/>
    <w:rPr>
      <w:b/>
      <w:bCs/>
      <w:sz w:val="20"/>
      <w:szCs w:val="20"/>
    </w:rPr>
  </w:style>
  <w:style w:type="character" w:customStyle="1" w:styleId="Mention1">
    <w:name w:val="Mention1"/>
    <w:basedOn w:val="DefaultParagraphFont"/>
    <w:uiPriority w:val="99"/>
    <w:semiHidden/>
    <w:unhideWhenUsed/>
    <w:rsid w:val="00D93C88"/>
    <w:rPr>
      <w:color w:val="2B579A"/>
      <w:shd w:val="clear" w:color="auto" w:fill="E6E6E6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7B40BB"/>
    <w:rPr>
      <w:color w:val="808080"/>
      <w:shd w:val="clear" w:color="auto" w:fill="E6E6E6"/>
    </w:rPr>
  </w:style>
  <w:style w:type="character" w:customStyle="1" w:styleId="Caractresdenotedebasdepage">
    <w:name w:val="Caractères de note de bas de page"/>
    <w:rsid w:val="00DF414D"/>
  </w:style>
  <w:style w:type="character" w:customStyle="1" w:styleId="Marquenotebasdepage1">
    <w:name w:val="Marque note bas de page1"/>
    <w:rsid w:val="00DF414D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DF414D"/>
    <w:pPr>
      <w:widowControl w:val="0"/>
      <w:suppressAutoHyphens/>
      <w:spacing w:after="0" w:line="240" w:lineRule="auto"/>
    </w:pPr>
    <w:rPr>
      <w:rFonts w:ascii="Times New Roman" w:eastAsia="DejaVu Sans" w:hAnsi="Times New Roman" w:cs="Mangal"/>
      <w:kern w:val="1"/>
      <w:sz w:val="20"/>
      <w:szCs w:val="18"/>
      <w:lang w:val="fr-FR" w:eastAsia="hi-IN" w:bidi="hi-IN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DF414D"/>
    <w:rPr>
      <w:rFonts w:ascii="Times New Roman" w:eastAsia="DejaVu Sans" w:hAnsi="Times New Roman" w:cs="Mangal"/>
      <w:kern w:val="1"/>
      <w:sz w:val="20"/>
      <w:szCs w:val="18"/>
      <w:lang w:val="fr-FR" w:eastAsia="hi-IN" w:bidi="hi-IN"/>
    </w:rPr>
  </w:style>
  <w:style w:type="character" w:styleId="FollowedHyperlink">
    <w:name w:val="FollowedHyperlink"/>
    <w:basedOn w:val="DefaultParagraphFont"/>
    <w:uiPriority w:val="99"/>
    <w:semiHidden/>
    <w:unhideWhenUsed/>
    <w:rsid w:val="000170BA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8019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96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creen.oxfordjournals.org/content/16/3.toc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clas.warwick.ac.uk/Extracts/Index/FR335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yperlink" Target="http://jprstudies.org/2011/10/the-comic-the-serious-and-the-middle-desire-and-space-in-contemporary-film-romantic-comedy-by-celestino-deleyto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film-philosophy.com/2007v11n2/cooper.pd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2406</Words>
  <Characters>13720</Characters>
  <Application>Microsoft Office Word</Application>
  <DocSecurity>0</DocSecurity>
  <Lines>114</Lines>
  <Paragraphs>32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Mary</dc:creator>
  <cp:lastModifiedBy>Mary</cp:lastModifiedBy>
  <cp:revision>11</cp:revision>
  <dcterms:created xsi:type="dcterms:W3CDTF">2017-11-14T10:33:00Z</dcterms:created>
  <dcterms:modified xsi:type="dcterms:W3CDTF">2017-11-28T16:29:00Z</dcterms:modified>
</cp:coreProperties>
</file>