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E2EF4" w14:textId="2CCBC3CE" w:rsidR="00DF0BFC" w:rsidRPr="0091636E" w:rsidRDefault="00EE1AC9" w:rsidP="00DF0BFC">
      <w:pPr>
        <w:spacing w:line="240" w:lineRule="auto"/>
        <w:rPr>
          <w:rFonts w:cs="Times New Roman"/>
          <w:b/>
          <w:lang w:val="en-GB"/>
        </w:rPr>
      </w:pPr>
      <w:r>
        <w:rPr>
          <w:rFonts w:cs="Times New Roman"/>
          <w:b/>
          <w:lang w:val="en-GB"/>
        </w:rPr>
        <w:t>Questions Week 10</w:t>
      </w:r>
      <w:r w:rsidR="00DF0BFC" w:rsidRPr="0091636E">
        <w:rPr>
          <w:rFonts w:cs="Times New Roman"/>
          <w:b/>
          <w:lang w:val="en-GB"/>
        </w:rPr>
        <w:t xml:space="preserve">: </w:t>
      </w:r>
    </w:p>
    <w:p w14:paraId="3B6C4472" w14:textId="0D8585F5" w:rsidR="00DF0BFC" w:rsidRPr="0091636E" w:rsidRDefault="00DF0BFC" w:rsidP="00DF0BFC">
      <w:pPr>
        <w:spacing w:line="240" w:lineRule="auto"/>
        <w:rPr>
          <w:rFonts w:cs="Times New Roman"/>
          <w:b/>
          <w:lang w:val="en-GB"/>
        </w:rPr>
      </w:pPr>
      <w:r>
        <w:rPr>
          <w:rFonts w:cs="Times New Roman"/>
          <w:b/>
          <w:lang w:val="en-GB"/>
        </w:rPr>
        <w:t>Sigmund Freud</w:t>
      </w:r>
      <w:r w:rsidRPr="0091636E">
        <w:rPr>
          <w:rFonts w:cs="Times New Roman"/>
          <w:b/>
          <w:lang w:val="en-GB"/>
        </w:rPr>
        <w:t xml:space="preserve"> (</w:t>
      </w:r>
      <w:r w:rsidRPr="00021E60">
        <w:rPr>
          <w:rFonts w:cs="Times New Roman"/>
          <w:b/>
          <w:lang w:val="en-GB"/>
        </w:rPr>
        <w:t>1856 –1939</w:t>
      </w:r>
      <w:r w:rsidRPr="0091636E">
        <w:rPr>
          <w:rFonts w:cs="Times New Roman"/>
          <w:b/>
          <w:lang w:val="en-GB"/>
        </w:rPr>
        <w:t xml:space="preserve">) - </w:t>
      </w:r>
      <w:r>
        <w:rPr>
          <w:rFonts w:cs="Times New Roman"/>
          <w:b/>
          <w:i/>
          <w:lang w:val="en-GB"/>
        </w:rPr>
        <w:t xml:space="preserve">Das </w:t>
      </w:r>
      <w:proofErr w:type="spellStart"/>
      <w:r>
        <w:rPr>
          <w:rFonts w:cs="Times New Roman"/>
          <w:b/>
          <w:i/>
          <w:lang w:val="en-GB"/>
        </w:rPr>
        <w:t>Unbehagen</w:t>
      </w:r>
      <w:proofErr w:type="spellEnd"/>
      <w:r>
        <w:rPr>
          <w:rFonts w:cs="Times New Roman"/>
          <w:b/>
          <w:i/>
          <w:lang w:val="en-GB"/>
        </w:rPr>
        <w:t xml:space="preserve"> in der </w:t>
      </w:r>
      <w:proofErr w:type="spellStart"/>
      <w:r>
        <w:rPr>
          <w:rFonts w:cs="Times New Roman"/>
          <w:b/>
          <w:i/>
          <w:lang w:val="en-GB"/>
        </w:rPr>
        <w:t>Kultur</w:t>
      </w:r>
      <w:proofErr w:type="spellEnd"/>
      <w:r w:rsidRPr="0091636E">
        <w:rPr>
          <w:rFonts w:cs="Times New Roman"/>
          <w:b/>
          <w:lang w:val="en-GB"/>
        </w:rPr>
        <w:t xml:space="preserve">, Frankfurt </w:t>
      </w:r>
      <w:proofErr w:type="spellStart"/>
      <w:proofErr w:type="gramStart"/>
      <w:r w:rsidRPr="0091636E">
        <w:rPr>
          <w:rFonts w:cs="Times New Roman"/>
          <w:b/>
          <w:lang w:val="en-GB"/>
        </w:rPr>
        <w:t>a.M</w:t>
      </w:r>
      <w:proofErr w:type="gramEnd"/>
      <w:r w:rsidRPr="0091636E">
        <w:rPr>
          <w:rFonts w:cs="Times New Roman"/>
          <w:b/>
          <w:lang w:val="en-GB"/>
        </w:rPr>
        <w:t>.</w:t>
      </w:r>
      <w:proofErr w:type="spellEnd"/>
      <w:r w:rsidRPr="0091636E">
        <w:rPr>
          <w:rFonts w:cs="Times New Roman"/>
          <w:b/>
          <w:lang w:val="en-GB"/>
        </w:rPr>
        <w:t xml:space="preserve">: </w:t>
      </w:r>
      <w:r>
        <w:rPr>
          <w:rFonts w:cs="Times New Roman"/>
          <w:b/>
          <w:lang w:val="en-GB"/>
        </w:rPr>
        <w:t>Fischer</w:t>
      </w:r>
      <w:r w:rsidRPr="0091636E">
        <w:rPr>
          <w:rFonts w:cs="Times New Roman"/>
          <w:b/>
          <w:lang w:val="en-GB"/>
        </w:rPr>
        <w:t xml:space="preserve">, </w:t>
      </w:r>
      <w:r w:rsidR="00021E60">
        <w:rPr>
          <w:rFonts w:cs="Times New Roman"/>
          <w:b/>
          <w:lang w:val="en-GB"/>
        </w:rPr>
        <w:t>201</w:t>
      </w:r>
      <w:r w:rsidRPr="0091636E">
        <w:rPr>
          <w:rFonts w:cs="Times New Roman"/>
          <w:b/>
          <w:lang w:val="en-GB"/>
        </w:rPr>
        <w:t>5</w:t>
      </w:r>
      <w:r w:rsidR="00EE1AC9">
        <w:rPr>
          <w:rFonts w:cs="Times New Roman"/>
          <w:b/>
          <w:lang w:val="en-GB"/>
        </w:rPr>
        <w:t xml:space="preserve"> (sections IV-VII)</w:t>
      </w:r>
    </w:p>
    <w:p w14:paraId="79457BB5" w14:textId="77777777" w:rsidR="003C75CA" w:rsidRPr="003C75CA" w:rsidRDefault="003C75CA">
      <w:pPr>
        <w:rPr>
          <w:lang w:val="en-GB"/>
        </w:rPr>
      </w:pPr>
    </w:p>
    <w:p w14:paraId="79A7CD9B" w14:textId="5670B9FB" w:rsidR="003C75CA" w:rsidRPr="003C75CA" w:rsidRDefault="003C75CA">
      <w:pPr>
        <w:rPr>
          <w:lang w:val="en-GB"/>
        </w:rPr>
      </w:pPr>
      <w:r w:rsidRPr="003C75CA">
        <w:rPr>
          <w:b/>
          <w:lang w:val="en-GB"/>
        </w:rPr>
        <w:t>Section I</w:t>
      </w:r>
      <w:r w:rsidR="00EE1AC9">
        <w:rPr>
          <w:b/>
          <w:lang w:val="en-GB"/>
        </w:rPr>
        <w:t>V</w:t>
      </w:r>
    </w:p>
    <w:p w14:paraId="276133D3" w14:textId="77777777" w:rsidR="00902EE7" w:rsidRPr="0068358B" w:rsidRDefault="00902EE7" w:rsidP="00902EE7">
      <w:pPr>
        <w:widowControl w:val="0"/>
        <w:autoSpaceDE w:val="0"/>
        <w:autoSpaceDN w:val="0"/>
        <w:adjustRightInd w:val="0"/>
        <w:spacing w:line="240" w:lineRule="auto"/>
        <w:rPr>
          <w:rFonts w:cs="Times New Roman"/>
          <w:color w:val="0000FF"/>
          <w:lang w:val="en-GB"/>
        </w:rPr>
      </w:pPr>
      <w:r w:rsidRPr="0068358B">
        <w:rPr>
          <w:rFonts w:cs="Times New Roman"/>
          <w:color w:val="0000FF"/>
          <w:lang w:val="en-US"/>
        </w:rPr>
        <w:t>GROUPS 5 &amp; 6 (Ellie, Jamie, Nadia, Ryan)</w:t>
      </w:r>
    </w:p>
    <w:p w14:paraId="3587A114" w14:textId="77777777" w:rsidR="003C75CA" w:rsidRPr="003C75CA" w:rsidRDefault="003C75CA">
      <w:pPr>
        <w:rPr>
          <w:lang w:val="en-GB"/>
        </w:rPr>
      </w:pPr>
    </w:p>
    <w:p w14:paraId="3D9BB1F1" w14:textId="1A37FE27" w:rsidR="00EE1AC9" w:rsidRDefault="00714E50">
      <w:pPr>
        <w:rPr>
          <w:lang w:val="en-GB"/>
        </w:rPr>
      </w:pPr>
      <w:r>
        <w:rPr>
          <w:lang w:val="en-GB"/>
        </w:rPr>
        <w:t xml:space="preserve">In this section, Freud talks at greater length about how </w:t>
      </w:r>
      <w:proofErr w:type="spellStart"/>
      <w:r>
        <w:rPr>
          <w:lang w:val="en-GB"/>
        </w:rPr>
        <w:t>Kultur</w:t>
      </w:r>
      <w:proofErr w:type="spellEnd"/>
      <w:r>
        <w:rPr>
          <w:lang w:val="en-GB"/>
        </w:rPr>
        <w:t xml:space="preserve"> – and in general the formation of human groups, from early family and tribal groups to later developed and complex societies – come about in the first place, and what the (sometimes favourable, sometimes </w:t>
      </w:r>
      <w:proofErr w:type="spellStart"/>
      <w:r>
        <w:rPr>
          <w:lang w:val="en-GB"/>
        </w:rPr>
        <w:t>conflictual</w:t>
      </w:r>
      <w:proofErr w:type="spellEnd"/>
      <w:r>
        <w:rPr>
          <w:lang w:val="en-GB"/>
        </w:rPr>
        <w:t>) role of the libido is in this process.</w:t>
      </w:r>
    </w:p>
    <w:p w14:paraId="06FC5AE7" w14:textId="77777777" w:rsidR="00714E50" w:rsidRDefault="00714E50">
      <w:pPr>
        <w:rPr>
          <w:lang w:val="en-GB"/>
        </w:rPr>
      </w:pPr>
    </w:p>
    <w:p w14:paraId="711DD46A" w14:textId="1B469AB6" w:rsidR="00714E50" w:rsidRPr="00CC4A19" w:rsidRDefault="00714E50" w:rsidP="00CC4A19">
      <w:pPr>
        <w:pStyle w:val="ListParagraph"/>
        <w:numPr>
          <w:ilvl w:val="0"/>
          <w:numId w:val="10"/>
        </w:numPr>
        <w:rPr>
          <w:lang w:val="en-GB"/>
        </w:rPr>
      </w:pPr>
      <w:r w:rsidRPr="00CC4A19">
        <w:rPr>
          <w:lang w:val="en-GB"/>
        </w:rPr>
        <w:t xml:space="preserve">How does Freud describe the historical development from family groups to modern society, and what causes that development </w:t>
      </w:r>
      <w:r w:rsidR="00D23F9E" w:rsidRPr="00CC4A19">
        <w:rPr>
          <w:lang w:val="en-GB"/>
        </w:rPr>
        <w:t>(64-66)?</w:t>
      </w:r>
    </w:p>
    <w:p w14:paraId="7EAA078A" w14:textId="77777777" w:rsidR="00D23F9E" w:rsidRDefault="00D23F9E">
      <w:pPr>
        <w:rPr>
          <w:lang w:val="en-GB"/>
        </w:rPr>
      </w:pPr>
    </w:p>
    <w:p w14:paraId="5BF027A7" w14:textId="569C6855" w:rsidR="00D23F9E" w:rsidRPr="00CC4A19" w:rsidRDefault="00D23F9E" w:rsidP="00CC4A19">
      <w:pPr>
        <w:pStyle w:val="ListParagraph"/>
        <w:numPr>
          <w:ilvl w:val="0"/>
          <w:numId w:val="10"/>
        </w:numPr>
        <w:rPr>
          <w:lang w:val="en-GB"/>
        </w:rPr>
      </w:pPr>
      <w:r w:rsidRPr="00CC4A19">
        <w:rPr>
          <w:lang w:val="en-GB"/>
        </w:rPr>
        <w:t xml:space="preserve">What is the role of love/libido in this development (in particular 66-68)? Which different forms do the libidinal drives take on? What does that tell us about their nature – are they the same as ‘instincts’? (It might be helpful to think back to what Marx has to say about instincts in animals, and what distinguishes human beings from animals.) Are libidinal drives a promoter of </w:t>
      </w:r>
      <w:proofErr w:type="spellStart"/>
      <w:r w:rsidRPr="00CC4A19">
        <w:rPr>
          <w:lang w:val="en-GB"/>
        </w:rPr>
        <w:t>Kultur</w:t>
      </w:r>
      <w:proofErr w:type="spellEnd"/>
      <w:r w:rsidRPr="00CC4A19">
        <w:rPr>
          <w:lang w:val="en-GB"/>
        </w:rPr>
        <w:t xml:space="preserve"> (if yes, how?) or do they get into conflict with it (if yes, why) – or both? </w:t>
      </w:r>
    </w:p>
    <w:p w14:paraId="495B79B1" w14:textId="77777777" w:rsidR="00D23F9E" w:rsidRDefault="00D23F9E">
      <w:pPr>
        <w:rPr>
          <w:lang w:val="en-GB"/>
        </w:rPr>
      </w:pPr>
    </w:p>
    <w:p w14:paraId="55585BF5" w14:textId="7D7DDFB0" w:rsidR="00D23F9E" w:rsidRPr="00CC4A19" w:rsidRDefault="00D23F9E" w:rsidP="00CC4A19">
      <w:pPr>
        <w:pStyle w:val="ListParagraph"/>
        <w:numPr>
          <w:ilvl w:val="0"/>
          <w:numId w:val="10"/>
        </w:numPr>
        <w:rPr>
          <w:lang w:val="en-GB"/>
        </w:rPr>
      </w:pPr>
      <w:r w:rsidRPr="00CC4A19">
        <w:rPr>
          <w:lang w:val="en-GB"/>
        </w:rPr>
        <w:t>How does Freud describe the role of women in this process? What distinguishes women from men? Would you say Freud is influenced by historical circumstances of the time when he is writing this?</w:t>
      </w:r>
    </w:p>
    <w:p w14:paraId="495FDBBE" w14:textId="77777777" w:rsidR="00D23F9E" w:rsidRDefault="00D23F9E">
      <w:pPr>
        <w:rPr>
          <w:lang w:val="en-GB"/>
        </w:rPr>
      </w:pPr>
    </w:p>
    <w:p w14:paraId="60FB50B5" w14:textId="61373039" w:rsidR="00D23F9E" w:rsidRPr="00CC4A19" w:rsidRDefault="0053479B" w:rsidP="00CC4A19">
      <w:pPr>
        <w:pStyle w:val="ListParagraph"/>
        <w:numPr>
          <w:ilvl w:val="0"/>
          <w:numId w:val="10"/>
        </w:numPr>
        <w:rPr>
          <w:lang w:val="en-GB"/>
        </w:rPr>
      </w:pPr>
      <w:r w:rsidRPr="00CC4A19">
        <w:rPr>
          <w:lang w:val="en-GB"/>
        </w:rPr>
        <w:t>What do you think of the comparison of the relationship of culture and sexuality to that of different social strata, or of coloniser and colonised (69)? It is supposed to tell us more about the former relationship, the one between culture and sexuality – could it also be seen as telling us more about how the latter</w:t>
      </w:r>
      <w:r w:rsidR="00CC4A19" w:rsidRPr="00CC4A19">
        <w:rPr>
          <w:lang w:val="en-GB"/>
        </w:rPr>
        <w:t>, the one of coloniser and colonised,</w:t>
      </w:r>
      <w:r w:rsidRPr="00CC4A19">
        <w:rPr>
          <w:lang w:val="en-GB"/>
        </w:rPr>
        <w:t xml:space="preserve"> is seen?</w:t>
      </w:r>
    </w:p>
    <w:p w14:paraId="1D41EA0E" w14:textId="77777777" w:rsidR="00CC4A19" w:rsidRDefault="00CC4A19">
      <w:pPr>
        <w:rPr>
          <w:lang w:val="en-GB"/>
        </w:rPr>
      </w:pPr>
    </w:p>
    <w:p w14:paraId="04BCCB6B" w14:textId="308669EC" w:rsidR="00CC4A19" w:rsidRPr="00CC4A19" w:rsidRDefault="00CC4A19" w:rsidP="00CC4A19">
      <w:pPr>
        <w:pStyle w:val="ListParagraph"/>
        <w:numPr>
          <w:ilvl w:val="0"/>
          <w:numId w:val="10"/>
        </w:numPr>
        <w:rPr>
          <w:lang w:val="en-GB"/>
        </w:rPr>
      </w:pPr>
      <w:r w:rsidRPr="00CC4A19">
        <w:rPr>
          <w:lang w:val="en-GB"/>
        </w:rPr>
        <w:t xml:space="preserve">What exactly are the restrictions that civilisation imposes on sexuality, and what are the consequences (69-71)? </w:t>
      </w:r>
    </w:p>
    <w:p w14:paraId="3F2F0C78" w14:textId="4CD3A5F1" w:rsidR="001006F1" w:rsidRDefault="001006F1" w:rsidP="001006F1">
      <w:pPr>
        <w:rPr>
          <w:b/>
          <w:lang w:val="en-GB"/>
        </w:rPr>
      </w:pPr>
      <w:r>
        <w:rPr>
          <w:b/>
          <w:lang w:val="en-GB"/>
        </w:rPr>
        <w:lastRenderedPageBreak/>
        <w:t xml:space="preserve">Section </w:t>
      </w:r>
      <w:r w:rsidR="00CC4A19">
        <w:rPr>
          <w:b/>
          <w:lang w:val="en-GB"/>
        </w:rPr>
        <w:t>V</w:t>
      </w:r>
      <w:r>
        <w:rPr>
          <w:b/>
          <w:lang w:val="en-GB"/>
        </w:rPr>
        <w:t>:</w:t>
      </w:r>
    </w:p>
    <w:p w14:paraId="1E4DDC25" w14:textId="77777777" w:rsidR="00902EE7" w:rsidRPr="0068358B" w:rsidRDefault="00902EE7" w:rsidP="00902EE7">
      <w:pPr>
        <w:widowControl w:val="0"/>
        <w:autoSpaceDE w:val="0"/>
        <w:autoSpaceDN w:val="0"/>
        <w:adjustRightInd w:val="0"/>
        <w:spacing w:line="240" w:lineRule="auto"/>
        <w:rPr>
          <w:rFonts w:cs="Times New Roman"/>
          <w:color w:val="0000FF"/>
          <w:lang w:val="en-US"/>
        </w:rPr>
      </w:pPr>
      <w:r w:rsidRPr="0068358B">
        <w:rPr>
          <w:rFonts w:cs="Times New Roman"/>
          <w:color w:val="0000FF"/>
          <w:lang w:val="en-US"/>
        </w:rPr>
        <w:t>GROUPS 3 &amp; 4 (Danielle, Sarah, Bill, Gina, Natalie)</w:t>
      </w:r>
    </w:p>
    <w:p w14:paraId="0AFE2C7E" w14:textId="77777777" w:rsidR="001006F1" w:rsidRPr="00CC4A19" w:rsidRDefault="001006F1" w:rsidP="001006F1">
      <w:pPr>
        <w:rPr>
          <w:lang w:val="en-GB"/>
        </w:rPr>
      </w:pPr>
    </w:p>
    <w:p w14:paraId="5DEF786E" w14:textId="77777777" w:rsidR="001239E2" w:rsidRDefault="00CC4A19" w:rsidP="001006F1">
      <w:pPr>
        <w:rPr>
          <w:lang w:val="en-GB"/>
        </w:rPr>
      </w:pPr>
      <w:r w:rsidRPr="00CC4A19">
        <w:rPr>
          <w:lang w:val="en-GB"/>
        </w:rPr>
        <w:t xml:space="preserve">Freud </w:t>
      </w:r>
      <w:r>
        <w:rPr>
          <w:lang w:val="en-GB"/>
        </w:rPr>
        <w:t>opens this section with a lengthy discussion of the commandment to ‘love thy neighbour as thyself’, and the even more demanding ‘love your enemies’ (72-75). He discusses the challenges of this demand, and the various ways in which it ignores some basic facts about human life, before developing his own account of how people actually are</w:t>
      </w:r>
      <w:r w:rsidR="001239E2">
        <w:rPr>
          <w:lang w:val="en-GB"/>
        </w:rPr>
        <w:t xml:space="preserve"> (76ff).</w:t>
      </w:r>
    </w:p>
    <w:p w14:paraId="63F4C44E" w14:textId="77777777" w:rsidR="001239E2" w:rsidRDefault="001239E2" w:rsidP="001006F1">
      <w:pPr>
        <w:rPr>
          <w:lang w:val="en-GB"/>
        </w:rPr>
      </w:pPr>
    </w:p>
    <w:p w14:paraId="493C7F44" w14:textId="76FFFFAA" w:rsidR="001239E2" w:rsidRDefault="001239E2" w:rsidP="001006F1">
      <w:pPr>
        <w:rPr>
          <w:lang w:val="en-GB"/>
        </w:rPr>
      </w:pPr>
      <w:r>
        <w:rPr>
          <w:lang w:val="en-GB"/>
        </w:rPr>
        <w:t xml:space="preserve">What picture does he give us (76)? Have you come across the sentence </w:t>
      </w:r>
      <w:r>
        <w:rPr>
          <w:i/>
          <w:lang w:val="en-GB"/>
        </w:rPr>
        <w:t xml:space="preserve">Homo </w:t>
      </w:r>
      <w:proofErr w:type="spellStart"/>
      <w:r>
        <w:rPr>
          <w:i/>
          <w:lang w:val="en-GB"/>
        </w:rPr>
        <w:t>homini</w:t>
      </w:r>
      <w:proofErr w:type="spellEnd"/>
      <w:r>
        <w:rPr>
          <w:i/>
          <w:lang w:val="en-GB"/>
        </w:rPr>
        <w:t xml:space="preserve"> lupus</w:t>
      </w:r>
      <w:r>
        <w:rPr>
          <w:lang w:val="en-GB"/>
        </w:rPr>
        <w:t xml:space="preserve">, or its English equivalent, ‘Man is a wolf to man’ – what philosophical tradition is Freud linking to here? How does our picture of human beings and what makes them tick change in this section, compared to what was said in the first half of the book? </w:t>
      </w:r>
    </w:p>
    <w:p w14:paraId="710B6CCF" w14:textId="77777777" w:rsidR="001239E2" w:rsidRDefault="001239E2" w:rsidP="001006F1">
      <w:pPr>
        <w:rPr>
          <w:lang w:val="en-GB"/>
        </w:rPr>
      </w:pPr>
    </w:p>
    <w:p w14:paraId="47DC5A8B" w14:textId="4AD962D9" w:rsidR="001239E2" w:rsidRDefault="001239E2" w:rsidP="001006F1">
      <w:pPr>
        <w:rPr>
          <w:lang w:val="en-GB"/>
        </w:rPr>
      </w:pPr>
      <w:r>
        <w:rPr>
          <w:lang w:val="en-GB"/>
        </w:rPr>
        <w:t>Freud then discusses various attempts to control human aggression, notably communism (77-78) and nationalism (78-79) – how promising are they?</w:t>
      </w:r>
    </w:p>
    <w:p w14:paraId="10B2027D" w14:textId="77777777" w:rsidR="001239E2" w:rsidRDefault="001239E2" w:rsidP="001006F1">
      <w:pPr>
        <w:rPr>
          <w:lang w:val="en-GB"/>
        </w:rPr>
      </w:pPr>
    </w:p>
    <w:p w14:paraId="32BC3ADB" w14:textId="77931149" w:rsidR="00902EE7" w:rsidRDefault="00902EE7">
      <w:pPr>
        <w:spacing w:line="240" w:lineRule="auto"/>
        <w:rPr>
          <w:b/>
          <w:lang w:val="en-GB"/>
        </w:rPr>
      </w:pPr>
    </w:p>
    <w:p w14:paraId="5B8B0D50" w14:textId="41F9B8FC" w:rsidR="000054B8" w:rsidRDefault="00162883" w:rsidP="000054B8">
      <w:pPr>
        <w:rPr>
          <w:lang w:val="en-GB"/>
        </w:rPr>
      </w:pPr>
      <w:r>
        <w:rPr>
          <w:b/>
          <w:lang w:val="en-GB"/>
        </w:rPr>
        <w:t>Section V</w:t>
      </w:r>
      <w:r w:rsidR="000054B8">
        <w:rPr>
          <w:b/>
          <w:lang w:val="en-GB"/>
        </w:rPr>
        <w:t>I</w:t>
      </w:r>
    </w:p>
    <w:p w14:paraId="7A2AA27F" w14:textId="77777777" w:rsidR="00902EE7" w:rsidRPr="0068358B" w:rsidRDefault="00902EE7" w:rsidP="00902EE7">
      <w:pPr>
        <w:widowControl w:val="0"/>
        <w:autoSpaceDE w:val="0"/>
        <w:autoSpaceDN w:val="0"/>
        <w:adjustRightInd w:val="0"/>
        <w:spacing w:line="240" w:lineRule="auto"/>
        <w:rPr>
          <w:rFonts w:cs="Times New Roman"/>
          <w:color w:val="0000FF"/>
          <w:lang w:val="en-GB"/>
        </w:rPr>
      </w:pPr>
      <w:r w:rsidRPr="0068358B">
        <w:rPr>
          <w:rFonts w:cs="Times New Roman"/>
          <w:color w:val="0000FF"/>
          <w:lang w:val="en-GB"/>
        </w:rPr>
        <w:t>GROUPS 1 &amp; 2 (Hannah, Rachael, Ciera, Helen, Sophia)</w:t>
      </w:r>
    </w:p>
    <w:p w14:paraId="008A9AD8" w14:textId="77777777" w:rsidR="000054B8" w:rsidRDefault="000054B8" w:rsidP="000054B8">
      <w:pPr>
        <w:rPr>
          <w:lang w:val="en-GB"/>
        </w:rPr>
      </w:pPr>
    </w:p>
    <w:p w14:paraId="4E159942" w14:textId="2DA56300" w:rsidR="00121642" w:rsidRDefault="00162883" w:rsidP="000054B8">
      <w:pPr>
        <w:rPr>
          <w:lang w:val="en-GB"/>
        </w:rPr>
      </w:pPr>
      <w:r>
        <w:rPr>
          <w:lang w:val="en-GB"/>
        </w:rPr>
        <w:t>In this section, Freud starts discussing the mechanisms by which the control of drives actually works in the individual. First, though, he gives us a brief overview how his thinking about the ‘</w:t>
      </w:r>
      <w:proofErr w:type="spellStart"/>
      <w:r>
        <w:rPr>
          <w:lang w:val="en-GB"/>
        </w:rPr>
        <w:t>Todestrieb</w:t>
      </w:r>
      <w:proofErr w:type="spellEnd"/>
      <w:r>
        <w:rPr>
          <w:lang w:val="en-GB"/>
        </w:rPr>
        <w:t xml:space="preserve">’ developed (80-82), and then goes on to defend this fairly late addition to his model of the human psyche against possible objections. </w:t>
      </w:r>
      <w:r w:rsidR="004974A5">
        <w:rPr>
          <w:lang w:val="en-GB"/>
        </w:rPr>
        <w:t xml:space="preserve">It is interesting how strongly references to literature serve as evidence and illustration here, though. </w:t>
      </w:r>
      <w:r>
        <w:rPr>
          <w:lang w:val="en-GB"/>
        </w:rPr>
        <w:t>I don’t think a</w:t>
      </w:r>
      <w:r w:rsidR="00BE5F6D">
        <w:rPr>
          <w:lang w:val="en-GB"/>
        </w:rPr>
        <w:t xml:space="preserve">ny of this </w:t>
      </w:r>
      <w:r w:rsidR="007B51C3">
        <w:rPr>
          <w:lang w:val="en-GB"/>
        </w:rPr>
        <w:t xml:space="preserve">absolutely </w:t>
      </w:r>
      <w:r w:rsidR="00BE5F6D">
        <w:rPr>
          <w:lang w:val="en-GB"/>
        </w:rPr>
        <w:t xml:space="preserve">requires a detailed </w:t>
      </w:r>
      <w:r>
        <w:rPr>
          <w:lang w:val="en-GB"/>
        </w:rPr>
        <w:t>discussion, so let’s just read</w:t>
      </w:r>
      <w:r w:rsidR="00BE5F6D">
        <w:rPr>
          <w:lang w:val="en-GB"/>
        </w:rPr>
        <w:t xml:space="preserve"> </w:t>
      </w:r>
      <w:r>
        <w:rPr>
          <w:lang w:val="en-GB"/>
        </w:rPr>
        <w:t>it and see if any questions emerge, and otherwise move on to</w:t>
      </w:r>
      <w:r w:rsidR="00BE5F6D">
        <w:rPr>
          <w:lang w:val="en-GB"/>
        </w:rPr>
        <w:t xml:space="preserve"> Section VII. One int</w:t>
      </w:r>
      <w:r w:rsidR="007B51C3">
        <w:rPr>
          <w:lang w:val="en-GB"/>
        </w:rPr>
        <w:t>e</w:t>
      </w:r>
      <w:r w:rsidR="00BE5F6D">
        <w:rPr>
          <w:lang w:val="en-GB"/>
        </w:rPr>
        <w:t xml:space="preserve">resting </w:t>
      </w:r>
      <w:r w:rsidR="004974A5">
        <w:rPr>
          <w:lang w:val="en-GB"/>
        </w:rPr>
        <w:t xml:space="preserve">more general </w:t>
      </w:r>
      <w:r w:rsidR="00BE5F6D">
        <w:rPr>
          <w:lang w:val="en-GB"/>
        </w:rPr>
        <w:t xml:space="preserve">question </w:t>
      </w:r>
      <w:r w:rsidR="004974A5">
        <w:rPr>
          <w:lang w:val="en-GB"/>
        </w:rPr>
        <w:t xml:space="preserve">might be: </w:t>
      </w:r>
    </w:p>
    <w:p w14:paraId="243A6547" w14:textId="421CDA1E" w:rsidR="00162883" w:rsidRPr="00121642" w:rsidRDefault="004974A5" w:rsidP="00121642">
      <w:pPr>
        <w:pStyle w:val="ListParagraph"/>
        <w:numPr>
          <w:ilvl w:val="0"/>
          <w:numId w:val="11"/>
        </w:numPr>
        <w:rPr>
          <w:lang w:val="en-GB"/>
        </w:rPr>
      </w:pPr>
      <w:r w:rsidRPr="00121642">
        <w:rPr>
          <w:lang w:val="en-GB"/>
        </w:rPr>
        <w:t xml:space="preserve">Given that Freud could make do rather well throughout most of his career without the assumption of a destructive death drive, the question is why that changed around 1920 when he published </w:t>
      </w:r>
      <w:r w:rsidR="00121642" w:rsidRPr="00121642">
        <w:rPr>
          <w:lang w:val="en-GB"/>
        </w:rPr>
        <w:t>‘</w:t>
      </w:r>
      <w:proofErr w:type="spellStart"/>
      <w:r w:rsidR="00121642" w:rsidRPr="00121642">
        <w:rPr>
          <w:lang w:val="en-GB"/>
        </w:rPr>
        <w:t>Jenseits</w:t>
      </w:r>
      <w:proofErr w:type="spellEnd"/>
      <w:r w:rsidR="00121642" w:rsidRPr="00121642">
        <w:rPr>
          <w:lang w:val="en-GB"/>
        </w:rPr>
        <w:t xml:space="preserve"> des </w:t>
      </w:r>
      <w:proofErr w:type="spellStart"/>
      <w:r w:rsidR="00121642" w:rsidRPr="00121642">
        <w:rPr>
          <w:lang w:val="en-GB"/>
        </w:rPr>
        <w:t>Lustprinzips</w:t>
      </w:r>
      <w:proofErr w:type="spellEnd"/>
      <w:r w:rsidR="00121642" w:rsidRPr="00121642">
        <w:rPr>
          <w:lang w:val="en-GB"/>
        </w:rPr>
        <w:t xml:space="preserve">’, where the death drive makes its first explicit appearance. Are there any historical developments that might have prompted him to think differently about human </w:t>
      </w:r>
      <w:proofErr w:type="gramStart"/>
      <w:r w:rsidR="00121642" w:rsidRPr="00121642">
        <w:rPr>
          <w:lang w:val="en-GB"/>
        </w:rPr>
        <w:t>destructiveness</w:t>
      </w:r>
      <w:proofErr w:type="gramEnd"/>
      <w:r w:rsidR="00121642" w:rsidRPr="00121642">
        <w:rPr>
          <w:lang w:val="en-GB"/>
        </w:rPr>
        <w:t>?</w:t>
      </w:r>
    </w:p>
    <w:p w14:paraId="20B88D28" w14:textId="77777777" w:rsidR="00BE5F6D" w:rsidRDefault="00BE5F6D" w:rsidP="000054B8">
      <w:pPr>
        <w:rPr>
          <w:lang w:val="en-GB"/>
        </w:rPr>
      </w:pPr>
    </w:p>
    <w:p w14:paraId="630C00E2" w14:textId="5E8AD7A2" w:rsidR="00BE5F6D" w:rsidRDefault="00BE5F6D" w:rsidP="000054B8">
      <w:pPr>
        <w:rPr>
          <w:lang w:val="en-GB"/>
        </w:rPr>
      </w:pPr>
      <w:r>
        <w:rPr>
          <w:b/>
          <w:lang w:val="en-GB"/>
        </w:rPr>
        <w:t>Section VII</w:t>
      </w:r>
    </w:p>
    <w:p w14:paraId="0F7F5385" w14:textId="77777777" w:rsidR="00BE5F6D" w:rsidRDefault="00BE5F6D" w:rsidP="000054B8">
      <w:pPr>
        <w:rPr>
          <w:lang w:val="en-GB"/>
        </w:rPr>
      </w:pPr>
    </w:p>
    <w:p w14:paraId="7B8E9EBC" w14:textId="77777777" w:rsidR="00121642" w:rsidRDefault="00121642" w:rsidP="000054B8">
      <w:pPr>
        <w:rPr>
          <w:lang w:val="en-GB"/>
        </w:rPr>
      </w:pPr>
      <w:r>
        <w:rPr>
          <w:lang w:val="en-GB"/>
        </w:rPr>
        <w:t>In this section, Freud talks about the psychological mechanisms and psychic structures by which aggression is contained in society. Again, the metaphor he chooses is interesting: Culture deals with the individual’s aggressive impulses like an occupying power controlling a conquered city (87).</w:t>
      </w:r>
    </w:p>
    <w:p w14:paraId="42EA04F1" w14:textId="77777777" w:rsidR="00121642" w:rsidRDefault="00121642" w:rsidP="000054B8">
      <w:pPr>
        <w:rPr>
          <w:lang w:val="en-GB"/>
        </w:rPr>
      </w:pPr>
    </w:p>
    <w:p w14:paraId="26CC7402" w14:textId="0FE2D853" w:rsidR="00121642" w:rsidRPr="007F3AAA" w:rsidRDefault="007F3AAA" w:rsidP="007F3AAA">
      <w:pPr>
        <w:pStyle w:val="ListParagraph"/>
        <w:numPr>
          <w:ilvl w:val="0"/>
          <w:numId w:val="12"/>
        </w:numPr>
        <w:rPr>
          <w:lang w:val="en-GB"/>
        </w:rPr>
      </w:pPr>
      <w:r>
        <w:rPr>
          <w:lang w:val="en-GB"/>
        </w:rPr>
        <w:t>What is implied by</w:t>
      </w:r>
      <w:r w:rsidR="00121642" w:rsidRPr="007F3AAA">
        <w:rPr>
          <w:lang w:val="en-GB"/>
        </w:rPr>
        <w:t xml:space="preserve"> this metaphor?</w:t>
      </w:r>
    </w:p>
    <w:p w14:paraId="54DB43D1" w14:textId="77777777" w:rsidR="00121642" w:rsidRDefault="00121642" w:rsidP="000054B8">
      <w:pPr>
        <w:rPr>
          <w:lang w:val="en-GB"/>
        </w:rPr>
      </w:pPr>
    </w:p>
    <w:p w14:paraId="6F4C2470" w14:textId="0C91A440" w:rsidR="00162883" w:rsidRPr="007F3AAA" w:rsidRDefault="00121642" w:rsidP="007F3AAA">
      <w:pPr>
        <w:pStyle w:val="ListParagraph"/>
        <w:numPr>
          <w:ilvl w:val="0"/>
          <w:numId w:val="12"/>
        </w:numPr>
        <w:rPr>
          <w:lang w:val="en-GB"/>
        </w:rPr>
      </w:pPr>
      <w:r w:rsidRPr="007F3AAA">
        <w:rPr>
          <w:lang w:val="en-GB"/>
        </w:rPr>
        <w:t xml:space="preserve">What does Freud say here about the origins of </w:t>
      </w:r>
      <w:r w:rsidR="007F3AAA">
        <w:rPr>
          <w:lang w:val="en-GB"/>
        </w:rPr>
        <w:t xml:space="preserve">notions of </w:t>
      </w:r>
      <w:r w:rsidRPr="007F3AAA">
        <w:rPr>
          <w:lang w:val="en-GB"/>
        </w:rPr>
        <w:t>‘Gut’ and ‘</w:t>
      </w:r>
      <w:proofErr w:type="spellStart"/>
      <w:r w:rsidRPr="007F3AAA">
        <w:rPr>
          <w:lang w:val="en-GB"/>
        </w:rPr>
        <w:t>Böse</w:t>
      </w:r>
      <w:proofErr w:type="spellEnd"/>
      <w:r w:rsidRPr="007F3AAA">
        <w:rPr>
          <w:lang w:val="en-GB"/>
        </w:rPr>
        <w:t>’ (87)?</w:t>
      </w:r>
    </w:p>
    <w:p w14:paraId="3CA8C45F" w14:textId="77777777" w:rsidR="00121642" w:rsidRDefault="00121642" w:rsidP="000054B8">
      <w:pPr>
        <w:rPr>
          <w:lang w:val="en-GB"/>
        </w:rPr>
      </w:pPr>
    </w:p>
    <w:p w14:paraId="6EC16C7C" w14:textId="4A4D7F53" w:rsidR="00121642" w:rsidRPr="007F3AAA" w:rsidRDefault="00121642" w:rsidP="007F3AAA">
      <w:pPr>
        <w:pStyle w:val="ListParagraph"/>
        <w:numPr>
          <w:ilvl w:val="0"/>
          <w:numId w:val="12"/>
        </w:numPr>
        <w:rPr>
          <w:lang w:val="en-GB"/>
        </w:rPr>
      </w:pPr>
      <w:r w:rsidRPr="007F3AAA">
        <w:rPr>
          <w:lang w:val="en-GB"/>
        </w:rPr>
        <w:t>What are the stages by which a sense of ‘Gut’ and ‘</w:t>
      </w:r>
      <w:proofErr w:type="spellStart"/>
      <w:r w:rsidRPr="007F3AAA">
        <w:rPr>
          <w:lang w:val="en-GB"/>
        </w:rPr>
        <w:t>Böse</w:t>
      </w:r>
      <w:proofErr w:type="spellEnd"/>
      <w:r w:rsidRPr="007F3AAA">
        <w:rPr>
          <w:lang w:val="en-GB"/>
        </w:rPr>
        <w:t xml:space="preserve">’ and the ability to have </w:t>
      </w:r>
      <w:proofErr w:type="gramStart"/>
      <w:r w:rsidRPr="007F3AAA">
        <w:rPr>
          <w:lang w:val="en-GB"/>
        </w:rPr>
        <w:t>a</w:t>
      </w:r>
      <w:proofErr w:type="gramEnd"/>
      <w:r w:rsidRPr="007F3AAA">
        <w:rPr>
          <w:lang w:val="en-GB"/>
        </w:rPr>
        <w:t xml:space="preserve"> ‘</w:t>
      </w:r>
      <w:proofErr w:type="spellStart"/>
      <w:r w:rsidRPr="007F3AAA">
        <w:rPr>
          <w:lang w:val="en-GB"/>
        </w:rPr>
        <w:t>schlechtes</w:t>
      </w:r>
      <w:proofErr w:type="spellEnd"/>
      <w:r w:rsidRPr="007F3AAA">
        <w:rPr>
          <w:lang w:val="en-GB"/>
        </w:rPr>
        <w:t xml:space="preserve"> </w:t>
      </w:r>
      <w:proofErr w:type="spellStart"/>
      <w:r w:rsidRPr="007F3AAA">
        <w:rPr>
          <w:lang w:val="en-GB"/>
        </w:rPr>
        <w:t>Gewissen</w:t>
      </w:r>
      <w:proofErr w:type="spellEnd"/>
      <w:r w:rsidRPr="007F3AAA">
        <w:rPr>
          <w:lang w:val="en-GB"/>
        </w:rPr>
        <w:t xml:space="preserve">’ are installed in the </w:t>
      </w:r>
      <w:r w:rsidR="009A32CB" w:rsidRPr="007F3AAA">
        <w:rPr>
          <w:lang w:val="en-GB"/>
        </w:rPr>
        <w:t>individual as s/he grows up (87-88)?</w:t>
      </w:r>
    </w:p>
    <w:p w14:paraId="6DA111B2" w14:textId="77777777" w:rsidR="009A32CB" w:rsidRDefault="009A32CB" w:rsidP="000054B8">
      <w:pPr>
        <w:rPr>
          <w:lang w:val="en-GB"/>
        </w:rPr>
      </w:pPr>
    </w:p>
    <w:p w14:paraId="0890267C" w14:textId="7FCE2CB5" w:rsidR="009A32CB" w:rsidRDefault="009A32CB" w:rsidP="007F3AAA">
      <w:pPr>
        <w:pStyle w:val="ListParagraph"/>
        <w:numPr>
          <w:ilvl w:val="0"/>
          <w:numId w:val="12"/>
        </w:numPr>
        <w:rPr>
          <w:lang w:val="en-GB"/>
        </w:rPr>
      </w:pPr>
      <w:r w:rsidRPr="007F3AAA">
        <w:rPr>
          <w:lang w:val="en-GB"/>
        </w:rPr>
        <w:t xml:space="preserve">What, accordingly, are the different stages of the relation of </w:t>
      </w:r>
      <w:proofErr w:type="spellStart"/>
      <w:r w:rsidRPr="007F3AAA">
        <w:rPr>
          <w:lang w:val="en-GB"/>
        </w:rPr>
        <w:t>Triebverzicht</w:t>
      </w:r>
      <w:proofErr w:type="spellEnd"/>
      <w:r w:rsidRPr="007F3AAA">
        <w:rPr>
          <w:lang w:val="en-GB"/>
        </w:rPr>
        <w:t xml:space="preserve"> and </w:t>
      </w:r>
      <w:proofErr w:type="spellStart"/>
      <w:r w:rsidRPr="007F3AAA">
        <w:rPr>
          <w:lang w:val="en-GB"/>
        </w:rPr>
        <w:t>Schuldbewusstsein</w:t>
      </w:r>
      <w:proofErr w:type="spellEnd"/>
      <w:r w:rsidRPr="007F3AAA">
        <w:rPr>
          <w:lang w:val="en-GB"/>
        </w:rPr>
        <w:t xml:space="preserve"> (90-91)? In particular, why would Freud say – after summarising again the first two stages of this development – that from a certain point, </w:t>
      </w:r>
      <w:proofErr w:type="spellStart"/>
      <w:r w:rsidRPr="007F3AAA">
        <w:rPr>
          <w:lang w:val="en-GB"/>
        </w:rPr>
        <w:t>Triebverzicht</w:t>
      </w:r>
      <w:proofErr w:type="spellEnd"/>
      <w:r w:rsidRPr="007F3AAA">
        <w:rPr>
          <w:lang w:val="en-GB"/>
        </w:rPr>
        <w:t xml:space="preserve"> is not just a consequ</w:t>
      </w:r>
      <w:r w:rsidR="007F3AAA">
        <w:rPr>
          <w:lang w:val="en-GB"/>
        </w:rPr>
        <w:t xml:space="preserve">ence of </w:t>
      </w:r>
      <w:proofErr w:type="spellStart"/>
      <w:r w:rsidR="007F3AAA">
        <w:rPr>
          <w:lang w:val="en-GB"/>
        </w:rPr>
        <w:t>Schuldbewusstsein</w:t>
      </w:r>
      <w:proofErr w:type="spellEnd"/>
      <w:r w:rsidR="007F3AAA">
        <w:rPr>
          <w:lang w:val="en-GB"/>
        </w:rPr>
        <w:t xml:space="preserve">, but </w:t>
      </w:r>
      <w:r w:rsidRPr="007F3AAA">
        <w:rPr>
          <w:lang w:val="en-GB"/>
        </w:rPr>
        <w:t>in turn becomes a ‘</w:t>
      </w:r>
      <w:proofErr w:type="spellStart"/>
      <w:r w:rsidRPr="007F3AAA">
        <w:rPr>
          <w:lang w:val="en-GB"/>
        </w:rPr>
        <w:t>dy</w:t>
      </w:r>
      <w:r w:rsidR="007F3AAA" w:rsidRPr="007F3AAA">
        <w:rPr>
          <w:lang w:val="en-GB"/>
        </w:rPr>
        <w:t>namische</w:t>
      </w:r>
      <w:proofErr w:type="spellEnd"/>
      <w:r w:rsidR="007F3AAA" w:rsidRPr="007F3AAA">
        <w:rPr>
          <w:lang w:val="en-GB"/>
        </w:rPr>
        <w:t xml:space="preserve"> </w:t>
      </w:r>
      <w:proofErr w:type="spellStart"/>
      <w:r w:rsidR="007F3AAA" w:rsidRPr="007F3AAA">
        <w:rPr>
          <w:lang w:val="en-GB"/>
        </w:rPr>
        <w:t>Quelle</w:t>
      </w:r>
      <w:proofErr w:type="spellEnd"/>
      <w:r w:rsidR="007F3AAA" w:rsidRPr="007F3AAA">
        <w:rPr>
          <w:lang w:val="en-GB"/>
        </w:rPr>
        <w:t xml:space="preserve"> des </w:t>
      </w:r>
      <w:proofErr w:type="spellStart"/>
      <w:r w:rsidR="007F3AAA" w:rsidRPr="007F3AAA">
        <w:rPr>
          <w:lang w:val="en-GB"/>
        </w:rPr>
        <w:t>Gewissens</w:t>
      </w:r>
      <w:proofErr w:type="spellEnd"/>
      <w:r w:rsidR="007F3AAA" w:rsidRPr="007F3AAA">
        <w:rPr>
          <w:lang w:val="en-GB"/>
        </w:rPr>
        <w:t>’ and makes it more severe and unforgiving? (91-93)?</w:t>
      </w:r>
    </w:p>
    <w:p w14:paraId="4FB2E3A6" w14:textId="77777777" w:rsidR="007F3AAA" w:rsidRPr="001F6F36" w:rsidRDefault="007F3AAA" w:rsidP="007F3AAA">
      <w:pPr>
        <w:rPr>
          <w:color w:val="0000FF"/>
          <w:lang w:val="en-GB"/>
        </w:rPr>
      </w:pPr>
    </w:p>
    <w:p w14:paraId="0E6638FC" w14:textId="77777777" w:rsidR="0083022F" w:rsidRDefault="0083022F">
      <w:pPr>
        <w:spacing w:line="240" w:lineRule="auto"/>
        <w:rPr>
          <w:color w:val="0000FF"/>
          <w:lang w:val="en-GB"/>
        </w:rPr>
      </w:pPr>
      <w:r>
        <w:rPr>
          <w:color w:val="0000FF"/>
          <w:lang w:val="en-GB"/>
        </w:rPr>
        <w:br w:type="page"/>
      </w:r>
    </w:p>
    <w:p w14:paraId="102B9B3F" w14:textId="4C4501E3" w:rsidR="001F6F36" w:rsidRPr="001F6F36" w:rsidRDefault="001F6F36" w:rsidP="007F3AAA">
      <w:pPr>
        <w:rPr>
          <w:color w:val="0000FF"/>
          <w:lang w:val="en-GB"/>
        </w:rPr>
      </w:pPr>
      <w:r w:rsidRPr="001F6F36">
        <w:rPr>
          <w:color w:val="0000FF"/>
          <w:lang w:val="en-GB"/>
        </w:rPr>
        <w:lastRenderedPageBreak/>
        <w:t xml:space="preserve">ALL: </w:t>
      </w:r>
    </w:p>
    <w:p w14:paraId="02A4D505" w14:textId="77777777" w:rsidR="0083022F" w:rsidRDefault="0083022F" w:rsidP="0080564C">
      <w:pPr>
        <w:rPr>
          <w:b/>
          <w:lang w:val="en-GB"/>
        </w:rPr>
      </w:pPr>
    </w:p>
    <w:p w14:paraId="6C9F7FC4" w14:textId="77777777" w:rsidR="00526783" w:rsidRDefault="00526783" w:rsidP="0080564C">
      <w:pPr>
        <w:rPr>
          <w:b/>
          <w:lang w:val="en-GB"/>
        </w:rPr>
      </w:pPr>
      <w:bookmarkStart w:id="0" w:name="_GoBack"/>
      <w:bookmarkEnd w:id="0"/>
      <w:r w:rsidRPr="00526783">
        <w:rPr>
          <w:b/>
          <w:lang w:val="en-GB"/>
        </w:rPr>
        <w:t>Section VIII</w:t>
      </w:r>
    </w:p>
    <w:p w14:paraId="0A6871D8" w14:textId="77777777" w:rsidR="00526783" w:rsidRDefault="00526783" w:rsidP="0080564C">
      <w:pPr>
        <w:rPr>
          <w:lang w:val="en-GB"/>
        </w:rPr>
      </w:pPr>
    </w:p>
    <w:p w14:paraId="464B2FC8" w14:textId="309BBF17" w:rsidR="00526783" w:rsidRDefault="00526783" w:rsidP="0080564C">
      <w:pPr>
        <w:rPr>
          <w:lang w:val="en-GB"/>
        </w:rPr>
      </w:pPr>
      <w:r>
        <w:rPr>
          <w:lang w:val="en-GB"/>
        </w:rPr>
        <w:t xml:space="preserve">This is a bit of a mopping-up section, and in view of time restraints I think it is sufficient if we just focus on </w:t>
      </w:r>
      <w:r w:rsidR="001F6F36">
        <w:rPr>
          <w:lang w:val="en-GB"/>
        </w:rPr>
        <w:t>a few</w:t>
      </w:r>
      <w:r>
        <w:rPr>
          <w:lang w:val="en-GB"/>
        </w:rPr>
        <w:t xml:space="preserve"> aspects here:</w:t>
      </w:r>
    </w:p>
    <w:p w14:paraId="190525C4" w14:textId="77777777" w:rsidR="00526783" w:rsidRDefault="00526783" w:rsidP="0080564C">
      <w:pPr>
        <w:rPr>
          <w:lang w:val="en-GB"/>
        </w:rPr>
      </w:pPr>
    </w:p>
    <w:p w14:paraId="63E42F0D" w14:textId="640D73D6" w:rsidR="00526783" w:rsidRPr="0083022F" w:rsidRDefault="00526783" w:rsidP="0083022F">
      <w:pPr>
        <w:pStyle w:val="ListParagraph"/>
        <w:numPr>
          <w:ilvl w:val="0"/>
          <w:numId w:val="13"/>
        </w:numPr>
        <w:rPr>
          <w:lang w:val="en-GB"/>
        </w:rPr>
      </w:pPr>
      <w:r w:rsidRPr="0083022F">
        <w:rPr>
          <w:lang w:val="en-GB"/>
        </w:rPr>
        <w:t>Wh</w:t>
      </w:r>
      <w:r w:rsidR="001F6F36" w:rsidRPr="0083022F">
        <w:rPr>
          <w:lang w:val="en-GB"/>
        </w:rPr>
        <w:t>a</w:t>
      </w:r>
      <w:r w:rsidRPr="0083022F">
        <w:rPr>
          <w:lang w:val="en-GB"/>
        </w:rPr>
        <w:t xml:space="preserve">t follows for Freud for the function of religion </w:t>
      </w:r>
      <w:r w:rsidR="001F6F36" w:rsidRPr="0083022F">
        <w:rPr>
          <w:lang w:val="en-GB"/>
        </w:rPr>
        <w:t>(</w:t>
      </w:r>
      <w:r w:rsidRPr="0083022F">
        <w:rPr>
          <w:lang w:val="en-GB"/>
        </w:rPr>
        <w:t>98)?</w:t>
      </w:r>
    </w:p>
    <w:p w14:paraId="7321C888" w14:textId="77777777" w:rsidR="001F6F36" w:rsidRDefault="001F6F36" w:rsidP="0080564C">
      <w:pPr>
        <w:rPr>
          <w:lang w:val="en-GB"/>
        </w:rPr>
      </w:pPr>
    </w:p>
    <w:p w14:paraId="721709E8" w14:textId="41E352F5" w:rsidR="001F6F36" w:rsidRPr="0083022F" w:rsidRDefault="001F6F36" w:rsidP="0083022F">
      <w:pPr>
        <w:pStyle w:val="ListParagraph"/>
        <w:numPr>
          <w:ilvl w:val="0"/>
          <w:numId w:val="13"/>
        </w:numPr>
        <w:rPr>
          <w:lang w:val="en-GB"/>
        </w:rPr>
      </w:pPr>
      <w:r w:rsidRPr="0083022F">
        <w:rPr>
          <w:lang w:val="en-GB"/>
        </w:rPr>
        <w:t>What does he have to say (102-104) on the “</w:t>
      </w:r>
      <w:proofErr w:type="spellStart"/>
      <w:r w:rsidRPr="0083022F">
        <w:rPr>
          <w:lang w:val="en-GB"/>
        </w:rPr>
        <w:t>Beziehung</w:t>
      </w:r>
      <w:proofErr w:type="spellEnd"/>
      <w:r w:rsidRPr="0083022F">
        <w:rPr>
          <w:lang w:val="en-GB"/>
        </w:rPr>
        <w:t xml:space="preserve"> </w:t>
      </w:r>
      <w:proofErr w:type="spellStart"/>
      <w:r w:rsidRPr="0083022F">
        <w:rPr>
          <w:lang w:val="en-GB"/>
        </w:rPr>
        <w:t>zwischen</w:t>
      </w:r>
      <w:proofErr w:type="spellEnd"/>
      <w:r w:rsidRPr="0083022F">
        <w:rPr>
          <w:lang w:val="en-GB"/>
        </w:rPr>
        <w:t xml:space="preserve"> </w:t>
      </w:r>
      <w:proofErr w:type="spellStart"/>
      <w:r w:rsidRPr="0083022F">
        <w:rPr>
          <w:lang w:val="en-GB"/>
        </w:rPr>
        <w:t>dem</w:t>
      </w:r>
      <w:proofErr w:type="spellEnd"/>
      <w:r w:rsidRPr="0083022F">
        <w:rPr>
          <w:lang w:val="en-GB"/>
        </w:rPr>
        <w:t xml:space="preserve"> </w:t>
      </w:r>
      <w:proofErr w:type="spellStart"/>
      <w:r w:rsidRPr="0083022F">
        <w:rPr>
          <w:lang w:val="en-GB"/>
        </w:rPr>
        <w:t>Kulturprozeß</w:t>
      </w:r>
      <w:proofErr w:type="spellEnd"/>
      <w:r w:rsidRPr="0083022F">
        <w:rPr>
          <w:lang w:val="en-GB"/>
        </w:rPr>
        <w:t xml:space="preserve"> der </w:t>
      </w:r>
      <w:proofErr w:type="spellStart"/>
      <w:r w:rsidRPr="0083022F">
        <w:rPr>
          <w:lang w:val="en-GB"/>
        </w:rPr>
        <w:t>Menschheit</w:t>
      </w:r>
      <w:proofErr w:type="spellEnd"/>
      <w:r w:rsidRPr="0083022F">
        <w:rPr>
          <w:lang w:val="en-GB"/>
        </w:rPr>
        <w:t xml:space="preserve"> und </w:t>
      </w:r>
      <w:proofErr w:type="spellStart"/>
      <w:r w:rsidRPr="0083022F">
        <w:rPr>
          <w:lang w:val="en-GB"/>
        </w:rPr>
        <w:t>dem</w:t>
      </w:r>
      <w:proofErr w:type="spellEnd"/>
      <w:r w:rsidRPr="0083022F">
        <w:rPr>
          <w:lang w:val="en-GB"/>
        </w:rPr>
        <w:t xml:space="preserve"> </w:t>
      </w:r>
      <w:proofErr w:type="spellStart"/>
      <w:r w:rsidRPr="0083022F">
        <w:rPr>
          <w:lang w:val="en-GB"/>
        </w:rPr>
        <w:t>Entwicklungs</w:t>
      </w:r>
      <w:proofErr w:type="spellEnd"/>
      <w:r w:rsidRPr="0083022F">
        <w:rPr>
          <w:lang w:val="en-GB"/>
        </w:rPr>
        <w:t xml:space="preserve">- </w:t>
      </w:r>
      <w:proofErr w:type="spellStart"/>
      <w:proofErr w:type="gramStart"/>
      <w:r w:rsidRPr="0083022F">
        <w:rPr>
          <w:lang w:val="en-GB"/>
        </w:rPr>
        <w:t>oder</w:t>
      </w:r>
      <w:proofErr w:type="spellEnd"/>
      <w:proofErr w:type="gramEnd"/>
      <w:r w:rsidRPr="0083022F">
        <w:rPr>
          <w:lang w:val="en-GB"/>
        </w:rPr>
        <w:t xml:space="preserve"> </w:t>
      </w:r>
      <w:proofErr w:type="spellStart"/>
      <w:r w:rsidRPr="0083022F">
        <w:rPr>
          <w:lang w:val="en-GB"/>
        </w:rPr>
        <w:t>Erziehungsprozeß</w:t>
      </w:r>
      <w:proofErr w:type="spellEnd"/>
      <w:r w:rsidRPr="0083022F">
        <w:rPr>
          <w:lang w:val="en-GB"/>
        </w:rPr>
        <w:t xml:space="preserve"> des </w:t>
      </w:r>
      <w:proofErr w:type="spellStart"/>
      <w:r w:rsidRPr="0083022F">
        <w:rPr>
          <w:lang w:val="en-GB"/>
        </w:rPr>
        <w:t>einzelnen</w:t>
      </w:r>
      <w:proofErr w:type="spellEnd"/>
      <w:r w:rsidRPr="0083022F">
        <w:rPr>
          <w:lang w:val="en-GB"/>
        </w:rPr>
        <w:t xml:space="preserve"> Menschen” (102)?</w:t>
      </w:r>
    </w:p>
    <w:p w14:paraId="3B42C16F" w14:textId="77777777" w:rsidR="001F6F36" w:rsidRDefault="001F6F36" w:rsidP="0080564C">
      <w:pPr>
        <w:rPr>
          <w:lang w:val="en-GB"/>
        </w:rPr>
      </w:pPr>
    </w:p>
    <w:p w14:paraId="48F24D0E" w14:textId="6DC09830" w:rsidR="001F6F36" w:rsidRPr="0083022F" w:rsidRDefault="001F6F36" w:rsidP="0083022F">
      <w:pPr>
        <w:pStyle w:val="ListParagraph"/>
        <w:numPr>
          <w:ilvl w:val="0"/>
          <w:numId w:val="13"/>
        </w:numPr>
        <w:rPr>
          <w:lang w:val="en-GB"/>
        </w:rPr>
      </w:pPr>
      <w:r w:rsidRPr="0083022F">
        <w:rPr>
          <w:lang w:val="en-GB"/>
        </w:rPr>
        <w:t xml:space="preserve">What is the overall perspective Freud opens up for the </w:t>
      </w:r>
      <w:proofErr w:type="spellStart"/>
      <w:r w:rsidRPr="0083022F">
        <w:rPr>
          <w:lang w:val="en-GB"/>
        </w:rPr>
        <w:t>possibilitiy</w:t>
      </w:r>
      <w:proofErr w:type="spellEnd"/>
      <w:r w:rsidRPr="0083022F">
        <w:rPr>
          <w:lang w:val="en-GB"/>
        </w:rPr>
        <w:t xml:space="preserve"> of happiness in civilisation, if any (108)? </w:t>
      </w:r>
    </w:p>
    <w:p w14:paraId="43EDFFC8" w14:textId="77777777" w:rsidR="00526783" w:rsidRPr="00526783" w:rsidRDefault="00526783" w:rsidP="0080564C">
      <w:pPr>
        <w:rPr>
          <w:lang w:val="en-GB"/>
        </w:rPr>
      </w:pPr>
    </w:p>
    <w:p w14:paraId="1FD513C3" w14:textId="4E785141" w:rsidR="001F6F36" w:rsidRDefault="001F6F36" w:rsidP="001F6F36">
      <w:pPr>
        <w:rPr>
          <w:lang w:val="en-GB"/>
        </w:rPr>
      </w:pPr>
      <w:r w:rsidRPr="007F3AAA">
        <w:rPr>
          <w:color w:val="0000FF"/>
          <w:lang w:val="en-GB"/>
        </w:rPr>
        <w:t>QUESTION</w:t>
      </w:r>
      <w:r w:rsidR="0083022F">
        <w:rPr>
          <w:color w:val="0000FF"/>
          <w:lang w:val="en-GB"/>
        </w:rPr>
        <w:t>S</w:t>
      </w:r>
      <w:r w:rsidRPr="007F3AAA">
        <w:rPr>
          <w:color w:val="0000FF"/>
          <w:lang w:val="en-GB"/>
        </w:rPr>
        <w:t xml:space="preserve"> FOR ALL</w:t>
      </w:r>
      <w:r>
        <w:rPr>
          <w:color w:val="0000FF"/>
          <w:lang w:val="en-GB"/>
        </w:rPr>
        <w:t>:</w:t>
      </w:r>
    </w:p>
    <w:p w14:paraId="3FBA2CC8" w14:textId="425DB427" w:rsidR="007F3AAA" w:rsidRDefault="007F3AAA" w:rsidP="001F6F36">
      <w:pPr>
        <w:rPr>
          <w:lang w:val="en-GB"/>
        </w:rPr>
      </w:pPr>
    </w:p>
    <w:p w14:paraId="4C63E047" w14:textId="228BE5EB" w:rsidR="001F6F36" w:rsidRPr="0083022F" w:rsidRDefault="0083022F" w:rsidP="0083022F">
      <w:pPr>
        <w:pStyle w:val="ListParagraph"/>
        <w:numPr>
          <w:ilvl w:val="0"/>
          <w:numId w:val="14"/>
        </w:numPr>
        <w:rPr>
          <w:lang w:val="en-GB"/>
        </w:rPr>
      </w:pPr>
      <w:r w:rsidRPr="0083022F">
        <w:rPr>
          <w:lang w:val="en-GB"/>
        </w:rPr>
        <w:t>How does Freud’s view of</w:t>
      </w:r>
      <w:r w:rsidR="001F6F36" w:rsidRPr="0083022F">
        <w:rPr>
          <w:lang w:val="en-GB"/>
        </w:rPr>
        <w:t xml:space="preserve"> the development of ‘</w:t>
      </w:r>
      <w:proofErr w:type="spellStart"/>
      <w:r w:rsidR="001F6F36" w:rsidRPr="0083022F">
        <w:rPr>
          <w:lang w:val="en-GB"/>
        </w:rPr>
        <w:t>schlechtes</w:t>
      </w:r>
      <w:proofErr w:type="spellEnd"/>
      <w:r w:rsidR="001F6F36" w:rsidRPr="0083022F">
        <w:rPr>
          <w:lang w:val="en-GB"/>
        </w:rPr>
        <w:t xml:space="preserve"> </w:t>
      </w:r>
      <w:proofErr w:type="spellStart"/>
      <w:r w:rsidR="001F6F36" w:rsidRPr="0083022F">
        <w:rPr>
          <w:lang w:val="en-GB"/>
        </w:rPr>
        <w:t>Gewissen</w:t>
      </w:r>
      <w:proofErr w:type="spellEnd"/>
      <w:r w:rsidR="001F6F36" w:rsidRPr="0083022F">
        <w:rPr>
          <w:lang w:val="en-GB"/>
        </w:rPr>
        <w:t xml:space="preserve">’ (in particular in section VII) compare to Nietzsche’s as developed in section 16 of the second </w:t>
      </w:r>
      <w:r w:rsidRPr="0083022F">
        <w:rPr>
          <w:lang w:val="en-GB"/>
        </w:rPr>
        <w:t>‘</w:t>
      </w:r>
      <w:proofErr w:type="spellStart"/>
      <w:r w:rsidR="001F6F36" w:rsidRPr="0083022F">
        <w:rPr>
          <w:lang w:val="en-GB"/>
        </w:rPr>
        <w:t>Abhandlung</w:t>
      </w:r>
      <w:proofErr w:type="spellEnd"/>
      <w:r w:rsidRPr="0083022F">
        <w:rPr>
          <w:lang w:val="en-GB"/>
        </w:rPr>
        <w:t>’</w:t>
      </w:r>
      <w:r w:rsidR="001F6F36" w:rsidRPr="0083022F">
        <w:rPr>
          <w:lang w:val="en-GB"/>
        </w:rPr>
        <w:t xml:space="preserve"> of </w:t>
      </w:r>
      <w:proofErr w:type="spellStart"/>
      <w:r w:rsidR="001F6F36" w:rsidRPr="0083022F">
        <w:rPr>
          <w:i/>
          <w:lang w:val="en-GB"/>
        </w:rPr>
        <w:t>Genealogie</w:t>
      </w:r>
      <w:proofErr w:type="spellEnd"/>
      <w:r w:rsidR="001F6F36" w:rsidRPr="0083022F">
        <w:rPr>
          <w:i/>
          <w:lang w:val="en-GB"/>
        </w:rPr>
        <w:t xml:space="preserve"> der Moral </w:t>
      </w:r>
      <w:r w:rsidR="001F6F36" w:rsidRPr="0083022F">
        <w:rPr>
          <w:lang w:val="en-GB"/>
        </w:rPr>
        <w:t xml:space="preserve">(pp. 824-826)? </w:t>
      </w:r>
    </w:p>
    <w:p w14:paraId="78D200A1" w14:textId="77777777" w:rsidR="0083022F" w:rsidRDefault="0083022F" w:rsidP="001F6F36">
      <w:pPr>
        <w:rPr>
          <w:lang w:val="en-GB"/>
        </w:rPr>
      </w:pPr>
    </w:p>
    <w:p w14:paraId="2B6F0E69" w14:textId="3FE2A6E5" w:rsidR="0083022F" w:rsidRPr="0083022F" w:rsidRDefault="0083022F" w:rsidP="0083022F">
      <w:pPr>
        <w:pStyle w:val="ListParagraph"/>
        <w:numPr>
          <w:ilvl w:val="0"/>
          <w:numId w:val="14"/>
        </w:numPr>
        <w:rPr>
          <w:lang w:val="en-GB"/>
        </w:rPr>
      </w:pPr>
      <w:r w:rsidRPr="0083022F">
        <w:rPr>
          <w:lang w:val="en-GB"/>
        </w:rPr>
        <w:t xml:space="preserve">How do Freud’s and Nietzsche’s critiques of religion compare? </w:t>
      </w:r>
    </w:p>
    <w:p w14:paraId="752987F0" w14:textId="77777777" w:rsidR="0083022F" w:rsidRDefault="0083022F" w:rsidP="001F6F36">
      <w:pPr>
        <w:rPr>
          <w:lang w:val="en-GB"/>
        </w:rPr>
      </w:pPr>
    </w:p>
    <w:p w14:paraId="5550FFD7" w14:textId="192FAA97" w:rsidR="0083022F" w:rsidRPr="0083022F" w:rsidRDefault="0083022F" w:rsidP="0083022F">
      <w:pPr>
        <w:pStyle w:val="ListParagraph"/>
        <w:numPr>
          <w:ilvl w:val="0"/>
          <w:numId w:val="14"/>
        </w:numPr>
        <w:rPr>
          <w:lang w:val="en-GB"/>
        </w:rPr>
      </w:pPr>
      <w:r w:rsidRPr="0083022F">
        <w:rPr>
          <w:lang w:val="en-GB"/>
        </w:rPr>
        <w:t xml:space="preserve">What perspective to deal with a dissatisfying state of affairs (not sure if one can call it ‘solution’) does each of the two authors offer? (See also, e.g., sections 24 &amp; 25 of </w:t>
      </w:r>
      <w:proofErr w:type="spellStart"/>
      <w:r w:rsidRPr="0083022F">
        <w:rPr>
          <w:i/>
          <w:lang w:val="en-GB"/>
        </w:rPr>
        <w:t>Genealogie</w:t>
      </w:r>
      <w:proofErr w:type="spellEnd"/>
      <w:r w:rsidRPr="0083022F">
        <w:rPr>
          <w:lang w:val="en-GB"/>
        </w:rPr>
        <w:t>, pp. 835-837). What do you think of their stances?</w:t>
      </w:r>
    </w:p>
    <w:sectPr w:rsidR="0083022F" w:rsidRPr="0083022F" w:rsidSect="00D85F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5A"/>
    <w:multiLevelType w:val="hybridMultilevel"/>
    <w:tmpl w:val="D6D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B66BC"/>
    <w:multiLevelType w:val="hybridMultilevel"/>
    <w:tmpl w:val="326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17EE3"/>
    <w:multiLevelType w:val="hybridMultilevel"/>
    <w:tmpl w:val="31B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371C"/>
    <w:multiLevelType w:val="hybridMultilevel"/>
    <w:tmpl w:val="F5520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8E14EC"/>
    <w:multiLevelType w:val="hybridMultilevel"/>
    <w:tmpl w:val="C5C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2732B"/>
    <w:multiLevelType w:val="hybridMultilevel"/>
    <w:tmpl w:val="355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30FFD"/>
    <w:multiLevelType w:val="hybridMultilevel"/>
    <w:tmpl w:val="2850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2396E"/>
    <w:multiLevelType w:val="hybridMultilevel"/>
    <w:tmpl w:val="EC08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06B1C"/>
    <w:multiLevelType w:val="hybridMultilevel"/>
    <w:tmpl w:val="B93A654C"/>
    <w:lvl w:ilvl="0" w:tplc="BAB2CBA2">
      <w:start w:val="1"/>
      <w:numFmt w:val="decimal"/>
      <w:pStyle w:val="Heading3"/>
      <w:lvlText w:val="%1."/>
      <w:lvlJc w:val="left"/>
      <w:pPr>
        <w:ind w:left="720" w:hanging="72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B3481"/>
    <w:multiLevelType w:val="hybridMultilevel"/>
    <w:tmpl w:val="C9124A06"/>
    <w:lvl w:ilvl="0" w:tplc="61FEFEFA">
      <w:start w:val="1"/>
      <w:numFmt w:val="decimal"/>
      <w:pStyle w:val="Heading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6080C55"/>
    <w:multiLevelType w:val="hybridMultilevel"/>
    <w:tmpl w:val="AEB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75FC8"/>
    <w:multiLevelType w:val="hybridMultilevel"/>
    <w:tmpl w:val="7026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F5C4C"/>
    <w:multiLevelType w:val="hybridMultilevel"/>
    <w:tmpl w:val="2990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92E2C"/>
    <w:multiLevelType w:val="hybridMultilevel"/>
    <w:tmpl w:val="3A2C2B26"/>
    <w:lvl w:ilvl="0" w:tplc="7E9A775A">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4"/>
  </w:num>
  <w:num w:numId="6">
    <w:abstractNumId w:val="13"/>
  </w:num>
  <w:num w:numId="7">
    <w:abstractNumId w:val="2"/>
  </w:num>
  <w:num w:numId="8">
    <w:abstractNumId w:val="0"/>
  </w:num>
  <w:num w:numId="9">
    <w:abstractNumId w:val="3"/>
  </w:num>
  <w:num w:numId="10">
    <w:abstractNumId w:val="5"/>
  </w:num>
  <w:num w:numId="11">
    <w:abstractNumId w:val="11"/>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CA"/>
    <w:rsid w:val="000054B8"/>
    <w:rsid w:val="00021E60"/>
    <w:rsid w:val="000901AE"/>
    <w:rsid w:val="001006F1"/>
    <w:rsid w:val="00121642"/>
    <w:rsid w:val="001239E2"/>
    <w:rsid w:val="00162883"/>
    <w:rsid w:val="001F6F36"/>
    <w:rsid w:val="002034B4"/>
    <w:rsid w:val="003C75CA"/>
    <w:rsid w:val="00482EEF"/>
    <w:rsid w:val="004974A5"/>
    <w:rsid w:val="004F3F2B"/>
    <w:rsid w:val="004F7F3F"/>
    <w:rsid w:val="00526783"/>
    <w:rsid w:val="0053479B"/>
    <w:rsid w:val="00550588"/>
    <w:rsid w:val="005D0B56"/>
    <w:rsid w:val="00692504"/>
    <w:rsid w:val="00714E50"/>
    <w:rsid w:val="007362F0"/>
    <w:rsid w:val="007565A7"/>
    <w:rsid w:val="007678EE"/>
    <w:rsid w:val="007746EB"/>
    <w:rsid w:val="007B51C3"/>
    <w:rsid w:val="007E1B64"/>
    <w:rsid w:val="007F3AAA"/>
    <w:rsid w:val="0080564C"/>
    <w:rsid w:val="0083022F"/>
    <w:rsid w:val="00831772"/>
    <w:rsid w:val="00902EE7"/>
    <w:rsid w:val="009547A8"/>
    <w:rsid w:val="009A32CB"/>
    <w:rsid w:val="00A17040"/>
    <w:rsid w:val="00A900B7"/>
    <w:rsid w:val="00B23061"/>
    <w:rsid w:val="00B653CA"/>
    <w:rsid w:val="00BE5F6D"/>
    <w:rsid w:val="00C27C8C"/>
    <w:rsid w:val="00C4676A"/>
    <w:rsid w:val="00CC4A19"/>
    <w:rsid w:val="00D23F9E"/>
    <w:rsid w:val="00D85F71"/>
    <w:rsid w:val="00DF0BFC"/>
    <w:rsid w:val="00E2451F"/>
    <w:rsid w:val="00E46156"/>
    <w:rsid w:val="00E654B6"/>
    <w:rsid w:val="00EE1AC9"/>
    <w:rsid w:val="00F22DBC"/>
    <w:rsid w:val="00F845A6"/>
    <w:rsid w:val="00FA6274"/>
    <w:rsid w:val="00FE22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16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B6"/>
    <w:pPr>
      <w:spacing w:line="360" w:lineRule="auto"/>
    </w:pPr>
    <w:rPr>
      <w:rFonts w:ascii="Times New Roman" w:hAnsi="Times New Roman"/>
      <w:sz w:val="24"/>
      <w:szCs w:val="24"/>
      <w:lang w:val="de-DE"/>
    </w:rPr>
  </w:style>
  <w:style w:type="paragraph" w:styleId="Heading1">
    <w:name w:val="heading 1"/>
    <w:basedOn w:val="Normal"/>
    <w:next w:val="Normal"/>
    <w:qFormat/>
    <w:rsid w:val="003117C1"/>
    <w:pPr>
      <w:keepNext/>
      <w:numPr>
        <w:numId w:val="1"/>
      </w:numPr>
      <w:outlineLvl w:val="0"/>
    </w:pPr>
    <w:rPr>
      <w:b/>
      <w:kern w:val="32"/>
      <w:sz w:val="28"/>
      <w:szCs w:val="32"/>
    </w:rPr>
  </w:style>
  <w:style w:type="paragraph" w:styleId="Heading3">
    <w:name w:val="heading 3"/>
    <w:basedOn w:val="Normal"/>
    <w:next w:val="Normal"/>
    <w:link w:val="Heading3Char"/>
    <w:autoRedefine/>
    <w:uiPriority w:val="9"/>
    <w:unhideWhenUsed/>
    <w:qFormat/>
    <w:rsid w:val="004F7F3F"/>
    <w:pPr>
      <w:keepNext/>
      <w:keepLines/>
      <w:numPr>
        <w:numId w:val="2"/>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58F8"/>
    <w:pPr>
      <w:jc w:val="both"/>
    </w:pPr>
    <w:rPr>
      <w:rFonts w:eastAsia="Calibri"/>
      <w:sz w:val="22"/>
    </w:rPr>
  </w:style>
  <w:style w:type="paragraph" w:customStyle="1" w:styleId="quotation">
    <w:name w:val="quotation"/>
    <w:basedOn w:val="Normal"/>
    <w:autoRedefine/>
    <w:qFormat/>
    <w:rsid w:val="007362F0"/>
    <w:pPr>
      <w:autoSpaceDE w:val="0"/>
      <w:autoSpaceDN w:val="0"/>
      <w:adjustRightInd w:val="0"/>
      <w:spacing w:before="120" w:after="120" w:line="240" w:lineRule="auto"/>
      <w:ind w:left="397" w:right="397"/>
      <w:contextualSpacing/>
      <w:jc w:val="both"/>
    </w:pPr>
    <w:rPr>
      <w:rFonts w:eastAsia="Calibri"/>
      <w:sz w:val="22"/>
      <w:szCs w:val="22"/>
    </w:rPr>
  </w:style>
  <w:style w:type="paragraph" w:styleId="PlainText">
    <w:name w:val="Plain Text"/>
    <w:basedOn w:val="Normal"/>
    <w:rsid w:val="00ED58F8"/>
    <w:rPr>
      <w:rFonts w:eastAsia="Calibri"/>
    </w:rPr>
  </w:style>
  <w:style w:type="character" w:customStyle="1" w:styleId="Heading3Char">
    <w:name w:val="Heading 3 Char"/>
    <w:basedOn w:val="DefaultParagraphFont"/>
    <w:link w:val="Heading3"/>
    <w:uiPriority w:val="9"/>
    <w:rsid w:val="004F7F3F"/>
    <w:rPr>
      <w:rFonts w:ascii="Times New Roman" w:eastAsiaTheme="majorEastAsia" w:hAnsi="Times New Roman" w:cstheme="majorBidi"/>
      <w:b/>
      <w:bCs/>
      <w:sz w:val="24"/>
      <w:szCs w:val="24"/>
      <w:lang w:val="en-GB"/>
    </w:rPr>
  </w:style>
  <w:style w:type="paragraph" w:customStyle="1" w:styleId="footnotechristine">
    <w:name w:val="footnote christine"/>
    <w:basedOn w:val="Normal"/>
    <w:link w:val="footnotechristineChar"/>
    <w:autoRedefine/>
    <w:qFormat/>
    <w:rsid w:val="00E654B6"/>
    <w:pPr>
      <w:widowControl w:val="0"/>
      <w:autoSpaceDE w:val="0"/>
      <w:autoSpaceDN w:val="0"/>
      <w:spacing w:line="240" w:lineRule="auto"/>
      <w:ind w:left="289" w:hanging="289"/>
    </w:pPr>
    <w:rPr>
      <w:rFonts w:eastAsia="Times New Roman" w:cs="Times New Roman"/>
      <w:sz w:val="20"/>
      <w:szCs w:val="20"/>
      <w:lang w:eastAsia="en-GB"/>
    </w:rPr>
  </w:style>
  <w:style w:type="character" w:customStyle="1" w:styleId="footnotechristineChar">
    <w:name w:val="footnote christine Char"/>
    <w:basedOn w:val="DefaultParagraphFont"/>
    <w:link w:val="footnotechristine"/>
    <w:rsid w:val="00E654B6"/>
    <w:rPr>
      <w:rFonts w:ascii="Times New Roman" w:eastAsia="Times New Roman" w:hAnsi="Times New Roman" w:cs="Times New Roman"/>
      <w:sz w:val="20"/>
      <w:lang w:val="en-GB" w:eastAsia="en-GB"/>
    </w:rPr>
  </w:style>
  <w:style w:type="paragraph" w:styleId="ListParagraph">
    <w:name w:val="List Paragraph"/>
    <w:basedOn w:val="Normal"/>
    <w:uiPriority w:val="34"/>
    <w:qFormat/>
    <w:rsid w:val="003C75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B6"/>
    <w:pPr>
      <w:spacing w:line="360" w:lineRule="auto"/>
    </w:pPr>
    <w:rPr>
      <w:rFonts w:ascii="Times New Roman" w:hAnsi="Times New Roman"/>
      <w:sz w:val="24"/>
      <w:szCs w:val="24"/>
      <w:lang w:val="de-DE"/>
    </w:rPr>
  </w:style>
  <w:style w:type="paragraph" w:styleId="Heading1">
    <w:name w:val="heading 1"/>
    <w:basedOn w:val="Normal"/>
    <w:next w:val="Normal"/>
    <w:qFormat/>
    <w:rsid w:val="003117C1"/>
    <w:pPr>
      <w:keepNext/>
      <w:numPr>
        <w:numId w:val="1"/>
      </w:numPr>
      <w:outlineLvl w:val="0"/>
    </w:pPr>
    <w:rPr>
      <w:b/>
      <w:kern w:val="32"/>
      <w:sz w:val="28"/>
      <w:szCs w:val="32"/>
    </w:rPr>
  </w:style>
  <w:style w:type="paragraph" w:styleId="Heading3">
    <w:name w:val="heading 3"/>
    <w:basedOn w:val="Normal"/>
    <w:next w:val="Normal"/>
    <w:link w:val="Heading3Char"/>
    <w:autoRedefine/>
    <w:uiPriority w:val="9"/>
    <w:unhideWhenUsed/>
    <w:qFormat/>
    <w:rsid w:val="004F7F3F"/>
    <w:pPr>
      <w:keepNext/>
      <w:keepLines/>
      <w:numPr>
        <w:numId w:val="2"/>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58F8"/>
    <w:pPr>
      <w:jc w:val="both"/>
    </w:pPr>
    <w:rPr>
      <w:rFonts w:eastAsia="Calibri"/>
      <w:sz w:val="22"/>
    </w:rPr>
  </w:style>
  <w:style w:type="paragraph" w:customStyle="1" w:styleId="quotation">
    <w:name w:val="quotation"/>
    <w:basedOn w:val="Normal"/>
    <w:autoRedefine/>
    <w:qFormat/>
    <w:rsid w:val="007362F0"/>
    <w:pPr>
      <w:autoSpaceDE w:val="0"/>
      <w:autoSpaceDN w:val="0"/>
      <w:adjustRightInd w:val="0"/>
      <w:spacing w:before="120" w:after="120" w:line="240" w:lineRule="auto"/>
      <w:ind w:left="397" w:right="397"/>
      <w:contextualSpacing/>
      <w:jc w:val="both"/>
    </w:pPr>
    <w:rPr>
      <w:rFonts w:eastAsia="Calibri"/>
      <w:sz w:val="22"/>
      <w:szCs w:val="22"/>
    </w:rPr>
  </w:style>
  <w:style w:type="paragraph" w:styleId="PlainText">
    <w:name w:val="Plain Text"/>
    <w:basedOn w:val="Normal"/>
    <w:rsid w:val="00ED58F8"/>
    <w:rPr>
      <w:rFonts w:eastAsia="Calibri"/>
    </w:rPr>
  </w:style>
  <w:style w:type="character" w:customStyle="1" w:styleId="Heading3Char">
    <w:name w:val="Heading 3 Char"/>
    <w:basedOn w:val="DefaultParagraphFont"/>
    <w:link w:val="Heading3"/>
    <w:uiPriority w:val="9"/>
    <w:rsid w:val="004F7F3F"/>
    <w:rPr>
      <w:rFonts w:ascii="Times New Roman" w:eastAsiaTheme="majorEastAsia" w:hAnsi="Times New Roman" w:cstheme="majorBidi"/>
      <w:b/>
      <w:bCs/>
      <w:sz w:val="24"/>
      <w:szCs w:val="24"/>
      <w:lang w:val="en-GB"/>
    </w:rPr>
  </w:style>
  <w:style w:type="paragraph" w:customStyle="1" w:styleId="footnotechristine">
    <w:name w:val="footnote christine"/>
    <w:basedOn w:val="Normal"/>
    <w:link w:val="footnotechristineChar"/>
    <w:autoRedefine/>
    <w:qFormat/>
    <w:rsid w:val="00E654B6"/>
    <w:pPr>
      <w:widowControl w:val="0"/>
      <w:autoSpaceDE w:val="0"/>
      <w:autoSpaceDN w:val="0"/>
      <w:spacing w:line="240" w:lineRule="auto"/>
      <w:ind w:left="289" w:hanging="289"/>
    </w:pPr>
    <w:rPr>
      <w:rFonts w:eastAsia="Times New Roman" w:cs="Times New Roman"/>
      <w:sz w:val="20"/>
      <w:szCs w:val="20"/>
      <w:lang w:eastAsia="en-GB"/>
    </w:rPr>
  </w:style>
  <w:style w:type="character" w:customStyle="1" w:styleId="footnotechristineChar">
    <w:name w:val="footnote christine Char"/>
    <w:basedOn w:val="DefaultParagraphFont"/>
    <w:link w:val="footnotechristine"/>
    <w:rsid w:val="00E654B6"/>
    <w:rPr>
      <w:rFonts w:ascii="Times New Roman" w:eastAsia="Times New Roman" w:hAnsi="Times New Roman" w:cs="Times New Roman"/>
      <w:sz w:val="20"/>
      <w:lang w:val="en-GB" w:eastAsia="en-GB"/>
    </w:rPr>
  </w:style>
  <w:style w:type="paragraph" w:styleId="ListParagraph">
    <w:name w:val="List Paragraph"/>
    <w:basedOn w:val="Normal"/>
    <w:uiPriority w:val="34"/>
    <w:qFormat/>
    <w:rsid w:val="003C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869</Words>
  <Characters>4957</Characters>
  <Application>Microsoft Macintosh Word</Application>
  <DocSecurity>0</DocSecurity>
  <Lines>41</Lines>
  <Paragraphs>11</Paragraphs>
  <ScaleCrop>false</ScaleCrop>
  <Company>University of Warwick</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Achinger User</dc:creator>
  <cp:keywords/>
  <dc:description/>
  <cp:lastModifiedBy>Christine Achinger User</cp:lastModifiedBy>
  <cp:revision>3</cp:revision>
  <dcterms:created xsi:type="dcterms:W3CDTF">2016-03-09T13:04:00Z</dcterms:created>
  <dcterms:modified xsi:type="dcterms:W3CDTF">2016-03-09T16:06:00Z</dcterms:modified>
</cp:coreProperties>
</file>