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5F2526" w14:textId="23A65F5D" w:rsidR="00072674" w:rsidRPr="004974A2" w:rsidRDefault="00072674" w:rsidP="00072674">
      <w:pPr>
        <w:pStyle w:val="Heading1"/>
        <w:spacing w:before="0" w:after="150" w:line="288" w:lineRule="atLeast"/>
        <w:rPr>
          <w:rFonts w:cs="Arial"/>
          <w:b/>
          <w:color w:val="auto"/>
          <w:spacing w:val="-15"/>
          <w:sz w:val="24"/>
          <w:szCs w:val="24"/>
          <w:lang w:val="it-IT"/>
        </w:rPr>
      </w:pPr>
      <w:r w:rsidRPr="004974A2">
        <w:rPr>
          <w:rFonts w:cs="Arial"/>
          <w:b/>
          <w:color w:val="auto"/>
          <w:spacing w:val="-15"/>
          <w:sz w:val="24"/>
          <w:szCs w:val="24"/>
          <w:lang w:val="it-IT"/>
        </w:rPr>
        <w:t>I britannici di Roma: «Qui ci sentiamo tutti europei»</w:t>
      </w:r>
    </w:p>
    <w:p w14:paraId="221CA541" w14:textId="77777777" w:rsidR="00072674" w:rsidRPr="004974A2" w:rsidRDefault="00072674" w:rsidP="00072674">
      <w:pPr>
        <w:rPr>
          <w:rFonts w:asciiTheme="majorHAnsi" w:hAnsiTheme="majorHAnsi" w:cs="Arial"/>
          <w:lang w:val="it-IT"/>
        </w:rPr>
      </w:pPr>
    </w:p>
    <w:p w14:paraId="5144608A" w14:textId="049FBC07" w:rsidR="00072674" w:rsidRPr="004974A2" w:rsidRDefault="00072674" w:rsidP="00072674">
      <w:pPr>
        <w:rPr>
          <w:rFonts w:asciiTheme="majorHAnsi" w:hAnsiTheme="majorHAnsi" w:cs="Arial"/>
          <w:lang w:val="it-IT"/>
        </w:rPr>
      </w:pPr>
      <w:r w:rsidRPr="004974A2">
        <w:rPr>
          <w:rFonts w:asciiTheme="majorHAnsi" w:hAnsiTheme="majorHAnsi" w:cs="Arial"/>
          <w:lang w:val="it-IT"/>
        </w:rPr>
        <w:t>(</w:t>
      </w:r>
      <w:r w:rsidRPr="004974A2">
        <w:rPr>
          <w:rFonts w:asciiTheme="majorHAnsi" w:hAnsiTheme="majorHAnsi" w:cs="Arial"/>
          <w:i/>
          <w:lang w:val="it-IT"/>
        </w:rPr>
        <w:t>adapted</w:t>
      </w:r>
      <w:r w:rsidRPr="004974A2">
        <w:rPr>
          <w:rFonts w:asciiTheme="majorHAnsi" w:hAnsiTheme="majorHAnsi" w:cs="Arial"/>
          <w:lang w:val="it-IT"/>
        </w:rPr>
        <w:t xml:space="preserve">), </w:t>
      </w:r>
      <w:r w:rsidRPr="004974A2">
        <w:rPr>
          <w:rStyle w:val="datetimeinline"/>
          <w:rFonts w:asciiTheme="majorHAnsi" w:hAnsiTheme="majorHAnsi" w:cs="Arial"/>
          <w:bdr w:val="none" w:sz="0" w:space="0" w:color="auto" w:frame="1"/>
          <w:lang w:val="it-IT"/>
        </w:rPr>
        <w:t xml:space="preserve">23 Giugno 2016 </w:t>
      </w:r>
    </w:p>
    <w:p w14:paraId="5C901D5B" w14:textId="13523A78" w:rsidR="00072674" w:rsidRPr="004974A2" w:rsidRDefault="00072674" w:rsidP="00072674">
      <w:pPr>
        <w:pStyle w:val="NormalWeb"/>
        <w:spacing w:before="0" w:beforeAutospacing="0" w:after="0" w:afterAutospacing="0" w:line="432" w:lineRule="atLeast"/>
        <w:rPr>
          <w:rFonts w:asciiTheme="majorHAnsi" w:hAnsiTheme="majorHAnsi"/>
          <w:sz w:val="22"/>
          <w:szCs w:val="22"/>
          <w:lang w:val="it-IT"/>
        </w:rPr>
      </w:pPr>
      <w:r w:rsidRPr="004974A2">
        <w:rPr>
          <w:rFonts w:asciiTheme="majorHAnsi" w:hAnsiTheme="majorHAnsi"/>
          <w:sz w:val="22"/>
          <w:szCs w:val="22"/>
          <w:lang w:val="it-IT"/>
        </w:rPr>
        <w:t xml:space="preserve">«L’idea che il Regno Unito possa uscire dall’Ue mi preoccupa profondamente. Ormai mi sento europea, prima che britannica». Amanda Thursfield è nata a Nottingham, la città di Robin Hood, ma da quasi quindici anni vive a Roma. È la direttrice del cimitero acattolico che sorge vicino Porta San Paolo, all’ombra della Piramide Cestia. Qui sono sepolti, tra gli altri, i poeti inglesi John Keats e Percy Bysshe Shelley. Come molti </w:t>
      </w:r>
      <w:r w:rsidRPr="004974A2">
        <w:rPr>
          <w:rFonts w:asciiTheme="majorHAnsi" w:hAnsiTheme="majorHAnsi"/>
          <w:b/>
          <w:sz w:val="22"/>
          <w:szCs w:val="22"/>
          <w:lang w:val="it-IT"/>
        </w:rPr>
        <w:t>connazionali</w:t>
      </w:r>
      <w:r w:rsidRPr="004974A2">
        <w:rPr>
          <w:rFonts w:asciiTheme="majorHAnsi" w:hAnsiTheme="majorHAnsi"/>
          <w:sz w:val="22"/>
          <w:szCs w:val="22"/>
          <w:lang w:val="it-IT"/>
        </w:rPr>
        <w:t xml:space="preserve"> che abitano nella Capitale, anche lei inizia ad </w:t>
      </w:r>
      <w:r w:rsidRPr="004974A2">
        <w:rPr>
          <w:rFonts w:asciiTheme="majorHAnsi" w:hAnsiTheme="majorHAnsi"/>
          <w:sz w:val="22"/>
          <w:szCs w:val="22"/>
          <w:u w:val="single"/>
          <w:lang w:val="it-IT"/>
        </w:rPr>
        <w:t>interrogarsi</w:t>
      </w:r>
      <w:r w:rsidRPr="004974A2">
        <w:rPr>
          <w:rStyle w:val="apple-converted-space"/>
          <w:rFonts w:asciiTheme="majorHAnsi" w:hAnsiTheme="majorHAnsi"/>
          <w:b/>
          <w:sz w:val="22"/>
          <w:szCs w:val="22"/>
          <w:u w:val="single"/>
          <w:lang w:val="it-IT"/>
        </w:rPr>
        <w:t> 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u w:val="single"/>
          <w:bdr w:val="none" w:sz="0" w:space="0" w:color="auto" w:frame="1"/>
          <w:lang w:val="it-IT"/>
        </w:rPr>
        <w:t>sulle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 xml:space="preserve"> </w:t>
      </w:r>
      <w:r w:rsidRPr="004974A2">
        <w:rPr>
          <w:rStyle w:val="Strong"/>
          <w:rFonts w:asciiTheme="majorHAnsi" w:eastAsiaTheme="majorEastAsia" w:hAnsiTheme="majorHAnsi"/>
          <w:sz w:val="22"/>
          <w:szCs w:val="22"/>
          <w:bdr w:val="none" w:sz="0" w:space="0" w:color="auto" w:frame="1"/>
          <w:lang w:val="it-IT"/>
        </w:rPr>
        <w:t>incognite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 xml:space="preserve"> del referendum per la Brexit</w:t>
      </w:r>
      <w:r w:rsidRPr="004974A2">
        <w:rPr>
          <w:rFonts w:asciiTheme="majorHAnsi" w:hAnsiTheme="majorHAnsi"/>
          <w:sz w:val="22"/>
          <w:szCs w:val="22"/>
          <w:lang w:val="it-IT"/>
        </w:rPr>
        <w:t>.</w:t>
      </w:r>
    </w:p>
    <w:p w14:paraId="1FC32392" w14:textId="31AB2BA2" w:rsidR="00072674" w:rsidRPr="004974A2" w:rsidRDefault="00072674" w:rsidP="00072674">
      <w:pPr>
        <w:pStyle w:val="NormalWeb"/>
        <w:spacing w:before="0" w:beforeAutospacing="0" w:after="0" w:afterAutospacing="0" w:line="432" w:lineRule="atLeast"/>
        <w:rPr>
          <w:rFonts w:asciiTheme="majorHAnsi" w:hAnsiTheme="majorHAnsi"/>
          <w:sz w:val="22"/>
          <w:szCs w:val="22"/>
          <w:lang w:val="it-IT"/>
        </w:rPr>
      </w:pPr>
      <w:r w:rsidRPr="004974A2">
        <w:rPr>
          <w:rFonts w:asciiTheme="majorHAnsi" w:hAnsiTheme="majorHAnsi"/>
          <w:sz w:val="22"/>
          <w:szCs w:val="22"/>
          <w:lang w:val="it-IT"/>
        </w:rPr>
        <w:t>Quella britannica è una comunità relativamente piccola, di cui è difficile conoscere persino l’esatta dimensione. Secondo i dati Istat, in Italia risiedono 30mila cittadini del Regno Unito.</w:t>
      </w:r>
      <w:r w:rsidRPr="004974A2">
        <w:rPr>
          <w:rStyle w:val="apple-converted-space"/>
          <w:rFonts w:asciiTheme="majorHAnsi" w:hAnsiTheme="majorHAnsi"/>
          <w:sz w:val="22"/>
          <w:szCs w:val="22"/>
          <w:lang w:val="it-IT"/>
        </w:rPr>
        <w:t> 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Poco meno di  tre mila vivono a Roma e sono</w:t>
      </w:r>
      <w:r w:rsidRPr="004974A2">
        <w:rPr>
          <w:rFonts w:asciiTheme="majorHAnsi" w:hAnsiTheme="majorHAnsi"/>
          <w:sz w:val="22"/>
          <w:szCs w:val="22"/>
          <w:lang w:val="it-IT"/>
        </w:rPr>
        <w:t xml:space="preserve"> professionisti, studenti, insegnanti d’inglese e non mancano sacerdoti e funzionari della Fao. È una realtà aperta, perfettamente assorbita dalla città. «Molti sono qui perché amano la cultura di questo Paese» spiega John Hooper, corrispondente dell’</w:t>
      </w:r>
      <w:r w:rsidRPr="004974A2">
        <w:rPr>
          <w:rStyle w:val="Emphasis"/>
          <w:rFonts w:asciiTheme="majorHAnsi" w:hAnsiTheme="majorHAnsi"/>
          <w:sz w:val="22"/>
          <w:szCs w:val="22"/>
          <w:bdr w:val="none" w:sz="0" w:space="0" w:color="auto" w:frame="1"/>
          <w:lang w:val="it-IT"/>
        </w:rPr>
        <w:t>Economist</w:t>
      </w:r>
      <w:r w:rsidRPr="004974A2">
        <w:rPr>
          <w:rFonts w:asciiTheme="majorHAnsi" w:hAnsiTheme="majorHAnsi"/>
          <w:sz w:val="22"/>
          <w:szCs w:val="22"/>
          <w:lang w:val="it-IT"/>
        </w:rPr>
        <w:t>, in Italia dal 2003. «Sono persone già predisposte all’integrazione».</w:t>
      </w:r>
      <w:r w:rsidRPr="004974A2">
        <w:rPr>
          <w:rStyle w:val="apple-converted-space"/>
          <w:rFonts w:asciiTheme="majorHAnsi" w:hAnsiTheme="majorHAnsi"/>
          <w:sz w:val="22"/>
          <w:szCs w:val="22"/>
          <w:lang w:val="it-IT"/>
        </w:rPr>
        <w:t> 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 xml:space="preserve">È un tratto </w:t>
      </w:r>
      <w:r w:rsidRPr="004974A2">
        <w:rPr>
          <w:rStyle w:val="Strong"/>
          <w:rFonts w:asciiTheme="majorHAnsi" w:eastAsiaTheme="majorEastAsia" w:hAnsiTheme="majorHAnsi"/>
          <w:sz w:val="22"/>
          <w:szCs w:val="22"/>
          <w:bdr w:val="none" w:sz="0" w:space="0" w:color="auto" w:frame="1"/>
          <w:lang w:val="it-IT"/>
        </w:rPr>
        <w:t xml:space="preserve">distintivo 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della comunità</w:t>
      </w:r>
      <w:r w:rsidRPr="004974A2">
        <w:rPr>
          <w:rFonts w:asciiTheme="majorHAnsi" w:hAnsiTheme="majorHAnsi"/>
          <w:sz w:val="22"/>
          <w:szCs w:val="22"/>
          <w:lang w:val="it-IT"/>
        </w:rPr>
        <w:t>: orgogliosi delle proprie radici, ormai quasi tutti si sentono un po’ romani. E così i legami con gli altri britannici finiscono per perdersi.</w:t>
      </w:r>
    </w:p>
    <w:p w14:paraId="10361964" w14:textId="4D5E2E64" w:rsidR="00072674" w:rsidRPr="004974A2" w:rsidRDefault="00072674" w:rsidP="00072674">
      <w:pPr>
        <w:pStyle w:val="NormalWeb"/>
        <w:spacing w:before="0" w:beforeAutospacing="0" w:after="450" w:afterAutospacing="0" w:line="432" w:lineRule="atLeast"/>
        <w:rPr>
          <w:rFonts w:asciiTheme="majorHAnsi" w:hAnsiTheme="majorHAnsi" w:cs="Arial"/>
          <w:sz w:val="22"/>
          <w:szCs w:val="22"/>
          <w:lang w:val="it-IT"/>
        </w:rPr>
      </w:pPr>
      <w:r w:rsidRPr="004974A2">
        <w:rPr>
          <w:rFonts w:asciiTheme="majorHAnsi" w:hAnsiTheme="majorHAnsi" w:cs="Arial"/>
          <w:sz w:val="22"/>
          <w:szCs w:val="22"/>
          <w:lang w:val="it-IT"/>
        </w:rPr>
        <w:t xml:space="preserve">ll luogo che racconta meglio la presenza britannica a Roma è Piazza di Spagna. Per anni la zona attorno alla scalinata di Trinità dei Monti è stata conosciuta come il “ghetto inglese”. 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Era il punto di riferimento per gli artisti e i viaggiatori</w:t>
      </w:r>
      <w:r w:rsidRPr="004974A2">
        <w:rPr>
          <w:rStyle w:val="apple-converted-space"/>
          <w:rFonts w:asciiTheme="majorHAnsi" w:hAnsiTheme="majorHAnsi"/>
          <w:sz w:val="22"/>
          <w:szCs w:val="22"/>
          <w:lang w:val="it-IT"/>
        </w:rPr>
        <w:t> </w:t>
      </w:r>
      <w:r w:rsidRPr="004974A2">
        <w:rPr>
          <w:rFonts w:asciiTheme="majorHAnsi" w:hAnsiTheme="majorHAnsi"/>
          <w:sz w:val="22"/>
          <w:szCs w:val="22"/>
          <w:lang w:val="it-IT"/>
        </w:rPr>
        <w:t>innamorati della Città Eterna. Qui prese casa il poeta John Keats, dove oggi ha sede il Keats and Shelley Memorial House. E poco distante abitò George Gordon Byron. Nella vicina via del Babuino c’è la neogotica chiesa anglicana di Ognissanti,</w:t>
      </w:r>
      <w:r w:rsidRPr="004974A2">
        <w:rPr>
          <w:rStyle w:val="apple-converted-space"/>
          <w:rFonts w:asciiTheme="majorHAnsi" w:hAnsiTheme="majorHAnsi"/>
          <w:sz w:val="22"/>
          <w:szCs w:val="22"/>
          <w:lang w:val="it-IT"/>
        </w:rPr>
        <w:t> </w:t>
      </w:r>
      <w:r w:rsidRPr="004974A2">
        <w:rPr>
          <w:rStyle w:val="Emphasis"/>
          <w:rFonts w:asciiTheme="majorHAnsi" w:hAnsiTheme="majorHAnsi"/>
          <w:sz w:val="22"/>
          <w:szCs w:val="22"/>
          <w:bdr w:val="none" w:sz="0" w:space="0" w:color="auto" w:frame="1"/>
          <w:lang w:val="it-IT"/>
        </w:rPr>
        <w:t>All Saints Church</w:t>
      </w:r>
      <w:r w:rsidRPr="004974A2">
        <w:rPr>
          <w:rFonts w:asciiTheme="majorHAnsi" w:hAnsiTheme="majorHAnsi"/>
          <w:sz w:val="22"/>
          <w:szCs w:val="22"/>
          <w:lang w:val="it-IT"/>
        </w:rPr>
        <w:t>. Sempre qui, a pochi passi dalla fontana della Barcaccia, due giovani donne inglesi fondarono a fine Ottocento la sala da tè Babington, ancora in attività.</w:t>
      </w:r>
      <w:r w:rsidRPr="004974A2">
        <w:rPr>
          <w:rStyle w:val="apple-converted-space"/>
          <w:rFonts w:asciiTheme="majorHAnsi" w:hAnsiTheme="majorHAnsi"/>
          <w:sz w:val="22"/>
          <w:szCs w:val="22"/>
          <w:lang w:val="it-IT"/>
        </w:rPr>
        <w:t> 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 xml:space="preserve">Non è un caso se la sede del </w:t>
      </w:r>
      <w:r w:rsidRPr="004974A2">
        <w:rPr>
          <w:rStyle w:val="Emphasis"/>
          <w:rFonts w:asciiTheme="majorHAnsi" w:hAnsiTheme="majorHAnsi"/>
          <w:bCs/>
          <w:sz w:val="22"/>
          <w:szCs w:val="22"/>
          <w:bdr w:val="none" w:sz="0" w:space="0" w:color="auto" w:frame="1"/>
          <w:lang w:val="it-IT"/>
        </w:rPr>
        <w:t>British Council</w:t>
      </w:r>
      <w:r w:rsidRPr="004974A2">
        <w:rPr>
          <w:rStyle w:val="Emphasis"/>
          <w:rFonts w:asciiTheme="majorHAnsi" w:hAnsiTheme="majorHAnsi"/>
          <w:bCs/>
          <w:i w:val="0"/>
          <w:sz w:val="22"/>
          <w:szCs w:val="22"/>
          <w:bdr w:val="none" w:sz="0" w:space="0" w:color="auto" w:frame="1"/>
          <w:lang w:val="it-IT"/>
        </w:rPr>
        <w:t>, l’ente britannico per la promozione delle relazioni culturali,</w:t>
      </w:r>
      <w:r w:rsidRPr="004974A2">
        <w:rPr>
          <w:rStyle w:val="apple-converted-space"/>
          <w:rFonts w:asciiTheme="majorHAnsi" w:hAnsiTheme="majorHAnsi"/>
          <w:b/>
          <w:bCs/>
          <w:sz w:val="22"/>
          <w:szCs w:val="22"/>
          <w:bdr w:val="none" w:sz="0" w:space="0" w:color="auto" w:frame="1"/>
          <w:lang w:val="it-IT"/>
        </w:rPr>
        <w:t> 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si trova proprio da queste parti</w:t>
      </w:r>
      <w:r w:rsidRPr="004974A2">
        <w:rPr>
          <w:rFonts w:asciiTheme="majorHAnsi" w:hAnsiTheme="majorHAnsi"/>
          <w:sz w:val="22"/>
          <w:szCs w:val="22"/>
          <w:lang w:val="it-IT"/>
        </w:rPr>
        <w:t xml:space="preserve">. Si trova </w:t>
      </w:r>
      <w:r w:rsidRPr="004974A2">
        <w:rPr>
          <w:rFonts w:asciiTheme="majorHAnsi" w:hAnsiTheme="majorHAnsi"/>
          <w:b/>
          <w:sz w:val="22"/>
          <w:szCs w:val="22"/>
          <w:lang w:val="it-IT"/>
        </w:rPr>
        <w:t>dalle parti di</w:t>
      </w:r>
      <w:r w:rsidRPr="004974A2">
        <w:rPr>
          <w:rFonts w:asciiTheme="majorHAnsi" w:hAnsiTheme="majorHAnsi"/>
          <w:sz w:val="22"/>
          <w:szCs w:val="22"/>
          <w:lang w:val="it-IT"/>
        </w:rPr>
        <w:t xml:space="preserve"> Valle Giulia, invece, l’Accademia Britannica, il centro di ricerca sull’archeologia, l’arte e la storia italiana che accoglie diversi </w:t>
      </w:r>
      <w:r w:rsidRPr="004974A2">
        <w:rPr>
          <w:rFonts w:asciiTheme="majorHAnsi" w:hAnsiTheme="majorHAnsi"/>
          <w:b/>
          <w:sz w:val="22"/>
          <w:szCs w:val="22"/>
          <w:lang w:val="it-IT"/>
        </w:rPr>
        <w:t>borsisti</w:t>
      </w:r>
      <w:r w:rsidRPr="004974A2">
        <w:rPr>
          <w:rFonts w:asciiTheme="majorHAnsi" w:hAnsiTheme="majorHAnsi"/>
          <w:sz w:val="22"/>
          <w:szCs w:val="22"/>
          <w:lang w:val="it-IT"/>
        </w:rPr>
        <w:t xml:space="preserve"> provenienti da numerose università inglesi. </w:t>
      </w:r>
    </w:p>
    <w:p w14:paraId="7740B8DE" w14:textId="32D7ED85" w:rsidR="00072674" w:rsidRPr="004974A2" w:rsidRDefault="00072674" w:rsidP="00072674">
      <w:pPr>
        <w:pStyle w:val="NormalWeb"/>
        <w:spacing w:before="0" w:beforeAutospacing="0" w:after="0" w:afterAutospacing="0" w:line="432" w:lineRule="atLeast"/>
        <w:rPr>
          <w:rFonts w:asciiTheme="majorHAnsi" w:hAnsiTheme="majorHAnsi"/>
          <w:sz w:val="22"/>
          <w:szCs w:val="22"/>
          <w:lang w:val="it-IT"/>
        </w:rPr>
      </w:pPr>
      <w:r w:rsidRPr="004974A2">
        <w:rPr>
          <w:rFonts w:asciiTheme="majorHAnsi" w:hAnsiTheme="majorHAnsi"/>
          <w:sz w:val="22"/>
          <w:szCs w:val="22"/>
          <w:lang w:val="it-IT"/>
        </w:rPr>
        <w:t xml:space="preserve">E poi c’è la comunità religiosa. Circa quaranta seminaristi britannici studiano al Venerabile collegio inglese, nato nel XIV secolo come luogo di accoglienza per i pellegrini d’Oltremanica. </w:t>
      </w:r>
      <w:r w:rsidRPr="004974A2">
        <w:rPr>
          <w:rFonts w:asciiTheme="majorHAnsi" w:hAnsiTheme="majorHAnsi"/>
          <w:sz w:val="22"/>
          <w:szCs w:val="22"/>
          <w:lang w:val="it-IT"/>
        </w:rPr>
        <w:lastRenderedPageBreak/>
        <w:t>Altri sono ospitati al Beda College, vicino alla basilica di San Paolo fuori le mura. E una ventina presso il Pontificio collegio scozzese, sulla via Cassia.</w:t>
      </w:r>
      <w:r w:rsidRPr="004974A2">
        <w:rPr>
          <w:rStyle w:val="apple-converted-space"/>
          <w:rFonts w:asciiTheme="majorHAnsi" w:hAnsiTheme="majorHAnsi"/>
          <w:sz w:val="22"/>
          <w:szCs w:val="22"/>
          <w:lang w:val="it-IT"/>
        </w:rPr>
        <w:t> 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Senza contare i sacerdoti che insegnano in diversi istituti della Capitale</w:t>
      </w:r>
      <w:r w:rsidRPr="004974A2">
        <w:rPr>
          <w:rFonts w:asciiTheme="majorHAnsi" w:hAnsiTheme="majorHAnsi"/>
          <w:sz w:val="22"/>
          <w:szCs w:val="22"/>
          <w:lang w:val="it-IT"/>
        </w:rPr>
        <w:t>. Qualche anno fa il Vaticano ha persino fondato una sua squadra di cricket, formata da religiosi e seminari</w:t>
      </w:r>
      <w:r w:rsidR="00F4412E" w:rsidRPr="004974A2">
        <w:rPr>
          <w:rFonts w:asciiTheme="majorHAnsi" w:hAnsiTheme="majorHAnsi"/>
          <w:sz w:val="22"/>
          <w:szCs w:val="22"/>
          <w:lang w:val="it-IT"/>
        </w:rPr>
        <w:t xml:space="preserve">sti originari del Commonwealth, dando spesso </w:t>
      </w:r>
      <w:r w:rsidRPr="004974A2">
        <w:rPr>
          <w:rFonts w:asciiTheme="majorHAnsi" w:hAnsiTheme="majorHAnsi"/>
          <w:sz w:val="22"/>
          <w:szCs w:val="22"/>
          <w:lang w:val="it-IT"/>
        </w:rPr>
        <w:t>vita a pa</w:t>
      </w:r>
      <w:r w:rsidR="00F4412E" w:rsidRPr="004974A2">
        <w:rPr>
          <w:rFonts w:asciiTheme="majorHAnsi" w:hAnsiTheme="majorHAnsi"/>
          <w:sz w:val="22"/>
          <w:szCs w:val="22"/>
          <w:lang w:val="it-IT"/>
        </w:rPr>
        <w:t xml:space="preserve">rtite simbolicamente importanti, </w:t>
      </w:r>
      <w:r w:rsidR="00F4412E"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c</w:t>
      </w: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ome il derby con la Chiesa anglicana</w:t>
      </w:r>
      <w:r w:rsidRPr="004974A2">
        <w:rPr>
          <w:rFonts w:asciiTheme="majorHAnsi" w:hAnsiTheme="majorHAnsi"/>
          <w:sz w:val="22"/>
          <w:szCs w:val="22"/>
          <w:lang w:val="it-IT"/>
        </w:rPr>
        <w:t>. «In campo c’è grande rispetto, ma gli incontri sono combattuti» racconta chi li ha visti. Dopo una vittoria a testa, a settembre la selezione vaticana tornerà in Inghilterra per giocare l’attesa terza sfida. L’appuntamento è molto sentito. Quasi come il referendum sulla Brexit.</w:t>
      </w:r>
    </w:p>
    <w:p w14:paraId="3B385BDA" w14:textId="0B977019" w:rsidR="00072674" w:rsidRPr="004974A2" w:rsidRDefault="00072674" w:rsidP="00072674">
      <w:pPr>
        <w:pStyle w:val="NormalWeb"/>
        <w:spacing w:before="0" w:beforeAutospacing="0" w:after="0" w:afterAutospacing="0" w:line="432" w:lineRule="atLeast"/>
        <w:rPr>
          <w:rFonts w:asciiTheme="majorHAnsi" w:hAnsiTheme="majorHAnsi"/>
          <w:sz w:val="22"/>
          <w:szCs w:val="22"/>
          <w:lang w:val="it-IT"/>
        </w:rPr>
      </w:pPr>
      <w:r w:rsidRPr="004974A2">
        <w:rPr>
          <w:rStyle w:val="Strong"/>
          <w:rFonts w:asciiTheme="majorHAnsi" w:eastAsiaTheme="majorEastAsia" w:hAnsiTheme="majorHAnsi"/>
          <w:b w:val="0"/>
          <w:sz w:val="22"/>
          <w:szCs w:val="22"/>
          <w:bdr w:val="none" w:sz="0" w:space="0" w:color="auto" w:frame="1"/>
          <w:lang w:val="it-IT"/>
        </w:rPr>
        <w:t>L’impressione è che siano quasi tutti schierati per la permanenza del Regno Unito in Europa</w:t>
      </w:r>
      <w:r w:rsidRPr="004974A2">
        <w:rPr>
          <w:rFonts w:asciiTheme="majorHAnsi" w:hAnsiTheme="majorHAnsi"/>
          <w:sz w:val="22"/>
          <w:szCs w:val="22"/>
          <w:lang w:val="it-IT"/>
        </w:rPr>
        <w:t>. La pensano davvero così? «Secondo me la maggior parte sì», spiega il giornalista Hooper. «E sarà lo stesso per i cittadini britannici che vivono in altri paesi d’Europa». La spiegazione sembra fin troppo evidente: «</w:t>
      </w:r>
      <w:r w:rsidRPr="004974A2">
        <w:rPr>
          <w:rStyle w:val="Emphasis"/>
          <w:rFonts w:asciiTheme="majorHAnsi" w:hAnsiTheme="majorHAnsi"/>
          <w:sz w:val="22"/>
          <w:szCs w:val="22"/>
          <w:bdr w:val="none" w:sz="0" w:space="0" w:color="auto" w:frame="1"/>
          <w:lang w:val="it-IT"/>
        </w:rPr>
        <w:t>Travel broadens the mind</w:t>
      </w:r>
      <w:r w:rsidRPr="004974A2">
        <w:rPr>
          <w:rFonts w:asciiTheme="majorHAnsi" w:hAnsiTheme="majorHAnsi"/>
          <w:sz w:val="22"/>
          <w:szCs w:val="22"/>
          <w:lang w:val="it-IT"/>
        </w:rPr>
        <w:t xml:space="preserve">: viaggiare espande la mente». Ma </w:t>
      </w:r>
      <w:r w:rsidR="005E7746" w:rsidRPr="004974A2">
        <w:rPr>
          <w:rFonts w:asciiTheme="majorHAnsi" w:hAnsiTheme="majorHAnsi"/>
          <w:sz w:val="22"/>
          <w:szCs w:val="22"/>
          <w:lang w:val="it-IT"/>
        </w:rPr>
        <w:t xml:space="preserve">forse anche semplicistica, se non si considerano le differenze tra </w:t>
      </w:r>
      <w:r w:rsidR="00F4412E" w:rsidRPr="004974A2">
        <w:rPr>
          <w:rFonts w:asciiTheme="majorHAnsi" w:hAnsiTheme="majorHAnsi"/>
          <w:sz w:val="22"/>
          <w:szCs w:val="22"/>
          <w:lang w:val="it-IT"/>
        </w:rPr>
        <w:t>il</w:t>
      </w:r>
      <w:r w:rsidR="005E7746" w:rsidRPr="004974A2">
        <w:rPr>
          <w:rFonts w:asciiTheme="majorHAnsi" w:hAnsiTheme="majorHAnsi"/>
          <w:sz w:val="22"/>
          <w:szCs w:val="22"/>
          <w:lang w:val="it-IT"/>
        </w:rPr>
        <w:t xml:space="preserve"> </w:t>
      </w:r>
      <w:r w:rsidR="00F4412E" w:rsidRPr="004974A2">
        <w:rPr>
          <w:rFonts w:asciiTheme="majorHAnsi" w:hAnsiTheme="majorHAnsi"/>
          <w:sz w:val="22"/>
          <w:szCs w:val="22"/>
          <w:lang w:val="it-IT"/>
        </w:rPr>
        <w:t>“</w:t>
      </w:r>
      <w:r w:rsidR="005E7746" w:rsidRPr="004974A2">
        <w:rPr>
          <w:rFonts w:asciiTheme="majorHAnsi" w:hAnsiTheme="majorHAnsi"/>
          <w:sz w:val="22"/>
          <w:szCs w:val="22"/>
          <w:lang w:val="it-IT"/>
        </w:rPr>
        <w:t>ghetto inglese</w:t>
      </w:r>
      <w:r w:rsidR="00F4412E" w:rsidRPr="004974A2">
        <w:rPr>
          <w:rFonts w:asciiTheme="majorHAnsi" w:hAnsiTheme="majorHAnsi"/>
          <w:sz w:val="22"/>
          <w:szCs w:val="22"/>
          <w:lang w:val="it-IT"/>
        </w:rPr>
        <w:t>”</w:t>
      </w:r>
      <w:r w:rsidR="005E7746" w:rsidRPr="004974A2">
        <w:rPr>
          <w:rFonts w:asciiTheme="majorHAnsi" w:hAnsiTheme="majorHAnsi"/>
          <w:sz w:val="22"/>
          <w:szCs w:val="22"/>
          <w:lang w:val="it-IT"/>
        </w:rPr>
        <w:t xml:space="preserve"> di Roma e le diverse realtà</w:t>
      </w:r>
      <w:r w:rsidR="00F4412E" w:rsidRPr="004974A2">
        <w:rPr>
          <w:rFonts w:asciiTheme="majorHAnsi" w:hAnsiTheme="majorHAnsi"/>
          <w:sz w:val="22"/>
          <w:szCs w:val="22"/>
          <w:lang w:val="it-IT"/>
        </w:rPr>
        <w:t xml:space="preserve"> di alcune cittadine inglesi dove molti cittadini europei, non solo italiani, sono emigrati a vivere.</w:t>
      </w:r>
    </w:p>
    <w:p w14:paraId="04408B9B" w14:textId="77777777" w:rsidR="00072674" w:rsidRPr="004974A2" w:rsidRDefault="00072674" w:rsidP="00072674">
      <w:pPr>
        <w:pStyle w:val="NormalWeb"/>
        <w:spacing w:before="0" w:beforeAutospacing="0" w:after="0" w:afterAutospacing="0" w:line="432" w:lineRule="atLeast"/>
        <w:rPr>
          <w:rFonts w:asciiTheme="majorHAnsi" w:hAnsiTheme="majorHAnsi"/>
          <w:sz w:val="22"/>
          <w:szCs w:val="22"/>
          <w:lang w:val="it-IT"/>
        </w:rPr>
      </w:pPr>
    </w:p>
    <w:p w14:paraId="2E034414" w14:textId="03615422" w:rsidR="00AD4719" w:rsidRPr="004974A2" w:rsidRDefault="00AD4719" w:rsidP="00E90DE1">
      <w:pPr>
        <w:shd w:val="clear" w:color="auto" w:fill="FFFFFF"/>
        <w:spacing w:after="0" w:line="360" w:lineRule="auto"/>
        <w:jc w:val="both"/>
        <w:rPr>
          <w:rFonts w:asciiTheme="majorHAnsi" w:eastAsia="Times New Roman" w:hAnsiTheme="majorHAnsi" w:cs="Times New Roman"/>
          <w:color w:val="000000"/>
          <w:lang w:val="it-IT" w:eastAsia="en-GB"/>
        </w:rPr>
      </w:pPr>
    </w:p>
    <w:p w14:paraId="4EE632AE" w14:textId="397B87E9" w:rsidR="00952A33" w:rsidRPr="0014406E" w:rsidRDefault="0014406E" w:rsidP="003F1AE4">
      <w:pPr>
        <w:spacing w:line="360" w:lineRule="auto"/>
        <w:jc w:val="right"/>
        <w:rPr>
          <w:rFonts w:asciiTheme="majorHAnsi" w:hAnsiTheme="majorHAnsi"/>
        </w:rPr>
      </w:pPr>
      <w:r>
        <w:rPr>
          <w:rFonts w:asciiTheme="majorHAnsi" w:hAnsiTheme="majorHAnsi"/>
          <w:i/>
        </w:rPr>
        <w:t>(</w:t>
      </w:r>
      <w:proofErr w:type="gramStart"/>
      <w:r>
        <w:rPr>
          <w:rFonts w:asciiTheme="majorHAnsi" w:hAnsiTheme="majorHAnsi"/>
          <w:i/>
        </w:rPr>
        <w:t>a</w:t>
      </w:r>
      <w:r w:rsidRPr="0014406E">
        <w:rPr>
          <w:rFonts w:asciiTheme="majorHAnsi" w:hAnsiTheme="majorHAnsi"/>
          <w:i/>
        </w:rPr>
        <w:t>dapted</w:t>
      </w:r>
      <w:proofErr w:type="gramEnd"/>
      <w:r>
        <w:rPr>
          <w:rFonts w:asciiTheme="majorHAnsi" w:hAnsiTheme="majorHAnsi"/>
          <w:i/>
        </w:rPr>
        <w:t>)</w:t>
      </w:r>
      <w:r w:rsidRPr="0014406E">
        <w:rPr>
          <w:rFonts w:asciiTheme="majorHAnsi" w:hAnsiTheme="majorHAnsi"/>
          <w:i/>
        </w:rPr>
        <w:br/>
      </w:r>
      <w:r w:rsidR="003F1AE4" w:rsidRPr="0014406E">
        <w:rPr>
          <w:rFonts w:asciiTheme="majorHAnsi" w:hAnsiTheme="majorHAnsi"/>
        </w:rPr>
        <w:t xml:space="preserve">Parole: </w:t>
      </w:r>
      <w:r w:rsidR="005331DA">
        <w:rPr>
          <w:rFonts w:asciiTheme="majorHAnsi" w:hAnsiTheme="majorHAnsi"/>
        </w:rPr>
        <w:t>5</w:t>
      </w:r>
      <w:r w:rsidR="00F4412E">
        <w:rPr>
          <w:rFonts w:asciiTheme="majorHAnsi" w:hAnsiTheme="majorHAnsi"/>
        </w:rPr>
        <w:t>95</w:t>
      </w:r>
    </w:p>
    <w:p w14:paraId="70330A29" w14:textId="77777777" w:rsidR="00952A33" w:rsidRPr="0014406E" w:rsidRDefault="00952A33" w:rsidP="00952A33">
      <w:pPr>
        <w:spacing w:line="360" w:lineRule="auto"/>
        <w:rPr>
          <w:rFonts w:asciiTheme="majorHAnsi" w:hAnsiTheme="majorHAnsi"/>
        </w:rPr>
      </w:pPr>
      <w:proofErr w:type="spellStart"/>
      <w:r w:rsidRPr="0014406E">
        <w:rPr>
          <w:rFonts w:asciiTheme="majorHAnsi" w:hAnsiTheme="majorHAnsi"/>
        </w:rPr>
        <w:t>Domande</w:t>
      </w:r>
      <w:proofErr w:type="spellEnd"/>
      <w:r w:rsidRPr="0014406E">
        <w:rPr>
          <w:rFonts w:asciiTheme="majorHAnsi" w:hAnsiTheme="majorHAnsi"/>
        </w:rPr>
        <w:t>:</w:t>
      </w:r>
    </w:p>
    <w:p w14:paraId="552633D5" w14:textId="44E11E1D" w:rsidR="0014406E" w:rsidRDefault="0014406E" w:rsidP="00952A33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/>
          <w:lang w:val="it-IT"/>
        </w:rPr>
      </w:pPr>
      <w:r>
        <w:rPr>
          <w:rFonts w:asciiTheme="majorHAnsi" w:hAnsiTheme="majorHAnsi"/>
          <w:lang w:val="it-IT"/>
        </w:rPr>
        <w:t>Controlla di conoscere il significato delle espressioni evidenziate in grassetto</w:t>
      </w:r>
      <w:r w:rsidR="005331DA">
        <w:rPr>
          <w:rFonts w:asciiTheme="majorHAnsi" w:hAnsiTheme="majorHAnsi"/>
          <w:lang w:val="it-IT"/>
        </w:rPr>
        <w:t>.</w:t>
      </w:r>
    </w:p>
    <w:p w14:paraId="741BE9AB" w14:textId="77777777" w:rsidR="005331DA" w:rsidRDefault="005331DA" w:rsidP="005331DA">
      <w:pPr>
        <w:pStyle w:val="ListParagraph"/>
        <w:spacing w:line="360" w:lineRule="auto"/>
        <w:rPr>
          <w:rFonts w:asciiTheme="majorHAnsi" w:hAnsiTheme="majorHAnsi"/>
          <w:lang w:val="it-IT"/>
        </w:rPr>
      </w:pPr>
    </w:p>
    <w:p w14:paraId="24426A42" w14:textId="77777777" w:rsidR="004974A2" w:rsidRDefault="00072674" w:rsidP="00B5426D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/>
          <w:lang w:val="it-IT"/>
        </w:rPr>
      </w:pPr>
      <w:r>
        <w:rPr>
          <w:rFonts w:asciiTheme="majorHAnsi" w:hAnsiTheme="majorHAnsi"/>
          <w:lang w:val="it-IT"/>
        </w:rPr>
        <w:t>Quali altri esempi delle relazioni culturali tra Italia e Gran Bretagna</w:t>
      </w:r>
      <w:r w:rsidR="00B5426D" w:rsidRPr="00B5426D">
        <w:rPr>
          <w:rFonts w:asciiTheme="majorHAnsi" w:hAnsiTheme="majorHAnsi"/>
          <w:lang w:val="it-IT"/>
        </w:rPr>
        <w:t xml:space="preserve"> </w:t>
      </w:r>
      <w:r>
        <w:rPr>
          <w:rFonts w:asciiTheme="majorHAnsi" w:hAnsiTheme="majorHAnsi"/>
          <w:lang w:val="it-IT"/>
        </w:rPr>
        <w:t xml:space="preserve">conosci (letteratura, turismo, storia antica moderna e contemporanea, musica, arti visive, media...)? </w:t>
      </w:r>
    </w:p>
    <w:p w14:paraId="67FE10F1" w14:textId="77777777" w:rsidR="004974A2" w:rsidRPr="004974A2" w:rsidRDefault="004974A2" w:rsidP="004974A2">
      <w:pPr>
        <w:pStyle w:val="ListParagraph"/>
        <w:rPr>
          <w:rFonts w:asciiTheme="majorHAnsi" w:hAnsiTheme="majorHAnsi"/>
          <w:lang w:val="it-IT"/>
        </w:rPr>
      </w:pPr>
    </w:p>
    <w:p w14:paraId="760CCE98" w14:textId="679BA4DC" w:rsidR="0092334B" w:rsidRDefault="004974A2" w:rsidP="00B5426D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/>
          <w:lang w:val="it-IT"/>
        </w:rPr>
      </w:pPr>
      <w:r>
        <w:rPr>
          <w:rFonts w:asciiTheme="majorHAnsi" w:hAnsiTheme="majorHAnsi"/>
          <w:lang w:val="it-IT"/>
        </w:rPr>
        <w:t>L</w:t>
      </w:r>
      <w:r w:rsidR="0092334B">
        <w:rPr>
          <w:rFonts w:asciiTheme="majorHAnsi" w:hAnsiTheme="majorHAnsi"/>
          <w:lang w:val="it-IT"/>
        </w:rPr>
        <w:t xml:space="preserve">a Brexit </w:t>
      </w:r>
      <w:r>
        <w:rPr>
          <w:rFonts w:asciiTheme="majorHAnsi" w:hAnsiTheme="majorHAnsi"/>
          <w:lang w:val="it-IT"/>
        </w:rPr>
        <w:t>modificherà</w:t>
      </w:r>
      <w:r w:rsidR="0092334B">
        <w:rPr>
          <w:rFonts w:asciiTheme="majorHAnsi" w:hAnsiTheme="majorHAnsi"/>
          <w:lang w:val="it-IT"/>
        </w:rPr>
        <w:t xml:space="preserve"> i rapporti </w:t>
      </w:r>
      <w:r w:rsidR="00A431AD">
        <w:rPr>
          <w:rFonts w:asciiTheme="majorHAnsi" w:hAnsiTheme="majorHAnsi"/>
          <w:lang w:val="it-IT"/>
        </w:rPr>
        <w:t xml:space="preserve">culturali </w:t>
      </w:r>
      <w:r w:rsidR="0092334B">
        <w:rPr>
          <w:rFonts w:asciiTheme="majorHAnsi" w:hAnsiTheme="majorHAnsi"/>
          <w:lang w:val="it-IT"/>
        </w:rPr>
        <w:t>tra i due Paesi?</w:t>
      </w:r>
    </w:p>
    <w:p w14:paraId="1E11BB3E" w14:textId="77777777" w:rsidR="0092334B" w:rsidRPr="0092334B" w:rsidRDefault="0092334B" w:rsidP="0092334B">
      <w:pPr>
        <w:pStyle w:val="ListParagraph"/>
        <w:rPr>
          <w:rFonts w:asciiTheme="majorHAnsi" w:hAnsiTheme="majorHAnsi"/>
          <w:lang w:val="it-IT"/>
        </w:rPr>
      </w:pPr>
    </w:p>
    <w:p w14:paraId="6F0A9B52" w14:textId="77777777" w:rsidR="004974A2" w:rsidRDefault="00072674" w:rsidP="00B5426D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/>
          <w:lang w:val="it-IT"/>
        </w:rPr>
      </w:pPr>
      <w:r>
        <w:rPr>
          <w:rFonts w:asciiTheme="majorHAnsi" w:hAnsiTheme="majorHAnsi"/>
          <w:lang w:val="it-IT"/>
        </w:rPr>
        <w:t xml:space="preserve">Qual è il tratto distintivo della comunità </w:t>
      </w:r>
      <w:r w:rsidR="005E7746">
        <w:rPr>
          <w:rFonts w:asciiTheme="majorHAnsi" w:hAnsiTheme="majorHAnsi"/>
          <w:lang w:val="it-IT"/>
        </w:rPr>
        <w:t xml:space="preserve">britannica a Roma, da un punto di vista sociale e culturale? </w:t>
      </w:r>
    </w:p>
    <w:p w14:paraId="589CEC67" w14:textId="77777777" w:rsidR="004974A2" w:rsidRPr="004974A2" w:rsidRDefault="004974A2" w:rsidP="004974A2">
      <w:pPr>
        <w:pStyle w:val="ListParagraph"/>
        <w:rPr>
          <w:rFonts w:asciiTheme="majorHAnsi" w:hAnsiTheme="majorHAnsi"/>
          <w:lang w:val="it-IT"/>
        </w:rPr>
      </w:pPr>
    </w:p>
    <w:p w14:paraId="6EE3F77E" w14:textId="04F57BD9" w:rsidR="005331DA" w:rsidRPr="00B5426D" w:rsidRDefault="005E7746" w:rsidP="00B5426D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/>
          <w:lang w:val="it-IT"/>
        </w:rPr>
      </w:pPr>
      <w:r>
        <w:rPr>
          <w:rFonts w:asciiTheme="majorHAnsi" w:hAnsiTheme="majorHAnsi"/>
          <w:lang w:val="it-IT"/>
        </w:rPr>
        <w:t>Come analizzeresti l’emigrazione britannica nei Paesi europei rispetto all’emigrazione dai Paesi europei alla Gran Bretagna?</w:t>
      </w:r>
    </w:p>
    <w:sectPr w:rsidR="005331DA" w:rsidRPr="00B5426D" w:rsidSect="001440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8B723D" w14:textId="77777777" w:rsidR="00952DBC" w:rsidRDefault="00952DBC" w:rsidP="00952DBC">
      <w:pPr>
        <w:spacing w:after="0" w:line="240" w:lineRule="auto"/>
      </w:pPr>
      <w:r>
        <w:separator/>
      </w:r>
    </w:p>
  </w:endnote>
  <w:endnote w:type="continuationSeparator" w:id="0">
    <w:p w14:paraId="47D5B5C2" w14:textId="77777777" w:rsidR="00952DBC" w:rsidRDefault="00952DBC" w:rsidP="00952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B5B507" w14:textId="77777777" w:rsidR="003D615D" w:rsidRDefault="003D615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22A899" w14:textId="77777777" w:rsidR="003D615D" w:rsidRDefault="003D615D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59A639" w14:textId="77777777" w:rsidR="003D615D" w:rsidRDefault="003D61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09318D" w14:textId="77777777" w:rsidR="00952DBC" w:rsidRDefault="00952DBC" w:rsidP="00952DBC">
      <w:pPr>
        <w:spacing w:after="0" w:line="240" w:lineRule="auto"/>
      </w:pPr>
      <w:r>
        <w:separator/>
      </w:r>
    </w:p>
  </w:footnote>
  <w:footnote w:type="continuationSeparator" w:id="0">
    <w:p w14:paraId="1A3F8F81" w14:textId="77777777" w:rsidR="00952DBC" w:rsidRDefault="00952DBC" w:rsidP="00952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6A24A" w14:textId="77777777" w:rsidR="003D615D" w:rsidRDefault="003D615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876718" w14:textId="6984D45A" w:rsidR="00952DBC" w:rsidRPr="003D615D" w:rsidRDefault="00952DBC" w:rsidP="00952DBC">
    <w:pPr>
      <w:pStyle w:val="Header"/>
      <w:jc w:val="right"/>
      <w:rPr>
        <w:rFonts w:asciiTheme="majorHAnsi" w:hAnsiTheme="majorHAnsi" w:cstheme="majorHAnsi"/>
        <w:sz w:val="20"/>
        <w:szCs w:val="20"/>
      </w:rPr>
    </w:pPr>
    <w:bookmarkStart w:id="0" w:name="_GoBack"/>
    <w:r w:rsidRPr="003D615D">
      <w:rPr>
        <w:rFonts w:asciiTheme="majorHAnsi" w:hAnsiTheme="majorHAnsi" w:cstheme="majorHAnsi"/>
        <w:sz w:val="20"/>
        <w:szCs w:val="20"/>
      </w:rPr>
      <w:t xml:space="preserve">IT301 essay </w:t>
    </w:r>
    <w:proofErr w:type="spellStart"/>
    <w:r w:rsidRPr="003D615D">
      <w:rPr>
        <w:rFonts w:asciiTheme="majorHAnsi" w:hAnsiTheme="majorHAnsi" w:cstheme="majorHAnsi"/>
        <w:sz w:val="20"/>
        <w:szCs w:val="20"/>
      </w:rPr>
      <w:t>writing_Week</w:t>
    </w:r>
    <w:proofErr w:type="spellEnd"/>
    <w:r w:rsidRPr="003D615D">
      <w:rPr>
        <w:rFonts w:asciiTheme="majorHAnsi" w:hAnsiTheme="majorHAnsi" w:cstheme="majorHAnsi"/>
        <w:sz w:val="20"/>
        <w:szCs w:val="20"/>
      </w:rPr>
      <w:t xml:space="preserve"> </w:t>
    </w:r>
    <w:r w:rsidR="00AD4719" w:rsidRPr="003D615D">
      <w:rPr>
        <w:rFonts w:asciiTheme="majorHAnsi" w:hAnsiTheme="majorHAnsi" w:cstheme="majorHAnsi"/>
        <w:sz w:val="20"/>
        <w:szCs w:val="20"/>
      </w:rPr>
      <w:t>5</w:t>
    </w:r>
    <w:r w:rsidRPr="003D615D">
      <w:rPr>
        <w:rFonts w:asciiTheme="majorHAnsi" w:hAnsiTheme="majorHAnsi" w:cstheme="majorHAnsi"/>
        <w:sz w:val="20"/>
        <w:szCs w:val="20"/>
      </w:rPr>
      <w:t>, Term 1</w:t>
    </w:r>
  </w:p>
  <w:bookmarkEnd w:id="0"/>
  <w:p w14:paraId="03588FBC" w14:textId="77777777" w:rsidR="00952DBC" w:rsidRDefault="00952DBC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18741C" w14:textId="77777777" w:rsidR="003D615D" w:rsidRDefault="003D615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6245C6"/>
    <w:multiLevelType w:val="hybridMultilevel"/>
    <w:tmpl w:val="E05A8AAA"/>
    <w:lvl w:ilvl="0" w:tplc="8CC8515E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DF17EA"/>
    <w:multiLevelType w:val="multilevel"/>
    <w:tmpl w:val="440E3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5CD3376"/>
    <w:multiLevelType w:val="multilevel"/>
    <w:tmpl w:val="F7287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7764151"/>
    <w:multiLevelType w:val="multilevel"/>
    <w:tmpl w:val="E0ACA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8676B1A"/>
    <w:multiLevelType w:val="multilevel"/>
    <w:tmpl w:val="2E141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A33"/>
    <w:rsid w:val="00072674"/>
    <w:rsid w:val="0014406E"/>
    <w:rsid w:val="003D615D"/>
    <w:rsid w:val="003F1AE4"/>
    <w:rsid w:val="004974A2"/>
    <w:rsid w:val="004B4D4D"/>
    <w:rsid w:val="005331DA"/>
    <w:rsid w:val="00543AB5"/>
    <w:rsid w:val="005E7746"/>
    <w:rsid w:val="005F77B0"/>
    <w:rsid w:val="008700FA"/>
    <w:rsid w:val="0092334B"/>
    <w:rsid w:val="00952A33"/>
    <w:rsid w:val="00952DBC"/>
    <w:rsid w:val="009923D0"/>
    <w:rsid w:val="009A5154"/>
    <w:rsid w:val="00A431AD"/>
    <w:rsid w:val="00AD4719"/>
    <w:rsid w:val="00B5426D"/>
    <w:rsid w:val="00CB63E9"/>
    <w:rsid w:val="00E90DE1"/>
    <w:rsid w:val="00F4412E"/>
    <w:rsid w:val="00F72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159890"/>
  <w15:chartTrackingRefBased/>
  <w15:docId w15:val="{929382F3-E0BD-4800-9CE7-60CC0AB30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3A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26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AD471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2A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52D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DBC"/>
  </w:style>
  <w:style w:type="paragraph" w:styleId="Footer">
    <w:name w:val="footer"/>
    <w:basedOn w:val="Normal"/>
    <w:link w:val="FooterChar"/>
    <w:uiPriority w:val="99"/>
    <w:unhideWhenUsed/>
    <w:rsid w:val="00952D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DBC"/>
  </w:style>
  <w:style w:type="character" w:customStyle="1" w:styleId="Heading3Char">
    <w:name w:val="Heading 3 Char"/>
    <w:basedOn w:val="DefaultParagraphFont"/>
    <w:link w:val="Heading3"/>
    <w:uiPriority w:val="9"/>
    <w:rsid w:val="00AD4719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ls-articolodatapubblicazione">
    <w:name w:val="ls-articolodatapubblicazione"/>
    <w:basedOn w:val="DefaultParagraphFont"/>
    <w:rsid w:val="00AD4719"/>
  </w:style>
  <w:style w:type="paragraph" w:styleId="NormalWeb">
    <w:name w:val="Normal (Web)"/>
    <w:basedOn w:val="Normal"/>
    <w:uiPriority w:val="99"/>
    <w:semiHidden/>
    <w:unhideWhenUsed/>
    <w:rsid w:val="00AD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543AB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meta-time">
    <w:name w:val="meta-time"/>
    <w:basedOn w:val="DefaultParagraphFont"/>
    <w:rsid w:val="00543AB5"/>
  </w:style>
  <w:style w:type="character" w:customStyle="1" w:styleId="meta-period">
    <w:name w:val="meta-period"/>
    <w:basedOn w:val="DefaultParagraphFont"/>
    <w:rsid w:val="00543AB5"/>
  </w:style>
  <w:style w:type="character" w:customStyle="1" w:styleId="meta-hour">
    <w:name w:val="meta-hour"/>
    <w:basedOn w:val="DefaultParagraphFont"/>
    <w:rsid w:val="00543AB5"/>
  </w:style>
  <w:style w:type="character" w:styleId="Hyperlink">
    <w:name w:val="Hyperlink"/>
    <w:basedOn w:val="DefaultParagraphFont"/>
    <w:uiPriority w:val="99"/>
    <w:semiHidden/>
    <w:unhideWhenUsed/>
    <w:rsid w:val="00543AB5"/>
    <w:rPr>
      <w:color w:val="0000FF"/>
      <w:u w:val="single"/>
    </w:rPr>
  </w:style>
  <w:style w:type="character" w:customStyle="1" w:styleId="contentauthorname">
    <w:name w:val="content_author_name"/>
    <w:basedOn w:val="DefaultParagraphFont"/>
    <w:rsid w:val="00543AB5"/>
  </w:style>
  <w:style w:type="character" w:customStyle="1" w:styleId="contentauthorrole">
    <w:name w:val="content_author_role"/>
    <w:basedOn w:val="DefaultParagraphFont"/>
    <w:rsid w:val="00543AB5"/>
  </w:style>
  <w:style w:type="character" w:customStyle="1" w:styleId="apple-converted-space">
    <w:name w:val="apple-converted-space"/>
    <w:basedOn w:val="DefaultParagraphFont"/>
    <w:rsid w:val="00543AB5"/>
  </w:style>
  <w:style w:type="character" w:styleId="Emphasis">
    <w:name w:val="Emphasis"/>
    <w:basedOn w:val="DefaultParagraphFont"/>
    <w:uiPriority w:val="20"/>
    <w:qFormat/>
    <w:rsid w:val="00543AB5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267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datetimeinline">
    <w:name w:val="datetimeinline"/>
    <w:basedOn w:val="DefaultParagraphFont"/>
    <w:rsid w:val="00072674"/>
  </w:style>
  <w:style w:type="character" w:styleId="Strong">
    <w:name w:val="Strong"/>
    <w:basedOn w:val="DefaultParagraphFont"/>
    <w:uiPriority w:val="22"/>
    <w:qFormat/>
    <w:rsid w:val="000726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08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26845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76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39435">
          <w:marLeft w:val="0"/>
          <w:marRight w:val="-49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346236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446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dotted" w:sz="6" w:space="8" w:color="DDDDDD"/>
                    <w:right w:val="none" w:sz="0" w:space="0" w:color="auto"/>
                  </w:divBdr>
                </w:div>
              </w:divsChild>
            </w:div>
          </w:divsChild>
        </w:div>
        <w:div w:id="102710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18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9089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74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369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8732245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55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8720159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6" w:space="15" w:color="EEEEEE"/>
                                <w:left w:val="dotted" w:sz="6" w:space="31" w:color="EEEEEE"/>
                                <w:bottom w:val="dotted" w:sz="6" w:space="15" w:color="EEEEEE"/>
                                <w:right w:val="dotted" w:sz="6" w:space="23" w:color="EEEEEE"/>
                              </w:divBdr>
                            </w:div>
                          </w:divsChild>
                        </w:div>
                      </w:divsChild>
                    </w:div>
                    <w:div w:id="106236733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948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7294088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052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6319461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6" w:space="15" w:color="EEEEEE"/>
                                <w:left w:val="dotted" w:sz="6" w:space="31" w:color="EEEEEE"/>
                                <w:bottom w:val="dotted" w:sz="6" w:space="15" w:color="EEEEEE"/>
                                <w:right w:val="dotted" w:sz="6" w:space="23" w:color="EEEEEE"/>
                              </w:divBdr>
                            </w:div>
                          </w:divsChild>
                        </w:div>
                      </w:divsChild>
                    </w:div>
                    <w:div w:id="1027677086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169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672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9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2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312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2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12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58925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85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921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1513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3671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101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22249">
                  <w:marLeft w:val="0"/>
                  <w:marRight w:val="0"/>
                  <w:marTop w:val="1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768361">
                  <w:marLeft w:val="0"/>
                  <w:marRight w:val="0"/>
                  <w:marTop w:val="135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44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28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983226">
              <w:marLeft w:val="0"/>
              <w:marRight w:val="0"/>
              <w:marTop w:val="21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91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369600">
          <w:marLeft w:val="0"/>
          <w:marRight w:val="-12809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963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3243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51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625232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747628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144687">
                  <w:marLeft w:val="0"/>
                  <w:marRight w:val="0"/>
                  <w:marTop w:val="0"/>
                  <w:marBottom w:val="300"/>
                  <w:divBdr>
                    <w:top w:val="single" w:sz="6" w:space="8" w:color="BCBABA"/>
                    <w:left w:val="none" w:sz="0" w:space="30" w:color="auto"/>
                    <w:bottom w:val="single" w:sz="6" w:space="8" w:color="BCBABA"/>
                    <w:right w:val="none" w:sz="0" w:space="31" w:color="auto"/>
                  </w:divBdr>
                </w:div>
                <w:div w:id="510992919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282776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747716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670</Words>
  <Characters>3822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12</cp:revision>
  <dcterms:created xsi:type="dcterms:W3CDTF">2016-10-08T11:26:00Z</dcterms:created>
  <dcterms:modified xsi:type="dcterms:W3CDTF">2016-10-10T21:19:00Z</dcterms:modified>
</cp:coreProperties>
</file>