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E91082" w14:textId="6411F38E" w:rsidR="00B90DE4" w:rsidRPr="00716F62" w:rsidRDefault="0055428B" w:rsidP="00B90DE4">
      <w:pPr>
        <w:pStyle w:val="Heading1"/>
        <w:rPr>
          <w:sz w:val="28"/>
          <w:szCs w:val="28"/>
          <w:lang w:val="it-IT"/>
        </w:rPr>
      </w:pPr>
      <w:r>
        <w:rPr>
          <w:sz w:val="28"/>
          <w:szCs w:val="28"/>
          <w:lang w:val="it-IT"/>
        </w:rPr>
        <w:t>Unioni civili, oggi scatta la rivoluzione?</w:t>
      </w:r>
    </w:p>
    <w:p w14:paraId="55975314" w14:textId="0613F093" w:rsidR="00085DAD" w:rsidRDefault="004625AF" w:rsidP="00637ADC">
      <w:pPr>
        <w:spacing w:line="240" w:lineRule="auto"/>
        <w:rPr>
          <w:rStyle w:val="Strong"/>
          <w:rFonts w:asciiTheme="majorHAnsi" w:hAnsiTheme="majorHAnsi" w:cstheme="majorHAnsi"/>
          <w:lang w:val="it-IT"/>
        </w:rPr>
      </w:pPr>
      <w:r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Riscrivi le seguenti frasi</w:t>
      </w:r>
      <w:r w:rsidRPr="0055428B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 xml:space="preserve"> utilizzando </w:t>
      </w:r>
      <w:r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 xml:space="preserve">un sinonimo o </w:t>
      </w:r>
      <w:r w:rsidRPr="0055428B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un’altra struttura complessa</w:t>
      </w:r>
      <w:r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 xml:space="preserve"> di tua conoscenza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:</w:t>
      </w:r>
    </w:p>
    <w:p w14:paraId="7D388F7A" w14:textId="3F881B13" w:rsidR="004625AF" w:rsidRDefault="0055428B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 w:rsidRPr="004625AF">
        <w:rPr>
          <w:rStyle w:val="Strong"/>
          <w:rFonts w:asciiTheme="majorHAnsi" w:hAnsiTheme="majorHAnsi" w:cstheme="majorHAnsi"/>
          <w:sz w:val="24"/>
          <w:szCs w:val="24"/>
          <w:lang w:val="it-IT"/>
        </w:rPr>
        <w:t>1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. Il 5 giugno 2016, il ddl Cirinnà</w:t>
      </w:r>
      <w:r w:rsidR="00E53690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diventerà legge / verrà legalizzat</w:t>
      </w:r>
      <w:r w:rsidR="00E53690" w:rsidRPr="002B7F12">
        <w:rPr>
          <w:rStyle w:val="Strong"/>
          <w:rFonts w:asciiTheme="majorHAnsi" w:hAnsiTheme="majorHAnsi" w:cstheme="majorHAnsi"/>
          <w:color w:val="FF0000"/>
          <w:sz w:val="24"/>
          <w:szCs w:val="24"/>
          <w:lang w:val="it-IT"/>
        </w:rPr>
        <w:t>o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(</w:t>
      </w:r>
      <w:r w:rsidRPr="0055428B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per ‘entra in vigore’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).</w:t>
      </w:r>
    </w:p>
    <w:p w14:paraId="0B6B3E5E" w14:textId="61D963B7" w:rsidR="00B27DF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--------------------------------------------------------------------------------------------------------------------------</w:t>
      </w:r>
    </w:p>
    <w:p w14:paraId="75ED8E88" w14:textId="3832284D" w:rsidR="0055428B" w:rsidRPr="004625A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sz w:val="24"/>
          <w:szCs w:val="24"/>
          <w:lang w:val="it-IT"/>
        </w:rPr>
        <w:t>2</w:t>
      </w:r>
      <w:r w:rsidR="004625AF" w:rsidRPr="004625AF">
        <w:rPr>
          <w:rStyle w:val="Strong"/>
          <w:rFonts w:asciiTheme="majorHAnsi" w:hAnsiTheme="majorHAnsi" w:cstheme="majorHAnsi"/>
          <w:sz w:val="24"/>
          <w:szCs w:val="24"/>
          <w:lang w:val="it-IT"/>
        </w:rPr>
        <w:t>a.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55428B" w:rsidRPr="004625A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Anche se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la legge entrerà in vigore domenica, </w:t>
      </w:r>
      <w:r w:rsidR="0055428B" w:rsidRPr="0055428B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bisognerà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aspettare qualche settimana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per registrare le unioni civili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, </w:t>
      </w:r>
      <w:r w:rsidR="0055428B" w:rsidRPr="0055428B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perché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il governo deve prima varare alcune misure pratiche.</w:t>
      </w:r>
    </w:p>
    <w:p w14:paraId="6DF0E398" w14:textId="6282E1F2" w:rsidR="0055428B" w:rsidRDefault="00B27DFF" w:rsidP="004625AF">
      <w:pPr>
        <w:spacing w:line="360" w:lineRule="auto"/>
        <w:jc w:val="both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sz w:val="24"/>
          <w:szCs w:val="24"/>
          <w:lang w:val="it-IT"/>
        </w:rPr>
        <w:t>2</w:t>
      </w:r>
      <w:r w:rsidR="004625AF" w:rsidRPr="004625AF">
        <w:rPr>
          <w:rStyle w:val="Strong"/>
          <w:rFonts w:asciiTheme="majorHAnsi" w:hAnsiTheme="majorHAnsi" w:cstheme="majorHAnsi"/>
          <w:sz w:val="24"/>
          <w:szCs w:val="24"/>
          <w:lang w:val="it-IT"/>
        </w:rPr>
        <w:t>b.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commentRangeStart w:id="0"/>
      <w:r w:rsidR="00E53690"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Sebbene</w:t>
      </w:r>
      <w:commentRangeEnd w:id="0"/>
      <w:r w:rsidR="00E53690">
        <w:rPr>
          <w:rStyle w:val="CommentReference"/>
        </w:rPr>
        <w:commentReference w:id="0"/>
      </w:r>
      <w:r w:rsidR="00E53690"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la leggi entri in vigore domenica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, </w:t>
      </w:r>
      <w:commentRangeStart w:id="1"/>
      <w:r w:rsidR="0055428B" w:rsidRPr="0055428B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sarà necessario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commentRangeEnd w:id="1"/>
      <w:r w:rsidR="00E53690">
        <w:rPr>
          <w:rStyle w:val="CommentReference"/>
        </w:rPr>
        <w:commentReference w:id="1"/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attendere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.(</w:t>
      </w:r>
      <w:r w:rsidR="0055428B" w:rsidRPr="0055428B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di aspettare</w:t>
      </w:r>
      <w:r w:rsidR="0055428B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qualche settimana per la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registrazione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(</w:t>
      </w:r>
      <w:r w:rsidR="004625AF" w:rsidRPr="004625A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sostantivo per il verbo ‘registrare’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) delle unioni civili, </w:t>
      </w:r>
      <w:r w:rsidR="00E53690"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in q</w:t>
      </w:r>
      <w:r w:rsidR="002B7F12">
        <w:rPr>
          <w:rStyle w:val="Strong"/>
          <w:rFonts w:asciiTheme="majorHAnsi" w:hAnsiTheme="majorHAnsi" w:cstheme="majorHAnsi"/>
          <w:sz w:val="24"/>
          <w:szCs w:val="24"/>
          <w:lang w:val="it-IT"/>
        </w:rPr>
        <w:t>uanto / poiché / dal momento che / visto che / dato che</w:t>
      </w:r>
      <w:r w:rsidR="002B7F12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(</w:t>
      </w:r>
      <w:r w:rsidR="004625AF" w:rsidRPr="004625A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di ‘perché’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) il governo deve prima </w:t>
      </w:r>
      <w:commentRangeStart w:id="2"/>
      <w:r w:rsidR="00E53690"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approvare</w:t>
      </w:r>
      <w:commentRangeEnd w:id="2"/>
      <w:r w:rsidR="00E53690">
        <w:rPr>
          <w:rStyle w:val="CommentReference"/>
        </w:rPr>
        <w:commentReference w:id="2"/>
      </w:r>
      <w:r w:rsidR="00E53690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(</w:t>
      </w:r>
      <w:r w:rsidR="004625AF" w:rsidRPr="004625A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di ‘varare’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 alcune misure pratiche.</w:t>
      </w:r>
    </w:p>
    <w:p w14:paraId="56E599CF" w14:textId="414A7E3B" w:rsidR="00B27DFF" w:rsidRDefault="00B27DFF" w:rsidP="004625AF">
      <w:pPr>
        <w:spacing w:line="360" w:lineRule="auto"/>
        <w:jc w:val="both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-------------------------------------------------------------------------------------------------------------------------</w:t>
      </w:r>
    </w:p>
    <w:p w14:paraId="7DE52424" w14:textId="07987EAB" w:rsidR="004625A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3a. 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La legge sulle Unioni civili </w:t>
      </w:r>
      <w:r w:rsidR="004625AF" w:rsidRPr="00B27DF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riguarda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4625AF" w:rsidRPr="004625A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tanto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le coppie eterosessuali </w:t>
      </w:r>
      <w:r w:rsidR="004625AF" w:rsidRPr="004625A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quanto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le coppie omosessuali. Estende alle coppie omosessuali </w:t>
      </w:r>
      <w:r w:rsidR="004625AF" w:rsidRPr="00B27DF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una serie di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diritti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e garanzie economiche.</w:t>
      </w:r>
    </w:p>
    <w:p w14:paraId="0623B145" w14:textId="0873F17E" w:rsidR="004625A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sz w:val="24"/>
          <w:szCs w:val="24"/>
          <w:lang w:val="it-IT"/>
        </w:rPr>
        <w:t>3</w:t>
      </w:r>
      <w:r w:rsidRPr="00B27DFF">
        <w:rPr>
          <w:rStyle w:val="Strong"/>
          <w:rFonts w:asciiTheme="majorHAnsi" w:hAnsiTheme="majorHAnsi" w:cstheme="majorHAnsi"/>
          <w:sz w:val="24"/>
          <w:szCs w:val="24"/>
          <w:lang w:val="it-IT"/>
        </w:rPr>
        <w:t>b.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La legge sulle Unioni civili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interessa / concerne</w:t>
      </w:r>
      <w:r w:rsidR="002B7F12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/ (tiene in conto / prende in considerazione)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(</w:t>
      </w:r>
      <w:r w:rsidRPr="00B27DF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per ‘riguarda’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commentRangeStart w:id="3"/>
      <w:r w:rsidR="00E53690">
        <w:rPr>
          <w:rStyle w:val="Strong"/>
          <w:rFonts w:asciiTheme="majorHAnsi" w:hAnsiTheme="majorHAnsi" w:cstheme="majorHAnsi"/>
          <w:sz w:val="24"/>
          <w:szCs w:val="24"/>
          <w:u w:val="single"/>
          <w:lang w:val="it-IT"/>
        </w:rPr>
        <w:t>sia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le coppie eterosessuali </w:t>
      </w:r>
      <w:r w:rsidR="00E53690" w:rsidRPr="00E53690">
        <w:rPr>
          <w:rStyle w:val="Strong"/>
          <w:rFonts w:asciiTheme="majorHAnsi" w:hAnsiTheme="majorHAnsi" w:cstheme="majorHAnsi"/>
          <w:sz w:val="24"/>
          <w:szCs w:val="24"/>
          <w:u w:val="single"/>
          <w:lang w:val="it-IT"/>
        </w:rPr>
        <w:t>sia</w:t>
      </w:r>
      <w:commentRangeEnd w:id="3"/>
      <w:r w:rsidR="00A12BBC">
        <w:rPr>
          <w:rStyle w:val="CommentReference"/>
        </w:rPr>
        <w:commentReference w:id="3"/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le coppie omosessuali. </w:t>
      </w:r>
      <w:r w:rsidR="00A12BBC" w:rsidRPr="00A12BBC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Allarga /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Offre </w:t>
      </w:r>
      <w:r w:rsidR="00E53690" w:rsidRPr="002B7F12">
        <w:rPr>
          <w:rStyle w:val="Strong"/>
          <w:rFonts w:asciiTheme="majorHAnsi" w:hAnsiTheme="majorHAnsi" w:cstheme="majorHAnsi"/>
          <w:color w:val="FF0000"/>
          <w:sz w:val="24"/>
          <w:szCs w:val="24"/>
          <w:lang w:val="it-IT"/>
        </w:rPr>
        <w:t>ANCHE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(</w:t>
      </w:r>
      <w:r w:rsidR="004625AF" w:rsidRPr="004625A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per ‘estende’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 alle coppie omosessuali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commentRangeStart w:id="4"/>
      <w:r w:rsidR="00A12BBC">
        <w:rPr>
          <w:rStyle w:val="Strong"/>
          <w:rFonts w:asciiTheme="majorHAnsi" w:hAnsiTheme="majorHAnsi" w:cstheme="majorHAnsi"/>
          <w:sz w:val="24"/>
          <w:szCs w:val="24"/>
          <w:lang w:val="it-IT"/>
        </w:rPr>
        <w:t>alcuni / dei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commentRangeEnd w:id="4"/>
      <w:r w:rsidR="00A12BBC">
        <w:rPr>
          <w:rStyle w:val="CommentReference"/>
        </w:rPr>
        <w:commentReference w:id="4"/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diritti e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vantagg</w:t>
      </w:r>
      <w:r w:rsidR="00A12BBC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i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/</w:t>
      </w:r>
      <w:r w:rsidR="00A12BBC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benefici economici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(</w:t>
      </w:r>
      <w:r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</w:t>
      </w:r>
      <w:r w:rsidRPr="00B27DF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 xml:space="preserve"> per gara</w:t>
      </w:r>
      <w:r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n</w:t>
      </w:r>
      <w:r w:rsidRPr="00B27DF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zie economiche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).</w:t>
      </w:r>
    </w:p>
    <w:p w14:paraId="4A2F96A8" w14:textId="5E7F7B0B" w:rsidR="004625A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--------------------------------------------------------------------------------------------------------------------------</w:t>
      </w:r>
    </w:p>
    <w:p w14:paraId="6A0E18E3" w14:textId="11193950" w:rsidR="004625A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sz w:val="24"/>
          <w:szCs w:val="24"/>
          <w:lang w:val="it-IT"/>
        </w:rPr>
        <w:t>4</w:t>
      </w:r>
      <w:r w:rsidRPr="00B27DFF">
        <w:rPr>
          <w:rStyle w:val="Strong"/>
          <w:rFonts w:asciiTheme="majorHAnsi" w:hAnsiTheme="majorHAnsi" w:cstheme="majorHAnsi"/>
          <w:sz w:val="24"/>
          <w:szCs w:val="24"/>
          <w:lang w:val="it-IT"/>
        </w:rPr>
        <w:t>a.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r w:rsidR="004625AF" w:rsidRPr="00B27DF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A differenza dei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matrimoni, 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per le unioni civili </w:t>
      </w:r>
      <w:r w:rsidR="004625AF"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il divorzio è più snello.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Tuttavia, le coppie di fatto </w:t>
      </w:r>
      <w:r w:rsidRPr="00B27DF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non sono tenute all’obbligo di fedeltà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e </w:t>
      </w:r>
      <w:r w:rsidRPr="00B27DFF">
        <w:rPr>
          <w:rStyle w:val="Strong"/>
          <w:rFonts w:asciiTheme="majorHAnsi" w:hAnsiTheme="majorHAnsi" w:cstheme="majorHAnsi"/>
          <w:b w:val="0"/>
          <w:sz w:val="24"/>
          <w:szCs w:val="24"/>
          <w:u w:val="single"/>
          <w:lang w:val="it-IT"/>
        </w:rPr>
        <w:t>non hanno diritto alla stepchild adoption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. </w:t>
      </w:r>
    </w:p>
    <w:p w14:paraId="0F118E38" w14:textId="79E3A3BF" w:rsidR="00B27DFF" w:rsidRPr="004625AF" w:rsidRDefault="00B27DFF" w:rsidP="0055428B">
      <w:pPr>
        <w:spacing w:line="360" w:lineRule="auto"/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</w:pPr>
      <w:r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4b. </w:t>
      </w:r>
      <w:r w:rsidR="002B7F12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Contrariamente </w:t>
      </w:r>
      <w:r w:rsidR="002B7F12" w:rsidRPr="002B7F12">
        <w:rPr>
          <w:rStyle w:val="Strong"/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ai </w:t>
      </w:r>
      <w:r w:rsidR="002B7F12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/ </w:t>
      </w:r>
      <w:r w:rsidR="00F45DF8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Diversamente </w:t>
      </w:r>
      <w:r w:rsidR="00F45DF8" w:rsidRPr="002B7F12">
        <w:rPr>
          <w:rStyle w:val="Strong"/>
          <w:rFonts w:asciiTheme="majorHAnsi" w:hAnsiTheme="majorHAnsi" w:cstheme="majorHAnsi"/>
          <w:color w:val="FF0000"/>
          <w:sz w:val="24"/>
          <w:szCs w:val="24"/>
          <w:lang w:val="it-IT"/>
        </w:rPr>
        <w:t>dai</w:t>
      </w:r>
      <w:r w:rsidR="00F45DF8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/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Rispetto </w:t>
      </w:r>
      <w:r w:rsidR="00E53690" w:rsidRPr="002B7F12">
        <w:rPr>
          <w:rStyle w:val="Strong"/>
          <w:rFonts w:asciiTheme="majorHAnsi" w:hAnsiTheme="majorHAnsi" w:cstheme="majorHAnsi"/>
          <w:color w:val="FF0000"/>
          <w:sz w:val="24"/>
          <w:szCs w:val="24"/>
          <w:lang w:val="it-IT"/>
        </w:rPr>
        <w:t>ai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matrimoni, per le unioni civili il divorzio è più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agile</w:t>
      </w:r>
      <w:r w:rsidR="00F45DF8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/</w:t>
      </w:r>
      <w:r w:rsidR="00F45DF8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veloce</w:t>
      </w:r>
      <w:r w:rsidR="002B7F12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/ facile</w:t>
      </w:r>
      <w:r w:rsidR="00F45DF8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/</w:t>
      </w:r>
      <w:r w:rsidR="00F45DF8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rapido 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(</w:t>
      </w:r>
      <w:r w:rsidRPr="00B27DF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trova un sinonimo di ‘snello’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). Tuttavia, le coppie di fatto </w:t>
      </w:r>
      <w:commentRangeStart w:id="5"/>
      <w:r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non</w:t>
      </w:r>
      <w:r w:rsidR="00E53690"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sono obbligate </w:t>
      </w:r>
      <w:r w:rsidR="002B7F12">
        <w:rPr>
          <w:rStyle w:val="Strong"/>
          <w:rFonts w:asciiTheme="majorHAnsi" w:hAnsiTheme="majorHAnsi" w:cstheme="majorHAnsi"/>
          <w:color w:val="FF0000"/>
          <w:sz w:val="24"/>
          <w:szCs w:val="24"/>
          <w:u w:val="single"/>
          <w:lang w:val="it-IT"/>
        </w:rPr>
        <w:t>a</w:t>
      </w:r>
      <w:r w:rsidR="00E53690" w:rsidRPr="002B7F12">
        <w:rPr>
          <w:rStyle w:val="Strong"/>
          <w:rFonts w:asciiTheme="majorHAnsi" w:hAnsiTheme="majorHAnsi" w:cstheme="majorHAnsi"/>
          <w:color w:val="FF0000"/>
          <w:sz w:val="24"/>
          <w:szCs w:val="24"/>
          <w:lang w:val="it-IT"/>
        </w:rPr>
        <w:t xml:space="preserve"> </w:t>
      </w:r>
      <w:r w:rsidR="00E53690" w:rsidRP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essere fedeli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 </w:t>
      </w:r>
      <w:commentRangeEnd w:id="5"/>
      <w:r w:rsidR="00E53690">
        <w:rPr>
          <w:rStyle w:val="CommentReference"/>
        </w:rPr>
        <w:commentReference w:id="5"/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 xml:space="preserve">e non </w:t>
      </w:r>
      <w:commentRangeStart w:id="6"/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>possono adottare</w:t>
      </w:r>
      <w:commentRangeEnd w:id="6"/>
      <w:r w:rsidR="00E53690">
        <w:rPr>
          <w:rStyle w:val="CommentReference"/>
        </w:rPr>
        <w:commentReference w:id="6"/>
      </w:r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il figlio del partner</w:t>
      </w:r>
      <w:r w:rsidR="002B7F12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/ gli è permesso adottare il figlio del partner</w:t>
      </w:r>
      <w:bookmarkStart w:id="7" w:name="_GoBack"/>
      <w:bookmarkEnd w:id="7"/>
      <w:r w:rsidR="00E53690">
        <w:rPr>
          <w:rStyle w:val="Strong"/>
          <w:rFonts w:asciiTheme="majorHAnsi" w:hAnsiTheme="majorHAnsi" w:cstheme="majorHAnsi"/>
          <w:sz w:val="24"/>
          <w:szCs w:val="24"/>
          <w:lang w:val="it-IT"/>
        </w:rPr>
        <w:t xml:space="preserve"> 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(</w:t>
      </w:r>
      <w:r w:rsidRPr="00B27DFF">
        <w:rPr>
          <w:rStyle w:val="Strong"/>
          <w:rFonts w:asciiTheme="majorHAnsi" w:hAnsiTheme="majorHAnsi" w:cstheme="majorHAnsi"/>
          <w:b w:val="0"/>
          <w:i/>
          <w:sz w:val="24"/>
          <w:szCs w:val="24"/>
          <w:lang w:val="it-IT"/>
        </w:rPr>
        <w:t>riscrivi entrambe le frasi</w:t>
      </w:r>
      <w:r>
        <w:rPr>
          <w:rStyle w:val="Strong"/>
          <w:rFonts w:asciiTheme="majorHAnsi" w:hAnsiTheme="majorHAnsi" w:cstheme="majorHAnsi"/>
          <w:b w:val="0"/>
          <w:sz w:val="24"/>
          <w:szCs w:val="24"/>
          <w:lang w:val="it-IT"/>
        </w:rPr>
        <w:t>)</w:t>
      </w:r>
    </w:p>
    <w:p w14:paraId="2705350E" w14:textId="77777777" w:rsidR="0055428B" w:rsidRPr="0055428B" w:rsidRDefault="0055428B" w:rsidP="0055428B">
      <w:pPr>
        <w:spacing w:line="480" w:lineRule="auto"/>
        <w:rPr>
          <w:rFonts w:asciiTheme="majorHAnsi" w:hAnsiTheme="majorHAnsi" w:cstheme="majorHAnsi"/>
          <w:bCs/>
          <w:sz w:val="24"/>
          <w:szCs w:val="24"/>
          <w:lang w:val="it-IT"/>
        </w:rPr>
      </w:pPr>
    </w:p>
    <w:sectPr w:rsidR="0055428B" w:rsidRPr="0055428B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author" w:date="2017-02-06T12:44:00Z" w:initials="a">
    <w:p w14:paraId="5CEE2E8C" w14:textId="496F7FE1" w:rsidR="00E53690" w:rsidRDefault="00E53690">
      <w:pPr>
        <w:pStyle w:val="CommentText"/>
      </w:pPr>
      <w:r>
        <w:rPr>
          <w:rStyle w:val="CommentReference"/>
        </w:rPr>
        <w:annotationRef/>
      </w:r>
      <w:proofErr w:type="spellStart"/>
      <w:r>
        <w:t>Sebbene</w:t>
      </w:r>
      <w:proofErr w:type="spellEnd"/>
      <w:r>
        <w:t xml:space="preserve"> / </w:t>
      </w:r>
      <w:proofErr w:type="spellStart"/>
      <w:r>
        <w:t>nonostante</w:t>
      </w:r>
      <w:proofErr w:type="spellEnd"/>
      <w:r>
        <w:t xml:space="preserve"> / </w:t>
      </w:r>
      <w:proofErr w:type="spellStart"/>
      <w:r>
        <w:t>benché</w:t>
      </w:r>
      <w:proofErr w:type="spellEnd"/>
      <w:r>
        <w:t xml:space="preserve"> + </w:t>
      </w:r>
      <w:proofErr w:type="spellStart"/>
      <w:r>
        <w:t>congiuntivo</w:t>
      </w:r>
      <w:proofErr w:type="spellEnd"/>
    </w:p>
  </w:comment>
  <w:comment w:id="1" w:author="author" w:date="2017-02-06T12:44:00Z" w:initials="a">
    <w:p w14:paraId="5C16800C" w14:textId="1C193816" w:rsidR="00E53690" w:rsidRDefault="00E53690">
      <w:pPr>
        <w:pStyle w:val="CommentText"/>
      </w:pPr>
      <w:r>
        <w:rPr>
          <w:rStyle w:val="CommentReference"/>
        </w:rPr>
        <w:annotationRef/>
      </w:r>
      <w:proofErr w:type="spellStart"/>
      <w:r w:rsidR="002B7F12">
        <w:t>Sar</w:t>
      </w:r>
      <w:r>
        <w:t>à</w:t>
      </w:r>
      <w:proofErr w:type="spellEnd"/>
      <w:r>
        <w:t xml:space="preserve"> </w:t>
      </w:r>
      <w:proofErr w:type="spellStart"/>
      <w:r>
        <w:t>necessario</w:t>
      </w:r>
      <w:proofErr w:type="spellEnd"/>
      <w:r>
        <w:t xml:space="preserve"> + </w:t>
      </w:r>
      <w:proofErr w:type="spellStart"/>
      <w:r>
        <w:t>infinito</w:t>
      </w:r>
      <w:proofErr w:type="spellEnd"/>
    </w:p>
    <w:p w14:paraId="0E895EBD" w14:textId="47043BB9" w:rsidR="002B7F12" w:rsidRDefault="002B7F12">
      <w:pPr>
        <w:pStyle w:val="CommentText"/>
      </w:pPr>
      <w:proofErr w:type="spellStart"/>
      <w:r>
        <w:t>Occorre</w:t>
      </w:r>
      <w:proofErr w:type="spellEnd"/>
      <w:r>
        <w:t>/Serve/</w:t>
      </w:r>
      <w:proofErr w:type="spellStart"/>
      <w:r>
        <w:t>Bisogna</w:t>
      </w:r>
      <w:proofErr w:type="spellEnd"/>
      <w:r>
        <w:t xml:space="preserve"> + </w:t>
      </w:r>
      <w:proofErr w:type="spellStart"/>
      <w:r>
        <w:t>infinito</w:t>
      </w:r>
      <w:proofErr w:type="spellEnd"/>
    </w:p>
  </w:comment>
  <w:comment w:id="2" w:author="author" w:date="2017-02-06T12:46:00Z" w:initials="a">
    <w:p w14:paraId="0CED00B8" w14:textId="0967E725" w:rsidR="00E53690" w:rsidRPr="00E53690" w:rsidRDefault="00E53690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E53690">
        <w:rPr>
          <w:lang w:val="it-IT"/>
        </w:rPr>
        <w:t>Sinonimi: ratificare, sancire.</w:t>
      </w:r>
    </w:p>
    <w:p w14:paraId="5D0EEACF" w14:textId="3CF1925A" w:rsidR="00E53690" w:rsidRPr="00E53690" w:rsidRDefault="00E53690">
      <w:pPr>
        <w:pStyle w:val="CommentText"/>
        <w:rPr>
          <w:lang w:val="it-IT"/>
        </w:rPr>
      </w:pPr>
      <w:r w:rsidRPr="00E53690">
        <w:rPr>
          <w:lang w:val="it-IT"/>
        </w:rPr>
        <w:t xml:space="preserve">Contrari: abolire; abrogare; cancellare; </w:t>
      </w:r>
      <w:r>
        <w:rPr>
          <w:lang w:val="it-IT"/>
        </w:rPr>
        <w:t>annullare; revocare</w:t>
      </w:r>
    </w:p>
  </w:comment>
  <w:comment w:id="3" w:author="author" w:date="2017-02-06T12:54:00Z" w:initials="a">
    <w:p w14:paraId="39798A14" w14:textId="00953066" w:rsidR="00A12BBC" w:rsidRPr="00A12BBC" w:rsidRDefault="00A12BBC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A12BBC">
        <w:rPr>
          <w:lang w:val="it-IT"/>
        </w:rPr>
        <w:t>Sia…sia</w:t>
      </w:r>
      <w:r w:rsidRPr="00A12BBC">
        <w:rPr>
          <w:lang w:val="it-IT"/>
        </w:rPr>
        <w:br/>
        <w:t>tanto…quanto</w:t>
      </w:r>
    </w:p>
    <w:p w14:paraId="7C8B219B" w14:textId="0F3087CB" w:rsidR="00A12BBC" w:rsidRPr="00A12BBC" w:rsidRDefault="00A12BBC">
      <w:pPr>
        <w:pStyle w:val="CommentText"/>
        <w:rPr>
          <w:i/>
          <w:lang w:val="it-IT"/>
        </w:rPr>
      </w:pPr>
      <w:r w:rsidRPr="00A12BBC">
        <w:rPr>
          <w:i/>
          <w:lang w:val="it-IT"/>
        </w:rPr>
        <w:t>Both…and</w:t>
      </w:r>
    </w:p>
  </w:comment>
  <w:comment w:id="4" w:author="author" w:date="2017-02-06T12:54:00Z" w:initials="a">
    <w:p w14:paraId="61E422BB" w14:textId="246107EB" w:rsidR="00A12BBC" w:rsidRPr="00A12BBC" w:rsidRDefault="00A12BBC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A12BBC">
        <w:rPr>
          <w:lang w:val="it-IT"/>
        </w:rPr>
        <w:t xml:space="preserve">Una serie di = alcuni = dei </w:t>
      </w:r>
    </w:p>
  </w:comment>
  <w:comment w:id="5" w:author="author" w:date="2017-02-06T12:53:00Z" w:initials="a">
    <w:p w14:paraId="63DF2178" w14:textId="00BEFD89" w:rsidR="00E53690" w:rsidRPr="00A12BBC" w:rsidRDefault="00E53690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A12BBC">
        <w:rPr>
          <w:lang w:val="it-IT"/>
        </w:rPr>
        <w:t>Essere obbligati A fare qualcosa</w:t>
      </w:r>
    </w:p>
  </w:comment>
  <w:comment w:id="6" w:author="author" w:date="2017-02-06T12:53:00Z" w:initials="a">
    <w:p w14:paraId="3A111F13" w14:textId="4CB6ADCF" w:rsidR="00E53690" w:rsidRPr="00A12BBC" w:rsidRDefault="00E53690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A12BBC">
        <w:rPr>
          <w:lang w:val="it-IT"/>
        </w:rPr>
        <w:t>Potere + infinito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CEE2E8C" w15:done="0"/>
  <w15:commentEx w15:paraId="0E895EBD" w15:done="0"/>
  <w15:commentEx w15:paraId="5D0EEACF" w15:done="0"/>
  <w15:commentEx w15:paraId="7C8B219B" w15:done="0"/>
  <w15:commentEx w15:paraId="61E422BB" w15:done="0"/>
  <w15:commentEx w15:paraId="63DF2178" w15:done="0"/>
  <w15:commentEx w15:paraId="3A111F1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115B21" w:rsidRDefault="00115B21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115B21" w:rsidRDefault="00115B21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115B21" w:rsidRPr="00043780" w:rsidRDefault="00115B21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2B7F12" w:rsidRPr="002B7F12">
      <w:rPr>
        <w:rFonts w:asciiTheme="majorHAnsi" w:eastAsiaTheme="majorEastAsia" w:hAnsiTheme="majorHAnsi" w:cstheme="majorBidi"/>
        <w:noProof/>
        <w:sz w:val="16"/>
        <w:szCs w:val="16"/>
      </w:rPr>
      <w:t>2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115B21" w:rsidRDefault="00115B21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115B21" w:rsidRDefault="00115B21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28C3CA0F" w:rsidR="00115B21" w:rsidRPr="00901596" w:rsidRDefault="00115B21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="0033500F">
      <w:rPr>
        <w:rFonts w:ascii="Calibri Light" w:hAnsi="Calibri Light"/>
        <w:sz w:val="16"/>
        <w:szCs w:val="16"/>
      </w:rPr>
      <w:t xml:space="preserve">week </w:t>
    </w:r>
    <w:r w:rsidR="0055428B">
      <w:rPr>
        <w:rFonts w:ascii="Calibri Light" w:hAnsi="Calibri Light"/>
        <w:sz w:val="16"/>
        <w:szCs w:val="16"/>
      </w:rPr>
      <w:t>5</w:t>
    </w:r>
  </w:p>
  <w:p w14:paraId="71FDBD3C" w14:textId="52640993" w:rsidR="00115B21" w:rsidRDefault="00115B21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8A585E"/>
    <w:multiLevelType w:val="hybridMultilevel"/>
    <w:tmpl w:val="E9E8F5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0309E6"/>
    <w:multiLevelType w:val="hybridMultilevel"/>
    <w:tmpl w:val="6804F1A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877A6"/>
    <w:multiLevelType w:val="hybridMultilevel"/>
    <w:tmpl w:val="DACC6E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93E2B11"/>
    <w:multiLevelType w:val="hybridMultilevel"/>
    <w:tmpl w:val="9BEE6FB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0F1417"/>
    <w:multiLevelType w:val="hybridMultilevel"/>
    <w:tmpl w:val="75A4ACC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A9298B"/>
    <w:multiLevelType w:val="hybridMultilevel"/>
    <w:tmpl w:val="C6321C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31A67"/>
    <w:rsid w:val="00043780"/>
    <w:rsid w:val="00047554"/>
    <w:rsid w:val="00052FA0"/>
    <w:rsid w:val="00085DAD"/>
    <w:rsid w:val="00115B21"/>
    <w:rsid w:val="00143722"/>
    <w:rsid w:val="001758B2"/>
    <w:rsid w:val="00186145"/>
    <w:rsid w:val="001864E2"/>
    <w:rsid w:val="00196533"/>
    <w:rsid w:val="001C55A4"/>
    <w:rsid w:val="00206094"/>
    <w:rsid w:val="00220DF4"/>
    <w:rsid w:val="00223369"/>
    <w:rsid w:val="002502DB"/>
    <w:rsid w:val="0028768C"/>
    <w:rsid w:val="002B7F12"/>
    <w:rsid w:val="002D08E3"/>
    <w:rsid w:val="002F0ECC"/>
    <w:rsid w:val="0033500F"/>
    <w:rsid w:val="003522FA"/>
    <w:rsid w:val="0039218A"/>
    <w:rsid w:val="00392280"/>
    <w:rsid w:val="003944F5"/>
    <w:rsid w:val="00417548"/>
    <w:rsid w:val="00425BA4"/>
    <w:rsid w:val="004277D2"/>
    <w:rsid w:val="004625AF"/>
    <w:rsid w:val="00465CF8"/>
    <w:rsid w:val="004700E2"/>
    <w:rsid w:val="004A4AD2"/>
    <w:rsid w:val="004D48A8"/>
    <w:rsid w:val="004E6CD0"/>
    <w:rsid w:val="0051534C"/>
    <w:rsid w:val="0055428B"/>
    <w:rsid w:val="005770DE"/>
    <w:rsid w:val="00601DEE"/>
    <w:rsid w:val="00622CEE"/>
    <w:rsid w:val="00637ADC"/>
    <w:rsid w:val="00667903"/>
    <w:rsid w:val="006D7257"/>
    <w:rsid w:val="006E740E"/>
    <w:rsid w:val="00714B6A"/>
    <w:rsid w:val="0075347A"/>
    <w:rsid w:val="007860C0"/>
    <w:rsid w:val="00796F79"/>
    <w:rsid w:val="007D2BF3"/>
    <w:rsid w:val="007F0EA9"/>
    <w:rsid w:val="007F500B"/>
    <w:rsid w:val="008122AD"/>
    <w:rsid w:val="00813A17"/>
    <w:rsid w:val="00836E0C"/>
    <w:rsid w:val="00843884"/>
    <w:rsid w:val="00877350"/>
    <w:rsid w:val="008907B9"/>
    <w:rsid w:val="00890F08"/>
    <w:rsid w:val="00896A24"/>
    <w:rsid w:val="008C6824"/>
    <w:rsid w:val="00901596"/>
    <w:rsid w:val="00951CA1"/>
    <w:rsid w:val="00963D77"/>
    <w:rsid w:val="00992E54"/>
    <w:rsid w:val="009F6DF2"/>
    <w:rsid w:val="00A065DA"/>
    <w:rsid w:val="00A12BBC"/>
    <w:rsid w:val="00A56A04"/>
    <w:rsid w:val="00A75559"/>
    <w:rsid w:val="00A86CC2"/>
    <w:rsid w:val="00AA2326"/>
    <w:rsid w:val="00AE726B"/>
    <w:rsid w:val="00B27DFF"/>
    <w:rsid w:val="00B866B0"/>
    <w:rsid w:val="00B90105"/>
    <w:rsid w:val="00B90DE4"/>
    <w:rsid w:val="00BB02FA"/>
    <w:rsid w:val="00BB5C94"/>
    <w:rsid w:val="00BD581B"/>
    <w:rsid w:val="00BF70C9"/>
    <w:rsid w:val="00CE3DD0"/>
    <w:rsid w:val="00CF30CC"/>
    <w:rsid w:val="00CF4131"/>
    <w:rsid w:val="00D02D82"/>
    <w:rsid w:val="00D12D67"/>
    <w:rsid w:val="00D13A5D"/>
    <w:rsid w:val="00D3114A"/>
    <w:rsid w:val="00D948D0"/>
    <w:rsid w:val="00D97E5F"/>
    <w:rsid w:val="00E06A5F"/>
    <w:rsid w:val="00E53690"/>
    <w:rsid w:val="00E63F5D"/>
    <w:rsid w:val="00EF3565"/>
    <w:rsid w:val="00EF41BF"/>
    <w:rsid w:val="00F044AE"/>
    <w:rsid w:val="00F45DF8"/>
    <w:rsid w:val="00F84EC9"/>
    <w:rsid w:val="00FA5F40"/>
    <w:rsid w:val="00FB0C11"/>
    <w:rsid w:val="00FB4536"/>
    <w:rsid w:val="00FE6AD6"/>
    <w:rsid w:val="00FF0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0DE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F0E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0E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0E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0E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0ECC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B90DE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B90DE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90D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61EE1C-7EBA-4050-9C34-085AF12EF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FE40C26F</Template>
  <TotalTime>179</TotalTime>
  <Pages>2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17</cp:revision>
  <cp:lastPrinted>2016-11-22T10:48:00Z</cp:lastPrinted>
  <dcterms:created xsi:type="dcterms:W3CDTF">2017-01-10T09:29:00Z</dcterms:created>
  <dcterms:modified xsi:type="dcterms:W3CDTF">2017-02-07T14:03:00Z</dcterms:modified>
</cp:coreProperties>
</file>