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DAE12" w14:textId="77777777" w:rsidR="00483657" w:rsidRDefault="00483657" w:rsidP="00483657">
      <w:pPr>
        <w:spacing w:after="225" w:line="240" w:lineRule="auto"/>
        <w:jc w:val="center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4DA587" wp14:editId="3ED41E3D">
                <wp:simplePos x="0" y="0"/>
                <wp:positionH relativeFrom="column">
                  <wp:posOffset>9525</wp:posOffset>
                </wp:positionH>
                <wp:positionV relativeFrom="paragraph">
                  <wp:posOffset>-85725</wp:posOffset>
                </wp:positionV>
                <wp:extent cx="5248275" cy="1314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D1917" id="Rectangle 1" o:spid="_x0000_s1026" style="position:absolute;margin-left:.75pt;margin-top:-6.75pt;width:413.25pt;height:10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 xml:space="preserve">Leggi il seguente articolo senza dizionario </w: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br/>
        <w:t>e cerca di coglierne il senso generale.</w:t>
      </w:r>
    </w:p>
    <w:p w14:paraId="6C6BE7B1" w14:textId="00E9847A" w:rsidR="00483657" w:rsidRDefault="00483657" w:rsidP="00483657">
      <w:pPr>
        <w:spacing w:after="225" w:line="240" w:lineRule="auto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 xml:space="preserve">  Sottolinea le parole che non conosci e controllane il significato e gli usi.</w:t>
      </w:r>
    </w:p>
    <w:p w14:paraId="1F7AF38F" w14:textId="02C9213E" w:rsidR="00483657" w:rsidRPr="00483657" w:rsidRDefault="00483657" w:rsidP="00483657">
      <w:pPr>
        <w:spacing w:after="225" w:line="240" w:lineRule="auto"/>
        <w:jc w:val="center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>Riassumi in poche righe ciascun paragrafo.</w:t>
      </w:r>
    </w:p>
    <w:p w14:paraId="790CF395" w14:textId="77777777" w:rsidR="00483657" w:rsidRDefault="00483657" w:rsidP="009451FD">
      <w:pPr>
        <w:spacing w:after="192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</w:pPr>
    </w:p>
    <w:p w14:paraId="7BEFBD49" w14:textId="5208D4A3" w:rsidR="009451FD" w:rsidRPr="00483657" w:rsidRDefault="00177D99" w:rsidP="009451FD">
      <w:pPr>
        <w:spacing w:after="192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>Terremoto</w:t>
      </w:r>
      <w:r w:rsidR="00132CBD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>: Priorità alle politiche ambientali</w:t>
      </w:r>
    </w:p>
    <w:p w14:paraId="373D81BF" w14:textId="702AF2FE" w:rsidR="009451FD" w:rsidRPr="002D2C55" w:rsidRDefault="006F2728" w:rsidP="009451FD">
      <w:pPr>
        <w:spacing w:after="210" w:line="420" w:lineRule="atLeast"/>
        <w:textAlignment w:val="baseline"/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</w:pPr>
      <w:r w:rsidRPr="002D2C55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Di </w:t>
      </w:r>
      <w:r w:rsidR="00132CBD" w:rsidRPr="002D2C55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>Alessia Tripodi</w:t>
      </w:r>
      <w:r w:rsidRPr="002D2C55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 </w:t>
      </w:r>
      <w:r w:rsidR="00132CBD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 xml:space="preserve">Il sole 24 ore  </w:t>
      </w:r>
      <w:proofErr w:type="gramStart"/>
      <w:r w:rsidR="00132CBD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 xml:space="preserve">   </w:t>
      </w:r>
      <w:r w:rsidR="00254E31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>(</w:t>
      </w:r>
      <w:proofErr w:type="spellStart"/>
      <w:proofErr w:type="gramEnd"/>
      <w:r w:rsidR="00254E31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>adapted</w:t>
      </w:r>
      <w:proofErr w:type="spellEnd"/>
      <w:r w:rsidR="00254E31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>)</w:t>
      </w:r>
      <w:r w:rsidR="00132CBD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 xml:space="preserve">                        </w:t>
      </w:r>
      <w:r w:rsid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 xml:space="preserve">                        </w:t>
      </w:r>
      <w:r w:rsidR="00132CBD" w:rsidRPr="002D2C55"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  <w:t xml:space="preserve">           </w:t>
      </w:r>
      <w:r w:rsidR="00132CBD" w:rsidRPr="002D2C55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>20 gennaio 2017</w:t>
      </w:r>
    </w:p>
    <w:p w14:paraId="43BA27D5" w14:textId="620FE887" w:rsidR="00132CBD" w:rsidRPr="002D2C55" w:rsidRDefault="00177D99" w:rsidP="00177D9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2D2C55">
        <w:rPr>
          <w:rFonts w:asciiTheme="majorHAnsi" w:hAnsiTheme="majorHAnsi" w:cstheme="majorHAnsi"/>
          <w:sz w:val="24"/>
          <w:szCs w:val="24"/>
        </w:rPr>
        <w:t>«</w:t>
      </w:r>
      <w:r w:rsidR="00132CBD" w:rsidRPr="002D2C55">
        <w:rPr>
          <w:rFonts w:asciiTheme="majorHAnsi" w:hAnsiTheme="majorHAnsi" w:cstheme="majorHAnsi"/>
          <w:sz w:val="24"/>
          <w:szCs w:val="24"/>
        </w:rPr>
        <w:t xml:space="preserve">Per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troppi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anni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non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abbiamo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rispettato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il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territorio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abbiamo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pensato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si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poteva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costruire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ovunque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, non </w:t>
      </w:r>
      <w:r w:rsidRPr="002D2C55">
        <w:rPr>
          <w:rFonts w:asciiTheme="majorHAnsi" w:hAnsiTheme="majorHAnsi" w:cstheme="majorHAnsi"/>
          <w:sz w:val="24"/>
          <w:szCs w:val="24"/>
        </w:rPr>
        <w:t>è</w:t>
      </w:r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così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Dobbiamo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avere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una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politica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più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attenta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al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territorio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investire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più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nella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messa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in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sicurezza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territorio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». Lo ha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detto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presidente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proofErr w:type="gramStart"/>
      <w:r w:rsidR="00132CBD" w:rsidRPr="002D2C55">
        <w:rPr>
          <w:rFonts w:asciiTheme="majorHAnsi" w:hAnsiTheme="majorHAnsi" w:cstheme="majorHAnsi"/>
          <w:sz w:val="24"/>
          <w:szCs w:val="24"/>
        </w:rPr>
        <w:t>della</w:t>
      </w:r>
      <w:proofErr w:type="spellEnd"/>
      <w:proofErr w:type="gram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Camera Laura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Boldrini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all'università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di Lecce, dove ha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partecipato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alla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giornata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conclusiva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</w:t>
      </w:r>
      <w:r w:rsidRPr="002D2C55">
        <w:rPr>
          <w:rFonts w:asciiTheme="majorHAnsi" w:hAnsiTheme="majorHAnsi" w:cstheme="majorHAnsi"/>
          <w:sz w:val="24"/>
          <w:szCs w:val="24"/>
        </w:rPr>
        <w:t xml:space="preserve">el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progetto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"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Oltre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le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nuvole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. 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scuola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di Europa e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Legalità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". «Credo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più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grande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opera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pubblica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l'Italia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debba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fare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sia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quella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d'investire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nella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messa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in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sicurezza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132CBD" w:rsidRPr="002D2C55">
        <w:rPr>
          <w:rFonts w:asciiTheme="majorHAnsi" w:hAnsiTheme="majorHAnsi" w:cstheme="majorHAnsi"/>
          <w:sz w:val="24"/>
          <w:szCs w:val="24"/>
        </w:rPr>
        <w:t>del</w:t>
      </w:r>
      <w:proofErr w:type="gram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territorio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- ha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aggiunto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r w:rsidRPr="002D2C55">
        <w:rPr>
          <w:rFonts w:asciiTheme="majorHAnsi" w:hAnsiTheme="majorHAnsi" w:cstheme="majorHAnsi"/>
          <w:sz w:val="24"/>
          <w:szCs w:val="24"/>
        </w:rPr>
        <w:t xml:space="preserve">-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dobbiamo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mettere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al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centro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un’</w:t>
      </w:r>
      <w:r w:rsidR="00132CBD" w:rsidRPr="002D2C55">
        <w:rPr>
          <w:rFonts w:asciiTheme="majorHAnsi" w:hAnsiTheme="majorHAnsi" w:cstheme="majorHAnsi"/>
          <w:sz w:val="24"/>
          <w:szCs w:val="24"/>
        </w:rPr>
        <w:t>attività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sia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mirata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al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rispetto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="00132CBD" w:rsidRPr="002D2C55">
        <w:rPr>
          <w:rFonts w:asciiTheme="majorHAnsi" w:hAnsiTheme="majorHAnsi" w:cstheme="majorHAnsi"/>
          <w:sz w:val="24"/>
          <w:szCs w:val="24"/>
        </w:rPr>
        <w:t>territorio</w:t>
      </w:r>
      <w:proofErr w:type="spellEnd"/>
      <w:r w:rsidR="00132CBD" w:rsidRPr="002D2C55">
        <w:rPr>
          <w:rFonts w:asciiTheme="majorHAnsi" w:hAnsiTheme="majorHAnsi" w:cstheme="majorHAnsi"/>
          <w:sz w:val="24"/>
          <w:szCs w:val="24"/>
        </w:rPr>
        <w:t xml:space="preserve">». </w:t>
      </w:r>
    </w:p>
    <w:p w14:paraId="46A0EF2A" w14:textId="57AD53D7" w:rsidR="00132CBD" w:rsidRPr="002D2C55" w:rsidRDefault="00132CBD" w:rsidP="00177D9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2D2C55">
        <w:rPr>
          <w:rFonts w:asciiTheme="majorHAnsi" w:hAnsiTheme="majorHAnsi" w:cstheme="majorHAnsi"/>
          <w:b/>
          <w:sz w:val="24"/>
          <w:szCs w:val="24"/>
        </w:rPr>
        <w:t>Terremoto</w:t>
      </w:r>
      <w:proofErr w:type="spellEnd"/>
      <w:r w:rsidRPr="002D2C55">
        <w:rPr>
          <w:rFonts w:asciiTheme="majorHAnsi" w:hAnsiTheme="majorHAnsi" w:cstheme="majorHAnsi"/>
          <w:b/>
          <w:sz w:val="24"/>
          <w:szCs w:val="24"/>
        </w:rPr>
        <w:t xml:space="preserve">: stare </w:t>
      </w:r>
      <w:proofErr w:type="spellStart"/>
      <w:r w:rsidRPr="002D2C55">
        <w:rPr>
          <w:rFonts w:asciiTheme="majorHAnsi" w:hAnsiTheme="majorHAnsi" w:cstheme="majorHAnsi"/>
          <w:b/>
          <w:sz w:val="24"/>
          <w:szCs w:val="24"/>
        </w:rPr>
        <w:t>vicino</w:t>
      </w:r>
      <w:proofErr w:type="spellEnd"/>
      <w:r w:rsidRPr="002D2C55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b/>
          <w:sz w:val="24"/>
          <w:szCs w:val="24"/>
        </w:rPr>
        <w:t>alle</w:t>
      </w:r>
      <w:proofErr w:type="spellEnd"/>
      <w:r w:rsidRPr="002D2C55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b/>
          <w:sz w:val="24"/>
          <w:szCs w:val="24"/>
        </w:rPr>
        <w:t>famiglie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r w:rsidRPr="002D2C55">
        <w:rPr>
          <w:rFonts w:asciiTheme="majorHAnsi" w:hAnsiTheme="majorHAnsi" w:cstheme="majorHAnsi"/>
          <w:sz w:val="24"/>
          <w:szCs w:val="24"/>
        </w:rPr>
        <w:br/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Parlando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terremoto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e </w:t>
      </w:r>
      <w:proofErr w:type="gramStart"/>
      <w:r w:rsidRPr="002D2C55">
        <w:rPr>
          <w:rFonts w:asciiTheme="majorHAnsi" w:hAnsiTheme="majorHAnsi" w:cstheme="majorHAnsi"/>
          <w:sz w:val="24"/>
          <w:szCs w:val="24"/>
        </w:rPr>
        <w:t>del</w:t>
      </w:r>
      <w:proofErr w:type="gram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maltempo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stanno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flagellando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il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centro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Italia,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Boldrini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ha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ribadito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«in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questo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momento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dobbiamo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stare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vicino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alle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famiglie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dei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dispersi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alle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famiglie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delle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vittime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del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maltempo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e del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terremoto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>». «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Questo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non è tempo per le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polemiche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- ha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continuato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- in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una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situazione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come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questa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dobbiamo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essere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capaci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di fare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sistema</w:t>
      </w:r>
      <w:r w:rsidR="00177D99" w:rsidRPr="002D2C55">
        <w:rPr>
          <w:rFonts w:asciiTheme="majorHAnsi" w:hAnsiTheme="majorHAnsi" w:cstheme="majorHAnsi"/>
          <w:sz w:val="24"/>
          <w:szCs w:val="24"/>
        </w:rPr>
        <w:t>-</w:t>
      </w:r>
      <w:r w:rsidRPr="002D2C55">
        <w:rPr>
          <w:rFonts w:asciiTheme="majorHAnsi" w:hAnsiTheme="majorHAnsi" w:cstheme="majorHAnsi"/>
          <w:sz w:val="24"/>
          <w:szCs w:val="24"/>
        </w:rPr>
        <w:t>Paese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quindi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essere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in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grado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di fare in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modo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queste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persone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sentano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insieme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noi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parte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della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stessa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comunità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>».</w:t>
      </w:r>
    </w:p>
    <w:p w14:paraId="2703F926" w14:textId="3ADF6D56" w:rsidR="00132CBD" w:rsidRPr="002D2C55" w:rsidRDefault="00132CBD" w:rsidP="00177D99">
      <w:pPr>
        <w:spacing w:line="36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2D2C55">
        <w:rPr>
          <w:rFonts w:asciiTheme="majorHAnsi" w:hAnsiTheme="majorHAnsi" w:cstheme="majorHAnsi"/>
          <w:b/>
          <w:sz w:val="24"/>
          <w:szCs w:val="24"/>
          <w:lang w:val="it-IT"/>
        </w:rPr>
        <w:t xml:space="preserve">Priorità </w:t>
      </w:r>
      <w:r w:rsidR="00254E31" w:rsidRPr="002D2C55">
        <w:rPr>
          <w:rFonts w:asciiTheme="majorHAnsi" w:hAnsiTheme="majorHAnsi" w:cstheme="majorHAnsi"/>
          <w:b/>
          <w:sz w:val="24"/>
          <w:szCs w:val="24"/>
          <w:lang w:val="it-IT"/>
        </w:rPr>
        <w:t xml:space="preserve">delle </w:t>
      </w:r>
      <w:r w:rsidRPr="002D2C55">
        <w:rPr>
          <w:rFonts w:asciiTheme="majorHAnsi" w:hAnsiTheme="majorHAnsi" w:cstheme="majorHAnsi"/>
          <w:b/>
          <w:sz w:val="24"/>
          <w:szCs w:val="24"/>
          <w:lang w:val="it-IT"/>
        </w:rPr>
        <w:t>politiche ambientali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br/>
        <w:t xml:space="preserve">«Bisogna fare politiche ambientali per consentire di vivere in sicurezza, dopodiché intorno a questo si può anche pensare di rivedere gli assetti del sistema di gestione dell'emergenza e dei soccorsi, ma prima di tutto bisogna capire che dobbiamo investire di più in questo ambito».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Così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presidente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proofErr w:type="gramStart"/>
      <w:r w:rsidRPr="002D2C55">
        <w:rPr>
          <w:rFonts w:asciiTheme="majorHAnsi" w:hAnsiTheme="majorHAnsi" w:cstheme="majorHAnsi"/>
          <w:sz w:val="24"/>
          <w:szCs w:val="24"/>
        </w:rPr>
        <w:t>della</w:t>
      </w:r>
      <w:proofErr w:type="spellEnd"/>
      <w:proofErr w:type="gramEnd"/>
      <w:r w:rsidRPr="002D2C55">
        <w:rPr>
          <w:rFonts w:asciiTheme="majorHAnsi" w:hAnsiTheme="majorHAnsi" w:cstheme="majorHAnsi"/>
          <w:sz w:val="24"/>
          <w:szCs w:val="24"/>
        </w:rPr>
        <w:t xml:space="preserve"> Camera ha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risposto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giornalisti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le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chied</w:t>
      </w:r>
      <w:r w:rsidR="00177D99" w:rsidRPr="002D2C55">
        <w:rPr>
          <w:rFonts w:asciiTheme="majorHAnsi" w:hAnsiTheme="majorHAnsi" w:cstheme="majorHAnsi"/>
          <w:sz w:val="24"/>
          <w:szCs w:val="24"/>
        </w:rPr>
        <w:t>evano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se la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tragedia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dell'hotel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Rigopiano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non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ponga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necessità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creare</w:t>
      </w:r>
      <w:proofErr w:type="spellEnd"/>
      <w:r w:rsidR="00177D99"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77D99" w:rsidRPr="002D2C55">
        <w:rPr>
          <w:rFonts w:asciiTheme="majorHAnsi" w:hAnsiTheme="majorHAnsi" w:cstheme="majorHAnsi"/>
          <w:sz w:val="24"/>
          <w:szCs w:val="24"/>
        </w:rPr>
        <w:t>un’</w:t>
      </w:r>
      <w:r w:rsidRPr="002D2C55">
        <w:rPr>
          <w:rFonts w:asciiTheme="majorHAnsi" w:hAnsiTheme="majorHAnsi" w:cstheme="majorHAnsi"/>
          <w:sz w:val="24"/>
          <w:szCs w:val="24"/>
        </w:rPr>
        <w:t>unica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cabina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regia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nella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gestione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dei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soccorsi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. </w:t>
      </w:r>
      <w:r w:rsidRPr="002D2C55">
        <w:rPr>
          <w:rFonts w:asciiTheme="majorHAnsi" w:hAnsiTheme="majorHAnsi" w:cstheme="majorHAnsi"/>
          <w:sz w:val="24"/>
          <w:szCs w:val="24"/>
        </w:rPr>
        <w:br/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«Questi terremo</w:t>
      </w:r>
      <w:r w:rsidR="002D2C55" w:rsidRPr="002D2C55">
        <w:rPr>
          <w:rFonts w:asciiTheme="majorHAnsi" w:hAnsiTheme="majorHAnsi" w:cstheme="majorHAnsi"/>
          <w:sz w:val="24"/>
          <w:szCs w:val="24"/>
          <w:lang w:val="it-IT"/>
        </w:rPr>
        <w:t>ti - ha detto Boldrini - sono l’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occ</w:t>
      </w:r>
      <w:r w:rsidR="00177D99" w:rsidRPr="002D2C55">
        <w:rPr>
          <w:rFonts w:asciiTheme="majorHAnsi" w:hAnsiTheme="majorHAnsi" w:cstheme="majorHAnsi"/>
          <w:sz w:val="24"/>
          <w:szCs w:val="24"/>
          <w:lang w:val="it-IT"/>
        </w:rPr>
        <w:t>asione per rimettere in sesto l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e scuole, gli 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lastRenderedPageBreak/>
        <w:t xml:space="preserve">edifici pubblici, le abitazioni dei privati». </w:t>
      </w:r>
      <w:r w:rsidRPr="002D2C55">
        <w:rPr>
          <w:rFonts w:asciiTheme="majorHAnsi" w:hAnsiTheme="majorHAnsi" w:cstheme="majorHAnsi"/>
          <w:sz w:val="24"/>
          <w:szCs w:val="24"/>
        </w:rPr>
        <w:t xml:space="preserve">«I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territori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sono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soggetti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sisma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- ha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aggiunto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- non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possono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non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considerare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questa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una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priorità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. In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altri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Paesi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ci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sono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sistemi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molto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radicali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per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aggiornare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proofErr w:type="gramStart"/>
      <w:r w:rsidRPr="002D2C55">
        <w:rPr>
          <w:rFonts w:asciiTheme="majorHAnsi" w:hAnsiTheme="majorHAnsi" w:cstheme="majorHAnsi"/>
          <w:sz w:val="24"/>
          <w:szCs w:val="24"/>
        </w:rPr>
        <w:t>sulla</w:t>
      </w:r>
      <w:proofErr w:type="spellEnd"/>
      <w:proofErr w:type="gramEnd"/>
      <w:r w:rsidRPr="002D2C55">
        <w:rPr>
          <w:rFonts w:asciiTheme="majorHAnsi" w:hAnsiTheme="majorHAnsi" w:cstheme="majorHAnsi"/>
          <w:sz w:val="24"/>
          <w:szCs w:val="24"/>
        </w:rPr>
        <w:t xml:space="preserve"> base di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tecniche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sempre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più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avanzate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gli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D2C55">
        <w:rPr>
          <w:rFonts w:asciiTheme="majorHAnsi" w:hAnsiTheme="majorHAnsi" w:cstheme="majorHAnsi"/>
          <w:sz w:val="24"/>
          <w:szCs w:val="24"/>
        </w:rPr>
        <w:t>edifici</w:t>
      </w:r>
      <w:proofErr w:type="spellEnd"/>
      <w:r w:rsidRPr="002D2C55">
        <w:rPr>
          <w:rFonts w:asciiTheme="majorHAnsi" w:hAnsiTheme="majorHAnsi" w:cstheme="majorHAnsi"/>
          <w:sz w:val="24"/>
          <w:szCs w:val="24"/>
        </w:rPr>
        <w:t xml:space="preserve">». 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«Noi - ha concluso - abbiamo un patrimonio architettonico, culturale che ci rende tutto molto più difficile, ma dobbiamo pensare che questa </w:t>
      </w:r>
      <w:r w:rsidR="00177D99" w:rsidRPr="002D2C55">
        <w:rPr>
          <w:rFonts w:asciiTheme="majorHAnsi" w:hAnsiTheme="majorHAnsi" w:cstheme="majorHAnsi"/>
          <w:sz w:val="24"/>
          <w:szCs w:val="24"/>
          <w:lang w:val="it-IT"/>
        </w:rPr>
        <w:t>sia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 una priorità per tutto il Paese». 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 Un patrimonio artistico che non solo rende più complessa la messa in sicurezza del territorio, ma anche un patrimonio ferito dall’onda sismica</w:t>
      </w:r>
      <w:r w:rsidR="002D2C55">
        <w:rPr>
          <w:rFonts w:asciiTheme="majorHAnsi" w:hAnsiTheme="majorHAnsi" w:cstheme="majorHAnsi"/>
          <w:sz w:val="24"/>
          <w:szCs w:val="24"/>
          <w:lang w:val="it-IT"/>
        </w:rPr>
        <w:t xml:space="preserve"> che va ricostruito con opere di restauro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. 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>Il profilo di quel paesaggio dolce che scorre tra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 colline e montagne nel cuore d’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>Italia è stato cambiato dalla terribile ondata di scosse: torri, chiese e palazzi storici sono in frantumi. La stima è che cinquemila edifici di rilevanza artistica siano stati colpiti dal terremoto che dal 24 agosto si accanisce su vaste zone delle Marche, dell'Umbria, del Lazio e in piccola parte dell'Abruzzo</w:t>
      </w:r>
      <w:r w:rsidR="00254E31"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. </w:t>
      </w:r>
    </w:p>
    <w:p w14:paraId="001B3CA2" w14:textId="336F4D77" w:rsidR="00177D99" w:rsidRPr="00177D99" w:rsidRDefault="00254E31" w:rsidP="00177D99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</w:pPr>
      <w:r w:rsidRPr="002D2C55">
        <w:rPr>
          <w:rFonts w:asciiTheme="majorHAnsi" w:hAnsiTheme="majorHAnsi" w:cstheme="majorHAnsi"/>
          <w:sz w:val="24"/>
          <w:szCs w:val="24"/>
          <w:lang w:val="it-IT"/>
        </w:rPr>
        <w:t xml:space="preserve">L’investimento economico è dunque ingente. </w:t>
      </w:r>
      <w:r w:rsidR="00177D99" w:rsidRPr="002D2C55">
        <w:rPr>
          <w:rFonts w:asciiTheme="majorHAnsi" w:hAnsiTheme="majorHAnsi" w:cstheme="majorHAnsi"/>
          <w:sz w:val="24"/>
          <w:szCs w:val="24"/>
          <w:lang w:val="it-IT"/>
        </w:rPr>
        <w:t>«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La risposta al sisma viene prima di ogni regola di bilancio e il Governo lo sta dicendo con molta forza all’Europa: su questo non transigeremo</w:t>
      </w:r>
      <w:r w:rsidR="00177D99" w:rsidRPr="002D2C55">
        <w:rPr>
          <w:rFonts w:asciiTheme="majorHAnsi" w:hAnsiTheme="majorHAnsi" w:cstheme="majorHAnsi"/>
          <w:sz w:val="24"/>
          <w:szCs w:val="24"/>
          <w:lang w:val="it-IT"/>
        </w:rPr>
        <w:t>»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. Lo ha affermato il Ministro dell’Ambiente Gian Luca Galletti, intervenuto questa mattina </w:t>
      </w:r>
      <w:r w:rsidRPr="002D2C55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>su Rai Uno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 nel corso di una puntata dedicata all’emergenza terremoto.</w:t>
      </w:r>
    </w:p>
    <w:p w14:paraId="2FF1C91A" w14:textId="6CFEDA0D" w:rsidR="00177D99" w:rsidRPr="00177D99" w:rsidRDefault="00254E31" w:rsidP="00177D99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</w:pPr>
      <w:r w:rsidRPr="002D2C55">
        <w:rPr>
          <w:rFonts w:asciiTheme="majorHAnsi" w:hAnsiTheme="majorHAnsi" w:cstheme="majorHAnsi"/>
          <w:sz w:val="24"/>
          <w:szCs w:val="24"/>
          <w:lang w:val="it-IT"/>
        </w:rPr>
        <w:t>«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Abbiamo fatto tanto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 – afferma il ministro </w:t>
      </w:r>
      <w:proofErr w:type="gramStart"/>
      <w:r w:rsidR="002D2C55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–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>  su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lla</w:t>
      </w:r>
      <w:proofErr w:type="gramEnd"/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 messa in sicurezza del territorio, sulle bonifiche, sulle depurazioni. Per la programmazione anti-sismica abbiamo fatto partire Casa Italia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»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. 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«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Abbiamo dato il via – 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 xml:space="preserve">ha aggiunto </w:t>
      </w:r>
      <w:r w:rsidR="002D2C55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–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 ad un progetto di largo respiro in cui ci sono molte risorse: basti pensare ai Piani per il Sud e agli accordi di programma stipulati con le Regioni, mettiamo in campo più di 6 miliardi di euro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»</w:t>
      </w:r>
      <w:r w:rsidR="00177D99" w:rsidRPr="002D2C55">
        <w:rPr>
          <w:rFonts w:asciiTheme="majorHAnsi" w:eastAsia="Times New Roman" w:hAnsiTheme="majorHAnsi" w:cstheme="majorHAnsi"/>
          <w:i/>
          <w:iCs/>
          <w:sz w:val="24"/>
          <w:szCs w:val="24"/>
          <w:lang w:val="it-IT" w:eastAsia="en-GB"/>
        </w:rPr>
        <w:t xml:space="preserve">. 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«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I 50 mil</w:t>
      </w:r>
      <w:r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iardi previsti per la messa in 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sicurezza anti-sismica degli edifici pubblici – </w:t>
      </w:r>
      <w:r w:rsidR="00177D99" w:rsidRPr="00177D99">
        <w:rPr>
          <w:rFonts w:asciiTheme="majorHAnsi" w:eastAsia="Times New Roman" w:hAnsiTheme="majorHAnsi" w:cstheme="majorHAnsi"/>
          <w:sz w:val="24"/>
          <w:szCs w:val="24"/>
          <w:lang w:val="it-IT" w:eastAsia="en-GB"/>
        </w:rPr>
        <w:t>afferma il ministro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 </w:t>
      </w:r>
      <w:r w:rsidR="002D2C55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>–</w:t>
      </w:r>
      <w:r w:rsidR="00177D99" w:rsidRPr="002D2C55">
        <w:rPr>
          <w:rFonts w:asciiTheme="majorHAnsi" w:eastAsia="Times New Roman" w:hAnsiTheme="majorHAnsi" w:cstheme="majorHAnsi"/>
          <w:iCs/>
          <w:sz w:val="24"/>
          <w:szCs w:val="24"/>
          <w:lang w:val="it-IT" w:eastAsia="en-GB"/>
        </w:rPr>
        <w:t xml:space="preserve"> possono sembrarci una cifra enorme, ma non se consideriamo l’orizzonte temporale ampio che tale operazione richiede. E’ un impegno che va necessariamente oltre la legislatura</w:t>
      </w:r>
      <w:r w:rsidRPr="002D2C55">
        <w:rPr>
          <w:rFonts w:asciiTheme="majorHAnsi" w:hAnsiTheme="majorHAnsi" w:cstheme="majorHAnsi"/>
          <w:sz w:val="24"/>
          <w:szCs w:val="24"/>
          <w:lang w:val="it-IT"/>
        </w:rPr>
        <w:t>»</w:t>
      </w:r>
      <w:r w:rsidR="00177D99" w:rsidRPr="002D2C55">
        <w:rPr>
          <w:rFonts w:asciiTheme="majorHAnsi" w:eastAsia="Times New Roman" w:hAnsiTheme="majorHAnsi" w:cstheme="majorHAnsi"/>
          <w:i/>
          <w:iCs/>
          <w:sz w:val="24"/>
          <w:szCs w:val="24"/>
          <w:lang w:val="it-IT" w:eastAsia="en-GB"/>
        </w:rPr>
        <w:t>.</w:t>
      </w:r>
    </w:p>
    <w:p w14:paraId="4390CE9F" w14:textId="28725569" w:rsidR="0013049A" w:rsidRPr="00483657" w:rsidRDefault="00483657" w:rsidP="00483657">
      <w:pPr>
        <w:pStyle w:val="NormalWeb"/>
        <w:shd w:val="clear" w:color="auto" w:fill="FFFFFF"/>
        <w:spacing w:line="360" w:lineRule="auto"/>
        <w:jc w:val="right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lang w:val="it-IT"/>
        </w:rPr>
        <w:t xml:space="preserve">Parole </w:t>
      </w:r>
      <w:r w:rsidR="002D2C55">
        <w:rPr>
          <w:rFonts w:ascii="Calibri Light" w:hAnsi="Calibri Light" w:cs="Calibri Light"/>
          <w:lang w:val="it-IT"/>
        </w:rPr>
        <w:t>654</w:t>
      </w:r>
      <w:bookmarkStart w:id="0" w:name="_GoBack"/>
      <w:bookmarkEnd w:id="0"/>
    </w:p>
    <w:sectPr w:rsidR="0013049A" w:rsidRPr="004836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57A13" w14:textId="77777777" w:rsidR="00483657" w:rsidRDefault="00483657" w:rsidP="00483657">
      <w:pPr>
        <w:spacing w:after="0" w:line="240" w:lineRule="auto"/>
      </w:pPr>
      <w:r>
        <w:separator/>
      </w:r>
    </w:p>
  </w:endnote>
  <w:endnote w:type="continuationSeparator" w:id="0">
    <w:p w14:paraId="7CB9C193" w14:textId="77777777" w:rsidR="00483657" w:rsidRDefault="00483657" w:rsidP="0048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seoSans">
    <w:altName w:val="Times New Roman"/>
    <w:charset w:val="00"/>
    <w:family w:val="auto"/>
    <w:pitch w:val="default"/>
  </w:font>
  <w:font w:name="Droid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48404" w14:textId="77777777" w:rsidR="00483657" w:rsidRDefault="00483657" w:rsidP="00483657">
      <w:pPr>
        <w:spacing w:after="0" w:line="240" w:lineRule="auto"/>
      </w:pPr>
      <w:r>
        <w:separator/>
      </w:r>
    </w:p>
  </w:footnote>
  <w:footnote w:type="continuationSeparator" w:id="0">
    <w:p w14:paraId="3A0525DB" w14:textId="77777777" w:rsidR="00483657" w:rsidRDefault="00483657" w:rsidP="00483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5D05C" w14:textId="59D96E93" w:rsidR="00483657" w:rsidRPr="00F3466C" w:rsidRDefault="00483657" w:rsidP="00483657">
    <w:pPr>
      <w:pStyle w:val="Header"/>
      <w:jc w:val="right"/>
      <w:rPr>
        <w:rFonts w:ascii="Calibri Light" w:hAnsi="Calibri Light" w:cs="Calibri Light"/>
        <w:sz w:val="20"/>
        <w:szCs w:val="20"/>
      </w:rPr>
    </w:pPr>
    <w:r w:rsidRPr="00F3466C">
      <w:rPr>
        <w:rFonts w:ascii="Calibri Light" w:hAnsi="Calibri Light" w:cs="Calibri Light"/>
        <w:sz w:val="20"/>
        <w:szCs w:val="20"/>
      </w:rPr>
      <w:t xml:space="preserve">IT301 essay </w:t>
    </w:r>
    <w:proofErr w:type="spellStart"/>
    <w:r w:rsidRPr="00F3466C">
      <w:rPr>
        <w:rFonts w:ascii="Calibri Light" w:hAnsi="Calibri Light" w:cs="Calibri Light"/>
        <w:sz w:val="20"/>
        <w:szCs w:val="20"/>
      </w:rPr>
      <w:t>writing_Week</w:t>
    </w:r>
    <w:proofErr w:type="spellEnd"/>
    <w:r w:rsidRPr="00F3466C">
      <w:rPr>
        <w:rFonts w:ascii="Calibri Light" w:hAnsi="Calibri Light" w:cs="Calibri Light"/>
        <w:sz w:val="20"/>
        <w:szCs w:val="20"/>
      </w:rPr>
      <w:t xml:space="preserve"> </w:t>
    </w:r>
    <w:r w:rsidR="00132CBD">
      <w:rPr>
        <w:rFonts w:ascii="Calibri Light" w:hAnsi="Calibri Light" w:cs="Calibri Light"/>
        <w:sz w:val="20"/>
        <w:szCs w:val="20"/>
      </w:rPr>
      <w:t>9</w:t>
    </w:r>
    <w:r w:rsidRPr="00F3466C">
      <w:rPr>
        <w:rFonts w:ascii="Calibri Light" w:hAnsi="Calibri Light" w:cs="Calibri Light"/>
        <w:sz w:val="20"/>
        <w:szCs w:val="20"/>
      </w:rPr>
      <w:t xml:space="preserve">, Term </w:t>
    </w:r>
    <w:r>
      <w:rPr>
        <w:rFonts w:ascii="Calibri Light" w:hAnsi="Calibri Light" w:cs="Calibri Light"/>
        <w:sz w:val="20"/>
        <w:szCs w:val="20"/>
      </w:rPr>
      <w:t>2</w:t>
    </w:r>
  </w:p>
  <w:p w14:paraId="6619963C" w14:textId="78C44888" w:rsidR="00483657" w:rsidRDefault="00483657">
    <w:pPr>
      <w:pStyle w:val="Header"/>
    </w:pPr>
  </w:p>
  <w:p w14:paraId="16A9E7D2" w14:textId="77777777" w:rsidR="00483657" w:rsidRDefault="00483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54A1"/>
    <w:multiLevelType w:val="multilevel"/>
    <w:tmpl w:val="D244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61404"/>
    <w:multiLevelType w:val="multilevel"/>
    <w:tmpl w:val="021C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0602F"/>
    <w:multiLevelType w:val="multilevel"/>
    <w:tmpl w:val="6C9A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E36A7"/>
    <w:multiLevelType w:val="multilevel"/>
    <w:tmpl w:val="AE96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50DFC"/>
    <w:multiLevelType w:val="multilevel"/>
    <w:tmpl w:val="41E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740F4"/>
    <w:multiLevelType w:val="multilevel"/>
    <w:tmpl w:val="0388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FD"/>
    <w:rsid w:val="0013049A"/>
    <w:rsid w:val="00132CBD"/>
    <w:rsid w:val="00177D99"/>
    <w:rsid w:val="001C4100"/>
    <w:rsid w:val="00254E31"/>
    <w:rsid w:val="002D2C55"/>
    <w:rsid w:val="00483657"/>
    <w:rsid w:val="006F2728"/>
    <w:rsid w:val="0094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239C"/>
  <w15:chartTrackingRefBased/>
  <w15:docId w15:val="{11AF058F-1B3A-4717-B455-50B38D4D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6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7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C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F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meta-time">
    <w:name w:val="meta-time"/>
    <w:basedOn w:val="DefaultParagraphFont"/>
    <w:rsid w:val="009451FD"/>
  </w:style>
  <w:style w:type="character" w:customStyle="1" w:styleId="meta-period">
    <w:name w:val="meta-period"/>
    <w:basedOn w:val="DefaultParagraphFont"/>
    <w:rsid w:val="009451FD"/>
  </w:style>
  <w:style w:type="character" w:customStyle="1" w:styleId="meta-hour">
    <w:name w:val="meta-hour"/>
    <w:basedOn w:val="DefaultParagraphFont"/>
    <w:rsid w:val="009451FD"/>
  </w:style>
  <w:style w:type="character" w:styleId="Hyperlink">
    <w:name w:val="Hyperlink"/>
    <w:basedOn w:val="DefaultParagraphFont"/>
    <w:uiPriority w:val="99"/>
    <w:semiHidden/>
    <w:unhideWhenUsed/>
    <w:rsid w:val="009451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451FD"/>
  </w:style>
  <w:style w:type="character" w:styleId="Strong">
    <w:name w:val="Strong"/>
    <w:basedOn w:val="DefaultParagraphFont"/>
    <w:uiPriority w:val="22"/>
    <w:qFormat/>
    <w:rsid w:val="009451F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7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xocchiello">
    <w:name w:val="boxocchiello"/>
    <w:basedOn w:val="DefaultParagraphFont"/>
    <w:rsid w:val="006F2728"/>
  </w:style>
  <w:style w:type="character" w:customStyle="1" w:styleId="autore">
    <w:name w:val="autore"/>
    <w:basedOn w:val="DefaultParagraphFont"/>
    <w:rsid w:val="006F2728"/>
  </w:style>
  <w:style w:type="character" w:customStyle="1" w:styleId="count">
    <w:name w:val="count"/>
    <w:basedOn w:val="DefaultParagraphFont"/>
    <w:rsid w:val="006F2728"/>
  </w:style>
  <w:style w:type="character" w:customStyle="1" w:styleId="Heading2Char">
    <w:name w:val="Heading 2 Char"/>
    <w:basedOn w:val="DefaultParagraphFont"/>
    <w:link w:val="Heading2"/>
    <w:uiPriority w:val="9"/>
    <w:semiHidden/>
    <w:rsid w:val="004836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483657"/>
    <w:rPr>
      <w:b w:val="0"/>
      <w:bCs w:val="0"/>
      <w:i w:val="0"/>
      <w:iCs w:val="0"/>
    </w:rPr>
  </w:style>
  <w:style w:type="character" w:customStyle="1" w:styleId="hot-tooltip-wr1">
    <w:name w:val="hot-tooltip-wr1"/>
    <w:basedOn w:val="DefaultParagraphFont"/>
    <w:rsid w:val="00483657"/>
    <w:rPr>
      <w:rFonts w:ascii="MuseoSans" w:hAnsi="MuseoSans" w:hint="default"/>
      <w:b w:val="0"/>
      <w:bCs w:val="0"/>
      <w:color w:val="777777"/>
      <w:sz w:val="27"/>
      <w:szCs w:val="27"/>
    </w:rPr>
  </w:style>
  <w:style w:type="character" w:customStyle="1" w:styleId="hot-tooltip-content3">
    <w:name w:val="hot-tooltip-content3"/>
    <w:basedOn w:val="DefaultParagraphFont"/>
    <w:rsid w:val="00483657"/>
    <w:rPr>
      <w:rFonts w:ascii="Droid Serif" w:hAnsi="Droid Serif" w:hint="default"/>
      <w:color w:val="888888"/>
      <w:sz w:val="20"/>
      <w:szCs w:val="20"/>
      <w:bdr w:val="single" w:sz="6" w:space="8" w:color="C8C8C7" w:frame="1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483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657"/>
  </w:style>
  <w:style w:type="paragraph" w:styleId="Footer">
    <w:name w:val="footer"/>
    <w:basedOn w:val="Normal"/>
    <w:link w:val="FooterChar"/>
    <w:uiPriority w:val="99"/>
    <w:unhideWhenUsed/>
    <w:rsid w:val="00483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657"/>
  </w:style>
  <w:style w:type="character" w:customStyle="1" w:styleId="Heading6Char">
    <w:name w:val="Heading 6 Char"/>
    <w:basedOn w:val="DefaultParagraphFont"/>
    <w:link w:val="Heading6"/>
    <w:uiPriority w:val="9"/>
    <w:semiHidden/>
    <w:rsid w:val="00132CB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1">
    <w:name w:val="h1"/>
    <w:basedOn w:val="DefaultParagraphFont"/>
    <w:rsid w:val="00132CBD"/>
  </w:style>
  <w:style w:type="paragraph" w:customStyle="1" w:styleId="first-letter">
    <w:name w:val="first-letter"/>
    <w:basedOn w:val="Normal"/>
    <w:rsid w:val="00132CBD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cchiello">
    <w:name w:val="occhiello"/>
    <w:basedOn w:val="Normal"/>
    <w:rsid w:val="0017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33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6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75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1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9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6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1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D1C0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37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8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77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65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88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56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8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6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2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0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1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9144">
          <w:marLeft w:val="0"/>
          <w:marRight w:val="-12809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47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139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 Milani</cp:lastModifiedBy>
  <cp:revision>5</cp:revision>
  <dcterms:created xsi:type="dcterms:W3CDTF">2016-10-31T12:44:00Z</dcterms:created>
  <dcterms:modified xsi:type="dcterms:W3CDTF">2017-02-14T16:58:00Z</dcterms:modified>
</cp:coreProperties>
</file>