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C7FAB7" w14:textId="5ACC758E" w:rsidR="009C06C0" w:rsidRPr="00E86686" w:rsidRDefault="009016D8" w:rsidP="009C06C0">
      <w:pPr>
        <w:jc w:val="center"/>
        <w:rPr>
          <w:rFonts w:asciiTheme="majorHAnsi" w:hAnsiTheme="majorHAnsi"/>
          <w:b/>
          <w:szCs w:val="24"/>
          <w:u w:val="single"/>
        </w:rPr>
      </w:pPr>
      <w:r w:rsidRPr="00E86686">
        <w:rPr>
          <w:rFonts w:asciiTheme="majorHAnsi" w:hAnsiTheme="majorHAnsi"/>
          <w:b/>
          <w:szCs w:val="24"/>
          <w:u w:val="single"/>
        </w:rPr>
        <w:t xml:space="preserve">Programme, </w:t>
      </w:r>
      <w:r w:rsidR="00656569">
        <w:rPr>
          <w:rFonts w:asciiTheme="majorHAnsi" w:hAnsiTheme="majorHAnsi"/>
          <w:b/>
          <w:szCs w:val="24"/>
          <w:u w:val="single"/>
        </w:rPr>
        <w:t>spring</w:t>
      </w:r>
      <w:r w:rsidR="00B71F50" w:rsidRPr="00E86686">
        <w:rPr>
          <w:rFonts w:asciiTheme="majorHAnsi" w:hAnsiTheme="majorHAnsi"/>
          <w:b/>
          <w:szCs w:val="24"/>
          <w:u w:val="single"/>
        </w:rPr>
        <w:t xml:space="preserve"> </w:t>
      </w:r>
      <w:r w:rsidR="00656569">
        <w:rPr>
          <w:rFonts w:asciiTheme="majorHAnsi" w:hAnsiTheme="majorHAnsi"/>
          <w:b/>
          <w:szCs w:val="24"/>
          <w:u w:val="single"/>
        </w:rPr>
        <w:t>2017</w:t>
      </w:r>
    </w:p>
    <w:p w14:paraId="03EA13E7" w14:textId="77777777" w:rsidR="009C06C0" w:rsidRPr="00E86686" w:rsidRDefault="009C06C0" w:rsidP="009C06C0">
      <w:pPr>
        <w:jc w:val="center"/>
        <w:rPr>
          <w:rFonts w:asciiTheme="majorHAnsi" w:hAnsiTheme="majorHAnsi"/>
          <w:b/>
          <w:szCs w:val="24"/>
          <w:u w:val="single"/>
        </w:rPr>
      </w:pPr>
    </w:p>
    <w:p w14:paraId="1189C7B6" w14:textId="320F8271" w:rsidR="003B0A51" w:rsidRDefault="00E86686" w:rsidP="003B0A51">
      <w:pPr>
        <w:rPr>
          <w:rFonts w:asciiTheme="majorHAnsi" w:hAnsiTheme="majorHAnsi" w:cs="Calibri"/>
          <w:szCs w:val="24"/>
          <w:lang w:val="en-US" w:eastAsia="en-GB"/>
        </w:rPr>
      </w:pPr>
      <w:r w:rsidRPr="00E86686">
        <w:rPr>
          <w:rFonts w:asciiTheme="majorHAnsi" w:hAnsiTheme="majorHAnsi" w:cs="Calibri"/>
          <w:szCs w:val="24"/>
          <w:lang w:val="en-US" w:eastAsia="en-GB"/>
        </w:rPr>
        <w:t>Film offers a powerful medium for expressing the interior life of indivi</w:t>
      </w:r>
      <w:r w:rsidR="00EF1A83">
        <w:rPr>
          <w:rFonts w:asciiTheme="majorHAnsi" w:hAnsiTheme="majorHAnsi" w:cs="Calibri"/>
          <w:szCs w:val="24"/>
          <w:lang w:val="en-US" w:eastAsia="en-GB"/>
        </w:rPr>
        <w:t>duals and sometimes communities</w:t>
      </w:r>
      <w:r w:rsidRPr="00E86686">
        <w:rPr>
          <w:rFonts w:asciiTheme="majorHAnsi" w:hAnsiTheme="majorHAnsi" w:cs="Calibri"/>
          <w:szCs w:val="24"/>
          <w:lang w:val="en-US" w:eastAsia="en-GB"/>
        </w:rPr>
        <w:t xml:space="preserve">. The world of the individual or group is often seen to be in conflict or at odds with a wider view of what society is, and cinema has the capacity to allow the viewer to participate in the individual perspectives of its human subjects. Italian cinema of the postwar period has a strong and varied tradition of exploring interior experience and idiosyncratic or marginalized perspectives, and of exploiting the opportunities offered by film form and technique to construct alternative realities. This module explores a range of examples of such films, from the sentimental depictions of dispossession associated with neorealism, to </w:t>
      </w:r>
      <w:proofErr w:type="spellStart"/>
      <w:r w:rsidRPr="00E86686">
        <w:rPr>
          <w:rFonts w:asciiTheme="majorHAnsi" w:hAnsiTheme="majorHAnsi" w:cs="Calibri"/>
          <w:szCs w:val="24"/>
          <w:lang w:val="en-US" w:eastAsia="en-GB"/>
        </w:rPr>
        <w:t>auteurist</w:t>
      </w:r>
      <w:proofErr w:type="spellEnd"/>
      <w:r w:rsidRPr="00E86686">
        <w:rPr>
          <w:rFonts w:asciiTheme="majorHAnsi" w:hAnsiTheme="majorHAnsi" w:cs="Calibri"/>
          <w:szCs w:val="24"/>
          <w:lang w:val="en-US" w:eastAsia="en-GB"/>
        </w:rPr>
        <w:t xml:space="preserve"> explorations of selfhood and creativity, to psychoanalytic studies of individuals in crisis, to the expression of counter-cultures and anti-normative subjectivities in recent cinema. Tracing themes such as social exclusion, creativity, anxiety and neurosis, gender and sexuality through a selection of films from the 1940s to the 2000s, students encounter significant figures and movements in Italian cinema history and form a sense of the interactions between them, whilst developing a complex understanding of factors which have influenced and shaped Italian cinema, from both film-makers’ and spectators’ points of view.</w:t>
      </w:r>
    </w:p>
    <w:p w14:paraId="04B2FB9B" w14:textId="77777777" w:rsidR="00E86686" w:rsidRPr="00E86686" w:rsidRDefault="00E86686" w:rsidP="003B0A51">
      <w:pPr>
        <w:rPr>
          <w:rFonts w:asciiTheme="majorHAnsi" w:hAnsiTheme="majorHAnsi"/>
          <w:b/>
          <w:szCs w:val="24"/>
        </w:rPr>
      </w:pPr>
    </w:p>
    <w:p w14:paraId="405087DD" w14:textId="77777777" w:rsidR="00115DC5" w:rsidRDefault="003B0A51" w:rsidP="003B0A51">
      <w:pPr>
        <w:rPr>
          <w:rFonts w:asciiTheme="majorHAnsi" w:hAnsiTheme="majorHAnsi"/>
          <w:szCs w:val="24"/>
        </w:rPr>
      </w:pPr>
      <w:r w:rsidRPr="00E86686">
        <w:rPr>
          <w:rFonts w:asciiTheme="majorHAnsi" w:hAnsiTheme="majorHAnsi"/>
          <w:b/>
          <w:szCs w:val="24"/>
        </w:rPr>
        <w:t xml:space="preserve">Teaching: </w:t>
      </w:r>
      <w:r w:rsidR="0053548A">
        <w:rPr>
          <w:rFonts w:asciiTheme="majorHAnsi" w:hAnsiTheme="majorHAnsi"/>
          <w:b/>
          <w:szCs w:val="24"/>
        </w:rPr>
        <w:t>Tues</w:t>
      </w:r>
      <w:r w:rsidRPr="00E86686">
        <w:rPr>
          <w:rFonts w:asciiTheme="majorHAnsi" w:hAnsiTheme="majorHAnsi"/>
          <w:b/>
          <w:szCs w:val="24"/>
        </w:rPr>
        <w:t xml:space="preserve">day </w:t>
      </w:r>
      <w:r w:rsidR="0053548A">
        <w:rPr>
          <w:rFonts w:asciiTheme="majorHAnsi" w:hAnsiTheme="majorHAnsi"/>
          <w:b/>
          <w:szCs w:val="24"/>
        </w:rPr>
        <w:t xml:space="preserve">1-2pm </w:t>
      </w:r>
      <w:r w:rsidR="00200B3E">
        <w:rPr>
          <w:rFonts w:asciiTheme="majorHAnsi" w:hAnsiTheme="majorHAnsi"/>
          <w:b/>
          <w:szCs w:val="24"/>
        </w:rPr>
        <w:t xml:space="preserve">(lecture) </w:t>
      </w:r>
      <w:r w:rsidR="0053548A">
        <w:rPr>
          <w:rFonts w:asciiTheme="majorHAnsi" w:hAnsiTheme="majorHAnsi"/>
          <w:b/>
          <w:szCs w:val="24"/>
        </w:rPr>
        <w:t>and Thursday 1-2p</w:t>
      </w:r>
      <w:r w:rsidR="00D1428B" w:rsidRPr="00E86686">
        <w:rPr>
          <w:rFonts w:asciiTheme="majorHAnsi" w:hAnsiTheme="majorHAnsi"/>
          <w:b/>
          <w:szCs w:val="24"/>
        </w:rPr>
        <w:t>m</w:t>
      </w:r>
      <w:r w:rsidR="00200B3E">
        <w:rPr>
          <w:rFonts w:asciiTheme="majorHAnsi" w:hAnsiTheme="majorHAnsi"/>
          <w:b/>
          <w:szCs w:val="24"/>
        </w:rPr>
        <w:t xml:space="preserve"> (seminar)</w:t>
      </w:r>
      <w:r w:rsidR="00200B3E">
        <w:rPr>
          <w:rFonts w:asciiTheme="majorHAnsi" w:hAnsiTheme="majorHAnsi"/>
          <w:szCs w:val="24"/>
        </w:rPr>
        <w:t xml:space="preserve">. </w:t>
      </w:r>
    </w:p>
    <w:p w14:paraId="6DBF493C" w14:textId="6C78F616" w:rsidR="003B0A51" w:rsidRPr="00E86686" w:rsidRDefault="00C64E45" w:rsidP="003B0A51">
      <w:pPr>
        <w:rPr>
          <w:rFonts w:asciiTheme="majorHAnsi" w:hAnsiTheme="majorHAnsi"/>
          <w:szCs w:val="24"/>
        </w:rPr>
      </w:pPr>
      <w:r w:rsidRPr="00E86686">
        <w:rPr>
          <w:rFonts w:asciiTheme="majorHAnsi" w:hAnsiTheme="majorHAnsi"/>
          <w:szCs w:val="24"/>
        </w:rPr>
        <w:t xml:space="preserve">Students are expected to watch each film twice </w:t>
      </w:r>
      <w:r w:rsidR="00200B3E">
        <w:rPr>
          <w:rFonts w:asciiTheme="majorHAnsi" w:hAnsiTheme="majorHAnsi"/>
          <w:szCs w:val="24"/>
        </w:rPr>
        <w:t>in the week</w:t>
      </w:r>
      <w:r w:rsidR="0003733F" w:rsidRPr="00E86686">
        <w:rPr>
          <w:rFonts w:asciiTheme="majorHAnsi" w:hAnsiTheme="majorHAnsi"/>
          <w:szCs w:val="24"/>
        </w:rPr>
        <w:t xml:space="preserve"> that </w:t>
      </w:r>
      <w:r w:rsidRPr="00E86686">
        <w:rPr>
          <w:rFonts w:asciiTheme="majorHAnsi" w:hAnsiTheme="majorHAnsi"/>
          <w:szCs w:val="24"/>
        </w:rPr>
        <w:t>it is studied</w:t>
      </w:r>
      <w:r w:rsidR="00200B3E">
        <w:rPr>
          <w:rFonts w:asciiTheme="majorHAnsi" w:hAnsiTheme="majorHAnsi"/>
          <w:szCs w:val="24"/>
        </w:rPr>
        <w:t>, before the lecture and then before the seminar</w:t>
      </w:r>
      <w:r w:rsidRPr="00E86686">
        <w:rPr>
          <w:rFonts w:asciiTheme="majorHAnsi" w:hAnsiTheme="majorHAnsi"/>
          <w:szCs w:val="24"/>
        </w:rPr>
        <w:t xml:space="preserve">. </w:t>
      </w:r>
    </w:p>
    <w:p w14:paraId="111B4571" w14:textId="7EBADFAE" w:rsidR="00852997" w:rsidRPr="00EF1A83" w:rsidRDefault="00852997" w:rsidP="00D1428B">
      <w:pPr>
        <w:rPr>
          <w:rFonts w:asciiTheme="majorHAnsi" w:hAnsiTheme="majorHAnsi"/>
          <w:szCs w:val="24"/>
        </w:rPr>
      </w:pPr>
      <w:r w:rsidRPr="00E86686">
        <w:rPr>
          <w:rFonts w:asciiTheme="majorHAnsi" w:hAnsiTheme="majorHAnsi"/>
          <w:szCs w:val="24"/>
        </w:rPr>
        <w:t>There will be a revision and consolidation seminar in the summer term for those taking the exam for this module.</w:t>
      </w:r>
    </w:p>
    <w:p w14:paraId="432D903D" w14:textId="77777777" w:rsidR="003421A2" w:rsidRDefault="003421A2" w:rsidP="00D1428B">
      <w:pPr>
        <w:rPr>
          <w:rFonts w:asciiTheme="majorHAnsi" w:hAnsiTheme="majorHAnsi"/>
          <w:b/>
          <w:szCs w:val="24"/>
        </w:rPr>
      </w:pPr>
    </w:p>
    <w:p w14:paraId="5E43BF24" w14:textId="77777777" w:rsidR="00D1428B" w:rsidRPr="00E86686" w:rsidRDefault="003B0A51" w:rsidP="00D1428B">
      <w:pPr>
        <w:rPr>
          <w:rFonts w:asciiTheme="majorHAnsi" w:hAnsiTheme="majorHAnsi"/>
          <w:szCs w:val="24"/>
        </w:rPr>
      </w:pPr>
      <w:r w:rsidRPr="00E86686">
        <w:rPr>
          <w:rFonts w:asciiTheme="majorHAnsi" w:hAnsiTheme="majorHAnsi"/>
          <w:b/>
          <w:szCs w:val="24"/>
        </w:rPr>
        <w:t xml:space="preserve">Assessment: </w:t>
      </w:r>
      <w:r w:rsidRPr="00E86686">
        <w:rPr>
          <w:rFonts w:asciiTheme="majorHAnsi" w:hAnsiTheme="majorHAnsi"/>
          <w:szCs w:val="24"/>
        </w:rPr>
        <w:t xml:space="preserve"> </w:t>
      </w:r>
    </w:p>
    <w:p w14:paraId="68089FAB" w14:textId="61419B9F" w:rsidR="00D1428B" w:rsidRPr="00E86686" w:rsidRDefault="00D1428B" w:rsidP="00D1428B">
      <w:pPr>
        <w:rPr>
          <w:rFonts w:asciiTheme="majorHAnsi" w:hAnsiTheme="majorHAnsi"/>
          <w:b/>
          <w:szCs w:val="24"/>
        </w:rPr>
      </w:pPr>
      <w:r w:rsidRPr="00EF1A83">
        <w:rPr>
          <w:rFonts w:asciiTheme="majorHAnsi" w:hAnsiTheme="majorHAnsi"/>
          <w:b/>
          <w:szCs w:val="24"/>
        </w:rPr>
        <w:t>EITHER</w:t>
      </w:r>
      <w:r w:rsidRPr="00E86686">
        <w:rPr>
          <w:rFonts w:asciiTheme="majorHAnsi" w:hAnsiTheme="majorHAnsi"/>
          <w:szCs w:val="24"/>
        </w:rPr>
        <w:t xml:space="preserve"> one essay of </w:t>
      </w:r>
      <w:r w:rsidR="00200B3E">
        <w:rPr>
          <w:rFonts w:asciiTheme="majorHAnsi" w:hAnsiTheme="majorHAnsi"/>
          <w:szCs w:val="24"/>
        </w:rPr>
        <w:t>4,000-4,5</w:t>
      </w:r>
      <w:r w:rsidRPr="00E86686">
        <w:rPr>
          <w:rFonts w:asciiTheme="majorHAnsi" w:hAnsiTheme="majorHAnsi"/>
          <w:szCs w:val="24"/>
        </w:rPr>
        <w:t xml:space="preserve">00 words, to be submitted </w:t>
      </w:r>
      <w:r w:rsidRPr="00E86686">
        <w:rPr>
          <w:rFonts w:asciiTheme="majorHAnsi" w:hAnsiTheme="majorHAnsi"/>
          <w:b/>
          <w:szCs w:val="24"/>
        </w:rPr>
        <w:t xml:space="preserve">Monday </w:t>
      </w:r>
      <w:r w:rsidR="003421A2">
        <w:rPr>
          <w:rFonts w:asciiTheme="majorHAnsi" w:hAnsiTheme="majorHAnsi"/>
          <w:b/>
          <w:szCs w:val="24"/>
        </w:rPr>
        <w:t>24</w:t>
      </w:r>
      <w:r w:rsidR="003421A2" w:rsidRPr="003421A2">
        <w:rPr>
          <w:rFonts w:asciiTheme="majorHAnsi" w:hAnsiTheme="majorHAnsi"/>
          <w:b/>
          <w:szCs w:val="24"/>
          <w:vertAlign w:val="superscript"/>
        </w:rPr>
        <w:t>th</w:t>
      </w:r>
      <w:r w:rsidR="003421A2">
        <w:rPr>
          <w:rFonts w:asciiTheme="majorHAnsi" w:hAnsiTheme="majorHAnsi"/>
          <w:b/>
          <w:szCs w:val="24"/>
        </w:rPr>
        <w:t xml:space="preserve"> April 2017</w:t>
      </w:r>
    </w:p>
    <w:p w14:paraId="5D3AC4AA" w14:textId="6863731D" w:rsidR="00852997" w:rsidRPr="00EF1A83" w:rsidRDefault="00D1428B">
      <w:pPr>
        <w:rPr>
          <w:rFonts w:asciiTheme="majorHAnsi" w:hAnsiTheme="majorHAnsi"/>
          <w:szCs w:val="24"/>
        </w:rPr>
      </w:pPr>
      <w:r w:rsidRPr="00EF1A83">
        <w:rPr>
          <w:rFonts w:asciiTheme="majorHAnsi" w:hAnsiTheme="majorHAnsi"/>
          <w:b/>
          <w:szCs w:val="24"/>
        </w:rPr>
        <w:t>OR</w:t>
      </w:r>
      <w:r w:rsidRPr="00E86686">
        <w:rPr>
          <w:rFonts w:asciiTheme="majorHAnsi" w:hAnsiTheme="majorHAnsi"/>
          <w:szCs w:val="24"/>
        </w:rPr>
        <w:t xml:space="preserve"> one essay of </w:t>
      </w:r>
      <w:r w:rsidR="004A5CF3">
        <w:rPr>
          <w:rFonts w:asciiTheme="majorHAnsi" w:hAnsiTheme="majorHAnsi"/>
          <w:szCs w:val="24"/>
        </w:rPr>
        <w:t>2,000-</w:t>
      </w:r>
      <w:r w:rsidRPr="00E86686">
        <w:rPr>
          <w:rFonts w:asciiTheme="majorHAnsi" w:hAnsiTheme="majorHAnsi"/>
          <w:szCs w:val="24"/>
        </w:rPr>
        <w:t xml:space="preserve">2,500 words, to be submitted </w:t>
      </w:r>
      <w:r w:rsidRPr="00E86686">
        <w:rPr>
          <w:rFonts w:asciiTheme="majorHAnsi" w:hAnsiTheme="majorHAnsi"/>
          <w:b/>
          <w:szCs w:val="24"/>
        </w:rPr>
        <w:t xml:space="preserve">Monday </w:t>
      </w:r>
      <w:r w:rsidR="003421A2">
        <w:rPr>
          <w:rFonts w:asciiTheme="majorHAnsi" w:hAnsiTheme="majorHAnsi"/>
          <w:b/>
          <w:szCs w:val="24"/>
        </w:rPr>
        <w:t>24</w:t>
      </w:r>
      <w:r w:rsidR="003421A2" w:rsidRPr="003421A2">
        <w:rPr>
          <w:rFonts w:asciiTheme="majorHAnsi" w:hAnsiTheme="majorHAnsi"/>
          <w:b/>
          <w:szCs w:val="24"/>
          <w:vertAlign w:val="superscript"/>
        </w:rPr>
        <w:t>th</w:t>
      </w:r>
      <w:r w:rsidR="003421A2">
        <w:rPr>
          <w:rFonts w:asciiTheme="majorHAnsi" w:hAnsiTheme="majorHAnsi"/>
          <w:b/>
          <w:szCs w:val="24"/>
        </w:rPr>
        <w:t xml:space="preserve"> April 2017</w:t>
      </w:r>
      <w:r w:rsidR="00262FD3" w:rsidRPr="00E86686">
        <w:rPr>
          <w:rFonts w:asciiTheme="majorHAnsi" w:hAnsiTheme="majorHAnsi"/>
          <w:b/>
          <w:szCs w:val="24"/>
        </w:rPr>
        <w:t xml:space="preserve"> </w:t>
      </w:r>
      <w:r w:rsidRPr="00E86686">
        <w:rPr>
          <w:rFonts w:asciiTheme="majorHAnsi" w:hAnsiTheme="majorHAnsi"/>
          <w:szCs w:val="24"/>
        </w:rPr>
        <w:t>plus one one-hour exam in the summer.</w:t>
      </w:r>
    </w:p>
    <w:p w14:paraId="711B3E91" w14:textId="77777777" w:rsidR="003421A2" w:rsidRDefault="005C0093">
      <w:pPr>
        <w:rPr>
          <w:rFonts w:asciiTheme="majorHAnsi" w:hAnsiTheme="majorHAnsi"/>
          <w:szCs w:val="24"/>
        </w:rPr>
      </w:pPr>
      <w:r w:rsidRPr="00E86686">
        <w:rPr>
          <w:rFonts w:asciiTheme="majorHAnsi" w:hAnsiTheme="majorHAnsi"/>
          <w:b/>
          <w:szCs w:val="24"/>
        </w:rPr>
        <w:t xml:space="preserve">Viewing: </w:t>
      </w:r>
      <w:r w:rsidR="00C64E45" w:rsidRPr="00E86686">
        <w:rPr>
          <w:rFonts w:asciiTheme="majorHAnsi" w:hAnsiTheme="majorHAnsi"/>
          <w:szCs w:val="24"/>
        </w:rPr>
        <w:t>A</w:t>
      </w:r>
      <w:r w:rsidRPr="00E86686">
        <w:rPr>
          <w:rFonts w:asciiTheme="majorHAnsi" w:hAnsiTheme="majorHAnsi"/>
          <w:szCs w:val="24"/>
        </w:rPr>
        <w:t>ll films in</w:t>
      </w:r>
      <w:r w:rsidR="007D3B38" w:rsidRPr="00E86686">
        <w:rPr>
          <w:rFonts w:asciiTheme="majorHAnsi" w:hAnsiTheme="majorHAnsi"/>
          <w:szCs w:val="24"/>
        </w:rPr>
        <w:t>cluded in</w:t>
      </w:r>
      <w:r w:rsidRPr="00E86686">
        <w:rPr>
          <w:rFonts w:asciiTheme="majorHAnsi" w:hAnsiTheme="majorHAnsi"/>
          <w:szCs w:val="24"/>
        </w:rPr>
        <w:t xml:space="preserve"> the syllabus are available to view </w:t>
      </w:r>
      <w:r w:rsidR="003421A2">
        <w:rPr>
          <w:rFonts w:asciiTheme="majorHAnsi" w:hAnsiTheme="majorHAnsi"/>
          <w:szCs w:val="24"/>
        </w:rPr>
        <w:t xml:space="preserve">on the Moodle site for the module: look up IT314 or see </w:t>
      </w:r>
      <w:hyperlink r:id="rId8" w:history="1">
        <w:r w:rsidR="003421A2" w:rsidRPr="009E0D71">
          <w:rPr>
            <w:rStyle w:val="Hyperlink"/>
            <w:rFonts w:asciiTheme="majorHAnsi" w:hAnsiTheme="majorHAnsi"/>
            <w:szCs w:val="24"/>
          </w:rPr>
          <w:t>http://moodle.warwick.ac.uk/course/view.php?id=19622</w:t>
        </w:r>
      </w:hyperlink>
      <w:r w:rsidR="003421A2">
        <w:rPr>
          <w:rFonts w:asciiTheme="majorHAnsi" w:hAnsiTheme="majorHAnsi"/>
          <w:szCs w:val="24"/>
        </w:rPr>
        <w:t xml:space="preserve">. </w:t>
      </w:r>
    </w:p>
    <w:p w14:paraId="3297971C" w14:textId="6FD4205E" w:rsidR="005C0093" w:rsidRPr="00E86686" w:rsidRDefault="003421A2">
      <w:pPr>
        <w:rPr>
          <w:rFonts w:asciiTheme="majorHAnsi" w:hAnsiTheme="majorHAnsi"/>
          <w:szCs w:val="24"/>
        </w:rPr>
      </w:pPr>
      <w:r>
        <w:rPr>
          <w:rFonts w:asciiTheme="majorHAnsi" w:hAnsiTheme="majorHAnsi"/>
          <w:szCs w:val="24"/>
        </w:rPr>
        <w:t xml:space="preserve">The films can also be </w:t>
      </w:r>
      <w:r w:rsidR="005C0093" w:rsidRPr="00E86686">
        <w:rPr>
          <w:rFonts w:asciiTheme="majorHAnsi" w:hAnsiTheme="majorHAnsi"/>
          <w:szCs w:val="24"/>
        </w:rPr>
        <w:t>borrow</w:t>
      </w:r>
      <w:r>
        <w:rPr>
          <w:rFonts w:asciiTheme="majorHAnsi" w:hAnsiTheme="majorHAnsi"/>
          <w:szCs w:val="24"/>
        </w:rPr>
        <w:t>ed</w:t>
      </w:r>
      <w:r w:rsidR="005C0093" w:rsidRPr="00E86686">
        <w:rPr>
          <w:rFonts w:asciiTheme="majorHAnsi" w:hAnsiTheme="majorHAnsi"/>
          <w:szCs w:val="24"/>
        </w:rPr>
        <w:t xml:space="preserve"> on DVD</w:t>
      </w:r>
      <w:r w:rsidR="00852997" w:rsidRPr="00E86686">
        <w:rPr>
          <w:rFonts w:asciiTheme="majorHAnsi" w:hAnsiTheme="majorHAnsi"/>
          <w:szCs w:val="24"/>
        </w:rPr>
        <w:t xml:space="preserve"> </w:t>
      </w:r>
      <w:r>
        <w:rPr>
          <w:rFonts w:asciiTheme="majorHAnsi" w:hAnsiTheme="majorHAnsi"/>
          <w:szCs w:val="24"/>
        </w:rPr>
        <w:t>from</w:t>
      </w:r>
      <w:r w:rsidR="005C0093" w:rsidRPr="00E86686">
        <w:rPr>
          <w:rFonts w:asciiTheme="majorHAnsi" w:hAnsiTheme="majorHAnsi"/>
          <w:szCs w:val="24"/>
        </w:rPr>
        <w:t xml:space="preserve"> the </w:t>
      </w:r>
      <w:r>
        <w:rPr>
          <w:rFonts w:asciiTheme="majorHAnsi" w:hAnsiTheme="majorHAnsi"/>
          <w:szCs w:val="24"/>
        </w:rPr>
        <w:t>TRC.</w:t>
      </w:r>
      <w:r w:rsidR="00C64E45" w:rsidRPr="00E86686">
        <w:rPr>
          <w:rFonts w:asciiTheme="majorHAnsi" w:hAnsiTheme="majorHAnsi"/>
          <w:szCs w:val="24"/>
        </w:rPr>
        <w:t xml:space="preserve"> </w:t>
      </w:r>
      <w:r w:rsidR="00EF1A83">
        <w:rPr>
          <w:rFonts w:asciiTheme="majorHAnsi" w:hAnsiTheme="majorHAnsi"/>
          <w:szCs w:val="24"/>
        </w:rPr>
        <w:t>Please be aware that</w:t>
      </w:r>
      <w:r w:rsidR="005C0093" w:rsidRPr="00E86686">
        <w:rPr>
          <w:rFonts w:asciiTheme="majorHAnsi" w:hAnsiTheme="majorHAnsi"/>
          <w:szCs w:val="24"/>
        </w:rPr>
        <w:t xml:space="preserve"> the number of copies </w:t>
      </w:r>
      <w:r w:rsidR="00EF1A83">
        <w:rPr>
          <w:rFonts w:asciiTheme="majorHAnsi" w:hAnsiTheme="majorHAnsi"/>
          <w:szCs w:val="24"/>
        </w:rPr>
        <w:t>may be</w:t>
      </w:r>
      <w:r w:rsidR="005C0093" w:rsidRPr="00E86686">
        <w:rPr>
          <w:rFonts w:asciiTheme="majorHAnsi" w:hAnsiTheme="majorHAnsi"/>
          <w:szCs w:val="24"/>
        </w:rPr>
        <w:t xml:space="preserve"> limited. </w:t>
      </w:r>
    </w:p>
    <w:p w14:paraId="7C8CCF7B" w14:textId="77777777" w:rsidR="00C64E45" w:rsidRPr="00E86686" w:rsidRDefault="00C64E45">
      <w:pPr>
        <w:rPr>
          <w:rFonts w:asciiTheme="majorHAnsi" w:hAnsiTheme="majorHAnsi"/>
          <w:szCs w:val="24"/>
        </w:rPr>
      </w:pPr>
    </w:p>
    <w:p w14:paraId="4100985F" w14:textId="77777777" w:rsidR="00D854BE" w:rsidRPr="00E86686" w:rsidRDefault="008356E4" w:rsidP="00D854BE">
      <w:pPr>
        <w:rPr>
          <w:rFonts w:asciiTheme="majorHAnsi" w:hAnsiTheme="majorHAnsi"/>
          <w:b/>
          <w:szCs w:val="24"/>
        </w:rPr>
      </w:pPr>
      <w:r w:rsidRPr="00E86686">
        <w:rPr>
          <w:rFonts w:asciiTheme="majorHAnsi" w:hAnsiTheme="majorHAnsi"/>
          <w:b/>
          <w:szCs w:val="24"/>
        </w:rPr>
        <w:t>Introduction</w:t>
      </w:r>
      <w:r w:rsidR="001D796F" w:rsidRPr="00E86686">
        <w:rPr>
          <w:rFonts w:asciiTheme="majorHAnsi" w:hAnsiTheme="majorHAnsi"/>
          <w:b/>
          <w:szCs w:val="24"/>
        </w:rPr>
        <w:t xml:space="preserve"> </w:t>
      </w:r>
      <w:r w:rsidR="0051131E" w:rsidRPr="00E86686">
        <w:rPr>
          <w:rFonts w:asciiTheme="majorHAnsi" w:hAnsiTheme="majorHAnsi"/>
          <w:b/>
          <w:szCs w:val="24"/>
        </w:rPr>
        <w:t>(</w:t>
      </w:r>
      <w:r w:rsidR="007D3B38" w:rsidRPr="00E86686">
        <w:rPr>
          <w:rFonts w:asciiTheme="majorHAnsi" w:hAnsiTheme="majorHAnsi"/>
          <w:b/>
          <w:szCs w:val="24"/>
        </w:rPr>
        <w:t xml:space="preserve">week </w:t>
      </w:r>
      <w:r w:rsidR="00C64E45" w:rsidRPr="00E86686">
        <w:rPr>
          <w:rFonts w:asciiTheme="majorHAnsi" w:hAnsiTheme="majorHAnsi"/>
          <w:b/>
          <w:szCs w:val="24"/>
        </w:rPr>
        <w:t>1</w:t>
      </w:r>
      <w:r w:rsidR="00D854BE" w:rsidRPr="00E86686">
        <w:rPr>
          <w:rFonts w:asciiTheme="majorHAnsi" w:hAnsiTheme="majorHAnsi"/>
          <w:b/>
          <w:szCs w:val="24"/>
        </w:rPr>
        <w:t>):</w:t>
      </w:r>
    </w:p>
    <w:p w14:paraId="4EE2438F" w14:textId="77777777" w:rsidR="0051131E" w:rsidRPr="00E86686" w:rsidRDefault="0051131E" w:rsidP="0051131E">
      <w:pPr>
        <w:rPr>
          <w:rFonts w:asciiTheme="majorHAnsi" w:hAnsiTheme="majorHAnsi"/>
          <w:szCs w:val="24"/>
        </w:rPr>
      </w:pPr>
      <w:proofErr w:type="spellStart"/>
      <w:r w:rsidRPr="00E86686">
        <w:rPr>
          <w:rFonts w:asciiTheme="majorHAnsi" w:hAnsiTheme="majorHAnsi"/>
          <w:i/>
          <w:szCs w:val="24"/>
        </w:rPr>
        <w:t>Bellissima</w:t>
      </w:r>
      <w:proofErr w:type="spellEnd"/>
      <w:r w:rsidRPr="00E86686">
        <w:rPr>
          <w:rFonts w:asciiTheme="majorHAnsi" w:hAnsiTheme="majorHAnsi"/>
          <w:szCs w:val="24"/>
        </w:rPr>
        <w:t xml:space="preserve"> (</w:t>
      </w:r>
      <w:proofErr w:type="spellStart"/>
      <w:r w:rsidRPr="00E86686">
        <w:rPr>
          <w:rFonts w:asciiTheme="majorHAnsi" w:hAnsiTheme="majorHAnsi"/>
          <w:szCs w:val="24"/>
        </w:rPr>
        <w:t>Luchino</w:t>
      </w:r>
      <w:proofErr w:type="spellEnd"/>
      <w:r w:rsidRPr="00E86686">
        <w:rPr>
          <w:rFonts w:asciiTheme="majorHAnsi" w:hAnsiTheme="majorHAnsi"/>
          <w:szCs w:val="24"/>
        </w:rPr>
        <w:t xml:space="preserve"> Visconti, 1951)</w:t>
      </w:r>
      <w:r w:rsidR="0038175F" w:rsidRPr="00E86686">
        <w:rPr>
          <w:rFonts w:asciiTheme="majorHAnsi" w:hAnsiTheme="majorHAnsi"/>
          <w:szCs w:val="24"/>
        </w:rPr>
        <w:t xml:space="preserve"> </w:t>
      </w:r>
    </w:p>
    <w:p w14:paraId="5946B6FD" w14:textId="77777777" w:rsidR="0051131E" w:rsidRPr="00E86686" w:rsidRDefault="0051131E" w:rsidP="0051131E">
      <w:pPr>
        <w:numPr>
          <w:ilvl w:val="0"/>
          <w:numId w:val="1"/>
        </w:numPr>
        <w:rPr>
          <w:rFonts w:asciiTheme="majorHAnsi" w:hAnsiTheme="majorHAnsi"/>
          <w:szCs w:val="24"/>
        </w:rPr>
      </w:pPr>
      <w:proofErr w:type="gramStart"/>
      <w:r w:rsidRPr="00E86686">
        <w:rPr>
          <w:rFonts w:asciiTheme="majorHAnsi" w:hAnsiTheme="majorHAnsi"/>
          <w:szCs w:val="24"/>
        </w:rPr>
        <w:t>the</w:t>
      </w:r>
      <w:proofErr w:type="gramEnd"/>
      <w:r w:rsidRPr="00E86686">
        <w:rPr>
          <w:rFonts w:asciiTheme="majorHAnsi" w:hAnsiTheme="majorHAnsi"/>
          <w:szCs w:val="24"/>
        </w:rPr>
        <w:t xml:space="preserve"> establishment of national film vocabularies</w:t>
      </w:r>
    </w:p>
    <w:p w14:paraId="08E6F349" w14:textId="77777777" w:rsidR="0051131E" w:rsidRPr="00E86686" w:rsidRDefault="0051131E" w:rsidP="0051131E">
      <w:pPr>
        <w:numPr>
          <w:ilvl w:val="0"/>
          <w:numId w:val="1"/>
        </w:numPr>
        <w:rPr>
          <w:rFonts w:asciiTheme="majorHAnsi" w:hAnsiTheme="majorHAnsi"/>
          <w:szCs w:val="24"/>
        </w:rPr>
      </w:pPr>
      <w:proofErr w:type="gramStart"/>
      <w:r w:rsidRPr="00E86686">
        <w:rPr>
          <w:rFonts w:asciiTheme="majorHAnsi" w:hAnsiTheme="majorHAnsi"/>
          <w:szCs w:val="24"/>
        </w:rPr>
        <w:t>the</w:t>
      </w:r>
      <w:proofErr w:type="gramEnd"/>
      <w:r w:rsidRPr="00E86686">
        <w:rPr>
          <w:rFonts w:asciiTheme="majorHAnsi" w:hAnsiTheme="majorHAnsi"/>
          <w:szCs w:val="24"/>
        </w:rPr>
        <w:t xml:space="preserve"> presence of landscape (and cityscape) as a key element of these vocabularies</w:t>
      </w:r>
    </w:p>
    <w:p w14:paraId="1F0FF629" w14:textId="77777777" w:rsidR="0051131E" w:rsidRPr="00E86686" w:rsidRDefault="0051131E" w:rsidP="0051131E">
      <w:pPr>
        <w:numPr>
          <w:ilvl w:val="0"/>
          <w:numId w:val="1"/>
        </w:numPr>
        <w:rPr>
          <w:rFonts w:asciiTheme="majorHAnsi" w:hAnsiTheme="majorHAnsi"/>
          <w:szCs w:val="24"/>
        </w:rPr>
      </w:pPr>
      <w:proofErr w:type="gramStart"/>
      <w:r w:rsidRPr="00E86686">
        <w:rPr>
          <w:rFonts w:asciiTheme="majorHAnsi" w:hAnsiTheme="majorHAnsi"/>
          <w:szCs w:val="24"/>
        </w:rPr>
        <w:t>femininities</w:t>
      </w:r>
      <w:proofErr w:type="gramEnd"/>
      <w:r w:rsidRPr="00E86686">
        <w:rPr>
          <w:rFonts w:asciiTheme="majorHAnsi" w:hAnsiTheme="majorHAnsi"/>
          <w:szCs w:val="24"/>
        </w:rPr>
        <w:t xml:space="preserve"> and masculinities in Italian cinema</w:t>
      </w:r>
    </w:p>
    <w:p w14:paraId="4263570A" w14:textId="77777777" w:rsidR="0051131E" w:rsidRPr="00E86686" w:rsidRDefault="0051131E" w:rsidP="0051131E">
      <w:pPr>
        <w:numPr>
          <w:ilvl w:val="0"/>
          <w:numId w:val="1"/>
        </w:numPr>
        <w:rPr>
          <w:rFonts w:asciiTheme="majorHAnsi" w:hAnsiTheme="majorHAnsi"/>
          <w:szCs w:val="24"/>
        </w:rPr>
      </w:pPr>
      <w:proofErr w:type="gramStart"/>
      <w:r w:rsidRPr="00E86686">
        <w:rPr>
          <w:rFonts w:asciiTheme="majorHAnsi" w:hAnsiTheme="majorHAnsi"/>
          <w:szCs w:val="24"/>
        </w:rPr>
        <w:t>influences</w:t>
      </w:r>
      <w:proofErr w:type="gramEnd"/>
    </w:p>
    <w:p w14:paraId="780EF3CB" w14:textId="77777777" w:rsidR="0051131E" w:rsidRPr="00E86686" w:rsidRDefault="0051131E" w:rsidP="0051131E">
      <w:pPr>
        <w:numPr>
          <w:ilvl w:val="0"/>
          <w:numId w:val="1"/>
        </w:numPr>
        <w:rPr>
          <w:rFonts w:asciiTheme="majorHAnsi" w:hAnsiTheme="majorHAnsi"/>
          <w:szCs w:val="24"/>
        </w:rPr>
      </w:pPr>
      <w:proofErr w:type="gramStart"/>
      <w:r w:rsidRPr="00E86686">
        <w:rPr>
          <w:rFonts w:asciiTheme="majorHAnsi" w:hAnsiTheme="majorHAnsi"/>
          <w:szCs w:val="24"/>
        </w:rPr>
        <w:t>neorealism</w:t>
      </w:r>
      <w:proofErr w:type="gramEnd"/>
      <w:r w:rsidRPr="00E86686">
        <w:rPr>
          <w:rFonts w:asciiTheme="majorHAnsi" w:hAnsiTheme="majorHAnsi"/>
          <w:szCs w:val="24"/>
        </w:rPr>
        <w:t xml:space="preserve"> and its legacies.</w:t>
      </w:r>
    </w:p>
    <w:p w14:paraId="49D05F39" w14:textId="77777777" w:rsidR="00EF1A83" w:rsidRDefault="00EF1A83" w:rsidP="0051131E">
      <w:pPr>
        <w:rPr>
          <w:rFonts w:asciiTheme="majorHAnsi" w:hAnsiTheme="majorHAnsi"/>
          <w:b/>
          <w:szCs w:val="24"/>
        </w:rPr>
      </w:pPr>
    </w:p>
    <w:p w14:paraId="37EAA21F" w14:textId="77777777" w:rsidR="003421A2" w:rsidRDefault="003421A2" w:rsidP="0051131E">
      <w:pPr>
        <w:rPr>
          <w:rFonts w:asciiTheme="majorHAnsi" w:hAnsiTheme="majorHAnsi"/>
          <w:b/>
          <w:szCs w:val="24"/>
        </w:rPr>
      </w:pPr>
    </w:p>
    <w:p w14:paraId="70ABB8CA" w14:textId="77777777" w:rsidR="0051131E" w:rsidRPr="00E86686" w:rsidRDefault="0051131E" w:rsidP="0051131E">
      <w:pPr>
        <w:rPr>
          <w:rFonts w:asciiTheme="majorHAnsi" w:hAnsiTheme="majorHAnsi"/>
          <w:b/>
          <w:szCs w:val="24"/>
        </w:rPr>
      </w:pPr>
      <w:r w:rsidRPr="00E86686">
        <w:rPr>
          <w:rFonts w:asciiTheme="majorHAnsi" w:hAnsiTheme="majorHAnsi"/>
          <w:b/>
          <w:szCs w:val="24"/>
        </w:rPr>
        <w:lastRenderedPageBreak/>
        <w:t>Section 1. Cinema and self (weeks 2-5)</w:t>
      </w:r>
    </w:p>
    <w:p w14:paraId="06DD1BF1" w14:textId="77777777" w:rsidR="0051131E" w:rsidRPr="00E86686" w:rsidRDefault="0051131E" w:rsidP="0051131E">
      <w:pPr>
        <w:rPr>
          <w:rFonts w:asciiTheme="majorHAnsi" w:hAnsiTheme="majorHAnsi"/>
          <w:szCs w:val="24"/>
        </w:rPr>
      </w:pPr>
      <w:r w:rsidRPr="00E86686">
        <w:rPr>
          <w:rFonts w:asciiTheme="majorHAnsi" w:hAnsiTheme="majorHAnsi"/>
          <w:i/>
          <w:szCs w:val="24"/>
        </w:rPr>
        <w:t>8½</w:t>
      </w:r>
      <w:r w:rsidRPr="00E86686">
        <w:rPr>
          <w:rFonts w:asciiTheme="majorHAnsi" w:hAnsiTheme="majorHAnsi"/>
          <w:szCs w:val="24"/>
        </w:rPr>
        <w:t xml:space="preserve"> (Federico Fellini, 1963)</w:t>
      </w:r>
      <w:r w:rsidR="0038175F" w:rsidRPr="00E86686">
        <w:rPr>
          <w:rFonts w:asciiTheme="majorHAnsi" w:hAnsiTheme="majorHAnsi"/>
          <w:szCs w:val="24"/>
        </w:rPr>
        <w:t xml:space="preserve"> </w:t>
      </w:r>
    </w:p>
    <w:p w14:paraId="6B859815" w14:textId="77777777" w:rsidR="0051131E" w:rsidRPr="00E86686" w:rsidRDefault="0051131E" w:rsidP="0051131E">
      <w:pPr>
        <w:rPr>
          <w:rFonts w:asciiTheme="majorHAnsi" w:hAnsiTheme="majorHAnsi"/>
          <w:szCs w:val="24"/>
        </w:rPr>
      </w:pPr>
      <w:r w:rsidRPr="00E86686">
        <w:rPr>
          <w:rFonts w:asciiTheme="majorHAnsi" w:hAnsiTheme="majorHAnsi"/>
          <w:i/>
          <w:szCs w:val="24"/>
        </w:rPr>
        <w:t xml:space="preserve">Il </w:t>
      </w:r>
      <w:proofErr w:type="spellStart"/>
      <w:r w:rsidRPr="00E86686">
        <w:rPr>
          <w:rFonts w:asciiTheme="majorHAnsi" w:hAnsiTheme="majorHAnsi"/>
          <w:i/>
          <w:szCs w:val="24"/>
        </w:rPr>
        <w:t>deserto</w:t>
      </w:r>
      <w:proofErr w:type="spellEnd"/>
      <w:r w:rsidRPr="00E86686">
        <w:rPr>
          <w:rFonts w:asciiTheme="majorHAnsi" w:hAnsiTheme="majorHAnsi"/>
          <w:i/>
          <w:szCs w:val="24"/>
        </w:rPr>
        <w:t xml:space="preserve"> </w:t>
      </w:r>
      <w:proofErr w:type="spellStart"/>
      <w:r w:rsidRPr="00E86686">
        <w:rPr>
          <w:rFonts w:asciiTheme="majorHAnsi" w:hAnsiTheme="majorHAnsi"/>
          <w:i/>
          <w:szCs w:val="24"/>
        </w:rPr>
        <w:t>rosso</w:t>
      </w:r>
      <w:proofErr w:type="spellEnd"/>
      <w:r w:rsidRPr="00E86686">
        <w:rPr>
          <w:rFonts w:asciiTheme="majorHAnsi" w:hAnsiTheme="majorHAnsi"/>
          <w:szCs w:val="24"/>
        </w:rPr>
        <w:t xml:space="preserve"> (Michelangelo Antonioni, 1964)</w:t>
      </w:r>
      <w:r w:rsidR="0038175F" w:rsidRPr="00E86686">
        <w:rPr>
          <w:rFonts w:asciiTheme="majorHAnsi" w:hAnsiTheme="majorHAnsi"/>
          <w:szCs w:val="24"/>
        </w:rPr>
        <w:t xml:space="preserve"> </w:t>
      </w:r>
    </w:p>
    <w:p w14:paraId="30FA9E52" w14:textId="393583BA" w:rsidR="0051131E" w:rsidRDefault="00A80B8C" w:rsidP="0051131E">
      <w:pPr>
        <w:rPr>
          <w:rFonts w:asciiTheme="majorHAnsi" w:hAnsiTheme="majorHAnsi"/>
          <w:szCs w:val="24"/>
        </w:rPr>
      </w:pPr>
      <w:proofErr w:type="spellStart"/>
      <w:r w:rsidRPr="00E86686">
        <w:rPr>
          <w:rFonts w:asciiTheme="majorHAnsi" w:hAnsiTheme="majorHAnsi"/>
          <w:i/>
          <w:szCs w:val="24"/>
        </w:rPr>
        <w:t>Un’ora</w:t>
      </w:r>
      <w:proofErr w:type="spellEnd"/>
      <w:r w:rsidRPr="00E86686">
        <w:rPr>
          <w:rFonts w:asciiTheme="majorHAnsi" w:hAnsiTheme="majorHAnsi"/>
          <w:i/>
          <w:szCs w:val="24"/>
        </w:rPr>
        <w:t xml:space="preserve"> sola </w:t>
      </w:r>
      <w:proofErr w:type="spellStart"/>
      <w:r w:rsidRPr="00E86686">
        <w:rPr>
          <w:rFonts w:asciiTheme="majorHAnsi" w:hAnsiTheme="majorHAnsi"/>
          <w:i/>
          <w:szCs w:val="24"/>
        </w:rPr>
        <w:t>ti</w:t>
      </w:r>
      <w:proofErr w:type="spellEnd"/>
      <w:r w:rsidRPr="00E86686">
        <w:rPr>
          <w:rFonts w:asciiTheme="majorHAnsi" w:hAnsiTheme="majorHAnsi"/>
          <w:i/>
          <w:szCs w:val="24"/>
        </w:rPr>
        <w:t xml:space="preserve"> </w:t>
      </w:r>
      <w:proofErr w:type="spellStart"/>
      <w:r w:rsidRPr="00E86686">
        <w:rPr>
          <w:rFonts w:asciiTheme="majorHAnsi" w:hAnsiTheme="majorHAnsi"/>
          <w:i/>
          <w:szCs w:val="24"/>
        </w:rPr>
        <w:t>vorrei</w:t>
      </w:r>
      <w:proofErr w:type="spellEnd"/>
      <w:r w:rsidR="0051131E" w:rsidRPr="00E86686">
        <w:rPr>
          <w:rFonts w:asciiTheme="majorHAnsi" w:hAnsiTheme="majorHAnsi"/>
          <w:szCs w:val="24"/>
        </w:rPr>
        <w:t xml:space="preserve"> (</w:t>
      </w:r>
      <w:proofErr w:type="spellStart"/>
      <w:r w:rsidRPr="00E86686">
        <w:rPr>
          <w:rFonts w:asciiTheme="majorHAnsi" w:hAnsiTheme="majorHAnsi"/>
          <w:szCs w:val="24"/>
        </w:rPr>
        <w:t>Alina</w:t>
      </w:r>
      <w:proofErr w:type="spellEnd"/>
      <w:r w:rsidRPr="00E86686">
        <w:rPr>
          <w:rFonts w:asciiTheme="majorHAnsi" w:hAnsiTheme="majorHAnsi"/>
          <w:szCs w:val="24"/>
        </w:rPr>
        <w:t xml:space="preserve"> </w:t>
      </w:r>
      <w:proofErr w:type="spellStart"/>
      <w:r w:rsidRPr="00E86686">
        <w:rPr>
          <w:rFonts w:asciiTheme="majorHAnsi" w:hAnsiTheme="majorHAnsi"/>
          <w:szCs w:val="24"/>
        </w:rPr>
        <w:t>Marazzi</w:t>
      </w:r>
      <w:proofErr w:type="spellEnd"/>
      <w:r w:rsidR="0051131E" w:rsidRPr="00E86686">
        <w:rPr>
          <w:rFonts w:asciiTheme="majorHAnsi" w:hAnsiTheme="majorHAnsi"/>
          <w:szCs w:val="24"/>
        </w:rPr>
        <w:t>, 2002)</w:t>
      </w:r>
      <w:r w:rsidR="0038175F" w:rsidRPr="00E86686">
        <w:rPr>
          <w:rFonts w:asciiTheme="majorHAnsi" w:hAnsiTheme="majorHAnsi"/>
          <w:szCs w:val="24"/>
        </w:rPr>
        <w:t xml:space="preserve"> </w:t>
      </w:r>
    </w:p>
    <w:p w14:paraId="06A35CEF" w14:textId="758324F4" w:rsidR="003421A2" w:rsidRPr="003421A2" w:rsidRDefault="003421A2" w:rsidP="0051131E">
      <w:pPr>
        <w:rPr>
          <w:rFonts w:asciiTheme="majorHAnsi" w:hAnsiTheme="majorHAnsi"/>
          <w:szCs w:val="24"/>
        </w:rPr>
      </w:pPr>
      <w:r>
        <w:rPr>
          <w:rFonts w:asciiTheme="majorHAnsi" w:hAnsiTheme="majorHAnsi"/>
          <w:i/>
          <w:szCs w:val="24"/>
        </w:rPr>
        <w:t xml:space="preserve">La </w:t>
      </w:r>
      <w:proofErr w:type="spellStart"/>
      <w:r>
        <w:rPr>
          <w:rFonts w:asciiTheme="majorHAnsi" w:hAnsiTheme="majorHAnsi"/>
          <w:i/>
          <w:szCs w:val="24"/>
        </w:rPr>
        <w:t>grande</w:t>
      </w:r>
      <w:proofErr w:type="spellEnd"/>
      <w:r>
        <w:rPr>
          <w:rFonts w:asciiTheme="majorHAnsi" w:hAnsiTheme="majorHAnsi"/>
          <w:i/>
          <w:szCs w:val="24"/>
        </w:rPr>
        <w:t xml:space="preserve"> </w:t>
      </w:r>
      <w:proofErr w:type="spellStart"/>
      <w:r>
        <w:rPr>
          <w:rFonts w:asciiTheme="majorHAnsi" w:hAnsiTheme="majorHAnsi"/>
          <w:i/>
          <w:szCs w:val="24"/>
        </w:rPr>
        <w:t>bellezza</w:t>
      </w:r>
      <w:proofErr w:type="spellEnd"/>
      <w:r>
        <w:rPr>
          <w:rFonts w:asciiTheme="majorHAnsi" w:hAnsiTheme="majorHAnsi"/>
          <w:i/>
          <w:szCs w:val="24"/>
        </w:rPr>
        <w:t xml:space="preserve"> </w:t>
      </w:r>
      <w:r>
        <w:rPr>
          <w:rFonts w:asciiTheme="majorHAnsi" w:hAnsiTheme="majorHAnsi"/>
          <w:szCs w:val="24"/>
        </w:rPr>
        <w:t xml:space="preserve">(Paolo </w:t>
      </w:r>
      <w:proofErr w:type="spellStart"/>
      <w:r>
        <w:rPr>
          <w:rFonts w:asciiTheme="majorHAnsi" w:hAnsiTheme="majorHAnsi"/>
          <w:szCs w:val="24"/>
        </w:rPr>
        <w:t>Sorrentino</w:t>
      </w:r>
      <w:proofErr w:type="spellEnd"/>
      <w:r>
        <w:rPr>
          <w:rFonts w:asciiTheme="majorHAnsi" w:hAnsiTheme="majorHAnsi"/>
          <w:szCs w:val="24"/>
        </w:rPr>
        <w:t>, 2013)</w:t>
      </w:r>
    </w:p>
    <w:p w14:paraId="1E62A7E9" w14:textId="77777777" w:rsidR="00EF1A83" w:rsidRDefault="00EF1A83" w:rsidP="0051131E">
      <w:pPr>
        <w:rPr>
          <w:rFonts w:asciiTheme="majorHAnsi" w:hAnsiTheme="majorHAnsi"/>
          <w:b/>
          <w:szCs w:val="24"/>
        </w:rPr>
      </w:pPr>
    </w:p>
    <w:p w14:paraId="1998782C" w14:textId="77777777" w:rsidR="0051131E" w:rsidRPr="00E86686" w:rsidRDefault="0051131E" w:rsidP="0051131E">
      <w:pPr>
        <w:rPr>
          <w:rFonts w:asciiTheme="majorHAnsi" w:hAnsiTheme="majorHAnsi"/>
          <w:b/>
          <w:szCs w:val="24"/>
        </w:rPr>
      </w:pPr>
      <w:r w:rsidRPr="00E86686">
        <w:rPr>
          <w:rFonts w:asciiTheme="majorHAnsi" w:hAnsiTheme="majorHAnsi"/>
          <w:b/>
          <w:szCs w:val="24"/>
        </w:rPr>
        <w:t xml:space="preserve">Section </w:t>
      </w:r>
      <w:r w:rsidR="001459C1" w:rsidRPr="00E86686">
        <w:rPr>
          <w:rFonts w:asciiTheme="majorHAnsi" w:hAnsiTheme="majorHAnsi"/>
          <w:b/>
          <w:szCs w:val="24"/>
        </w:rPr>
        <w:t>2</w:t>
      </w:r>
      <w:r w:rsidRPr="00E86686">
        <w:rPr>
          <w:rFonts w:asciiTheme="majorHAnsi" w:hAnsiTheme="majorHAnsi"/>
          <w:b/>
          <w:szCs w:val="24"/>
        </w:rPr>
        <w:t xml:space="preserve">. </w:t>
      </w:r>
      <w:r w:rsidR="00A80B8C" w:rsidRPr="00E86686">
        <w:rPr>
          <w:rFonts w:asciiTheme="majorHAnsi" w:hAnsiTheme="majorHAnsi"/>
          <w:b/>
          <w:szCs w:val="24"/>
        </w:rPr>
        <w:t>Alternative perspectives</w:t>
      </w:r>
      <w:r w:rsidRPr="00E86686">
        <w:rPr>
          <w:rFonts w:asciiTheme="majorHAnsi" w:hAnsiTheme="majorHAnsi"/>
          <w:b/>
          <w:szCs w:val="24"/>
        </w:rPr>
        <w:t xml:space="preserve"> (weeks 7-10)</w:t>
      </w:r>
    </w:p>
    <w:p w14:paraId="0946F54C" w14:textId="77777777" w:rsidR="0051131E" w:rsidRPr="00E86686" w:rsidRDefault="0051131E" w:rsidP="0051131E">
      <w:pPr>
        <w:rPr>
          <w:rFonts w:asciiTheme="majorHAnsi" w:hAnsiTheme="majorHAnsi"/>
          <w:szCs w:val="24"/>
        </w:rPr>
      </w:pPr>
      <w:proofErr w:type="spellStart"/>
      <w:r w:rsidRPr="00E86686">
        <w:rPr>
          <w:rFonts w:asciiTheme="majorHAnsi" w:hAnsiTheme="majorHAnsi"/>
          <w:i/>
          <w:szCs w:val="24"/>
        </w:rPr>
        <w:t>Sciuscià</w:t>
      </w:r>
      <w:proofErr w:type="spellEnd"/>
      <w:r w:rsidRPr="00E86686">
        <w:rPr>
          <w:rFonts w:asciiTheme="majorHAnsi" w:hAnsiTheme="majorHAnsi"/>
          <w:i/>
          <w:szCs w:val="24"/>
        </w:rPr>
        <w:t xml:space="preserve"> </w:t>
      </w:r>
      <w:r w:rsidRPr="00E86686">
        <w:rPr>
          <w:rFonts w:asciiTheme="majorHAnsi" w:hAnsiTheme="majorHAnsi"/>
          <w:szCs w:val="24"/>
        </w:rPr>
        <w:t xml:space="preserve">(De </w:t>
      </w:r>
      <w:proofErr w:type="spellStart"/>
      <w:r w:rsidRPr="00E86686">
        <w:rPr>
          <w:rFonts w:asciiTheme="majorHAnsi" w:hAnsiTheme="majorHAnsi"/>
          <w:szCs w:val="24"/>
        </w:rPr>
        <w:t>Sica</w:t>
      </w:r>
      <w:proofErr w:type="spellEnd"/>
      <w:r w:rsidRPr="00E86686">
        <w:rPr>
          <w:rFonts w:asciiTheme="majorHAnsi" w:hAnsiTheme="majorHAnsi"/>
          <w:szCs w:val="24"/>
        </w:rPr>
        <w:t>, 1946)</w:t>
      </w:r>
      <w:r w:rsidR="0038175F" w:rsidRPr="00E86686">
        <w:rPr>
          <w:rFonts w:asciiTheme="majorHAnsi" w:hAnsiTheme="majorHAnsi"/>
          <w:szCs w:val="24"/>
        </w:rPr>
        <w:t xml:space="preserve"> </w:t>
      </w:r>
    </w:p>
    <w:p w14:paraId="023D18C3" w14:textId="77777777" w:rsidR="0051131E" w:rsidRPr="00E86686" w:rsidRDefault="00A80B8C" w:rsidP="0051131E">
      <w:pPr>
        <w:rPr>
          <w:rFonts w:asciiTheme="majorHAnsi" w:hAnsiTheme="majorHAnsi"/>
          <w:szCs w:val="24"/>
        </w:rPr>
      </w:pPr>
      <w:proofErr w:type="spellStart"/>
      <w:r w:rsidRPr="00E86686">
        <w:rPr>
          <w:rFonts w:asciiTheme="majorHAnsi" w:hAnsiTheme="majorHAnsi"/>
          <w:i/>
          <w:szCs w:val="24"/>
        </w:rPr>
        <w:t>Respiro</w:t>
      </w:r>
      <w:proofErr w:type="spellEnd"/>
      <w:r w:rsidR="0051131E" w:rsidRPr="00E86686">
        <w:rPr>
          <w:rFonts w:asciiTheme="majorHAnsi" w:hAnsiTheme="majorHAnsi"/>
          <w:szCs w:val="24"/>
        </w:rPr>
        <w:t xml:space="preserve"> (</w:t>
      </w:r>
      <w:proofErr w:type="spellStart"/>
      <w:r w:rsidRPr="00E86686">
        <w:rPr>
          <w:rFonts w:asciiTheme="majorHAnsi" w:hAnsiTheme="majorHAnsi"/>
          <w:szCs w:val="24"/>
        </w:rPr>
        <w:t>Emanuele</w:t>
      </w:r>
      <w:proofErr w:type="spellEnd"/>
      <w:r w:rsidRPr="00E86686">
        <w:rPr>
          <w:rFonts w:asciiTheme="majorHAnsi" w:hAnsiTheme="majorHAnsi"/>
          <w:szCs w:val="24"/>
        </w:rPr>
        <w:t xml:space="preserve"> </w:t>
      </w:r>
      <w:proofErr w:type="spellStart"/>
      <w:r w:rsidRPr="00E86686">
        <w:rPr>
          <w:rFonts w:asciiTheme="majorHAnsi" w:hAnsiTheme="majorHAnsi"/>
          <w:szCs w:val="24"/>
        </w:rPr>
        <w:t>Crialese</w:t>
      </w:r>
      <w:proofErr w:type="spellEnd"/>
      <w:r w:rsidR="0051131E" w:rsidRPr="00E86686">
        <w:rPr>
          <w:rFonts w:asciiTheme="majorHAnsi" w:hAnsiTheme="majorHAnsi"/>
          <w:szCs w:val="24"/>
        </w:rPr>
        <w:t xml:space="preserve">, </w:t>
      </w:r>
      <w:r w:rsidRPr="00E86686">
        <w:rPr>
          <w:rFonts w:asciiTheme="majorHAnsi" w:hAnsiTheme="majorHAnsi"/>
          <w:szCs w:val="24"/>
        </w:rPr>
        <w:t>2002</w:t>
      </w:r>
      <w:r w:rsidR="0051131E" w:rsidRPr="00E86686">
        <w:rPr>
          <w:rFonts w:asciiTheme="majorHAnsi" w:hAnsiTheme="majorHAnsi"/>
          <w:szCs w:val="24"/>
        </w:rPr>
        <w:t>)</w:t>
      </w:r>
      <w:r w:rsidR="0038175F" w:rsidRPr="00E86686">
        <w:rPr>
          <w:rFonts w:asciiTheme="majorHAnsi" w:hAnsiTheme="majorHAnsi"/>
          <w:szCs w:val="24"/>
        </w:rPr>
        <w:t xml:space="preserve"> </w:t>
      </w:r>
    </w:p>
    <w:p w14:paraId="7CEBB47F" w14:textId="77777777" w:rsidR="0051131E" w:rsidRPr="00E86686" w:rsidRDefault="00A80B8C" w:rsidP="0051131E">
      <w:pPr>
        <w:rPr>
          <w:rFonts w:asciiTheme="majorHAnsi" w:hAnsiTheme="majorHAnsi"/>
          <w:szCs w:val="24"/>
        </w:rPr>
      </w:pPr>
      <w:proofErr w:type="spellStart"/>
      <w:r w:rsidRPr="00E86686">
        <w:rPr>
          <w:rFonts w:asciiTheme="majorHAnsi" w:hAnsiTheme="majorHAnsi"/>
          <w:i/>
          <w:szCs w:val="24"/>
        </w:rPr>
        <w:t>Hamam.Il</w:t>
      </w:r>
      <w:proofErr w:type="spellEnd"/>
      <w:r w:rsidRPr="00E86686">
        <w:rPr>
          <w:rFonts w:asciiTheme="majorHAnsi" w:hAnsiTheme="majorHAnsi"/>
          <w:i/>
          <w:szCs w:val="24"/>
        </w:rPr>
        <w:t xml:space="preserve"> </w:t>
      </w:r>
      <w:proofErr w:type="spellStart"/>
      <w:r w:rsidRPr="00E86686">
        <w:rPr>
          <w:rFonts w:asciiTheme="majorHAnsi" w:hAnsiTheme="majorHAnsi"/>
          <w:i/>
          <w:szCs w:val="24"/>
        </w:rPr>
        <w:t>bagno</w:t>
      </w:r>
      <w:proofErr w:type="spellEnd"/>
      <w:r w:rsidRPr="00E86686">
        <w:rPr>
          <w:rFonts w:asciiTheme="majorHAnsi" w:hAnsiTheme="majorHAnsi"/>
          <w:i/>
          <w:szCs w:val="24"/>
        </w:rPr>
        <w:t xml:space="preserve"> </w:t>
      </w:r>
      <w:proofErr w:type="spellStart"/>
      <w:r w:rsidRPr="00E86686">
        <w:rPr>
          <w:rFonts w:asciiTheme="majorHAnsi" w:hAnsiTheme="majorHAnsi"/>
          <w:i/>
          <w:szCs w:val="24"/>
        </w:rPr>
        <w:t>turco</w:t>
      </w:r>
      <w:proofErr w:type="spellEnd"/>
      <w:r w:rsidR="0051131E" w:rsidRPr="00E86686">
        <w:rPr>
          <w:rFonts w:asciiTheme="majorHAnsi" w:hAnsiTheme="majorHAnsi"/>
          <w:szCs w:val="24"/>
        </w:rPr>
        <w:t xml:space="preserve"> (</w:t>
      </w:r>
      <w:proofErr w:type="spellStart"/>
      <w:r w:rsidRPr="00E86686">
        <w:rPr>
          <w:rFonts w:asciiTheme="majorHAnsi" w:hAnsiTheme="majorHAnsi"/>
          <w:szCs w:val="24"/>
        </w:rPr>
        <w:t>Ferzan</w:t>
      </w:r>
      <w:proofErr w:type="spellEnd"/>
      <w:r w:rsidRPr="00E86686">
        <w:rPr>
          <w:rFonts w:asciiTheme="majorHAnsi" w:hAnsiTheme="majorHAnsi"/>
          <w:szCs w:val="24"/>
        </w:rPr>
        <w:t xml:space="preserve"> </w:t>
      </w:r>
      <w:proofErr w:type="spellStart"/>
      <w:r w:rsidRPr="00E86686">
        <w:rPr>
          <w:rFonts w:asciiTheme="majorHAnsi" w:hAnsiTheme="majorHAnsi"/>
          <w:szCs w:val="24"/>
        </w:rPr>
        <w:t>Ozpetek</w:t>
      </w:r>
      <w:proofErr w:type="spellEnd"/>
      <w:r w:rsidR="0051131E" w:rsidRPr="00E86686">
        <w:rPr>
          <w:rFonts w:asciiTheme="majorHAnsi" w:hAnsiTheme="majorHAnsi"/>
          <w:szCs w:val="24"/>
        </w:rPr>
        <w:t>, 1997)</w:t>
      </w:r>
      <w:r w:rsidR="0038175F" w:rsidRPr="00E86686">
        <w:rPr>
          <w:rFonts w:asciiTheme="majorHAnsi" w:hAnsiTheme="majorHAnsi"/>
          <w:szCs w:val="24"/>
        </w:rPr>
        <w:t xml:space="preserve"> </w:t>
      </w:r>
    </w:p>
    <w:p w14:paraId="79786D2A" w14:textId="77777777" w:rsidR="00A80B8C" w:rsidRPr="00E86686" w:rsidRDefault="00A80B8C" w:rsidP="0051131E">
      <w:pPr>
        <w:rPr>
          <w:rFonts w:asciiTheme="majorHAnsi" w:hAnsiTheme="majorHAnsi"/>
          <w:szCs w:val="24"/>
        </w:rPr>
      </w:pPr>
      <w:r w:rsidRPr="00E86686">
        <w:rPr>
          <w:rFonts w:asciiTheme="majorHAnsi" w:hAnsiTheme="majorHAnsi"/>
          <w:i/>
          <w:szCs w:val="24"/>
        </w:rPr>
        <w:t xml:space="preserve">Io, </w:t>
      </w:r>
      <w:proofErr w:type="spellStart"/>
      <w:r w:rsidRPr="00E86686">
        <w:rPr>
          <w:rFonts w:asciiTheme="majorHAnsi" w:hAnsiTheme="majorHAnsi"/>
          <w:i/>
          <w:szCs w:val="24"/>
        </w:rPr>
        <w:t>l’altro</w:t>
      </w:r>
      <w:proofErr w:type="spellEnd"/>
      <w:r w:rsidRPr="00E86686">
        <w:rPr>
          <w:rFonts w:asciiTheme="majorHAnsi" w:hAnsiTheme="majorHAnsi"/>
          <w:szCs w:val="24"/>
        </w:rPr>
        <w:t xml:space="preserve"> (Mohsen </w:t>
      </w:r>
      <w:proofErr w:type="spellStart"/>
      <w:r w:rsidRPr="00E86686">
        <w:rPr>
          <w:rFonts w:asciiTheme="majorHAnsi" w:hAnsiTheme="majorHAnsi"/>
          <w:szCs w:val="24"/>
        </w:rPr>
        <w:t>Melliti</w:t>
      </w:r>
      <w:proofErr w:type="spellEnd"/>
      <w:r w:rsidRPr="00E86686">
        <w:rPr>
          <w:rFonts w:asciiTheme="majorHAnsi" w:hAnsiTheme="majorHAnsi"/>
          <w:szCs w:val="24"/>
        </w:rPr>
        <w:t>, 2007)</w:t>
      </w:r>
    </w:p>
    <w:p w14:paraId="1C00CCEF" w14:textId="77777777" w:rsidR="000D3E12" w:rsidRPr="00E86686" w:rsidRDefault="000D3E12" w:rsidP="00D854BE">
      <w:pPr>
        <w:rPr>
          <w:rFonts w:asciiTheme="majorHAnsi" w:hAnsiTheme="majorHAnsi"/>
          <w:i/>
          <w:szCs w:val="24"/>
        </w:rPr>
      </w:pPr>
    </w:p>
    <w:p w14:paraId="65C2BD38" w14:textId="77777777" w:rsidR="00D854BE" w:rsidRPr="00E86686" w:rsidRDefault="00775175" w:rsidP="00D854BE">
      <w:pPr>
        <w:rPr>
          <w:rFonts w:asciiTheme="majorHAnsi" w:hAnsiTheme="majorHAnsi"/>
          <w:snapToGrid w:val="0"/>
          <w:szCs w:val="24"/>
        </w:rPr>
      </w:pPr>
      <w:r w:rsidRPr="00E86686">
        <w:rPr>
          <w:rFonts w:asciiTheme="majorHAnsi" w:hAnsiTheme="majorHAnsi"/>
          <w:b/>
          <w:szCs w:val="24"/>
        </w:rPr>
        <w:t>General b</w:t>
      </w:r>
      <w:r w:rsidR="00D854BE" w:rsidRPr="00E86686">
        <w:rPr>
          <w:rFonts w:asciiTheme="majorHAnsi" w:hAnsiTheme="majorHAnsi"/>
          <w:b/>
          <w:szCs w:val="24"/>
        </w:rPr>
        <w:t>ibliography</w:t>
      </w:r>
      <w:r w:rsidR="00D854BE" w:rsidRPr="00E86686">
        <w:rPr>
          <w:rFonts w:asciiTheme="majorHAnsi" w:hAnsiTheme="majorHAnsi"/>
          <w:szCs w:val="24"/>
        </w:rPr>
        <w:t>:</w:t>
      </w:r>
      <w:r w:rsidR="00D854BE" w:rsidRPr="00E86686">
        <w:rPr>
          <w:rFonts w:asciiTheme="majorHAnsi" w:hAnsiTheme="majorHAnsi"/>
          <w:snapToGrid w:val="0"/>
          <w:szCs w:val="24"/>
        </w:rPr>
        <w:t xml:space="preserve"> </w:t>
      </w:r>
    </w:p>
    <w:p w14:paraId="7AE209B9" w14:textId="77777777" w:rsidR="00D854BE" w:rsidRPr="00E86686" w:rsidRDefault="00D854BE" w:rsidP="00D854BE">
      <w:pPr>
        <w:rPr>
          <w:rFonts w:asciiTheme="majorHAnsi" w:hAnsiTheme="majorHAnsi"/>
          <w:snapToGrid w:val="0"/>
          <w:szCs w:val="24"/>
        </w:rPr>
      </w:pPr>
      <w:proofErr w:type="spellStart"/>
      <w:r w:rsidRPr="00E86686">
        <w:rPr>
          <w:rFonts w:asciiTheme="majorHAnsi" w:hAnsiTheme="majorHAnsi"/>
          <w:szCs w:val="24"/>
        </w:rPr>
        <w:t>Bertellini</w:t>
      </w:r>
      <w:proofErr w:type="spellEnd"/>
      <w:r w:rsidRPr="00E86686">
        <w:rPr>
          <w:rFonts w:asciiTheme="majorHAnsi" w:hAnsiTheme="majorHAnsi"/>
          <w:szCs w:val="24"/>
        </w:rPr>
        <w:t xml:space="preserve">, Giorgio (ed.), </w:t>
      </w:r>
      <w:r w:rsidRPr="00E86686">
        <w:rPr>
          <w:rFonts w:asciiTheme="majorHAnsi" w:hAnsiTheme="majorHAnsi"/>
          <w:i/>
          <w:szCs w:val="24"/>
        </w:rPr>
        <w:t>The Cinema of Italy</w:t>
      </w:r>
      <w:r w:rsidRPr="00E86686">
        <w:rPr>
          <w:rFonts w:asciiTheme="majorHAnsi" w:hAnsiTheme="majorHAnsi"/>
          <w:szCs w:val="24"/>
        </w:rPr>
        <w:t xml:space="preserve"> (</w:t>
      </w:r>
      <w:r w:rsidRPr="00E86686">
        <w:rPr>
          <w:rFonts w:asciiTheme="majorHAnsi" w:hAnsiTheme="majorHAnsi"/>
          <w:snapToGrid w:val="0"/>
          <w:szCs w:val="24"/>
        </w:rPr>
        <w:t>(London &amp; New York: Wallflower, 2004)</w:t>
      </w:r>
    </w:p>
    <w:p w14:paraId="4C9BEC20" w14:textId="77777777" w:rsidR="00D854BE" w:rsidRPr="00E86686" w:rsidRDefault="00D854BE" w:rsidP="00D854BE">
      <w:pPr>
        <w:rPr>
          <w:rFonts w:asciiTheme="majorHAnsi" w:hAnsiTheme="majorHAnsi"/>
          <w:szCs w:val="24"/>
        </w:rPr>
      </w:pPr>
      <w:proofErr w:type="spellStart"/>
      <w:r w:rsidRPr="00E86686">
        <w:rPr>
          <w:rFonts w:asciiTheme="majorHAnsi" w:hAnsiTheme="majorHAnsi"/>
          <w:snapToGrid w:val="0"/>
          <w:szCs w:val="24"/>
        </w:rPr>
        <w:t>Bondanella</w:t>
      </w:r>
      <w:proofErr w:type="spellEnd"/>
      <w:r w:rsidRPr="00E86686">
        <w:rPr>
          <w:rFonts w:asciiTheme="majorHAnsi" w:hAnsiTheme="majorHAnsi"/>
          <w:snapToGrid w:val="0"/>
          <w:szCs w:val="24"/>
        </w:rPr>
        <w:t xml:space="preserve">, Peter, </w:t>
      </w:r>
      <w:r w:rsidRPr="00E86686">
        <w:rPr>
          <w:rFonts w:asciiTheme="majorHAnsi" w:hAnsiTheme="majorHAnsi"/>
          <w:i/>
          <w:snapToGrid w:val="0"/>
          <w:szCs w:val="24"/>
        </w:rPr>
        <w:t xml:space="preserve">Italian Cinema: From Neorealism to the Present </w:t>
      </w:r>
      <w:r w:rsidRPr="00E86686">
        <w:rPr>
          <w:rFonts w:asciiTheme="majorHAnsi" w:hAnsiTheme="majorHAnsi"/>
          <w:snapToGrid w:val="0"/>
          <w:szCs w:val="24"/>
        </w:rPr>
        <w:t>(New York: Continuum, 1990)</w:t>
      </w:r>
      <w:r w:rsidRPr="00E86686">
        <w:rPr>
          <w:rFonts w:asciiTheme="majorHAnsi" w:hAnsiTheme="majorHAnsi"/>
          <w:szCs w:val="24"/>
        </w:rPr>
        <w:t xml:space="preserve"> </w:t>
      </w:r>
    </w:p>
    <w:p w14:paraId="14BE7373" w14:textId="77777777" w:rsidR="00D854BE" w:rsidRPr="00DC0B6D" w:rsidRDefault="00D854BE" w:rsidP="00D854BE">
      <w:pPr>
        <w:rPr>
          <w:rFonts w:asciiTheme="majorHAnsi" w:hAnsiTheme="majorHAnsi"/>
          <w:szCs w:val="24"/>
        </w:rPr>
      </w:pPr>
      <w:proofErr w:type="spellStart"/>
      <w:r w:rsidRPr="00DC0B6D">
        <w:rPr>
          <w:rFonts w:asciiTheme="majorHAnsi" w:hAnsiTheme="majorHAnsi"/>
          <w:snapToGrid w:val="0"/>
          <w:szCs w:val="24"/>
        </w:rPr>
        <w:t>Bordwell</w:t>
      </w:r>
      <w:proofErr w:type="spellEnd"/>
      <w:r w:rsidRPr="00DC0B6D">
        <w:rPr>
          <w:rFonts w:asciiTheme="majorHAnsi" w:hAnsiTheme="majorHAnsi"/>
          <w:snapToGrid w:val="0"/>
          <w:szCs w:val="24"/>
        </w:rPr>
        <w:t xml:space="preserve">, </w:t>
      </w:r>
      <w:r w:rsidRPr="00DC0B6D">
        <w:rPr>
          <w:rFonts w:asciiTheme="majorHAnsi" w:hAnsiTheme="majorHAnsi"/>
          <w:szCs w:val="24"/>
        </w:rPr>
        <w:t xml:space="preserve">David &amp; Kristin Thompson, </w:t>
      </w:r>
      <w:r w:rsidRPr="00DC0B6D">
        <w:rPr>
          <w:rFonts w:asciiTheme="majorHAnsi" w:hAnsiTheme="majorHAnsi"/>
          <w:i/>
          <w:szCs w:val="24"/>
        </w:rPr>
        <w:t>Film Art: An Introduction</w:t>
      </w:r>
      <w:r w:rsidRPr="00DC0B6D">
        <w:rPr>
          <w:rFonts w:asciiTheme="majorHAnsi" w:hAnsiTheme="majorHAnsi"/>
          <w:szCs w:val="24"/>
        </w:rPr>
        <w:t>, 8</w:t>
      </w:r>
      <w:r w:rsidRPr="00DC0B6D">
        <w:rPr>
          <w:rFonts w:asciiTheme="majorHAnsi" w:hAnsiTheme="majorHAnsi"/>
          <w:szCs w:val="24"/>
          <w:vertAlign w:val="superscript"/>
        </w:rPr>
        <w:t>th</w:t>
      </w:r>
      <w:r w:rsidRPr="00DC0B6D">
        <w:rPr>
          <w:rFonts w:asciiTheme="majorHAnsi" w:hAnsiTheme="majorHAnsi"/>
          <w:szCs w:val="24"/>
        </w:rPr>
        <w:t xml:space="preserve"> </w:t>
      </w:r>
      <w:proofErr w:type="spellStart"/>
      <w:r w:rsidRPr="00DC0B6D">
        <w:rPr>
          <w:rFonts w:asciiTheme="majorHAnsi" w:hAnsiTheme="majorHAnsi"/>
          <w:szCs w:val="24"/>
        </w:rPr>
        <w:t>edn</w:t>
      </w:r>
      <w:proofErr w:type="spellEnd"/>
      <w:r w:rsidRPr="00DC0B6D">
        <w:rPr>
          <w:rFonts w:asciiTheme="majorHAnsi" w:hAnsiTheme="majorHAnsi"/>
          <w:szCs w:val="24"/>
        </w:rPr>
        <w:t xml:space="preserve"> (New York, London: McGraw Hill, 200</w:t>
      </w:r>
      <w:r w:rsidR="00BE1340" w:rsidRPr="00DC0B6D">
        <w:rPr>
          <w:rFonts w:asciiTheme="majorHAnsi" w:hAnsiTheme="majorHAnsi"/>
          <w:szCs w:val="24"/>
        </w:rPr>
        <w:t>7</w:t>
      </w:r>
      <w:r w:rsidRPr="00DC0B6D">
        <w:rPr>
          <w:rFonts w:asciiTheme="majorHAnsi" w:hAnsiTheme="majorHAnsi"/>
          <w:szCs w:val="24"/>
        </w:rPr>
        <w:t xml:space="preserve">) </w:t>
      </w:r>
    </w:p>
    <w:p w14:paraId="15D43792" w14:textId="77777777" w:rsidR="00DC0B6D" w:rsidRPr="00DC0B6D" w:rsidRDefault="00DC0B6D" w:rsidP="00D854BE">
      <w:pPr>
        <w:rPr>
          <w:rFonts w:asciiTheme="majorHAnsi" w:hAnsiTheme="majorHAnsi" w:cs="Helvetica"/>
          <w:color w:val="262626"/>
          <w:szCs w:val="24"/>
          <w:lang w:val="en-US" w:eastAsia="en-GB"/>
        </w:rPr>
      </w:pPr>
      <w:proofErr w:type="spellStart"/>
      <w:r w:rsidRPr="00DC0B6D">
        <w:rPr>
          <w:rFonts w:asciiTheme="majorHAnsi" w:hAnsiTheme="majorHAnsi" w:cs="Helvetica"/>
          <w:color w:val="262626"/>
          <w:szCs w:val="24"/>
          <w:lang w:val="en-US" w:eastAsia="en-GB"/>
        </w:rPr>
        <w:t>Bullaro</w:t>
      </w:r>
      <w:proofErr w:type="spellEnd"/>
      <w:r w:rsidRPr="00DC0B6D">
        <w:rPr>
          <w:rFonts w:asciiTheme="majorHAnsi" w:hAnsiTheme="majorHAnsi" w:cs="Helvetica"/>
          <w:color w:val="262626"/>
          <w:szCs w:val="24"/>
          <w:lang w:val="en-US" w:eastAsia="en-GB"/>
        </w:rPr>
        <w:t xml:space="preserve">, Grace Russo (ed.), </w:t>
      </w:r>
      <w:r w:rsidRPr="00DC0B6D">
        <w:rPr>
          <w:rFonts w:asciiTheme="majorHAnsi" w:hAnsiTheme="majorHAnsi" w:cs="Helvetica"/>
          <w:i/>
          <w:color w:val="262626"/>
          <w:szCs w:val="24"/>
          <w:lang w:val="en-US" w:eastAsia="en-GB"/>
        </w:rPr>
        <w:t xml:space="preserve">From </w:t>
      </w:r>
      <w:proofErr w:type="spellStart"/>
      <w:r w:rsidRPr="00DC0B6D">
        <w:rPr>
          <w:rFonts w:asciiTheme="majorHAnsi" w:hAnsiTheme="majorHAnsi" w:cs="Helvetica"/>
          <w:i/>
          <w:color w:val="262626"/>
          <w:szCs w:val="24"/>
          <w:lang w:val="en-US" w:eastAsia="en-GB"/>
        </w:rPr>
        <w:t>Terrone</w:t>
      </w:r>
      <w:proofErr w:type="spellEnd"/>
      <w:r w:rsidRPr="00DC0B6D">
        <w:rPr>
          <w:rFonts w:asciiTheme="majorHAnsi" w:hAnsiTheme="majorHAnsi" w:cs="Helvetica"/>
          <w:i/>
          <w:color w:val="262626"/>
          <w:szCs w:val="24"/>
          <w:lang w:val="en-US" w:eastAsia="en-GB"/>
        </w:rPr>
        <w:t xml:space="preserve"> to </w:t>
      </w:r>
      <w:proofErr w:type="spellStart"/>
      <w:r w:rsidRPr="00DC0B6D">
        <w:rPr>
          <w:rFonts w:asciiTheme="majorHAnsi" w:hAnsiTheme="majorHAnsi" w:cs="Helvetica"/>
          <w:i/>
          <w:color w:val="262626"/>
          <w:szCs w:val="24"/>
          <w:lang w:val="en-US" w:eastAsia="en-GB"/>
        </w:rPr>
        <w:t>Extracomunitario</w:t>
      </w:r>
      <w:proofErr w:type="spellEnd"/>
      <w:r w:rsidRPr="00DC0B6D">
        <w:rPr>
          <w:rFonts w:asciiTheme="majorHAnsi" w:hAnsiTheme="majorHAnsi" w:cs="Helvetica"/>
          <w:i/>
          <w:color w:val="262626"/>
          <w:szCs w:val="24"/>
          <w:lang w:val="en-US" w:eastAsia="en-GB"/>
        </w:rPr>
        <w:t>: New Manifestations of Racism in Contemporary Italian Cinema. Shifting Demographics and Changing Images in a Multi-Cultural Globalized Society</w:t>
      </w:r>
      <w:r w:rsidRPr="00DC0B6D">
        <w:rPr>
          <w:rFonts w:asciiTheme="majorHAnsi" w:hAnsiTheme="majorHAnsi" w:cs="Helvetica"/>
          <w:color w:val="262626"/>
          <w:szCs w:val="24"/>
          <w:lang w:val="en-US" w:eastAsia="en-GB"/>
        </w:rPr>
        <w:t xml:space="preserve"> (Leicester: </w:t>
      </w:r>
      <w:proofErr w:type="spellStart"/>
      <w:r w:rsidRPr="00DC0B6D">
        <w:rPr>
          <w:rFonts w:asciiTheme="majorHAnsi" w:hAnsiTheme="majorHAnsi" w:cs="Helvetica"/>
          <w:color w:val="262626"/>
          <w:szCs w:val="24"/>
          <w:lang w:val="en-US" w:eastAsia="en-GB"/>
        </w:rPr>
        <w:t>Troubador</w:t>
      </w:r>
      <w:proofErr w:type="spellEnd"/>
      <w:r w:rsidRPr="00DC0B6D">
        <w:rPr>
          <w:rFonts w:asciiTheme="majorHAnsi" w:hAnsiTheme="majorHAnsi" w:cs="Helvetica"/>
          <w:color w:val="262626"/>
          <w:szCs w:val="24"/>
          <w:lang w:val="en-US" w:eastAsia="en-GB"/>
        </w:rPr>
        <w:t>; 2010)</w:t>
      </w:r>
    </w:p>
    <w:p w14:paraId="695FC4DD" w14:textId="096498BC" w:rsidR="00D854BE" w:rsidRPr="00DC0B6D" w:rsidRDefault="00D854BE" w:rsidP="00D854BE">
      <w:pPr>
        <w:rPr>
          <w:rFonts w:asciiTheme="majorHAnsi" w:hAnsiTheme="majorHAnsi"/>
          <w:szCs w:val="24"/>
        </w:rPr>
      </w:pPr>
      <w:proofErr w:type="spellStart"/>
      <w:r w:rsidRPr="00DC0B6D">
        <w:rPr>
          <w:rFonts w:asciiTheme="majorHAnsi" w:hAnsiTheme="majorHAnsi"/>
          <w:szCs w:val="24"/>
        </w:rPr>
        <w:t>Landy</w:t>
      </w:r>
      <w:proofErr w:type="spellEnd"/>
      <w:r w:rsidRPr="00DC0B6D">
        <w:rPr>
          <w:rFonts w:asciiTheme="majorHAnsi" w:hAnsiTheme="majorHAnsi"/>
          <w:szCs w:val="24"/>
        </w:rPr>
        <w:t xml:space="preserve">, Marcia, </w:t>
      </w:r>
      <w:r w:rsidRPr="00DC0B6D">
        <w:rPr>
          <w:rFonts w:asciiTheme="majorHAnsi" w:hAnsiTheme="majorHAnsi"/>
          <w:i/>
          <w:szCs w:val="24"/>
        </w:rPr>
        <w:t>Italian Film</w:t>
      </w:r>
      <w:r w:rsidRPr="00DC0B6D">
        <w:rPr>
          <w:rFonts w:asciiTheme="majorHAnsi" w:hAnsiTheme="majorHAnsi"/>
          <w:szCs w:val="24"/>
        </w:rPr>
        <w:t xml:space="preserve"> (Cambridge: CUP, 2000)</w:t>
      </w:r>
    </w:p>
    <w:p w14:paraId="1A103412" w14:textId="702ACDA2" w:rsidR="00D854BE" w:rsidRPr="00DC0B6D" w:rsidRDefault="00D854BE" w:rsidP="00D854BE">
      <w:pPr>
        <w:rPr>
          <w:rFonts w:asciiTheme="majorHAnsi" w:hAnsiTheme="majorHAnsi"/>
          <w:snapToGrid w:val="0"/>
          <w:szCs w:val="24"/>
        </w:rPr>
      </w:pPr>
      <w:r w:rsidRPr="00DC0B6D">
        <w:rPr>
          <w:rFonts w:asciiTheme="majorHAnsi" w:hAnsiTheme="majorHAnsi"/>
          <w:snapToGrid w:val="0"/>
          <w:szCs w:val="24"/>
        </w:rPr>
        <w:t xml:space="preserve">Marcus, Millicent, </w:t>
      </w:r>
      <w:r w:rsidRPr="00DC0B6D">
        <w:rPr>
          <w:rFonts w:asciiTheme="majorHAnsi" w:hAnsiTheme="majorHAnsi"/>
          <w:i/>
          <w:snapToGrid w:val="0"/>
          <w:szCs w:val="24"/>
        </w:rPr>
        <w:t>Italian Film in the Light of Neorealism</w:t>
      </w:r>
      <w:r w:rsidRPr="00DC0B6D">
        <w:rPr>
          <w:rFonts w:asciiTheme="majorHAnsi" w:hAnsiTheme="majorHAnsi"/>
          <w:snapToGrid w:val="0"/>
          <w:szCs w:val="24"/>
        </w:rPr>
        <w:t xml:space="preserve"> (Princeton</w:t>
      </w:r>
      <w:r w:rsidR="007C5211">
        <w:rPr>
          <w:rFonts w:asciiTheme="majorHAnsi" w:hAnsiTheme="majorHAnsi"/>
          <w:snapToGrid w:val="0"/>
          <w:szCs w:val="24"/>
        </w:rPr>
        <w:t xml:space="preserve">, </w:t>
      </w:r>
      <w:bookmarkStart w:id="0" w:name="_GoBack"/>
      <w:bookmarkEnd w:id="0"/>
      <w:r w:rsidR="007C5211">
        <w:rPr>
          <w:rFonts w:asciiTheme="majorHAnsi" w:hAnsiTheme="majorHAnsi"/>
          <w:snapToGrid w:val="0"/>
          <w:szCs w:val="24"/>
        </w:rPr>
        <w:t>NJ</w:t>
      </w:r>
      <w:r w:rsidRPr="00DC0B6D">
        <w:rPr>
          <w:rFonts w:asciiTheme="majorHAnsi" w:hAnsiTheme="majorHAnsi"/>
          <w:snapToGrid w:val="0"/>
          <w:szCs w:val="24"/>
        </w:rPr>
        <w:t>: Princeton UP, 1986)</w:t>
      </w:r>
    </w:p>
    <w:p w14:paraId="7222AA68" w14:textId="11000BB3" w:rsidR="00D854BE" w:rsidRPr="00E86686" w:rsidRDefault="00D854BE" w:rsidP="00D854BE">
      <w:pPr>
        <w:rPr>
          <w:rFonts w:asciiTheme="majorHAnsi" w:hAnsiTheme="majorHAnsi"/>
          <w:snapToGrid w:val="0"/>
          <w:szCs w:val="24"/>
        </w:rPr>
      </w:pPr>
      <w:r w:rsidRPr="00DC0B6D">
        <w:rPr>
          <w:rFonts w:asciiTheme="majorHAnsi" w:hAnsiTheme="majorHAnsi"/>
          <w:snapToGrid w:val="0"/>
          <w:szCs w:val="24"/>
        </w:rPr>
        <w:t xml:space="preserve">Marcus, Millicent, </w:t>
      </w:r>
      <w:r w:rsidRPr="00DC0B6D">
        <w:rPr>
          <w:rFonts w:asciiTheme="majorHAnsi" w:hAnsiTheme="majorHAnsi"/>
          <w:i/>
          <w:snapToGrid w:val="0"/>
          <w:szCs w:val="24"/>
        </w:rPr>
        <w:t>After Fellini</w:t>
      </w:r>
      <w:r w:rsidRPr="00E86686">
        <w:rPr>
          <w:rFonts w:asciiTheme="majorHAnsi" w:hAnsiTheme="majorHAnsi"/>
          <w:i/>
          <w:snapToGrid w:val="0"/>
          <w:szCs w:val="24"/>
        </w:rPr>
        <w:t>. National Cinema in the Postmodern Age</w:t>
      </w:r>
      <w:r w:rsidRPr="00E86686">
        <w:rPr>
          <w:rFonts w:asciiTheme="majorHAnsi" w:hAnsiTheme="majorHAnsi"/>
          <w:snapToGrid w:val="0"/>
          <w:szCs w:val="24"/>
        </w:rPr>
        <w:t xml:space="preserve"> (Baltimore</w:t>
      </w:r>
      <w:r w:rsidR="007C5211">
        <w:rPr>
          <w:rFonts w:asciiTheme="majorHAnsi" w:hAnsiTheme="majorHAnsi"/>
          <w:snapToGrid w:val="0"/>
          <w:szCs w:val="24"/>
        </w:rPr>
        <w:t>, MD</w:t>
      </w:r>
      <w:r w:rsidRPr="00E86686">
        <w:rPr>
          <w:rFonts w:asciiTheme="majorHAnsi" w:hAnsiTheme="majorHAnsi"/>
          <w:snapToGrid w:val="0"/>
          <w:szCs w:val="24"/>
        </w:rPr>
        <w:t xml:space="preserve"> &amp; London: Johns Hopkins UP, 2002)</w:t>
      </w:r>
    </w:p>
    <w:p w14:paraId="36F04DCB" w14:textId="77777777" w:rsidR="00633C94" w:rsidRPr="00E86686" w:rsidRDefault="00633C94" w:rsidP="00633C94">
      <w:pPr>
        <w:rPr>
          <w:rFonts w:asciiTheme="majorHAnsi" w:hAnsiTheme="majorHAnsi"/>
          <w:snapToGrid w:val="0"/>
          <w:szCs w:val="24"/>
        </w:rPr>
      </w:pPr>
      <w:proofErr w:type="spellStart"/>
      <w:r w:rsidRPr="00E86686">
        <w:rPr>
          <w:rFonts w:asciiTheme="majorHAnsi" w:hAnsiTheme="majorHAnsi"/>
          <w:snapToGrid w:val="0"/>
          <w:szCs w:val="24"/>
        </w:rPr>
        <w:t>Mulvey</w:t>
      </w:r>
      <w:proofErr w:type="spellEnd"/>
      <w:r w:rsidRPr="00E86686">
        <w:rPr>
          <w:rFonts w:asciiTheme="majorHAnsi" w:hAnsiTheme="majorHAnsi"/>
          <w:snapToGrid w:val="0"/>
          <w:szCs w:val="24"/>
        </w:rPr>
        <w:t xml:space="preserve">, Laura, </w:t>
      </w:r>
      <w:r w:rsidRPr="00E86686">
        <w:rPr>
          <w:rFonts w:asciiTheme="majorHAnsi" w:hAnsiTheme="majorHAnsi"/>
          <w:i/>
          <w:snapToGrid w:val="0"/>
          <w:szCs w:val="24"/>
        </w:rPr>
        <w:t>Visual and Other Pleasures</w:t>
      </w:r>
      <w:r w:rsidRPr="00E86686">
        <w:rPr>
          <w:rFonts w:asciiTheme="majorHAnsi" w:hAnsiTheme="majorHAnsi"/>
          <w:snapToGrid w:val="0"/>
          <w:szCs w:val="24"/>
        </w:rPr>
        <w:t xml:space="preserve"> (New York, Basingstoke: Palgrave, 1989)</w:t>
      </w:r>
    </w:p>
    <w:p w14:paraId="3BE541E2" w14:textId="77777777" w:rsidR="00D854BE" w:rsidRPr="00E86686" w:rsidRDefault="00D854BE" w:rsidP="00D854BE">
      <w:pPr>
        <w:rPr>
          <w:rFonts w:asciiTheme="majorHAnsi" w:hAnsiTheme="majorHAnsi"/>
          <w:snapToGrid w:val="0"/>
          <w:szCs w:val="24"/>
        </w:rPr>
      </w:pPr>
      <w:proofErr w:type="spellStart"/>
      <w:r w:rsidRPr="00E86686">
        <w:rPr>
          <w:rFonts w:asciiTheme="majorHAnsi" w:hAnsiTheme="majorHAnsi"/>
          <w:snapToGrid w:val="0"/>
          <w:szCs w:val="24"/>
        </w:rPr>
        <w:t>Nowell</w:t>
      </w:r>
      <w:proofErr w:type="spellEnd"/>
      <w:r w:rsidRPr="00E86686">
        <w:rPr>
          <w:rFonts w:asciiTheme="majorHAnsi" w:hAnsiTheme="majorHAnsi"/>
          <w:snapToGrid w:val="0"/>
          <w:szCs w:val="24"/>
        </w:rPr>
        <w:t xml:space="preserve">-Smith, Geoffrey, et al., </w:t>
      </w:r>
      <w:r w:rsidRPr="00E86686">
        <w:rPr>
          <w:rFonts w:asciiTheme="majorHAnsi" w:hAnsiTheme="majorHAnsi"/>
          <w:i/>
          <w:snapToGrid w:val="0"/>
          <w:szCs w:val="24"/>
        </w:rPr>
        <w:t xml:space="preserve">Companion to Italian Cinema </w:t>
      </w:r>
      <w:r w:rsidRPr="00E86686">
        <w:rPr>
          <w:rFonts w:asciiTheme="majorHAnsi" w:hAnsiTheme="majorHAnsi"/>
          <w:snapToGrid w:val="0"/>
          <w:szCs w:val="24"/>
        </w:rPr>
        <w:t>(London: BFI, 1996)</w:t>
      </w:r>
    </w:p>
    <w:p w14:paraId="651D4C79" w14:textId="77777777" w:rsidR="008570E6" w:rsidRPr="00DF3AF8" w:rsidRDefault="008570E6" w:rsidP="00D854BE">
      <w:pPr>
        <w:contextualSpacing/>
        <w:rPr>
          <w:rFonts w:asciiTheme="majorHAnsi" w:hAnsiTheme="majorHAnsi"/>
          <w:szCs w:val="24"/>
        </w:rPr>
      </w:pPr>
      <w:r w:rsidRPr="00DF3AF8">
        <w:rPr>
          <w:rFonts w:asciiTheme="majorHAnsi" w:hAnsiTheme="majorHAnsi"/>
          <w:snapToGrid w:val="0"/>
          <w:szCs w:val="24"/>
        </w:rPr>
        <w:t xml:space="preserve">O’Leary, Alan and Catherine </w:t>
      </w:r>
      <w:proofErr w:type="spellStart"/>
      <w:r w:rsidRPr="00DF3AF8">
        <w:rPr>
          <w:rFonts w:asciiTheme="majorHAnsi" w:hAnsiTheme="majorHAnsi"/>
          <w:snapToGrid w:val="0"/>
          <w:szCs w:val="24"/>
        </w:rPr>
        <w:t>O’Rawe</w:t>
      </w:r>
      <w:proofErr w:type="spellEnd"/>
      <w:r w:rsidRPr="00DF3AF8">
        <w:rPr>
          <w:rFonts w:asciiTheme="majorHAnsi" w:hAnsiTheme="majorHAnsi"/>
          <w:snapToGrid w:val="0"/>
          <w:szCs w:val="24"/>
        </w:rPr>
        <w:t xml:space="preserve"> (</w:t>
      </w:r>
      <w:proofErr w:type="spellStart"/>
      <w:r w:rsidRPr="00DF3AF8">
        <w:rPr>
          <w:rFonts w:asciiTheme="majorHAnsi" w:hAnsiTheme="majorHAnsi"/>
          <w:snapToGrid w:val="0"/>
          <w:szCs w:val="24"/>
        </w:rPr>
        <w:t>eds</w:t>
      </w:r>
      <w:proofErr w:type="spellEnd"/>
      <w:r w:rsidRPr="00DF3AF8">
        <w:rPr>
          <w:rFonts w:asciiTheme="majorHAnsi" w:hAnsiTheme="majorHAnsi"/>
          <w:snapToGrid w:val="0"/>
          <w:szCs w:val="24"/>
        </w:rPr>
        <w:t xml:space="preserve">), </w:t>
      </w:r>
      <w:r w:rsidRPr="00DF3AF8">
        <w:rPr>
          <w:rFonts w:asciiTheme="majorHAnsi" w:hAnsiTheme="majorHAnsi"/>
          <w:i/>
          <w:snapToGrid w:val="0"/>
          <w:szCs w:val="24"/>
        </w:rPr>
        <w:t>Thinking Italian Film</w:t>
      </w:r>
      <w:r w:rsidRPr="00DF3AF8">
        <w:rPr>
          <w:rFonts w:asciiTheme="majorHAnsi" w:hAnsiTheme="majorHAnsi"/>
          <w:snapToGrid w:val="0"/>
          <w:szCs w:val="24"/>
        </w:rPr>
        <w:t xml:space="preserve">, special issue of </w:t>
      </w:r>
      <w:r w:rsidRPr="00DF3AF8">
        <w:rPr>
          <w:rFonts w:asciiTheme="majorHAnsi" w:hAnsiTheme="majorHAnsi"/>
          <w:i/>
          <w:snapToGrid w:val="0"/>
          <w:szCs w:val="24"/>
        </w:rPr>
        <w:t>Italian Studies</w:t>
      </w:r>
      <w:r w:rsidRPr="00DF3AF8">
        <w:rPr>
          <w:rFonts w:asciiTheme="majorHAnsi" w:hAnsiTheme="majorHAnsi"/>
          <w:snapToGrid w:val="0"/>
          <w:szCs w:val="24"/>
        </w:rPr>
        <w:t>, vol. 63, n. 2 (Autumn 2008)</w:t>
      </w:r>
    </w:p>
    <w:p w14:paraId="79117AE6" w14:textId="77777777" w:rsidR="00115DC5" w:rsidRDefault="00DF3AF8" w:rsidP="00115DC5">
      <w:pPr>
        <w:widowControl w:val="0"/>
        <w:autoSpaceDE w:val="0"/>
        <w:autoSpaceDN w:val="0"/>
        <w:adjustRightInd w:val="0"/>
        <w:spacing w:after="240"/>
        <w:contextualSpacing/>
        <w:rPr>
          <w:rFonts w:asciiTheme="majorHAnsi" w:hAnsiTheme="majorHAnsi" w:cs="Times"/>
          <w:szCs w:val="24"/>
          <w:lang w:val="en-US" w:eastAsia="en-GB"/>
        </w:rPr>
      </w:pPr>
      <w:r w:rsidRPr="00DF3AF8">
        <w:rPr>
          <w:rFonts w:asciiTheme="majorHAnsi" w:hAnsiTheme="majorHAnsi" w:cs="Times"/>
          <w:szCs w:val="24"/>
          <w:lang w:val="en-US" w:eastAsia="en-GB"/>
        </w:rPr>
        <w:t xml:space="preserve">Silverman, </w:t>
      </w:r>
      <w:proofErr w:type="spellStart"/>
      <w:r w:rsidRPr="00DF3AF8">
        <w:rPr>
          <w:rFonts w:asciiTheme="majorHAnsi" w:hAnsiTheme="majorHAnsi" w:cs="Times"/>
          <w:szCs w:val="24"/>
          <w:lang w:val="en-US" w:eastAsia="en-GB"/>
        </w:rPr>
        <w:t>Kaja</w:t>
      </w:r>
      <w:proofErr w:type="spellEnd"/>
      <w:r w:rsidRPr="00DF3AF8">
        <w:rPr>
          <w:rFonts w:asciiTheme="majorHAnsi" w:hAnsiTheme="majorHAnsi" w:cs="Times"/>
          <w:szCs w:val="24"/>
          <w:lang w:val="en-US" w:eastAsia="en-GB"/>
        </w:rPr>
        <w:t xml:space="preserve">, </w:t>
      </w:r>
      <w:r w:rsidRPr="00DF3AF8">
        <w:rPr>
          <w:rFonts w:asciiTheme="majorHAnsi" w:hAnsiTheme="majorHAnsi" w:cs="Times"/>
          <w:i/>
          <w:iCs/>
          <w:szCs w:val="24"/>
          <w:lang w:val="en-US" w:eastAsia="en-GB"/>
        </w:rPr>
        <w:t>The Acoustic Mirror: The Female Voice in Psychoanalysis and</w:t>
      </w:r>
      <w:r w:rsidRPr="00DF3AF8">
        <w:rPr>
          <w:rFonts w:asciiTheme="majorHAnsi" w:hAnsiTheme="majorHAnsi" w:cs="Times"/>
          <w:szCs w:val="24"/>
          <w:lang w:val="en-US" w:eastAsia="en-GB"/>
        </w:rPr>
        <w:t xml:space="preserve"> </w:t>
      </w:r>
      <w:r w:rsidRPr="00DF3AF8">
        <w:rPr>
          <w:rFonts w:asciiTheme="majorHAnsi" w:hAnsiTheme="majorHAnsi" w:cs="Times"/>
          <w:i/>
          <w:iCs/>
          <w:szCs w:val="24"/>
          <w:lang w:val="en-US" w:eastAsia="en-GB"/>
        </w:rPr>
        <w:t>Cinema</w:t>
      </w:r>
      <w:r w:rsidRPr="00DF3AF8">
        <w:rPr>
          <w:rFonts w:asciiTheme="majorHAnsi" w:hAnsiTheme="majorHAnsi" w:cs="Times"/>
          <w:szCs w:val="24"/>
          <w:lang w:val="en-US" w:eastAsia="en-GB"/>
        </w:rPr>
        <w:t xml:space="preserve"> (Bloomington, IN: Indiana University Press, 1988)</w:t>
      </w:r>
    </w:p>
    <w:p w14:paraId="494C6D74" w14:textId="2EA4B5D4" w:rsidR="001D1908" w:rsidRPr="00115DC5" w:rsidRDefault="001D1908" w:rsidP="00115DC5">
      <w:pPr>
        <w:widowControl w:val="0"/>
        <w:autoSpaceDE w:val="0"/>
        <w:autoSpaceDN w:val="0"/>
        <w:adjustRightInd w:val="0"/>
        <w:spacing w:after="240"/>
        <w:contextualSpacing/>
        <w:rPr>
          <w:rFonts w:asciiTheme="majorHAnsi" w:hAnsiTheme="majorHAnsi" w:cs="Times"/>
          <w:szCs w:val="24"/>
          <w:lang w:val="en-US" w:eastAsia="en-GB"/>
        </w:rPr>
      </w:pPr>
      <w:proofErr w:type="spellStart"/>
      <w:r w:rsidRPr="00DF3AF8">
        <w:rPr>
          <w:rFonts w:asciiTheme="majorHAnsi" w:hAnsiTheme="majorHAnsi"/>
          <w:snapToGrid w:val="0"/>
          <w:szCs w:val="24"/>
        </w:rPr>
        <w:t>Wagstaff</w:t>
      </w:r>
      <w:proofErr w:type="spellEnd"/>
      <w:r w:rsidRPr="00DF3AF8">
        <w:rPr>
          <w:rFonts w:asciiTheme="majorHAnsi" w:hAnsiTheme="majorHAnsi"/>
          <w:snapToGrid w:val="0"/>
          <w:szCs w:val="24"/>
        </w:rPr>
        <w:t xml:space="preserve">, Christopher, </w:t>
      </w:r>
      <w:r w:rsidRPr="00DF3AF8">
        <w:rPr>
          <w:rFonts w:asciiTheme="majorHAnsi" w:hAnsiTheme="majorHAnsi"/>
          <w:i/>
          <w:snapToGrid w:val="0"/>
          <w:szCs w:val="24"/>
        </w:rPr>
        <w:t>Italian Neorealist Cinema: An Aesthetic Approach</w:t>
      </w:r>
      <w:r w:rsidRPr="00DF3AF8">
        <w:rPr>
          <w:rFonts w:asciiTheme="majorHAnsi" w:hAnsiTheme="majorHAnsi"/>
          <w:snapToGrid w:val="0"/>
          <w:szCs w:val="24"/>
        </w:rPr>
        <w:t xml:space="preserve"> (Toronto</w:t>
      </w:r>
      <w:r w:rsidR="00D30D61" w:rsidRPr="00DF3AF8">
        <w:rPr>
          <w:rFonts w:asciiTheme="majorHAnsi" w:hAnsiTheme="majorHAnsi"/>
          <w:snapToGrid w:val="0"/>
          <w:szCs w:val="24"/>
        </w:rPr>
        <w:t>, London</w:t>
      </w:r>
      <w:r w:rsidRPr="00DF3AF8">
        <w:rPr>
          <w:rFonts w:asciiTheme="majorHAnsi" w:hAnsiTheme="majorHAnsi"/>
          <w:snapToGrid w:val="0"/>
          <w:szCs w:val="24"/>
        </w:rPr>
        <w:t>: University of</w:t>
      </w:r>
      <w:r w:rsidRPr="00E86686">
        <w:rPr>
          <w:rFonts w:asciiTheme="majorHAnsi" w:hAnsiTheme="majorHAnsi"/>
          <w:snapToGrid w:val="0"/>
          <w:szCs w:val="24"/>
        </w:rPr>
        <w:t xml:space="preserve"> Toronto Press, 2007)</w:t>
      </w:r>
    </w:p>
    <w:p w14:paraId="3C148DC1" w14:textId="2DD5B874" w:rsidR="00D854BE" w:rsidRPr="00E86686" w:rsidRDefault="00D854BE">
      <w:pPr>
        <w:contextualSpacing/>
        <w:rPr>
          <w:rFonts w:asciiTheme="majorHAnsi" w:hAnsiTheme="majorHAnsi"/>
          <w:szCs w:val="24"/>
        </w:rPr>
      </w:pPr>
      <w:r w:rsidRPr="00E86686">
        <w:rPr>
          <w:rFonts w:asciiTheme="majorHAnsi" w:hAnsiTheme="majorHAnsi"/>
          <w:snapToGrid w:val="0"/>
          <w:szCs w:val="24"/>
        </w:rPr>
        <w:t xml:space="preserve">Wood, Mary, </w:t>
      </w:r>
      <w:r w:rsidRPr="00E86686">
        <w:rPr>
          <w:rFonts w:asciiTheme="majorHAnsi" w:hAnsiTheme="majorHAnsi"/>
          <w:i/>
          <w:snapToGrid w:val="0"/>
          <w:szCs w:val="24"/>
        </w:rPr>
        <w:t>Italian Cinema</w:t>
      </w:r>
      <w:r w:rsidRPr="00E86686">
        <w:rPr>
          <w:rFonts w:asciiTheme="majorHAnsi" w:hAnsiTheme="majorHAnsi"/>
          <w:snapToGrid w:val="0"/>
          <w:szCs w:val="24"/>
        </w:rPr>
        <w:t xml:space="preserve"> (Oxford &amp; New York: Berg, 2005)</w:t>
      </w:r>
    </w:p>
    <w:p w14:paraId="7B8F0BB0" w14:textId="77777777" w:rsidR="00775175" w:rsidRPr="00E86686" w:rsidRDefault="00775175">
      <w:pPr>
        <w:rPr>
          <w:rFonts w:asciiTheme="majorHAnsi" w:hAnsiTheme="majorHAnsi"/>
          <w:b/>
          <w:szCs w:val="24"/>
        </w:rPr>
      </w:pPr>
      <w:r w:rsidRPr="00E86686">
        <w:rPr>
          <w:rFonts w:asciiTheme="majorHAnsi" w:hAnsiTheme="majorHAnsi"/>
          <w:b/>
          <w:szCs w:val="24"/>
        </w:rPr>
        <w:t>Web resources:</w:t>
      </w:r>
    </w:p>
    <w:p w14:paraId="39C05254" w14:textId="77777777" w:rsidR="00144FB2" w:rsidRPr="00E86686" w:rsidRDefault="00DF3AF8">
      <w:pPr>
        <w:rPr>
          <w:rFonts w:asciiTheme="majorHAnsi" w:hAnsiTheme="majorHAnsi"/>
          <w:szCs w:val="24"/>
        </w:rPr>
      </w:pPr>
      <w:hyperlink r:id="rId9" w:history="1">
        <w:r w:rsidR="00144FB2" w:rsidRPr="00E86686">
          <w:rPr>
            <w:rStyle w:val="Hyperlink"/>
            <w:rFonts w:asciiTheme="majorHAnsi" w:hAnsiTheme="majorHAnsi"/>
            <w:szCs w:val="24"/>
          </w:rPr>
          <w:t>www.imdb.com</w:t>
        </w:r>
      </w:hyperlink>
      <w:r w:rsidR="00144FB2" w:rsidRPr="00E86686">
        <w:rPr>
          <w:rFonts w:asciiTheme="majorHAnsi" w:hAnsiTheme="majorHAnsi"/>
          <w:szCs w:val="24"/>
        </w:rPr>
        <w:t xml:space="preserve"> Internet Movie Database</w:t>
      </w:r>
    </w:p>
    <w:p w14:paraId="22232FDE" w14:textId="77777777" w:rsidR="00304095" w:rsidRPr="00E86686" w:rsidRDefault="00DF3AF8">
      <w:pPr>
        <w:rPr>
          <w:rFonts w:asciiTheme="majorHAnsi" w:hAnsiTheme="majorHAnsi"/>
          <w:szCs w:val="24"/>
        </w:rPr>
      </w:pPr>
      <w:hyperlink r:id="rId10" w:history="1">
        <w:r w:rsidR="00304095" w:rsidRPr="00E86686">
          <w:rPr>
            <w:rStyle w:val="Hyperlink"/>
            <w:rFonts w:asciiTheme="majorHAnsi" w:hAnsiTheme="majorHAnsi"/>
            <w:szCs w:val="24"/>
          </w:rPr>
          <w:t>www.imsdb.com</w:t>
        </w:r>
      </w:hyperlink>
      <w:r w:rsidR="00304095" w:rsidRPr="00E86686">
        <w:rPr>
          <w:rFonts w:asciiTheme="majorHAnsi" w:hAnsiTheme="majorHAnsi"/>
          <w:szCs w:val="24"/>
        </w:rPr>
        <w:t xml:space="preserve"> Internet Movie Script Database</w:t>
      </w:r>
    </w:p>
    <w:p w14:paraId="27F5A4A2" w14:textId="77777777" w:rsidR="00AE2373" w:rsidRPr="00E86686" w:rsidRDefault="00DF3AF8">
      <w:pPr>
        <w:rPr>
          <w:rFonts w:asciiTheme="majorHAnsi" w:hAnsiTheme="majorHAnsi"/>
          <w:szCs w:val="24"/>
        </w:rPr>
      </w:pPr>
      <w:hyperlink r:id="rId11" w:history="1">
        <w:r w:rsidR="00AE2373" w:rsidRPr="00E86686">
          <w:rPr>
            <w:rStyle w:val="Hyperlink"/>
            <w:rFonts w:asciiTheme="majorHAnsi" w:hAnsiTheme="majorHAnsi"/>
            <w:szCs w:val="24"/>
          </w:rPr>
          <w:t>www.sensesofcinema.com</w:t>
        </w:r>
      </w:hyperlink>
      <w:r w:rsidR="00AE2373" w:rsidRPr="00E86686">
        <w:rPr>
          <w:rFonts w:asciiTheme="majorHAnsi" w:hAnsiTheme="majorHAnsi"/>
          <w:szCs w:val="24"/>
        </w:rPr>
        <w:t xml:space="preserve"> information and critical articles on major directors’ work</w:t>
      </w:r>
    </w:p>
    <w:p w14:paraId="15B99AFE" w14:textId="77777777" w:rsidR="00705999" w:rsidRPr="00E86686" w:rsidRDefault="00DF3AF8" w:rsidP="00705999">
      <w:pPr>
        <w:rPr>
          <w:rFonts w:asciiTheme="majorHAnsi" w:hAnsiTheme="majorHAnsi"/>
          <w:szCs w:val="24"/>
        </w:rPr>
      </w:pPr>
      <w:hyperlink r:id="rId12" w:history="1">
        <w:r w:rsidR="00705999" w:rsidRPr="00E86686">
          <w:rPr>
            <w:rStyle w:val="Hyperlink"/>
            <w:rFonts w:asciiTheme="majorHAnsi" w:hAnsiTheme="majorHAnsi"/>
            <w:szCs w:val="24"/>
          </w:rPr>
          <w:t>www.davidbordwell.net</w:t>
        </w:r>
      </w:hyperlink>
      <w:r w:rsidR="00705999" w:rsidRPr="00E86686">
        <w:rPr>
          <w:rFonts w:asciiTheme="majorHAnsi" w:hAnsiTheme="majorHAnsi"/>
          <w:szCs w:val="24"/>
        </w:rPr>
        <w:t xml:space="preserve"> </w:t>
      </w:r>
      <w:proofErr w:type="spellStart"/>
      <w:r w:rsidR="00705999" w:rsidRPr="00E86686">
        <w:rPr>
          <w:rFonts w:asciiTheme="majorHAnsi" w:hAnsiTheme="majorHAnsi"/>
          <w:szCs w:val="24"/>
        </w:rPr>
        <w:t>Bordwell’s</w:t>
      </w:r>
      <w:proofErr w:type="spellEnd"/>
      <w:r w:rsidR="00705999" w:rsidRPr="00E86686">
        <w:rPr>
          <w:rFonts w:asciiTheme="majorHAnsi" w:hAnsiTheme="majorHAnsi"/>
          <w:szCs w:val="24"/>
        </w:rPr>
        <w:t xml:space="preserve"> cinema website</w:t>
      </w:r>
    </w:p>
    <w:p w14:paraId="0C7BC856" w14:textId="77777777" w:rsidR="007710E1" w:rsidRPr="00E86686" w:rsidRDefault="00DF3AF8">
      <w:pPr>
        <w:rPr>
          <w:rFonts w:asciiTheme="majorHAnsi" w:hAnsiTheme="majorHAnsi"/>
          <w:szCs w:val="24"/>
        </w:rPr>
      </w:pPr>
      <w:hyperlink r:id="rId13" w:history="1">
        <w:r w:rsidR="007710E1" w:rsidRPr="00E86686">
          <w:rPr>
            <w:rStyle w:val="Hyperlink"/>
            <w:rFonts w:asciiTheme="majorHAnsi" w:hAnsiTheme="majorHAnsi"/>
            <w:szCs w:val="24"/>
          </w:rPr>
          <w:t>www.italica.rai.it/cinema</w:t>
        </w:r>
      </w:hyperlink>
      <w:r w:rsidR="007710E1" w:rsidRPr="00E86686">
        <w:rPr>
          <w:rFonts w:asciiTheme="majorHAnsi" w:hAnsiTheme="majorHAnsi"/>
          <w:szCs w:val="24"/>
        </w:rPr>
        <w:t xml:space="preserve"> history, information, overviews</w:t>
      </w:r>
    </w:p>
    <w:p w14:paraId="03C1385A" w14:textId="77777777" w:rsidR="00304095" w:rsidRPr="00E86686" w:rsidRDefault="00DF3AF8">
      <w:pPr>
        <w:rPr>
          <w:rFonts w:asciiTheme="majorHAnsi" w:hAnsiTheme="majorHAnsi"/>
          <w:szCs w:val="24"/>
        </w:rPr>
      </w:pPr>
      <w:hyperlink r:id="rId14" w:history="1">
        <w:r w:rsidR="00304095" w:rsidRPr="00E86686">
          <w:rPr>
            <w:rStyle w:val="Hyperlink"/>
            <w:rFonts w:asciiTheme="majorHAnsi" w:hAnsiTheme="majorHAnsi"/>
            <w:szCs w:val="24"/>
          </w:rPr>
          <w:t>www.cinecittastudios.it</w:t>
        </w:r>
      </w:hyperlink>
      <w:r w:rsidR="00304095" w:rsidRPr="00E86686">
        <w:rPr>
          <w:rFonts w:asciiTheme="majorHAnsi" w:hAnsiTheme="majorHAnsi"/>
          <w:szCs w:val="24"/>
        </w:rPr>
        <w:t xml:space="preserve"> </w:t>
      </w:r>
      <w:r w:rsidR="002C25AA" w:rsidRPr="00E86686">
        <w:rPr>
          <w:rFonts w:asciiTheme="majorHAnsi" w:hAnsiTheme="majorHAnsi"/>
          <w:szCs w:val="24"/>
        </w:rPr>
        <w:t>[useful material in ‘</w:t>
      </w:r>
      <w:proofErr w:type="spellStart"/>
      <w:r w:rsidR="002C25AA" w:rsidRPr="00E86686">
        <w:rPr>
          <w:rFonts w:asciiTheme="majorHAnsi" w:hAnsiTheme="majorHAnsi"/>
          <w:szCs w:val="24"/>
        </w:rPr>
        <w:t>cinecittà</w:t>
      </w:r>
      <w:proofErr w:type="spellEnd"/>
      <w:r w:rsidR="002C25AA" w:rsidRPr="00E86686">
        <w:rPr>
          <w:rFonts w:asciiTheme="majorHAnsi" w:hAnsiTheme="majorHAnsi"/>
          <w:szCs w:val="24"/>
        </w:rPr>
        <w:t xml:space="preserve"> la </w:t>
      </w:r>
      <w:proofErr w:type="spellStart"/>
      <w:r w:rsidR="002C25AA" w:rsidRPr="00E86686">
        <w:rPr>
          <w:rFonts w:asciiTheme="majorHAnsi" w:hAnsiTheme="majorHAnsi"/>
          <w:szCs w:val="24"/>
        </w:rPr>
        <w:t>leggenda</w:t>
      </w:r>
      <w:proofErr w:type="spellEnd"/>
      <w:r w:rsidR="002C25AA" w:rsidRPr="00E86686">
        <w:rPr>
          <w:rFonts w:asciiTheme="majorHAnsi" w:hAnsiTheme="majorHAnsi"/>
          <w:szCs w:val="24"/>
        </w:rPr>
        <w:t>’ section]</w:t>
      </w:r>
    </w:p>
    <w:p w14:paraId="269B9583" w14:textId="77777777" w:rsidR="00275DCE" w:rsidRPr="00E86686" w:rsidRDefault="00DF3AF8">
      <w:pPr>
        <w:rPr>
          <w:rFonts w:asciiTheme="majorHAnsi" w:hAnsiTheme="majorHAnsi"/>
          <w:szCs w:val="24"/>
        </w:rPr>
      </w:pPr>
      <w:hyperlink r:id="rId15" w:history="1">
        <w:r w:rsidR="00275DCE" w:rsidRPr="00E86686">
          <w:rPr>
            <w:rStyle w:val="Hyperlink"/>
            <w:rFonts w:asciiTheme="majorHAnsi" w:hAnsiTheme="majorHAnsi"/>
            <w:szCs w:val="24"/>
          </w:rPr>
          <w:t>www.cinemonitor.it</w:t>
        </w:r>
      </w:hyperlink>
      <w:r w:rsidR="00275DCE" w:rsidRPr="00E86686">
        <w:rPr>
          <w:rFonts w:asciiTheme="majorHAnsi" w:hAnsiTheme="majorHAnsi"/>
          <w:szCs w:val="24"/>
        </w:rPr>
        <w:t xml:space="preserve"> </w:t>
      </w:r>
      <w:r w:rsidR="0081250B" w:rsidRPr="00E86686">
        <w:rPr>
          <w:rFonts w:asciiTheme="majorHAnsi" w:hAnsiTheme="majorHAnsi"/>
          <w:szCs w:val="24"/>
        </w:rPr>
        <w:t xml:space="preserve">news, articles, reviews, ideas on cinema; site based at ‘La </w:t>
      </w:r>
      <w:proofErr w:type="spellStart"/>
      <w:r w:rsidR="0081250B" w:rsidRPr="00E86686">
        <w:rPr>
          <w:rFonts w:asciiTheme="majorHAnsi" w:hAnsiTheme="majorHAnsi"/>
          <w:szCs w:val="24"/>
        </w:rPr>
        <w:t>Sapienza</w:t>
      </w:r>
      <w:proofErr w:type="spellEnd"/>
      <w:r w:rsidR="0081250B" w:rsidRPr="00E86686">
        <w:rPr>
          <w:rFonts w:asciiTheme="majorHAnsi" w:hAnsiTheme="majorHAnsi"/>
          <w:szCs w:val="24"/>
        </w:rPr>
        <w:t xml:space="preserve">’ University, Rome </w:t>
      </w:r>
    </w:p>
    <w:p w14:paraId="1B4493F6" w14:textId="7B120E48" w:rsidR="00C73916" w:rsidRPr="00E86686" w:rsidRDefault="00DF3AF8">
      <w:pPr>
        <w:rPr>
          <w:rFonts w:asciiTheme="majorHAnsi" w:hAnsiTheme="majorHAnsi"/>
          <w:szCs w:val="24"/>
        </w:rPr>
      </w:pPr>
      <w:hyperlink r:id="rId16" w:history="1">
        <w:r w:rsidR="00705999" w:rsidRPr="00E86686">
          <w:rPr>
            <w:rStyle w:val="Hyperlink"/>
            <w:rFonts w:asciiTheme="majorHAnsi" w:hAnsiTheme="majorHAnsi"/>
            <w:szCs w:val="24"/>
          </w:rPr>
          <w:t>www.italiancinema.com</w:t>
        </w:r>
      </w:hyperlink>
      <w:r w:rsidR="00705999" w:rsidRPr="00E86686">
        <w:rPr>
          <w:rFonts w:asciiTheme="majorHAnsi" w:hAnsiTheme="majorHAnsi"/>
          <w:szCs w:val="24"/>
        </w:rPr>
        <w:t xml:space="preserve"> links to pages dedicated to various directors</w:t>
      </w:r>
    </w:p>
    <w:sectPr w:rsidR="00C73916" w:rsidRPr="00E86686" w:rsidSect="00143EF5">
      <w:headerReference w:type="default" r:id="rId17"/>
      <w:footerReference w:type="default" r:id="rId18"/>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9E2954" w14:textId="77777777" w:rsidR="00DF3AF8" w:rsidRDefault="00DF3AF8">
      <w:r>
        <w:separator/>
      </w:r>
    </w:p>
  </w:endnote>
  <w:endnote w:type="continuationSeparator" w:id="0">
    <w:p w14:paraId="16A21EC9" w14:textId="77777777" w:rsidR="00DF3AF8" w:rsidRDefault="00DF3A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ahoma">
    <w:panose1 w:val="020B0604030504040204"/>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Helvetica">
    <w:panose1 w:val="00000000000000000000"/>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D3C353" w14:textId="77777777" w:rsidR="00DF3AF8" w:rsidRPr="00C93497" w:rsidRDefault="00DF3AF8" w:rsidP="00C93497">
    <w:pPr>
      <w:pStyle w:val="Footer"/>
      <w:tabs>
        <w:tab w:val="clear" w:pos="8640"/>
      </w:tabs>
      <w:jc w:val="right"/>
      <w:rPr>
        <w:rFonts w:asciiTheme="minorHAnsi" w:hAnsiTheme="minorHAnsi"/>
        <w:sz w:val="20"/>
      </w:rPr>
    </w:pPr>
    <w:r>
      <w:rPr>
        <w:rFonts w:asciiTheme="minorHAnsi" w:hAnsiTheme="minorHAnsi"/>
        <w:sz w:val="20"/>
      </w:rPr>
      <w:tab/>
    </w:r>
    <w:r>
      <w:rPr>
        <w:rFonts w:asciiTheme="minorHAnsi" w:hAnsiTheme="minorHAnsi"/>
        <w:sz w:val="20"/>
      </w:rPr>
      <w:tab/>
    </w:r>
    <w:r>
      <w:rPr>
        <w:rFonts w:asciiTheme="minorHAnsi" w:hAnsiTheme="minorHAnsi"/>
        <w:sz w:val="20"/>
      </w:rPr>
      <w:tab/>
    </w:r>
    <w:r>
      <w:rPr>
        <w:rFonts w:asciiTheme="minorHAnsi" w:hAnsiTheme="minorHAnsi"/>
        <w:sz w:val="20"/>
      </w:rPr>
      <w:tab/>
    </w:r>
    <w:r>
      <w:rPr>
        <w:rFonts w:asciiTheme="minorHAnsi" w:hAnsiTheme="minorHAnsi"/>
        <w:sz w:val="20"/>
      </w:rPr>
      <w:tab/>
    </w:r>
    <w:r w:rsidRPr="00C93497">
      <w:rPr>
        <w:rFonts w:asciiTheme="minorHAnsi" w:hAnsiTheme="minorHAnsi"/>
        <w:sz w:val="20"/>
      </w:rPr>
      <w:t>Jennifer Burns</w:t>
    </w:r>
    <w:r w:rsidRPr="00C93497">
      <w:rPr>
        <w:rFonts w:asciiTheme="minorHAnsi" w:hAnsiTheme="minorHAnsi"/>
        <w:sz w:val="20"/>
      </w:rPr>
      <w:tab/>
    </w:r>
    <w:r w:rsidRPr="00C93497">
      <w:rPr>
        <w:rFonts w:asciiTheme="minorHAnsi" w:hAnsiTheme="minorHAnsi"/>
        <w:sz w:val="20"/>
      </w:rPr>
      <w:tab/>
    </w:r>
    <w:r w:rsidRPr="00C93497">
      <w:rPr>
        <w:rFonts w:asciiTheme="minorHAnsi" w:hAnsiTheme="minorHAnsi"/>
        <w:sz w:val="20"/>
      </w:rPr>
      <w:tab/>
      <w:t>H4.11</w:t>
    </w:r>
    <w:r w:rsidRPr="00C93497">
      <w:rPr>
        <w:rFonts w:asciiTheme="minorHAnsi" w:hAnsiTheme="minorHAnsi"/>
        <w:sz w:val="20"/>
      </w:rPr>
      <w:tab/>
    </w:r>
    <w:r w:rsidRPr="00C93497">
      <w:rPr>
        <w:rFonts w:asciiTheme="minorHAnsi" w:hAnsiTheme="minorHAnsi"/>
        <w:sz w:val="20"/>
      </w:rPr>
      <w:tab/>
    </w:r>
  </w:p>
  <w:p w14:paraId="53F8FA41" w14:textId="77777777" w:rsidR="00DF3AF8" w:rsidRPr="000835C1" w:rsidRDefault="00DF3AF8" w:rsidP="00C93497">
    <w:pPr>
      <w:pStyle w:val="Footer"/>
      <w:jc w:val="right"/>
    </w:pPr>
    <w:r>
      <w:rPr>
        <w:rFonts w:asciiTheme="minorHAnsi" w:hAnsiTheme="minorHAnsi"/>
      </w:rPr>
      <w:tab/>
    </w:r>
    <w:r>
      <w:rPr>
        <w:rFonts w:asciiTheme="minorHAnsi" w:hAnsiTheme="minorHAnsi"/>
      </w:rPr>
      <w:tab/>
    </w:r>
    <w:hyperlink r:id="rId1" w:history="1">
      <w:r w:rsidRPr="00C93497">
        <w:rPr>
          <w:rStyle w:val="Hyperlink"/>
          <w:rFonts w:asciiTheme="minorHAnsi" w:hAnsiTheme="minorHAnsi"/>
          <w:sz w:val="20"/>
        </w:rPr>
        <w:t>j.e.burns@warwick.ac.uk</w:t>
      </w:r>
    </w:hyperlink>
    <w:r>
      <w:rPr>
        <w:sz w:val="20"/>
      </w:rPr>
      <w:tab/>
    </w:r>
    <w:r>
      <w:rPr>
        <w:sz w:val="20"/>
      </w:rPr>
      <w:tab/>
      <w:t xml:space="preserve"> </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ED088E" w14:textId="77777777" w:rsidR="00DF3AF8" w:rsidRDefault="00DF3AF8">
      <w:r>
        <w:separator/>
      </w:r>
    </w:p>
  </w:footnote>
  <w:footnote w:type="continuationSeparator" w:id="0">
    <w:p w14:paraId="645BDB15" w14:textId="77777777" w:rsidR="00DF3AF8" w:rsidRDefault="00DF3AF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35102F" w14:textId="77777777" w:rsidR="00DF3AF8" w:rsidRPr="00C93497" w:rsidRDefault="00DF3AF8" w:rsidP="0033078A">
    <w:pPr>
      <w:jc w:val="center"/>
      <w:rPr>
        <w:rFonts w:asciiTheme="minorHAnsi" w:hAnsiTheme="minorHAnsi"/>
        <w:b/>
        <w:szCs w:val="24"/>
      </w:rPr>
    </w:pPr>
    <w:r w:rsidRPr="00C93497">
      <w:rPr>
        <w:rFonts w:asciiTheme="minorHAnsi" w:hAnsiTheme="minorHAnsi"/>
        <w:b/>
        <w:szCs w:val="24"/>
      </w:rPr>
      <w:t>IT314 ITALIAN CINEMA: INDIVIDUAL PERSPECTIVES</w:t>
    </w:r>
  </w:p>
  <w:p w14:paraId="21BAB72A" w14:textId="77777777" w:rsidR="00DF3AF8" w:rsidRPr="00C93497" w:rsidRDefault="00DF3AF8" w:rsidP="0033078A">
    <w:pPr>
      <w:jc w:val="center"/>
      <w:rPr>
        <w:rFonts w:asciiTheme="minorHAnsi" w:hAnsiTheme="minorHAnsi"/>
        <w:b/>
        <w:szCs w:val="24"/>
      </w:rPr>
    </w:pPr>
    <w:r w:rsidRPr="00C93497">
      <w:rPr>
        <w:rFonts w:asciiTheme="minorHAnsi" w:hAnsiTheme="minorHAnsi"/>
        <w:b/>
        <w:szCs w:val="24"/>
      </w:rPr>
      <w:t>Jennifer Burns</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E56E0C"/>
    <w:multiLevelType w:val="hybridMultilevel"/>
    <w:tmpl w:val="0C904332"/>
    <w:lvl w:ilvl="0" w:tplc="0809000F">
      <w:start w:val="1"/>
      <w:numFmt w:val="decimal"/>
      <w:lvlText w:val="%1."/>
      <w:lvlJc w:val="left"/>
      <w:pPr>
        <w:tabs>
          <w:tab w:val="num" w:pos="720"/>
        </w:tabs>
        <w:ind w:left="720" w:hanging="360"/>
      </w:pPr>
      <w:rPr>
        <w:rFonts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129E"/>
    <w:rsid w:val="0003733F"/>
    <w:rsid w:val="000835C1"/>
    <w:rsid w:val="000D22BA"/>
    <w:rsid w:val="000D3E12"/>
    <w:rsid w:val="00115DC5"/>
    <w:rsid w:val="00143EF5"/>
    <w:rsid w:val="00144FB2"/>
    <w:rsid w:val="001459C1"/>
    <w:rsid w:val="00185B81"/>
    <w:rsid w:val="001962D2"/>
    <w:rsid w:val="001D167F"/>
    <w:rsid w:val="001D1908"/>
    <w:rsid w:val="001D796F"/>
    <w:rsid w:val="00200B3E"/>
    <w:rsid w:val="002305FA"/>
    <w:rsid w:val="00262FD3"/>
    <w:rsid w:val="00275DCE"/>
    <w:rsid w:val="0027755A"/>
    <w:rsid w:val="0028578D"/>
    <w:rsid w:val="002C25AA"/>
    <w:rsid w:val="002D2850"/>
    <w:rsid w:val="00304095"/>
    <w:rsid w:val="00307B19"/>
    <w:rsid w:val="00316DA9"/>
    <w:rsid w:val="0033078A"/>
    <w:rsid w:val="003421A2"/>
    <w:rsid w:val="0038175F"/>
    <w:rsid w:val="003B0A51"/>
    <w:rsid w:val="003C4EC8"/>
    <w:rsid w:val="003E7720"/>
    <w:rsid w:val="00425278"/>
    <w:rsid w:val="00491949"/>
    <w:rsid w:val="004A5CF3"/>
    <w:rsid w:val="004B06CD"/>
    <w:rsid w:val="004F5A03"/>
    <w:rsid w:val="0051131E"/>
    <w:rsid w:val="005151DC"/>
    <w:rsid w:val="00524193"/>
    <w:rsid w:val="0053548A"/>
    <w:rsid w:val="005A07C0"/>
    <w:rsid w:val="005C0093"/>
    <w:rsid w:val="0063328D"/>
    <w:rsid w:val="00633C94"/>
    <w:rsid w:val="006369A1"/>
    <w:rsid w:val="00656569"/>
    <w:rsid w:val="006756C8"/>
    <w:rsid w:val="006A631E"/>
    <w:rsid w:val="006A7E3F"/>
    <w:rsid w:val="0070129E"/>
    <w:rsid w:val="00705999"/>
    <w:rsid w:val="00714521"/>
    <w:rsid w:val="00715296"/>
    <w:rsid w:val="007710E1"/>
    <w:rsid w:val="00775175"/>
    <w:rsid w:val="007C5211"/>
    <w:rsid w:val="007D3B38"/>
    <w:rsid w:val="0081250B"/>
    <w:rsid w:val="008356E4"/>
    <w:rsid w:val="00852997"/>
    <w:rsid w:val="008570E6"/>
    <w:rsid w:val="008D251F"/>
    <w:rsid w:val="008F2C66"/>
    <w:rsid w:val="008F6ADD"/>
    <w:rsid w:val="009016D8"/>
    <w:rsid w:val="009606AD"/>
    <w:rsid w:val="009C06C0"/>
    <w:rsid w:val="009E2DCA"/>
    <w:rsid w:val="00A80B8C"/>
    <w:rsid w:val="00A81EE8"/>
    <w:rsid w:val="00AE2373"/>
    <w:rsid w:val="00B1536F"/>
    <w:rsid w:val="00B45C55"/>
    <w:rsid w:val="00B71F50"/>
    <w:rsid w:val="00B836BA"/>
    <w:rsid w:val="00B83CED"/>
    <w:rsid w:val="00B9191B"/>
    <w:rsid w:val="00B919FC"/>
    <w:rsid w:val="00BE1340"/>
    <w:rsid w:val="00BF00EF"/>
    <w:rsid w:val="00C64E45"/>
    <w:rsid w:val="00C73916"/>
    <w:rsid w:val="00C93497"/>
    <w:rsid w:val="00CA615D"/>
    <w:rsid w:val="00CF7B0F"/>
    <w:rsid w:val="00D1428B"/>
    <w:rsid w:val="00D30D61"/>
    <w:rsid w:val="00D47670"/>
    <w:rsid w:val="00D854BE"/>
    <w:rsid w:val="00DC0B6D"/>
    <w:rsid w:val="00DD214E"/>
    <w:rsid w:val="00DE3A64"/>
    <w:rsid w:val="00DF3AF8"/>
    <w:rsid w:val="00E10478"/>
    <w:rsid w:val="00E11874"/>
    <w:rsid w:val="00E3662D"/>
    <w:rsid w:val="00E82DA5"/>
    <w:rsid w:val="00E86686"/>
    <w:rsid w:val="00EA4634"/>
    <w:rsid w:val="00EA51C1"/>
    <w:rsid w:val="00ED1B94"/>
    <w:rsid w:val="00EF1A83"/>
    <w:rsid w:val="00EF3955"/>
    <w:rsid w:val="00F66C5F"/>
    <w:rsid w:val="00FD12A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6EB7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35C1"/>
    <w:rPr>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0835C1"/>
    <w:pPr>
      <w:tabs>
        <w:tab w:val="center" w:pos="4320"/>
        <w:tab w:val="right" w:pos="8640"/>
      </w:tabs>
    </w:pPr>
  </w:style>
  <w:style w:type="paragraph" w:styleId="Footer">
    <w:name w:val="footer"/>
    <w:basedOn w:val="Normal"/>
    <w:rsid w:val="000835C1"/>
    <w:pPr>
      <w:tabs>
        <w:tab w:val="center" w:pos="4320"/>
        <w:tab w:val="right" w:pos="8640"/>
      </w:tabs>
    </w:pPr>
  </w:style>
  <w:style w:type="character" w:styleId="Hyperlink">
    <w:name w:val="Hyperlink"/>
    <w:basedOn w:val="DefaultParagraphFont"/>
    <w:rsid w:val="00144FB2"/>
    <w:rPr>
      <w:color w:val="0000FF"/>
      <w:u w:val="single"/>
    </w:rPr>
  </w:style>
  <w:style w:type="paragraph" w:styleId="BalloonText">
    <w:name w:val="Balloon Text"/>
    <w:basedOn w:val="Normal"/>
    <w:link w:val="BalloonTextChar"/>
    <w:uiPriority w:val="99"/>
    <w:semiHidden/>
    <w:unhideWhenUsed/>
    <w:rsid w:val="009606AD"/>
    <w:rPr>
      <w:rFonts w:ascii="Tahoma" w:hAnsi="Tahoma" w:cs="Tahoma"/>
      <w:sz w:val="16"/>
      <w:szCs w:val="16"/>
    </w:rPr>
  </w:style>
  <w:style w:type="character" w:customStyle="1" w:styleId="BalloonTextChar">
    <w:name w:val="Balloon Text Char"/>
    <w:basedOn w:val="DefaultParagraphFont"/>
    <w:link w:val="BalloonText"/>
    <w:uiPriority w:val="99"/>
    <w:semiHidden/>
    <w:rsid w:val="009606AD"/>
    <w:rPr>
      <w:rFonts w:ascii="Tahoma" w:hAnsi="Tahoma" w:cs="Tahoma"/>
      <w:sz w:val="16"/>
      <w:szCs w:val="16"/>
      <w:lang w:eastAsia="en-US"/>
    </w:rPr>
  </w:style>
  <w:style w:type="character" w:customStyle="1" w:styleId="HeaderChar">
    <w:name w:val="Header Char"/>
    <w:basedOn w:val="DefaultParagraphFont"/>
    <w:link w:val="Header"/>
    <w:uiPriority w:val="99"/>
    <w:rsid w:val="0033078A"/>
    <w:rPr>
      <w:sz w:val="24"/>
      <w:lang w:eastAsia="en-US"/>
    </w:rPr>
  </w:style>
  <w:style w:type="character" w:styleId="FollowedHyperlink">
    <w:name w:val="FollowedHyperlink"/>
    <w:basedOn w:val="DefaultParagraphFont"/>
    <w:uiPriority w:val="99"/>
    <w:semiHidden/>
    <w:unhideWhenUsed/>
    <w:rsid w:val="00A80B8C"/>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35C1"/>
    <w:rPr>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0835C1"/>
    <w:pPr>
      <w:tabs>
        <w:tab w:val="center" w:pos="4320"/>
        <w:tab w:val="right" w:pos="8640"/>
      </w:tabs>
    </w:pPr>
  </w:style>
  <w:style w:type="paragraph" w:styleId="Footer">
    <w:name w:val="footer"/>
    <w:basedOn w:val="Normal"/>
    <w:rsid w:val="000835C1"/>
    <w:pPr>
      <w:tabs>
        <w:tab w:val="center" w:pos="4320"/>
        <w:tab w:val="right" w:pos="8640"/>
      </w:tabs>
    </w:pPr>
  </w:style>
  <w:style w:type="character" w:styleId="Hyperlink">
    <w:name w:val="Hyperlink"/>
    <w:basedOn w:val="DefaultParagraphFont"/>
    <w:rsid w:val="00144FB2"/>
    <w:rPr>
      <w:color w:val="0000FF"/>
      <w:u w:val="single"/>
    </w:rPr>
  </w:style>
  <w:style w:type="paragraph" w:styleId="BalloonText">
    <w:name w:val="Balloon Text"/>
    <w:basedOn w:val="Normal"/>
    <w:link w:val="BalloonTextChar"/>
    <w:uiPriority w:val="99"/>
    <w:semiHidden/>
    <w:unhideWhenUsed/>
    <w:rsid w:val="009606AD"/>
    <w:rPr>
      <w:rFonts w:ascii="Tahoma" w:hAnsi="Tahoma" w:cs="Tahoma"/>
      <w:sz w:val="16"/>
      <w:szCs w:val="16"/>
    </w:rPr>
  </w:style>
  <w:style w:type="character" w:customStyle="1" w:styleId="BalloonTextChar">
    <w:name w:val="Balloon Text Char"/>
    <w:basedOn w:val="DefaultParagraphFont"/>
    <w:link w:val="BalloonText"/>
    <w:uiPriority w:val="99"/>
    <w:semiHidden/>
    <w:rsid w:val="009606AD"/>
    <w:rPr>
      <w:rFonts w:ascii="Tahoma" w:hAnsi="Tahoma" w:cs="Tahoma"/>
      <w:sz w:val="16"/>
      <w:szCs w:val="16"/>
      <w:lang w:eastAsia="en-US"/>
    </w:rPr>
  </w:style>
  <w:style w:type="character" w:customStyle="1" w:styleId="HeaderChar">
    <w:name w:val="Header Char"/>
    <w:basedOn w:val="DefaultParagraphFont"/>
    <w:link w:val="Header"/>
    <w:uiPriority w:val="99"/>
    <w:rsid w:val="0033078A"/>
    <w:rPr>
      <w:sz w:val="24"/>
      <w:lang w:eastAsia="en-US"/>
    </w:rPr>
  </w:style>
  <w:style w:type="character" w:styleId="FollowedHyperlink">
    <w:name w:val="FollowedHyperlink"/>
    <w:basedOn w:val="DefaultParagraphFont"/>
    <w:uiPriority w:val="99"/>
    <w:semiHidden/>
    <w:unhideWhenUsed/>
    <w:rsid w:val="00A80B8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www.imdb.com" TargetMode="External"/><Relationship Id="rId20" Type="http://schemas.openxmlformats.org/officeDocument/2006/relationships/theme" Target="theme/theme1.xml"/><Relationship Id="rId10" Type="http://schemas.openxmlformats.org/officeDocument/2006/relationships/hyperlink" Target="http://www.imsdb.com" TargetMode="External"/><Relationship Id="rId11" Type="http://schemas.openxmlformats.org/officeDocument/2006/relationships/hyperlink" Target="http://www.sensesofcinema.com" TargetMode="External"/><Relationship Id="rId12" Type="http://schemas.openxmlformats.org/officeDocument/2006/relationships/hyperlink" Target="http://www.davidbordwell.net" TargetMode="External"/><Relationship Id="rId13" Type="http://schemas.openxmlformats.org/officeDocument/2006/relationships/hyperlink" Target="http://www.italica.rai.it/cinema" TargetMode="External"/><Relationship Id="rId14" Type="http://schemas.openxmlformats.org/officeDocument/2006/relationships/hyperlink" Target="http://www.cinecittastudios.it" TargetMode="External"/><Relationship Id="rId15" Type="http://schemas.openxmlformats.org/officeDocument/2006/relationships/hyperlink" Target="http://www.cinemonitor.it" TargetMode="External"/><Relationship Id="rId16" Type="http://schemas.openxmlformats.org/officeDocument/2006/relationships/hyperlink" Target="http://www.italiancinema.com" TargetMode="External"/><Relationship Id="rId17" Type="http://schemas.openxmlformats.org/officeDocument/2006/relationships/header" Target="header1.xml"/><Relationship Id="rId18" Type="http://schemas.openxmlformats.org/officeDocument/2006/relationships/footer" Target="footer1.xml"/><Relationship Id="rId19" Type="http://schemas.openxmlformats.org/officeDocument/2006/relationships/fontTable" Target="fontTable.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moodle.warwick.ac.uk/course/view.php?id=19622"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j.e.burns@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2</Pages>
  <Words>782</Words>
  <Characters>4464</Characters>
  <Application>Microsoft Macintosh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The module aims to provide students with a detailed understanding of key formal and thematic issues in post-war Italian cinema</vt:lpstr>
    </vt:vector>
  </TitlesOfParts>
  <Company>University Of Warwick</Company>
  <LinksUpToDate>false</LinksUpToDate>
  <CharactersWithSpaces>5236</CharactersWithSpaces>
  <SharedDoc>false</SharedDoc>
  <HLinks>
    <vt:vector size="48" baseType="variant">
      <vt:variant>
        <vt:i4>4653064</vt:i4>
      </vt:variant>
      <vt:variant>
        <vt:i4>21</vt:i4>
      </vt:variant>
      <vt:variant>
        <vt:i4>0</vt:i4>
      </vt:variant>
      <vt:variant>
        <vt:i4>5</vt:i4>
      </vt:variant>
      <vt:variant>
        <vt:lpwstr>http://www.italiancinema.com/</vt:lpwstr>
      </vt:variant>
      <vt:variant>
        <vt:lpwstr/>
      </vt:variant>
      <vt:variant>
        <vt:i4>7667764</vt:i4>
      </vt:variant>
      <vt:variant>
        <vt:i4>18</vt:i4>
      </vt:variant>
      <vt:variant>
        <vt:i4>0</vt:i4>
      </vt:variant>
      <vt:variant>
        <vt:i4>5</vt:i4>
      </vt:variant>
      <vt:variant>
        <vt:lpwstr>http://www.cinecittastudios.it/</vt:lpwstr>
      </vt:variant>
      <vt:variant>
        <vt:lpwstr/>
      </vt:variant>
      <vt:variant>
        <vt:i4>1769566</vt:i4>
      </vt:variant>
      <vt:variant>
        <vt:i4>15</vt:i4>
      </vt:variant>
      <vt:variant>
        <vt:i4>0</vt:i4>
      </vt:variant>
      <vt:variant>
        <vt:i4>5</vt:i4>
      </vt:variant>
      <vt:variant>
        <vt:lpwstr>http://www.italica.rai.it/cinema</vt:lpwstr>
      </vt:variant>
      <vt:variant>
        <vt:lpwstr/>
      </vt:variant>
      <vt:variant>
        <vt:i4>4522008</vt:i4>
      </vt:variant>
      <vt:variant>
        <vt:i4>12</vt:i4>
      </vt:variant>
      <vt:variant>
        <vt:i4>0</vt:i4>
      </vt:variant>
      <vt:variant>
        <vt:i4>5</vt:i4>
      </vt:variant>
      <vt:variant>
        <vt:lpwstr>http://www.davidbordwell.net/</vt:lpwstr>
      </vt:variant>
      <vt:variant>
        <vt:lpwstr/>
      </vt:variant>
      <vt:variant>
        <vt:i4>3276848</vt:i4>
      </vt:variant>
      <vt:variant>
        <vt:i4>9</vt:i4>
      </vt:variant>
      <vt:variant>
        <vt:i4>0</vt:i4>
      </vt:variant>
      <vt:variant>
        <vt:i4>5</vt:i4>
      </vt:variant>
      <vt:variant>
        <vt:lpwstr>http://www.sensesofcinema.com/</vt:lpwstr>
      </vt:variant>
      <vt:variant>
        <vt:lpwstr/>
      </vt:variant>
      <vt:variant>
        <vt:i4>5832778</vt:i4>
      </vt:variant>
      <vt:variant>
        <vt:i4>6</vt:i4>
      </vt:variant>
      <vt:variant>
        <vt:i4>0</vt:i4>
      </vt:variant>
      <vt:variant>
        <vt:i4>5</vt:i4>
      </vt:variant>
      <vt:variant>
        <vt:lpwstr>http://www.mrqe.con/</vt:lpwstr>
      </vt:variant>
      <vt:variant>
        <vt:lpwstr/>
      </vt:variant>
      <vt:variant>
        <vt:i4>6094872</vt:i4>
      </vt:variant>
      <vt:variant>
        <vt:i4>3</vt:i4>
      </vt:variant>
      <vt:variant>
        <vt:i4>0</vt:i4>
      </vt:variant>
      <vt:variant>
        <vt:i4>5</vt:i4>
      </vt:variant>
      <vt:variant>
        <vt:lpwstr>http://www.imsdb.com/</vt:lpwstr>
      </vt:variant>
      <vt:variant>
        <vt:lpwstr/>
      </vt:variant>
      <vt:variant>
        <vt:i4>4718673</vt:i4>
      </vt:variant>
      <vt:variant>
        <vt:i4>0</vt:i4>
      </vt:variant>
      <vt:variant>
        <vt:i4>0</vt:i4>
      </vt:variant>
      <vt:variant>
        <vt:i4>5</vt:i4>
      </vt:variant>
      <vt:variant>
        <vt:lpwstr>http://www.imdb.com/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module aims to provide students with a detailed understanding of key formal and thematic issues in post-war Italian cinema</dc:title>
  <dc:subject/>
  <dc:creator>IT Services</dc:creator>
  <cp:keywords/>
  <dc:description/>
  <cp:lastModifiedBy>Jennifer Burns</cp:lastModifiedBy>
  <cp:revision>9</cp:revision>
  <dcterms:created xsi:type="dcterms:W3CDTF">2017-01-09T21:07:00Z</dcterms:created>
  <dcterms:modified xsi:type="dcterms:W3CDTF">2017-01-09T21:40:00Z</dcterms:modified>
</cp:coreProperties>
</file>