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9B15" w14:textId="77777777" w:rsidR="00DC3E88" w:rsidRDefault="00DC3E88" w:rsidP="00DC3E88">
      <w:pPr>
        <w:shd w:val="clear" w:color="auto" w:fill="FFFFFF"/>
        <w:spacing w:after="0" w:line="240" w:lineRule="auto"/>
        <w:jc w:val="center"/>
        <w:textAlignment w:val="baseline"/>
        <w:rPr>
          <w:rFonts w:eastAsia="DengXian" w:cstheme="minorHAnsi"/>
          <w:b/>
          <w:bCs/>
          <w:color w:val="201F1E"/>
          <w:sz w:val="32"/>
          <w:szCs w:val="32"/>
          <w:bdr w:val="none" w:sz="0" w:space="0" w:color="auto" w:frame="1"/>
          <w:lang w:eastAsia="en-GB"/>
        </w:rPr>
      </w:pPr>
      <w:r w:rsidRPr="00DC3E88">
        <w:rPr>
          <w:rFonts w:eastAsia="DengXian" w:cstheme="minorHAnsi"/>
          <w:b/>
          <w:bCs/>
          <w:color w:val="201F1E"/>
          <w:sz w:val="32"/>
          <w:szCs w:val="32"/>
          <w:bdr w:val="none" w:sz="0" w:space="0" w:color="auto" w:frame="1"/>
          <w:lang w:eastAsia="en-GB"/>
        </w:rPr>
        <w:t xml:space="preserve">University of Warwick </w:t>
      </w:r>
    </w:p>
    <w:p w14:paraId="7E554CBE" w14:textId="77777777" w:rsidR="00DC3E88" w:rsidRPr="00DC3E88" w:rsidRDefault="00DC3E88" w:rsidP="00DC3E88">
      <w:pPr>
        <w:shd w:val="clear" w:color="auto" w:fill="FFFFFF"/>
        <w:spacing w:after="0" w:line="240" w:lineRule="auto"/>
        <w:jc w:val="center"/>
        <w:textAlignment w:val="baseline"/>
        <w:rPr>
          <w:rFonts w:eastAsia="DengXian" w:cstheme="minorHAnsi"/>
          <w:b/>
          <w:bCs/>
          <w:color w:val="201F1E"/>
          <w:sz w:val="32"/>
          <w:szCs w:val="32"/>
          <w:bdr w:val="none" w:sz="0" w:space="0" w:color="auto" w:frame="1"/>
          <w:lang w:eastAsia="en-GB"/>
        </w:rPr>
      </w:pPr>
      <w:r w:rsidRPr="00DC3E88">
        <w:rPr>
          <w:rFonts w:eastAsia="DengXian" w:cstheme="minorHAnsi"/>
          <w:b/>
          <w:bCs/>
          <w:color w:val="201F1E"/>
          <w:sz w:val="32"/>
          <w:szCs w:val="32"/>
          <w:bdr w:val="none" w:sz="0" w:space="0" w:color="auto" w:frame="1"/>
          <w:lang w:eastAsia="en-GB"/>
        </w:rPr>
        <w:t>Translation and Transcultural Studies Research Seminars</w:t>
      </w:r>
    </w:p>
    <w:p w14:paraId="296E063E" w14:textId="77777777" w:rsidR="00DC3E88" w:rsidRDefault="00DC3E88" w:rsidP="00DC3E88">
      <w:pPr>
        <w:shd w:val="clear" w:color="auto" w:fill="FFFFFF"/>
        <w:spacing w:after="0" w:line="240" w:lineRule="auto"/>
        <w:jc w:val="center"/>
        <w:textAlignment w:val="baseline"/>
        <w:rPr>
          <w:rFonts w:eastAsia="DengXian" w:cstheme="minorHAnsi"/>
          <w:b/>
          <w:bCs/>
          <w:color w:val="201F1E"/>
          <w:sz w:val="24"/>
          <w:szCs w:val="24"/>
          <w:bdr w:val="none" w:sz="0" w:space="0" w:color="auto" w:frame="1"/>
          <w:lang w:eastAsia="en-GB"/>
        </w:rPr>
      </w:pPr>
    </w:p>
    <w:p w14:paraId="7CF23DAE" w14:textId="6B874178" w:rsidR="00DC3E88" w:rsidRPr="000F273E" w:rsidRDefault="00A03D98" w:rsidP="00DC3E88">
      <w:pPr>
        <w:shd w:val="clear" w:color="auto" w:fill="FFFFFF"/>
        <w:spacing w:after="0" w:line="240" w:lineRule="auto"/>
        <w:jc w:val="center"/>
        <w:textAlignment w:val="baseline"/>
        <w:rPr>
          <w:rFonts w:eastAsia="DengXian" w:cstheme="minorHAnsi"/>
          <w:bCs/>
          <w:i/>
          <w:color w:val="201F1E"/>
          <w:sz w:val="24"/>
          <w:szCs w:val="24"/>
          <w:bdr w:val="none" w:sz="0" w:space="0" w:color="auto" w:frame="1"/>
          <w:lang w:eastAsia="en-GB"/>
        </w:rPr>
      </w:pPr>
      <w:r>
        <w:rPr>
          <w:rFonts w:eastAsia="DengXian" w:cstheme="minorHAnsi"/>
          <w:bCs/>
          <w:i/>
          <w:color w:val="201F1E"/>
          <w:sz w:val="24"/>
          <w:szCs w:val="24"/>
          <w:bdr w:val="none" w:sz="0" w:space="0" w:color="auto" w:frame="1"/>
          <w:lang w:eastAsia="en-GB"/>
        </w:rPr>
        <w:t xml:space="preserve">Wednesday </w:t>
      </w:r>
      <w:r w:rsidR="00AF13AA">
        <w:rPr>
          <w:rFonts w:eastAsia="DengXian" w:cstheme="minorHAnsi"/>
          <w:bCs/>
          <w:i/>
          <w:color w:val="201F1E"/>
          <w:sz w:val="24"/>
          <w:szCs w:val="24"/>
          <w:bdr w:val="none" w:sz="0" w:space="0" w:color="auto" w:frame="1"/>
          <w:lang w:eastAsia="en-GB"/>
        </w:rPr>
        <w:t>25</w:t>
      </w:r>
      <w:r w:rsidR="00AF13AA" w:rsidRPr="00AF13AA">
        <w:rPr>
          <w:rFonts w:eastAsia="DengXian" w:cstheme="minorHAnsi"/>
          <w:bCs/>
          <w:i/>
          <w:color w:val="201F1E"/>
          <w:sz w:val="24"/>
          <w:szCs w:val="24"/>
          <w:bdr w:val="none" w:sz="0" w:space="0" w:color="auto" w:frame="1"/>
          <w:vertAlign w:val="superscript"/>
          <w:lang w:eastAsia="en-GB"/>
        </w:rPr>
        <w:t>th</w:t>
      </w:r>
      <w:r w:rsidR="00AF13AA">
        <w:rPr>
          <w:rFonts w:eastAsia="DengXian" w:cstheme="minorHAnsi"/>
          <w:bCs/>
          <w:i/>
          <w:color w:val="201F1E"/>
          <w:sz w:val="24"/>
          <w:szCs w:val="24"/>
          <w:bdr w:val="none" w:sz="0" w:space="0" w:color="auto" w:frame="1"/>
          <w:lang w:eastAsia="en-GB"/>
        </w:rPr>
        <w:t xml:space="preserve"> May</w:t>
      </w:r>
      <w:r w:rsidR="000F273E">
        <w:rPr>
          <w:rFonts w:eastAsia="DengXian" w:cstheme="minorHAnsi"/>
          <w:bCs/>
          <w:i/>
          <w:color w:val="201F1E"/>
          <w:sz w:val="24"/>
          <w:szCs w:val="24"/>
          <w:bdr w:val="none" w:sz="0" w:space="0" w:color="auto" w:frame="1"/>
          <w:lang w:eastAsia="en-GB"/>
        </w:rPr>
        <w:t xml:space="preserve"> 2022</w:t>
      </w:r>
      <w:r w:rsidR="00DC3E88" w:rsidRPr="00DC3E88">
        <w:rPr>
          <w:rFonts w:eastAsia="DengXian" w:cstheme="minorHAnsi"/>
          <w:bCs/>
          <w:i/>
          <w:color w:val="201F1E"/>
          <w:sz w:val="24"/>
          <w:szCs w:val="24"/>
          <w:bdr w:val="none" w:sz="0" w:space="0" w:color="auto" w:frame="1"/>
          <w:lang w:eastAsia="en-GB"/>
        </w:rPr>
        <w:t xml:space="preserve">, </w:t>
      </w:r>
      <w:r w:rsidR="000F273E">
        <w:rPr>
          <w:rFonts w:eastAsia="DengXian" w:cstheme="minorHAnsi"/>
          <w:bCs/>
          <w:i/>
          <w:color w:val="201F1E"/>
          <w:sz w:val="24"/>
          <w:szCs w:val="24"/>
          <w:bdr w:val="none" w:sz="0" w:space="0" w:color="auto" w:frame="1"/>
          <w:lang w:eastAsia="en-GB"/>
        </w:rPr>
        <w:t>5-6pm (UK time)</w:t>
      </w:r>
    </w:p>
    <w:p w14:paraId="74352F26" w14:textId="77777777" w:rsidR="00DC3E88" w:rsidRDefault="00DC3E88" w:rsidP="00DC3E88">
      <w:pPr>
        <w:shd w:val="clear" w:color="auto" w:fill="FFFFFF"/>
        <w:spacing w:after="0" w:line="240" w:lineRule="auto"/>
        <w:jc w:val="center"/>
        <w:textAlignment w:val="baseline"/>
        <w:rPr>
          <w:rFonts w:eastAsia="DengXian" w:cstheme="minorHAnsi"/>
          <w:b/>
          <w:bCs/>
          <w:color w:val="201F1E"/>
          <w:sz w:val="24"/>
          <w:szCs w:val="24"/>
          <w:bdr w:val="none" w:sz="0" w:space="0" w:color="auto" w:frame="1"/>
          <w:lang w:eastAsia="en-GB"/>
        </w:rPr>
      </w:pPr>
    </w:p>
    <w:p w14:paraId="6ACCAC94" w14:textId="6E135A0B" w:rsidR="000F273E" w:rsidRPr="000F273E" w:rsidRDefault="00AF13AA" w:rsidP="000F273E">
      <w:pPr>
        <w:shd w:val="clear" w:color="auto" w:fill="FFFFFF"/>
        <w:spacing w:after="0" w:line="240" w:lineRule="auto"/>
        <w:jc w:val="center"/>
        <w:rPr>
          <w:rFonts w:eastAsia="DengXian" w:cstheme="minorHAnsi"/>
          <w:b/>
          <w:bCs/>
          <w:color w:val="201F1E"/>
          <w:sz w:val="24"/>
          <w:szCs w:val="24"/>
          <w:bdr w:val="none" w:sz="0" w:space="0" w:color="auto" w:frame="1"/>
          <w:lang w:eastAsia="en-GB"/>
        </w:rPr>
      </w:pPr>
      <w:r w:rsidRPr="00AF13AA">
        <w:rPr>
          <w:rFonts w:eastAsia="DengXian" w:cstheme="minorHAnsi"/>
          <w:b/>
          <w:bCs/>
          <w:color w:val="201F1E"/>
          <w:sz w:val="24"/>
          <w:szCs w:val="24"/>
          <w:bdr w:val="none" w:sz="0" w:space="0" w:color="auto" w:frame="1"/>
          <w:lang w:eastAsia="en-GB"/>
        </w:rPr>
        <w:t xml:space="preserve">Small states, small languages, big ambiguities? </w:t>
      </w:r>
      <w:r>
        <w:rPr>
          <w:rFonts w:eastAsia="DengXian" w:cstheme="minorHAnsi"/>
          <w:b/>
          <w:bCs/>
          <w:color w:val="201F1E"/>
          <w:sz w:val="24"/>
          <w:szCs w:val="24"/>
          <w:bdr w:val="none" w:sz="0" w:space="0" w:color="auto" w:frame="1"/>
          <w:lang w:eastAsia="en-GB"/>
        </w:rPr>
        <w:br/>
      </w:r>
      <w:r w:rsidRPr="00AF13AA">
        <w:rPr>
          <w:rFonts w:eastAsia="DengXian" w:cstheme="minorHAnsi"/>
          <w:b/>
          <w:bCs/>
          <w:color w:val="201F1E"/>
          <w:sz w:val="24"/>
          <w:szCs w:val="24"/>
          <w:bdr w:val="none" w:sz="0" w:space="0" w:color="auto" w:frame="1"/>
          <w:lang w:eastAsia="en-GB"/>
        </w:rPr>
        <w:t>Language policy and issues of migration in Andorra and Luxembourg</w:t>
      </w:r>
      <w:r w:rsidR="000F273E">
        <w:rPr>
          <w:rFonts w:eastAsia="DengXian" w:cstheme="minorHAnsi"/>
          <w:b/>
          <w:bCs/>
          <w:color w:val="201F1E"/>
          <w:sz w:val="24"/>
          <w:szCs w:val="24"/>
          <w:bdr w:val="none" w:sz="0" w:space="0" w:color="auto" w:frame="1"/>
          <w:lang w:eastAsia="en-GB"/>
        </w:rPr>
        <w:br/>
      </w:r>
      <w:r>
        <w:rPr>
          <w:sz w:val="23"/>
          <w:szCs w:val="23"/>
        </w:rPr>
        <w:t xml:space="preserve">James </w:t>
      </w:r>
      <w:proofErr w:type="spellStart"/>
      <w:r>
        <w:rPr>
          <w:sz w:val="23"/>
          <w:szCs w:val="23"/>
        </w:rPr>
        <w:t>Hawkey</w:t>
      </w:r>
      <w:proofErr w:type="spellEnd"/>
      <w:r>
        <w:rPr>
          <w:sz w:val="23"/>
          <w:szCs w:val="23"/>
        </w:rPr>
        <w:t xml:space="preserve"> </w:t>
      </w:r>
      <w:r>
        <w:rPr>
          <w:sz w:val="23"/>
          <w:szCs w:val="23"/>
        </w:rPr>
        <w:br/>
        <w:t>(University of Bristol)</w:t>
      </w:r>
    </w:p>
    <w:p w14:paraId="37E39D0B" w14:textId="77699CF6" w:rsidR="00AC0BE4" w:rsidRPr="000F273E" w:rsidRDefault="00AC0BE4" w:rsidP="000F273E">
      <w:pPr>
        <w:jc w:val="center"/>
        <w:rPr>
          <w:sz w:val="23"/>
          <w:szCs w:val="23"/>
        </w:rPr>
      </w:pPr>
    </w:p>
    <w:p w14:paraId="2C5383C8" w14:textId="77777777" w:rsidR="00A03D98" w:rsidRPr="00982A0C" w:rsidRDefault="00A03D98" w:rsidP="00A03D98">
      <w:pPr>
        <w:rPr>
          <w:rFonts w:ascii="Times New Roman" w:hAnsi="Times New Roman" w:cs="Times New Roman"/>
          <w:sz w:val="24"/>
          <w:szCs w:val="24"/>
        </w:rPr>
      </w:pPr>
    </w:p>
    <w:p w14:paraId="5B32CD60" w14:textId="14C71DBC" w:rsidR="00A03D98" w:rsidRPr="00A03D98" w:rsidRDefault="00AF13AA" w:rsidP="00A03D98">
      <w:pPr>
        <w:jc w:val="both"/>
        <w:rPr>
          <w:rFonts w:cstheme="minorHAnsi"/>
        </w:rPr>
      </w:pPr>
      <w:r w:rsidRPr="00AF13AA">
        <w:rPr>
          <w:shd w:val="clear" w:color="auto" w:fill="FFFFFF"/>
          <w:lang w:eastAsia="en-GB"/>
        </w:rPr>
        <w:t xml:space="preserve">This presentation examines de jure language officialization policies in Andorra and Luxembourg, and addresses how these are discursively reproduced, </w:t>
      </w:r>
      <w:proofErr w:type="gramStart"/>
      <w:r w:rsidRPr="00AF13AA">
        <w:rPr>
          <w:shd w:val="clear" w:color="auto" w:fill="FFFFFF"/>
          <w:lang w:eastAsia="en-GB"/>
        </w:rPr>
        <w:t>sustained</w:t>
      </w:r>
      <w:proofErr w:type="gramEnd"/>
      <w:r w:rsidRPr="00AF13AA">
        <w:rPr>
          <w:shd w:val="clear" w:color="auto" w:fill="FFFFFF"/>
          <w:lang w:eastAsia="en-GB"/>
        </w:rPr>
        <w:t xml:space="preserve"> or challenged by members of resident migrant communities in the two countries. Although Andorra and Luxembourg bear similarities in their small size, extensive multilingualism and the pride of place accorded to the ‘small’ languages of Catalan and Luxembourgish respectively, they have adopted different strategies as regards </w:t>
      </w:r>
      <w:proofErr w:type="gramStart"/>
      <w:r w:rsidRPr="00AF13AA">
        <w:rPr>
          <w:shd w:val="clear" w:color="auto" w:fill="FFFFFF"/>
          <w:lang w:eastAsia="en-GB"/>
        </w:rPr>
        <w:t>according</w:t>
      </w:r>
      <w:proofErr w:type="gramEnd"/>
      <w:r w:rsidRPr="00AF13AA">
        <w:rPr>
          <w:shd w:val="clear" w:color="auto" w:fill="FFFFFF"/>
          <w:lang w:eastAsia="en-GB"/>
        </w:rPr>
        <w:t xml:space="preserve"> official status to the languages spoken there. In this talk, I will provide insights into the complex ideological fields in which small languages are situated and demonstrate the ways in which language policy is intertwined with issues of power and dominance.</w:t>
      </w:r>
    </w:p>
    <w:p w14:paraId="0E553184" w14:textId="50BC473A" w:rsidR="000F273E" w:rsidRPr="00FA1F71" w:rsidRDefault="00AF13AA" w:rsidP="000F273E">
      <w:pPr>
        <w:rPr>
          <w:shd w:val="clear" w:color="auto" w:fill="FFFFFF"/>
          <w:lang w:eastAsia="en-GB"/>
        </w:rPr>
      </w:pPr>
      <w:r>
        <w:rPr>
          <w:b/>
          <w:bCs/>
          <w:shd w:val="clear" w:color="auto" w:fill="FFFFFF"/>
          <w:lang w:eastAsia="en-GB"/>
        </w:rPr>
        <w:t xml:space="preserve">James </w:t>
      </w:r>
      <w:proofErr w:type="spellStart"/>
      <w:r>
        <w:rPr>
          <w:b/>
          <w:bCs/>
          <w:shd w:val="clear" w:color="auto" w:fill="FFFFFF"/>
          <w:lang w:eastAsia="en-GB"/>
        </w:rPr>
        <w:t>Hawkey</w:t>
      </w:r>
      <w:proofErr w:type="spellEnd"/>
      <w:r w:rsidR="000F273E">
        <w:rPr>
          <w:shd w:val="clear" w:color="auto" w:fill="FFFFFF"/>
          <w:lang w:eastAsia="en-GB"/>
        </w:rPr>
        <w:t xml:space="preserve"> </w:t>
      </w:r>
      <w:r w:rsidRPr="00AF13AA">
        <w:rPr>
          <w:rFonts w:cstheme="minorHAnsi"/>
          <w:color w:val="201F1E"/>
          <w:shd w:val="clear" w:color="auto" w:fill="FFFFFF"/>
        </w:rPr>
        <w:t>is Senior Lecturer in Spanish and Catalan Linguistics in the School of Modern Languages, University of Bristol. He received his PhD from the University of London before working at the Sorbonne in Paris as a Teaching and Research Fellow – from there, he came to Bristol in 2014. His work focuses on the sociolinguistics of Catalan-speaking communities, with specific interests in language variation and change, language policy, language contact phenomena, as well as issues related to language and migration. His last monograph </w:t>
      </w:r>
      <w:r w:rsidRPr="00AF13AA">
        <w:rPr>
          <w:rFonts w:cstheme="minorHAnsi"/>
          <w:i/>
          <w:iCs/>
          <w:color w:val="201F1E"/>
          <w:shd w:val="clear" w:color="auto" w:fill="FFFFFF"/>
        </w:rPr>
        <w:t>Language Attitudes and Minority Rights: The Case of Catalan in France</w:t>
      </w:r>
      <w:r w:rsidRPr="00AF13AA">
        <w:rPr>
          <w:rFonts w:cstheme="minorHAnsi"/>
          <w:color w:val="201F1E"/>
          <w:shd w:val="clear" w:color="auto" w:fill="FFFFFF"/>
        </w:rPr>
        <w:t> came out with Palgrave in 2018, and his next monograph (co-authored with Kristine Horner), </w:t>
      </w:r>
      <w:r w:rsidRPr="00AF13AA">
        <w:rPr>
          <w:rFonts w:cstheme="minorHAnsi"/>
          <w:i/>
          <w:iCs/>
          <w:color w:val="201F1E"/>
          <w:shd w:val="clear" w:color="auto" w:fill="FFFFFF"/>
        </w:rPr>
        <w:t>Multilingualism, Mobility and Small States: The Sociolinguistics of Migration in Andorra and Luxembourg</w:t>
      </w:r>
      <w:r w:rsidRPr="00AF13AA">
        <w:rPr>
          <w:rFonts w:cstheme="minorHAnsi"/>
          <w:color w:val="201F1E"/>
          <w:shd w:val="clear" w:color="auto" w:fill="FFFFFF"/>
        </w:rPr>
        <w:t> is due to come out next year</w:t>
      </w:r>
      <w:r w:rsidR="000F273E" w:rsidRPr="00AF13AA">
        <w:rPr>
          <w:rFonts w:cstheme="minorHAnsi"/>
          <w:shd w:val="clear" w:color="auto" w:fill="FFFFFF"/>
          <w:lang w:eastAsia="en-GB"/>
        </w:rPr>
        <w:t>.</w:t>
      </w:r>
      <w:r w:rsidR="000F273E">
        <w:rPr>
          <w:shd w:val="clear" w:color="auto" w:fill="FFFFFF"/>
          <w:lang w:eastAsia="en-GB"/>
        </w:rPr>
        <w:t xml:space="preserve"> </w:t>
      </w:r>
    </w:p>
    <w:p w14:paraId="3BA1DB80" w14:textId="77777777" w:rsidR="00A03D98" w:rsidRPr="00A03D98" w:rsidRDefault="00A03D98" w:rsidP="00A03D98">
      <w:pPr>
        <w:jc w:val="both"/>
        <w:rPr>
          <w:rFonts w:cstheme="minorHAnsi"/>
        </w:rPr>
      </w:pPr>
    </w:p>
    <w:p w14:paraId="1DCE6249" w14:textId="188F6FEC" w:rsidR="00AC0BE4" w:rsidRDefault="00AC0BE4" w:rsidP="00A03D98"/>
    <w:sectPr w:rsidR="00AC0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88"/>
    <w:rsid w:val="000F273E"/>
    <w:rsid w:val="00793FE7"/>
    <w:rsid w:val="007C2118"/>
    <w:rsid w:val="009F713A"/>
    <w:rsid w:val="00A03D98"/>
    <w:rsid w:val="00AC0BE4"/>
    <w:rsid w:val="00AF13AA"/>
    <w:rsid w:val="00BF5291"/>
    <w:rsid w:val="00DC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D200"/>
  <w15:chartTrackingRefBased/>
  <w15:docId w15:val="{9B8BC91F-ACA6-4A10-AB6C-BA2AD7F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E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C0B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C0BE4"/>
    <w:rPr>
      <w:color w:val="0563C1" w:themeColor="hyperlink"/>
      <w:u w:val="single"/>
    </w:rPr>
  </w:style>
  <w:style w:type="character" w:styleId="UnresolvedMention">
    <w:name w:val="Unresolved Mention"/>
    <w:basedOn w:val="DefaultParagraphFont"/>
    <w:uiPriority w:val="99"/>
    <w:semiHidden/>
    <w:unhideWhenUsed/>
    <w:rsid w:val="00AC0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263">
      <w:bodyDiv w:val="1"/>
      <w:marLeft w:val="0"/>
      <w:marRight w:val="0"/>
      <w:marTop w:val="0"/>
      <w:marBottom w:val="0"/>
      <w:divBdr>
        <w:top w:val="none" w:sz="0" w:space="0" w:color="auto"/>
        <w:left w:val="none" w:sz="0" w:space="0" w:color="auto"/>
        <w:bottom w:val="none" w:sz="0" w:space="0" w:color="auto"/>
        <w:right w:val="none" w:sz="0" w:space="0" w:color="auto"/>
      </w:divBdr>
      <w:divsChild>
        <w:div w:id="1838963591">
          <w:marLeft w:val="0"/>
          <w:marRight w:val="0"/>
          <w:marTop w:val="0"/>
          <w:marBottom w:val="0"/>
          <w:divBdr>
            <w:top w:val="none" w:sz="0" w:space="0" w:color="auto"/>
            <w:left w:val="none" w:sz="0" w:space="0" w:color="auto"/>
            <w:bottom w:val="none" w:sz="0" w:space="0" w:color="auto"/>
            <w:right w:val="none" w:sz="0" w:space="0" w:color="auto"/>
          </w:divBdr>
        </w:div>
        <w:div w:id="1620062945">
          <w:marLeft w:val="0"/>
          <w:marRight w:val="0"/>
          <w:marTop w:val="0"/>
          <w:marBottom w:val="0"/>
          <w:divBdr>
            <w:top w:val="none" w:sz="0" w:space="0" w:color="auto"/>
            <w:left w:val="none" w:sz="0" w:space="0" w:color="auto"/>
            <w:bottom w:val="none" w:sz="0" w:space="0" w:color="auto"/>
            <w:right w:val="none" w:sz="0" w:space="0" w:color="auto"/>
          </w:divBdr>
        </w:div>
      </w:divsChild>
    </w:div>
    <w:div w:id="551381732">
      <w:bodyDiv w:val="1"/>
      <w:marLeft w:val="0"/>
      <w:marRight w:val="0"/>
      <w:marTop w:val="0"/>
      <w:marBottom w:val="0"/>
      <w:divBdr>
        <w:top w:val="none" w:sz="0" w:space="0" w:color="auto"/>
        <w:left w:val="none" w:sz="0" w:space="0" w:color="auto"/>
        <w:bottom w:val="none" w:sz="0" w:space="0" w:color="auto"/>
        <w:right w:val="none" w:sz="0" w:space="0" w:color="auto"/>
      </w:divBdr>
      <w:divsChild>
        <w:div w:id="263421677">
          <w:marLeft w:val="0"/>
          <w:marRight w:val="0"/>
          <w:marTop w:val="0"/>
          <w:marBottom w:val="0"/>
          <w:divBdr>
            <w:top w:val="none" w:sz="0" w:space="0" w:color="auto"/>
            <w:left w:val="none" w:sz="0" w:space="0" w:color="auto"/>
            <w:bottom w:val="none" w:sz="0" w:space="0" w:color="auto"/>
            <w:right w:val="none" w:sz="0" w:space="0" w:color="auto"/>
          </w:divBdr>
        </w:div>
        <w:div w:id="5088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Milani, Mila</cp:lastModifiedBy>
  <cp:revision>4</cp:revision>
  <dcterms:created xsi:type="dcterms:W3CDTF">2021-10-01T17:38:00Z</dcterms:created>
  <dcterms:modified xsi:type="dcterms:W3CDTF">2022-03-04T17:59:00Z</dcterms:modified>
</cp:coreProperties>
</file>