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7CF4E4" w14:textId="77777777" w:rsidR="00E93D7E" w:rsidRPr="00AF575C" w:rsidRDefault="00E93D7E" w:rsidP="00E93D7E">
      <w:pPr>
        <w:pStyle w:val="BodyText"/>
        <w:jc w:val="center"/>
        <w:rPr>
          <w:rFonts w:ascii="Calibri" w:hAnsi="Calibri" w:cs="Courier"/>
          <w:b/>
          <w:sz w:val="32"/>
          <w:szCs w:val="24"/>
          <w:lang w:val="en-GB" w:eastAsia="en-US"/>
        </w:rPr>
      </w:pPr>
      <w:bookmarkStart w:id="0" w:name="_GoBack"/>
      <w:bookmarkEnd w:id="0"/>
      <w:r w:rsidRPr="00AF575C">
        <w:rPr>
          <w:rFonts w:ascii="Calibri" w:hAnsi="Calibri" w:cs="Courier"/>
          <w:b/>
          <w:sz w:val="32"/>
          <w:szCs w:val="24"/>
          <w:lang w:val="en-GB" w:eastAsia="en-US"/>
        </w:rPr>
        <w:t xml:space="preserve">International and Interdisciplinary Conference </w:t>
      </w:r>
    </w:p>
    <w:p w14:paraId="0DCB8B4C" w14:textId="77777777" w:rsidR="00E93D7E" w:rsidRPr="00AF575C" w:rsidRDefault="00E93D7E" w:rsidP="00E93D7E">
      <w:pPr>
        <w:pStyle w:val="BodyText"/>
        <w:jc w:val="center"/>
        <w:rPr>
          <w:rFonts w:ascii="Calibri" w:hAnsi="Calibri" w:cs="Courier"/>
          <w:b/>
          <w:sz w:val="32"/>
          <w:szCs w:val="24"/>
          <w:lang w:val="en-GB" w:eastAsia="en-US"/>
        </w:rPr>
      </w:pPr>
      <w:r w:rsidRPr="00AF575C">
        <w:rPr>
          <w:rFonts w:ascii="Calibri" w:hAnsi="Calibri" w:cs="Courier"/>
          <w:b/>
          <w:sz w:val="32"/>
          <w:szCs w:val="24"/>
          <w:lang w:val="en-GB" w:eastAsia="en-US"/>
        </w:rPr>
        <w:t>7-9 March</w:t>
      </w:r>
    </w:p>
    <w:p w14:paraId="54ABAC7D" w14:textId="77777777" w:rsidR="00E93D7E" w:rsidRPr="00AF575C" w:rsidRDefault="00E93D7E" w:rsidP="00E93D7E">
      <w:pPr>
        <w:pStyle w:val="BodyText"/>
        <w:jc w:val="center"/>
        <w:rPr>
          <w:rFonts w:ascii="Calibri" w:hAnsi="Calibri" w:cs="Courier"/>
          <w:b/>
          <w:sz w:val="32"/>
          <w:szCs w:val="24"/>
          <w:lang w:val="en-GB" w:eastAsia="en-US"/>
        </w:rPr>
      </w:pPr>
      <w:r w:rsidRPr="00AF575C">
        <w:rPr>
          <w:rFonts w:ascii="Calibri" w:hAnsi="Calibri" w:cs="Courier"/>
          <w:b/>
          <w:sz w:val="32"/>
          <w:szCs w:val="24"/>
          <w:lang w:val="en-GB" w:eastAsia="en-US"/>
        </w:rPr>
        <w:t xml:space="preserve">University of Warwick, </w:t>
      </w:r>
    </w:p>
    <w:p w14:paraId="590514FF" w14:textId="77777777" w:rsidR="00E93D7E" w:rsidRPr="00AF575C" w:rsidRDefault="00E93D7E" w:rsidP="00E93D7E">
      <w:pPr>
        <w:pStyle w:val="BodyText"/>
        <w:jc w:val="center"/>
        <w:rPr>
          <w:rFonts w:ascii="Calibri" w:hAnsi="Calibri" w:cs="Courier"/>
          <w:b/>
          <w:sz w:val="32"/>
          <w:szCs w:val="24"/>
          <w:lang w:val="en-GB" w:eastAsia="en-US"/>
        </w:rPr>
      </w:pPr>
      <w:r w:rsidRPr="00AF575C">
        <w:rPr>
          <w:rFonts w:ascii="Calibri" w:hAnsi="Calibri" w:cs="Courier"/>
          <w:b/>
          <w:sz w:val="32"/>
          <w:szCs w:val="24"/>
          <w:lang w:val="en-GB" w:eastAsia="en-US"/>
        </w:rPr>
        <w:t>Institute of Advanced Studies</w:t>
      </w:r>
    </w:p>
    <w:p w14:paraId="33034F75" w14:textId="77777777" w:rsidR="00E93D7E" w:rsidRPr="00AF575C" w:rsidRDefault="00E93D7E" w:rsidP="00E93D7E">
      <w:pPr>
        <w:pBdr>
          <w:top w:val="single" w:sz="4" w:space="1" w:color="auto"/>
          <w:left w:val="single" w:sz="4" w:space="4" w:color="auto"/>
          <w:bottom w:val="single" w:sz="4" w:space="1" w:color="auto"/>
          <w:right w:val="single" w:sz="4" w:space="4" w:color="auto"/>
        </w:pBdr>
        <w:jc w:val="center"/>
        <w:rPr>
          <w:rFonts w:ascii="Calibri" w:hAnsi="Calibri" w:cs="Helvetica"/>
          <w:b/>
          <w:color w:val="000000"/>
          <w:sz w:val="32"/>
          <w:lang w:val="en-US"/>
        </w:rPr>
      </w:pPr>
      <w:proofErr w:type="gramStart"/>
      <w:r w:rsidRPr="00AF575C">
        <w:rPr>
          <w:rFonts w:ascii="Calibri" w:hAnsi="Calibri" w:cs="Helvetica"/>
          <w:b/>
          <w:color w:val="000000"/>
          <w:sz w:val="32"/>
          <w:lang w:val="en-US"/>
        </w:rPr>
        <w:t>Faster than Light?</w:t>
      </w:r>
      <w:proofErr w:type="gramEnd"/>
      <w:r w:rsidRPr="00AF575C">
        <w:rPr>
          <w:rFonts w:ascii="Calibri" w:hAnsi="Calibri" w:cs="Helvetica"/>
          <w:b/>
          <w:color w:val="000000"/>
          <w:sz w:val="32"/>
          <w:lang w:val="en-US"/>
        </w:rPr>
        <w:t xml:space="preserve"> Experience, Identity and Memory in the Age of Acceleration</w:t>
      </w:r>
    </w:p>
    <w:p w14:paraId="210C06A9" w14:textId="77777777" w:rsidR="00E93D7E" w:rsidRPr="00AF575C" w:rsidRDefault="00E93D7E" w:rsidP="00E93D7E">
      <w:pPr>
        <w:jc w:val="center"/>
        <w:rPr>
          <w:rFonts w:ascii="Calibri" w:hAnsi="Calibri" w:cs="Helvetica"/>
          <w:b/>
          <w:color w:val="000000"/>
          <w:sz w:val="32"/>
          <w:lang w:val="en-US"/>
        </w:rPr>
      </w:pPr>
    </w:p>
    <w:p w14:paraId="65683BFD" w14:textId="77777777" w:rsidR="00E93D7E" w:rsidRPr="00AF575C" w:rsidRDefault="00E93D7E" w:rsidP="00E93D7E">
      <w:pPr>
        <w:jc w:val="center"/>
        <w:rPr>
          <w:rFonts w:ascii="Calibri" w:hAnsi="Calibri" w:cs="Helvetica"/>
          <w:color w:val="000000"/>
          <w:lang w:val="en-US"/>
        </w:rPr>
      </w:pPr>
      <w:r w:rsidRPr="00AF575C">
        <w:rPr>
          <w:rFonts w:ascii="Calibri" w:hAnsi="Calibri" w:cs="Helvetica"/>
          <w:color w:val="000000"/>
          <w:lang w:val="en-US"/>
        </w:rPr>
        <w:t>Conference organizers: Anne Fuchs and Jonathan J. Long</w:t>
      </w:r>
    </w:p>
    <w:p w14:paraId="6AD23465" w14:textId="77777777" w:rsidR="00E93D7E" w:rsidRPr="00AF575C" w:rsidRDefault="00E93D7E" w:rsidP="00E93D7E">
      <w:pPr>
        <w:pStyle w:val="BodyText"/>
        <w:jc w:val="both"/>
        <w:rPr>
          <w:rFonts w:ascii="Calibri" w:hAnsi="Calibri" w:cs="Courier"/>
          <w:caps/>
          <w:szCs w:val="24"/>
          <w:lang w:val="en-GB" w:eastAsia="en-US"/>
        </w:rPr>
      </w:pPr>
    </w:p>
    <w:p w14:paraId="1D30FE94" w14:textId="77777777" w:rsidR="00E93D7E" w:rsidRPr="00AF575C" w:rsidRDefault="00E93D7E" w:rsidP="00E93D7E">
      <w:pPr>
        <w:pStyle w:val="BodyText"/>
        <w:jc w:val="center"/>
        <w:rPr>
          <w:rFonts w:ascii="Calibri" w:hAnsi="Calibri" w:cs="Courier"/>
          <w:b/>
          <w:sz w:val="28"/>
          <w:szCs w:val="24"/>
          <w:lang w:val="en-GB" w:eastAsia="en-US"/>
        </w:rPr>
      </w:pPr>
      <w:r w:rsidRPr="00AF575C">
        <w:rPr>
          <w:rFonts w:ascii="Calibri" w:hAnsi="Calibri" w:cs="Courier"/>
          <w:b/>
          <w:sz w:val="28"/>
          <w:szCs w:val="24"/>
          <w:lang w:val="en-GB" w:eastAsia="en-US"/>
        </w:rPr>
        <w:t>Section A) Interdisciplinary and Theoretical Perspectives</w:t>
      </w:r>
    </w:p>
    <w:p w14:paraId="7BA33F37" w14:textId="77777777" w:rsidR="00E93D7E" w:rsidRPr="00AF575C" w:rsidRDefault="00E93D7E" w:rsidP="00E93D7E">
      <w:pPr>
        <w:pStyle w:val="BodyText"/>
        <w:jc w:val="both"/>
        <w:rPr>
          <w:rFonts w:ascii="Calibri" w:hAnsi="Calibri" w:cs="Courier"/>
          <w:caps/>
          <w:szCs w:val="24"/>
          <w:lang w:val="en-GB" w:eastAsia="en-US"/>
        </w:rPr>
      </w:pPr>
    </w:p>
    <w:p w14:paraId="40BD1DD0" w14:textId="77777777" w:rsidR="00E93D7E" w:rsidRPr="00AF575C" w:rsidRDefault="00E93D7E" w:rsidP="00E93D7E">
      <w:pPr>
        <w:pStyle w:val="Title"/>
        <w:spacing w:line="240" w:lineRule="auto"/>
        <w:jc w:val="left"/>
        <w:rPr>
          <w:rFonts w:ascii="Calibri" w:hAnsi="Calibri"/>
          <w:lang w:val="de-DE"/>
        </w:rPr>
      </w:pPr>
      <w:r w:rsidRPr="00AF575C">
        <w:rPr>
          <w:rFonts w:ascii="Calibri" w:hAnsi="Calibri" w:cs="Courier"/>
          <w:caps/>
          <w:szCs w:val="24"/>
          <w:lang w:eastAsia="en-US"/>
        </w:rPr>
        <w:t xml:space="preserve">1. </w:t>
      </w:r>
      <w:r w:rsidRPr="00AF575C">
        <w:rPr>
          <w:rFonts w:ascii="Calibri" w:hAnsi="Calibri" w:cs="Courier"/>
          <w:b w:val="0"/>
          <w:szCs w:val="24"/>
          <w:lang w:eastAsia="en-US"/>
        </w:rPr>
        <w:t>Georg Franck (Technical University Vienna):</w:t>
      </w:r>
      <w:r w:rsidRPr="00AF575C">
        <w:rPr>
          <w:rFonts w:ascii="Calibri" w:hAnsi="Calibri" w:cs="Courier"/>
          <w:b w:val="0"/>
          <w:caps/>
          <w:szCs w:val="24"/>
          <w:lang w:eastAsia="en-US"/>
        </w:rPr>
        <w:t xml:space="preserve"> </w:t>
      </w:r>
      <w:r w:rsidRPr="00AF575C">
        <w:rPr>
          <w:rFonts w:ascii="Calibri" w:hAnsi="Calibri"/>
        </w:rPr>
        <w:t>The Acceleration Phenomenon: Is it Caused just by Acceleration proper or by Discounting of Time and the Dynamics of Instability</w:t>
      </w:r>
      <w:r>
        <w:rPr>
          <w:rFonts w:ascii="Calibri" w:hAnsi="Calibri"/>
        </w:rPr>
        <w:t>?</w:t>
      </w:r>
    </w:p>
    <w:p w14:paraId="322D7FB7" w14:textId="77777777" w:rsidR="00E93D7E" w:rsidRPr="00AF575C" w:rsidRDefault="00E93D7E" w:rsidP="00E93D7E">
      <w:pPr>
        <w:pStyle w:val="BodyText"/>
        <w:jc w:val="both"/>
        <w:rPr>
          <w:rFonts w:ascii="Calibri" w:hAnsi="Calibri"/>
          <w:b/>
          <w:lang w:val="en-GB"/>
        </w:rPr>
      </w:pPr>
    </w:p>
    <w:p w14:paraId="16897071" w14:textId="77777777" w:rsidR="00E93D7E" w:rsidRPr="00AF575C" w:rsidRDefault="00E93D7E" w:rsidP="00E93D7E">
      <w:pPr>
        <w:pStyle w:val="BodyText"/>
        <w:jc w:val="both"/>
        <w:rPr>
          <w:rFonts w:ascii="Calibri" w:hAnsi="Calibri"/>
        </w:rPr>
      </w:pPr>
      <w:r w:rsidRPr="00AF575C">
        <w:rPr>
          <w:rFonts w:ascii="Calibri" w:hAnsi="Calibri"/>
        </w:rPr>
        <w:t xml:space="preserve">In the social sciences, complex phenomena tend to be traced back to complex causes. The acceleration phenomenon seems to </w:t>
      </w:r>
      <w:r>
        <w:rPr>
          <w:rFonts w:ascii="Calibri" w:hAnsi="Calibri"/>
        </w:rPr>
        <w:t xml:space="preserve">be </w:t>
      </w:r>
      <w:r w:rsidRPr="00AF575C">
        <w:rPr>
          <w:rFonts w:ascii="Calibri" w:hAnsi="Calibri"/>
        </w:rPr>
        <w:t>an exception to this rule. The phenomenon concerns information society by and large. Its name, however, suggests th</w:t>
      </w:r>
      <w:r>
        <w:rPr>
          <w:rFonts w:ascii="Calibri" w:hAnsi="Calibri"/>
        </w:rPr>
        <w:t>at it</w:t>
      </w:r>
      <w:r w:rsidRPr="00AF575C">
        <w:rPr>
          <w:rFonts w:ascii="Calibri" w:hAnsi="Calibri"/>
        </w:rPr>
        <w:t xml:space="preserve"> has a simple cause</w:t>
      </w:r>
      <w:r>
        <w:rPr>
          <w:rFonts w:ascii="Calibri" w:hAnsi="Calibri"/>
        </w:rPr>
        <w:t>: accelerating</w:t>
      </w:r>
      <w:r w:rsidRPr="00AF575C">
        <w:rPr>
          <w:rFonts w:ascii="Calibri" w:hAnsi="Calibri"/>
        </w:rPr>
        <w:t xml:space="preserve"> social process</w:t>
      </w:r>
      <w:r>
        <w:rPr>
          <w:rFonts w:ascii="Calibri" w:hAnsi="Calibri"/>
        </w:rPr>
        <w:t>es</w:t>
      </w:r>
      <w:r w:rsidRPr="00AF575C">
        <w:rPr>
          <w:rFonts w:ascii="Calibri" w:hAnsi="Calibri"/>
        </w:rPr>
        <w:t xml:space="preserve"> </w:t>
      </w:r>
      <w:r>
        <w:rPr>
          <w:rFonts w:ascii="Calibri" w:hAnsi="Calibri"/>
        </w:rPr>
        <w:t>seem</w:t>
      </w:r>
      <w:r w:rsidRPr="00AF575C">
        <w:rPr>
          <w:rFonts w:ascii="Calibri" w:hAnsi="Calibri"/>
        </w:rPr>
        <w:t xml:space="preserve"> to be caused by technological change</w:t>
      </w:r>
      <w:r>
        <w:rPr>
          <w:rFonts w:ascii="Calibri" w:hAnsi="Calibri"/>
        </w:rPr>
        <w:t>s</w:t>
      </w:r>
      <w:r w:rsidRPr="00AF575C">
        <w:rPr>
          <w:rFonts w:ascii="Calibri" w:hAnsi="Calibri"/>
        </w:rPr>
        <w:t xml:space="preserve">. Digital information and communication technology has set new standards of processing and transmission velocity, thus speeding up the social process. </w:t>
      </w:r>
    </w:p>
    <w:p w14:paraId="31AB542D" w14:textId="77777777" w:rsidR="00E93D7E" w:rsidRPr="00AF575C" w:rsidRDefault="00E93D7E" w:rsidP="00E93D7E">
      <w:pPr>
        <w:pStyle w:val="BodyText"/>
        <w:jc w:val="both"/>
        <w:rPr>
          <w:rFonts w:ascii="Calibri" w:hAnsi="Calibri"/>
        </w:rPr>
      </w:pPr>
      <w:r w:rsidRPr="00AF575C">
        <w:rPr>
          <w:rFonts w:ascii="Calibri" w:hAnsi="Calibri"/>
        </w:rPr>
        <w:t>The paper points out that this view is simplistic not only</w:t>
      </w:r>
      <w:r>
        <w:rPr>
          <w:rFonts w:ascii="Calibri" w:hAnsi="Calibri"/>
        </w:rPr>
        <w:t xml:space="preserve"> with regard to</w:t>
      </w:r>
      <w:r w:rsidRPr="00AF575C">
        <w:rPr>
          <w:rFonts w:ascii="Calibri" w:hAnsi="Calibri"/>
        </w:rPr>
        <w:t xml:space="preserve"> the complexities of life, but even </w:t>
      </w:r>
      <w:r>
        <w:rPr>
          <w:rFonts w:ascii="Calibri" w:hAnsi="Calibri"/>
        </w:rPr>
        <w:t xml:space="preserve">in respect of </w:t>
      </w:r>
      <w:r w:rsidRPr="00AF575C">
        <w:rPr>
          <w:rFonts w:ascii="Calibri" w:hAnsi="Calibri"/>
        </w:rPr>
        <w:t xml:space="preserve">simple economic facts. </w:t>
      </w:r>
      <w:r>
        <w:rPr>
          <w:rFonts w:ascii="Calibri" w:hAnsi="Calibri"/>
        </w:rPr>
        <w:t>I</w:t>
      </w:r>
      <w:r w:rsidRPr="00AF575C">
        <w:rPr>
          <w:rFonts w:ascii="Calibri" w:hAnsi="Calibri"/>
        </w:rPr>
        <w:t xml:space="preserve">nformation in information society is not restricted to information technology, but </w:t>
      </w:r>
      <w:r>
        <w:rPr>
          <w:rFonts w:ascii="Calibri" w:hAnsi="Calibri"/>
        </w:rPr>
        <w:t xml:space="preserve">it </w:t>
      </w:r>
      <w:r w:rsidRPr="00AF575C">
        <w:rPr>
          <w:rFonts w:ascii="Calibri" w:hAnsi="Calibri"/>
        </w:rPr>
        <w:t xml:space="preserve">concerns the </w:t>
      </w:r>
      <w:r w:rsidRPr="00AF575C">
        <w:rPr>
          <w:rFonts w:ascii="Calibri" w:hAnsi="Calibri"/>
          <w:i/>
        </w:rPr>
        <w:t>basic dynamics</w:t>
      </w:r>
      <w:r w:rsidRPr="00AF575C">
        <w:rPr>
          <w:rFonts w:ascii="Calibri" w:hAnsi="Calibri"/>
        </w:rPr>
        <w:t xml:space="preserve"> of social production. </w:t>
      </w:r>
      <w:r>
        <w:rPr>
          <w:rFonts w:ascii="Calibri" w:hAnsi="Calibri"/>
        </w:rPr>
        <w:t xml:space="preserve">The </w:t>
      </w:r>
      <w:r w:rsidRPr="00AF575C">
        <w:rPr>
          <w:rFonts w:ascii="Calibri" w:hAnsi="Calibri"/>
        </w:rPr>
        <w:t xml:space="preserve">Information society is </w:t>
      </w:r>
      <w:r>
        <w:rPr>
          <w:rFonts w:ascii="Calibri" w:hAnsi="Calibri"/>
        </w:rPr>
        <w:t xml:space="preserve">a </w:t>
      </w:r>
      <w:r w:rsidRPr="00AF575C">
        <w:rPr>
          <w:rFonts w:ascii="Calibri" w:hAnsi="Calibri"/>
        </w:rPr>
        <w:t xml:space="preserve">society that </w:t>
      </w:r>
      <w:r>
        <w:rPr>
          <w:rFonts w:ascii="Calibri" w:hAnsi="Calibri"/>
        </w:rPr>
        <w:t xml:space="preserve"> bases its economic production </w:t>
      </w:r>
      <w:r w:rsidRPr="00AF575C">
        <w:rPr>
          <w:rFonts w:ascii="Calibri" w:hAnsi="Calibri"/>
        </w:rPr>
        <w:t xml:space="preserve">on </w:t>
      </w:r>
      <w:r w:rsidRPr="00AF575C">
        <w:rPr>
          <w:rFonts w:ascii="Calibri" w:hAnsi="Calibri"/>
          <w:i/>
        </w:rPr>
        <w:t>instable instead of stable processes</w:t>
      </w:r>
      <w:r w:rsidRPr="00AF575C">
        <w:rPr>
          <w:rFonts w:ascii="Calibri" w:hAnsi="Calibri"/>
        </w:rPr>
        <w:t xml:space="preserve">. </w:t>
      </w:r>
    </w:p>
    <w:p w14:paraId="14C913DF" w14:textId="77777777" w:rsidR="00E93D7E" w:rsidRPr="00AF575C" w:rsidRDefault="00E93D7E" w:rsidP="00E93D7E">
      <w:pPr>
        <w:pStyle w:val="BodyText"/>
        <w:jc w:val="both"/>
        <w:rPr>
          <w:rFonts w:ascii="Calibri" w:hAnsi="Calibri"/>
        </w:rPr>
      </w:pPr>
      <w:r w:rsidRPr="00AF575C">
        <w:rPr>
          <w:rFonts w:ascii="Calibri" w:hAnsi="Calibri"/>
        </w:rPr>
        <w:t xml:space="preserve">Stability, as a property of processes, does not mean that nothing happens, but </w:t>
      </w:r>
      <w:r>
        <w:rPr>
          <w:rFonts w:ascii="Calibri" w:hAnsi="Calibri"/>
        </w:rPr>
        <w:t>rather that</w:t>
      </w:r>
      <w:r w:rsidRPr="00AF575C">
        <w:rPr>
          <w:rFonts w:ascii="Calibri" w:hAnsi="Calibri"/>
        </w:rPr>
        <w:t xml:space="preserve"> what</w:t>
      </w:r>
      <w:r>
        <w:rPr>
          <w:rFonts w:ascii="Calibri" w:hAnsi="Calibri"/>
        </w:rPr>
        <w:t>ever</w:t>
      </w:r>
      <w:r w:rsidRPr="00AF575C">
        <w:rPr>
          <w:rFonts w:ascii="Calibri" w:hAnsi="Calibri"/>
        </w:rPr>
        <w:t xml:space="preserve"> happens, happens over and over again. Processes are stable if they tend to return to their initial conditions even after disturbances. The measure of the stability of processes lies in the </w:t>
      </w:r>
      <w:r w:rsidRPr="00AF575C">
        <w:rPr>
          <w:rFonts w:ascii="Calibri" w:hAnsi="Calibri"/>
          <w:i/>
        </w:rPr>
        <w:t>relaxation time</w:t>
      </w:r>
      <w:r w:rsidRPr="00AF575C">
        <w:rPr>
          <w:rFonts w:ascii="Calibri" w:hAnsi="Calibri"/>
        </w:rPr>
        <w:t>, i</w:t>
      </w:r>
      <w:r>
        <w:rPr>
          <w:rFonts w:ascii="Calibri" w:hAnsi="Calibri"/>
        </w:rPr>
        <w:t>.e. in the time that the cycle</w:t>
      </w:r>
      <w:r w:rsidRPr="00AF575C">
        <w:rPr>
          <w:rFonts w:ascii="Calibri" w:hAnsi="Calibri"/>
        </w:rPr>
        <w:t xml:space="preserve"> needs to recover after disturbances. In contrast to stable processes, instable processes tend to amplify disturbances to the effect of distancing themselves further and further from their initial conditions. </w:t>
      </w:r>
    </w:p>
    <w:p w14:paraId="010C1D78" w14:textId="77777777" w:rsidR="00E93D7E" w:rsidRPr="00AF575C" w:rsidRDefault="00E93D7E" w:rsidP="00E93D7E">
      <w:pPr>
        <w:pStyle w:val="BodyText"/>
        <w:jc w:val="both"/>
        <w:rPr>
          <w:rFonts w:ascii="Calibri" w:hAnsi="Calibri"/>
        </w:rPr>
      </w:pPr>
      <w:r w:rsidRPr="00AF575C">
        <w:rPr>
          <w:rFonts w:ascii="Calibri" w:hAnsi="Calibri"/>
        </w:rPr>
        <w:t xml:space="preserve">Classical industrial (so-called Fordist) production is based on repetitive processes </w:t>
      </w:r>
      <w:r>
        <w:rPr>
          <w:rFonts w:ascii="Calibri" w:hAnsi="Calibri"/>
        </w:rPr>
        <w:t xml:space="preserve">that facilitate </w:t>
      </w:r>
      <w:r w:rsidRPr="00AF575C">
        <w:rPr>
          <w:rFonts w:ascii="Calibri" w:hAnsi="Calibri"/>
        </w:rPr>
        <w:t xml:space="preserve">economies of mass production. Industry thus means that social production relies on stable processes. Quite generally, </w:t>
      </w:r>
      <w:r>
        <w:rPr>
          <w:rFonts w:ascii="Calibri" w:hAnsi="Calibri"/>
        </w:rPr>
        <w:t xml:space="preserve">th reliance of basic economic production </w:t>
      </w:r>
      <w:r w:rsidRPr="00AF575C">
        <w:rPr>
          <w:rFonts w:ascii="Calibri" w:hAnsi="Calibri"/>
        </w:rPr>
        <w:t xml:space="preserve">on stable processes seems to be natural and warranted. Information society </w:t>
      </w:r>
      <w:r>
        <w:rPr>
          <w:rFonts w:ascii="Calibri" w:hAnsi="Calibri"/>
        </w:rPr>
        <w:t xml:space="preserve">has discarded this </w:t>
      </w:r>
      <w:r w:rsidRPr="00AF575C">
        <w:rPr>
          <w:rFonts w:ascii="Calibri" w:hAnsi="Calibri"/>
        </w:rPr>
        <w:t xml:space="preserve">sound basis. Information is nothing fixed and ready-made, </w:t>
      </w:r>
      <w:r>
        <w:rPr>
          <w:rFonts w:ascii="Calibri" w:hAnsi="Calibri"/>
        </w:rPr>
        <w:t xml:space="preserve">it derives  rather from the </w:t>
      </w:r>
      <w:r w:rsidRPr="00AF575C">
        <w:rPr>
          <w:rFonts w:ascii="Calibri" w:hAnsi="Calibri"/>
        </w:rPr>
        <w:t xml:space="preserve">surprise value we extract from patterns. For information production, a certain mismatch with expectation is constitutive. Information, at any rate, is not generated </w:t>
      </w:r>
      <w:r>
        <w:rPr>
          <w:rFonts w:ascii="Calibri" w:hAnsi="Calibri"/>
        </w:rPr>
        <w:t xml:space="preserve">by repetitive </w:t>
      </w:r>
      <w:r w:rsidRPr="00AF575C">
        <w:rPr>
          <w:rFonts w:ascii="Calibri" w:hAnsi="Calibri"/>
        </w:rPr>
        <w:t xml:space="preserve">processes. </w:t>
      </w:r>
      <w:r>
        <w:rPr>
          <w:rFonts w:ascii="Calibri" w:hAnsi="Calibri"/>
        </w:rPr>
        <w:t xml:space="preserve">It </w:t>
      </w:r>
      <w:r w:rsidRPr="00AF575C">
        <w:rPr>
          <w:rFonts w:ascii="Calibri" w:hAnsi="Calibri"/>
        </w:rPr>
        <w:t xml:space="preserve">relies on instable processes. </w:t>
      </w:r>
    </w:p>
    <w:p w14:paraId="48D334B3" w14:textId="77777777" w:rsidR="00E93D7E" w:rsidRPr="00AF575C" w:rsidRDefault="00E93D7E" w:rsidP="00E93D7E">
      <w:pPr>
        <w:pStyle w:val="BodyText"/>
        <w:jc w:val="both"/>
        <w:rPr>
          <w:rFonts w:ascii="Calibri" w:hAnsi="Calibri"/>
        </w:rPr>
      </w:pPr>
    </w:p>
    <w:p w14:paraId="69998208" w14:textId="77777777" w:rsidR="00E93D7E" w:rsidRPr="00AF575C" w:rsidRDefault="00E93D7E" w:rsidP="00E93D7E">
      <w:pPr>
        <w:pStyle w:val="BodyText"/>
        <w:jc w:val="both"/>
        <w:rPr>
          <w:rFonts w:ascii="Calibri" w:hAnsi="Calibri"/>
        </w:rPr>
      </w:pPr>
      <w:r w:rsidRPr="00AF575C">
        <w:rPr>
          <w:rFonts w:ascii="Calibri" w:hAnsi="Calibri"/>
        </w:rPr>
        <w:lastRenderedPageBreak/>
        <w:t xml:space="preserve">The dynamics of stability and instability is an amazingly well-studied field in the natural sciences, but grossly ignored by the social sciences. Reluctance on the part of the social sciences to theorise in terms of dynamics thus tends to </w:t>
      </w:r>
      <w:r>
        <w:rPr>
          <w:rFonts w:ascii="Calibri" w:hAnsi="Calibri"/>
        </w:rPr>
        <w:t xml:space="preserve">downplay </w:t>
      </w:r>
      <w:r w:rsidRPr="00AF575C">
        <w:rPr>
          <w:rFonts w:ascii="Calibri" w:hAnsi="Calibri"/>
        </w:rPr>
        <w:t>the role that instability plays in comparison to sheer acceleration. Dynamic instability, by relying on self-amplification, is highly susceptible to acceleration. By being sped up, instable processes tend to become intrinsically instable, amplifying minute causes to dram</w:t>
      </w:r>
      <w:r>
        <w:rPr>
          <w:rFonts w:ascii="Calibri" w:hAnsi="Calibri"/>
        </w:rPr>
        <w:t xml:space="preserve">atic effects. Instability thus </w:t>
      </w:r>
      <w:r w:rsidRPr="00AF575C">
        <w:rPr>
          <w:rFonts w:ascii="Calibri" w:hAnsi="Calibri"/>
        </w:rPr>
        <w:t xml:space="preserve">exacerbates the effects of acceleration dramatically. </w:t>
      </w:r>
      <w:r>
        <w:rPr>
          <w:rFonts w:ascii="Calibri" w:hAnsi="Calibri"/>
        </w:rPr>
        <w:t xml:space="preserve">Such disregard for the dynamics of accelerated </w:t>
      </w:r>
      <w:r w:rsidRPr="00AF575C">
        <w:rPr>
          <w:rFonts w:ascii="Calibri" w:hAnsi="Calibri"/>
        </w:rPr>
        <w:t xml:space="preserve">processes </w:t>
      </w:r>
      <w:r>
        <w:rPr>
          <w:rFonts w:ascii="Calibri" w:hAnsi="Calibri"/>
        </w:rPr>
        <w:t xml:space="preserve">leads to overrated assessment of </w:t>
      </w:r>
      <w:r w:rsidRPr="00AF575C">
        <w:rPr>
          <w:rFonts w:ascii="Calibri" w:hAnsi="Calibri"/>
        </w:rPr>
        <w:t>the impact of acceleration proper. It tends to overlook the innovation pressures released by</w:t>
      </w:r>
      <w:r>
        <w:rPr>
          <w:rFonts w:ascii="Calibri" w:hAnsi="Calibri"/>
        </w:rPr>
        <w:t xml:space="preserve"> the</w:t>
      </w:r>
      <w:r w:rsidRPr="00AF575C">
        <w:rPr>
          <w:rFonts w:ascii="Calibri" w:hAnsi="Calibri"/>
        </w:rPr>
        <w:t xml:space="preserve"> informat</w:t>
      </w:r>
      <w:r>
        <w:rPr>
          <w:rFonts w:ascii="Calibri" w:hAnsi="Calibri"/>
        </w:rPr>
        <w:t>ion economy as an economy  that is focus</w:t>
      </w:r>
      <w:r w:rsidRPr="00AF575C">
        <w:rPr>
          <w:rFonts w:ascii="Calibri" w:hAnsi="Calibri"/>
        </w:rPr>
        <w:t xml:space="preserve">ed on surprise value. Novelty, after all, is the most widespread form of surprise value. Disregarding information dynamics means to reduce even the impact of digital ICT to the shortening of reaction times and the speeding up of data exchange. Worldwide, quasi-instantaneous interaction, however, as relevant as it may be for accounting of the acceleration phenomenon, misses by far the potential for social change. </w:t>
      </w:r>
    </w:p>
    <w:p w14:paraId="411E4B64" w14:textId="77777777" w:rsidR="00E93D7E" w:rsidRPr="00AF575C" w:rsidRDefault="00E93D7E" w:rsidP="00E93D7E">
      <w:pPr>
        <w:pStyle w:val="BodyText"/>
        <w:jc w:val="both"/>
        <w:rPr>
          <w:rFonts w:ascii="Calibri" w:hAnsi="Calibri"/>
          <w:lang w:val="en-GB"/>
        </w:rPr>
      </w:pPr>
      <w:r w:rsidRPr="00AF575C">
        <w:rPr>
          <w:rFonts w:ascii="Calibri" w:hAnsi="Calibri"/>
          <w:lang w:val="en-GB"/>
        </w:rPr>
        <w:t xml:space="preserve">Basically, the paper explores what is conceptually needed to do justice to the intriguing mixture of acceleration proper, discounting and instability. </w:t>
      </w:r>
    </w:p>
    <w:p w14:paraId="423F170A" w14:textId="77777777" w:rsidR="00E93D7E" w:rsidRDefault="00E93D7E" w:rsidP="00E93D7E">
      <w:pPr>
        <w:pStyle w:val="BodyText"/>
        <w:jc w:val="both"/>
        <w:rPr>
          <w:rFonts w:ascii="Calibri" w:hAnsi="Calibri"/>
          <w:lang w:val="en-GB"/>
        </w:rPr>
      </w:pPr>
    </w:p>
    <w:p w14:paraId="28D3E1F5" w14:textId="78099CCA" w:rsidR="009702B3" w:rsidRPr="009702B3" w:rsidRDefault="00E93D7E" w:rsidP="009702B3">
      <w:pPr>
        <w:jc w:val="both"/>
        <w:rPr>
          <w:rFonts w:asciiTheme="majorHAnsi" w:hAnsiTheme="majorHAnsi"/>
        </w:rPr>
      </w:pPr>
      <w:r w:rsidRPr="004E61B6">
        <w:rPr>
          <w:rFonts w:ascii="Calibri" w:hAnsi="Calibri"/>
          <w:b/>
        </w:rPr>
        <w:t>Bio blurb</w:t>
      </w:r>
      <w:r w:rsidRPr="009702B3">
        <w:rPr>
          <w:rFonts w:asciiTheme="majorHAnsi" w:hAnsiTheme="majorHAnsi"/>
          <w:b/>
        </w:rPr>
        <w:t>:</w:t>
      </w:r>
      <w:r w:rsidR="009702B3" w:rsidRPr="009702B3">
        <w:rPr>
          <w:rFonts w:asciiTheme="majorHAnsi" w:hAnsiTheme="majorHAnsi"/>
          <w:b/>
        </w:rPr>
        <w:t xml:space="preserve"> </w:t>
      </w:r>
      <w:r w:rsidR="009702B3" w:rsidRPr="009702B3">
        <w:rPr>
          <w:rFonts w:asciiTheme="majorHAnsi" w:hAnsiTheme="majorHAnsi"/>
        </w:rPr>
        <w:t xml:space="preserve">Born in 1946, Georg Franck studied philosophy, economics and architecture. His doctorate is in economics. In 1974 he became a practising architect and town-planner. In addition, he was active in software development and produced a planning information system, which has been marketed since 1991. Since 1994 he has held the chair of digital methods in architecture and planning at the Vienna University of Technology. Beyond the confines of his discipline he became known for his work on the economy of attention and the philosophy of time. </w:t>
      </w:r>
    </w:p>
    <w:p w14:paraId="63903BF0" w14:textId="77777777" w:rsidR="009702B3" w:rsidRDefault="009702B3" w:rsidP="009702B3">
      <w:pPr>
        <w:rPr>
          <w:rFonts w:ascii="Palatino" w:hAnsi="Palatino"/>
        </w:rPr>
      </w:pPr>
    </w:p>
    <w:p w14:paraId="0963C110" w14:textId="028E515C" w:rsidR="00E93D7E" w:rsidRPr="004E61B6" w:rsidRDefault="00E93D7E" w:rsidP="00E93D7E">
      <w:pPr>
        <w:pStyle w:val="BodyText"/>
        <w:jc w:val="both"/>
        <w:rPr>
          <w:rFonts w:ascii="Calibri" w:hAnsi="Calibri"/>
          <w:b/>
          <w:lang w:val="en-GB"/>
        </w:rPr>
      </w:pPr>
    </w:p>
    <w:p w14:paraId="52F241E7" w14:textId="77777777" w:rsidR="00E93D7E" w:rsidRPr="00AF575C" w:rsidRDefault="00E93D7E" w:rsidP="00E93D7E">
      <w:pPr>
        <w:pStyle w:val="BodyText"/>
        <w:jc w:val="both"/>
        <w:rPr>
          <w:rFonts w:ascii="Calibri" w:hAnsi="Calibri"/>
          <w:lang w:val="en-GB"/>
        </w:rPr>
      </w:pPr>
    </w:p>
    <w:p w14:paraId="32D71283" w14:textId="77777777" w:rsidR="00E93D7E" w:rsidRPr="00AF575C" w:rsidRDefault="00E93D7E" w:rsidP="00E93D7E">
      <w:pPr>
        <w:jc w:val="both"/>
        <w:rPr>
          <w:rFonts w:ascii="Calibri" w:hAnsi="Calibri"/>
          <w:i/>
          <w:szCs w:val="22"/>
        </w:rPr>
      </w:pPr>
      <w:r w:rsidRPr="00AF575C">
        <w:rPr>
          <w:rFonts w:ascii="Calibri" w:hAnsi="Calibri"/>
          <w:b/>
        </w:rPr>
        <w:t xml:space="preserve">2. </w:t>
      </w:r>
      <w:r w:rsidRPr="00AF575C">
        <w:rPr>
          <w:rFonts w:ascii="Calibri" w:hAnsi="Calibri"/>
          <w:b/>
          <w:szCs w:val="22"/>
        </w:rPr>
        <w:t>Andrew Hoskins (University of Glasgow):</w:t>
      </w:r>
      <w:r w:rsidRPr="00AF575C">
        <w:rPr>
          <w:rFonts w:ascii="Calibri" w:hAnsi="Calibri"/>
          <w:i/>
          <w:szCs w:val="22"/>
        </w:rPr>
        <w:t xml:space="preserve"> </w:t>
      </w:r>
      <w:r w:rsidRPr="00AF575C">
        <w:rPr>
          <w:rFonts w:ascii="Calibri" w:hAnsi="Calibri"/>
          <w:b/>
          <w:szCs w:val="22"/>
        </w:rPr>
        <w:t>The Digital Present</w:t>
      </w:r>
    </w:p>
    <w:p w14:paraId="7FEDEC06" w14:textId="77777777" w:rsidR="00E93D7E" w:rsidRPr="00AF575C" w:rsidRDefault="00E93D7E" w:rsidP="00E93D7E">
      <w:pPr>
        <w:jc w:val="both"/>
        <w:rPr>
          <w:rFonts w:ascii="Calibri" w:hAnsi="Calibri"/>
          <w:szCs w:val="22"/>
        </w:rPr>
      </w:pPr>
    </w:p>
    <w:p w14:paraId="6584AA79" w14:textId="77777777" w:rsidR="00E93D7E" w:rsidRPr="00AF575C" w:rsidRDefault="00E93D7E" w:rsidP="00E93D7E">
      <w:pPr>
        <w:jc w:val="both"/>
        <w:rPr>
          <w:rFonts w:ascii="Calibri" w:hAnsi="Calibri"/>
          <w:szCs w:val="22"/>
        </w:rPr>
      </w:pPr>
      <w:r w:rsidRPr="00AF575C">
        <w:rPr>
          <w:rFonts w:ascii="Calibri" w:hAnsi="Calibri"/>
          <w:szCs w:val="22"/>
        </w:rPr>
        <w:t xml:space="preserve">The past was a rotting place. Its media yellowed, faded, or flickered: susceptible to the obscuration of use and of age. And wherever collected and contained the media archive concentrated emissions of volatile organic compounds: the fusty smell of a second-hand bookstore or library, a mark of age accompanying the visible signs of use and decay. And the analogue recording and storage media dominant for much of the late twentieth century – magnetic tape, film, vinyl records – stretched and scratched and wore out through physical contact with their capture and playback machines. </w:t>
      </w:r>
    </w:p>
    <w:p w14:paraId="2D8CCD62" w14:textId="77777777" w:rsidR="00E93D7E" w:rsidRPr="00AF575C" w:rsidRDefault="00E93D7E" w:rsidP="00E93D7E">
      <w:pPr>
        <w:jc w:val="both"/>
        <w:rPr>
          <w:rFonts w:ascii="Calibri" w:hAnsi="Calibri"/>
          <w:szCs w:val="22"/>
        </w:rPr>
      </w:pPr>
    </w:p>
    <w:p w14:paraId="0DAFF1E3" w14:textId="77777777" w:rsidR="00E93D7E" w:rsidRPr="00AF575C" w:rsidRDefault="00E93D7E" w:rsidP="00E93D7E">
      <w:pPr>
        <w:jc w:val="both"/>
        <w:rPr>
          <w:rFonts w:ascii="Calibri" w:hAnsi="Calibri"/>
          <w:szCs w:val="22"/>
        </w:rPr>
      </w:pPr>
      <w:r w:rsidRPr="00AF575C">
        <w:rPr>
          <w:rFonts w:ascii="Calibri" w:hAnsi="Calibri"/>
          <w:szCs w:val="22"/>
        </w:rPr>
        <w:t xml:space="preserve">These medias’ finite forms marked the past’s decline, holding a proper distance between what was and what is now: making visible and audible society’s dissipating memory. And this proper distance was mediated through the scarcity (and sometimes fragility) that comes with </w:t>
      </w:r>
      <w:proofErr w:type="spellStart"/>
      <w:r w:rsidRPr="00AF575C">
        <w:rPr>
          <w:rFonts w:ascii="Calibri" w:hAnsi="Calibri"/>
          <w:szCs w:val="22"/>
        </w:rPr>
        <w:t>machinic</w:t>
      </w:r>
      <w:proofErr w:type="spellEnd"/>
      <w:r w:rsidRPr="00AF575C">
        <w:rPr>
          <w:rFonts w:ascii="Calibri" w:hAnsi="Calibri"/>
          <w:szCs w:val="22"/>
        </w:rPr>
        <w:t xml:space="preserve"> and </w:t>
      </w:r>
      <w:proofErr w:type="spellStart"/>
      <w:r w:rsidRPr="00AF575C">
        <w:rPr>
          <w:rFonts w:ascii="Calibri" w:hAnsi="Calibri"/>
          <w:szCs w:val="22"/>
        </w:rPr>
        <w:t>artefactual</w:t>
      </w:r>
      <w:proofErr w:type="spellEnd"/>
      <w:r w:rsidRPr="00AF575C">
        <w:rPr>
          <w:rFonts w:ascii="Calibri" w:hAnsi="Calibri"/>
          <w:szCs w:val="22"/>
        </w:rPr>
        <w:t xml:space="preserve"> decay, degradation and loss. The result was familiar deterioration. The passage of time afforded value and made worthy of careful excavation, re-imagination and representation. In sum: memory was made from scarcity culture. </w:t>
      </w:r>
      <w:r w:rsidRPr="00AF575C">
        <w:rPr>
          <w:rFonts w:ascii="Calibri" w:hAnsi="Calibri"/>
          <w:szCs w:val="22"/>
        </w:rPr>
        <w:tab/>
      </w:r>
    </w:p>
    <w:p w14:paraId="31DF374E" w14:textId="77777777" w:rsidR="00E93D7E" w:rsidRPr="00AF575C" w:rsidRDefault="00E93D7E" w:rsidP="00E93D7E">
      <w:pPr>
        <w:jc w:val="both"/>
        <w:rPr>
          <w:rFonts w:ascii="Calibri" w:hAnsi="Calibri"/>
          <w:szCs w:val="22"/>
        </w:rPr>
      </w:pPr>
    </w:p>
    <w:p w14:paraId="5B597AC2" w14:textId="77777777" w:rsidR="00E93D7E" w:rsidRPr="00AF575C" w:rsidRDefault="00E93D7E" w:rsidP="00E93D7E">
      <w:pPr>
        <w:jc w:val="both"/>
        <w:rPr>
          <w:rFonts w:ascii="Calibri" w:hAnsi="Calibri"/>
          <w:szCs w:val="22"/>
        </w:rPr>
      </w:pPr>
      <w:r w:rsidRPr="00AF575C">
        <w:rPr>
          <w:rFonts w:ascii="Calibri" w:hAnsi="Calibri"/>
          <w:szCs w:val="22"/>
        </w:rPr>
        <w:lastRenderedPageBreak/>
        <w:t>However, the ‘connective turn’ collapses the relationship between chronological time, decay, and scarcity culture, so that (mass) media’s acculturation of memory in these terms seems today out-of-synch with the profound immediacy of real-time remembering. Instead, the past bleeds into the present through the digital’s immediate, pervasive and persistent connectivity so that memory itself is short-circuited. The digital present resists decline and decay into the past and in so doing has made that which we used to call ‘memory’ strange.</w:t>
      </w:r>
    </w:p>
    <w:p w14:paraId="12C75300" w14:textId="77777777" w:rsidR="00E93D7E" w:rsidRPr="00AF575C" w:rsidRDefault="00E93D7E" w:rsidP="00E93D7E">
      <w:pPr>
        <w:jc w:val="both"/>
        <w:rPr>
          <w:rFonts w:ascii="Calibri" w:hAnsi="Calibri"/>
          <w:szCs w:val="22"/>
        </w:rPr>
      </w:pPr>
    </w:p>
    <w:p w14:paraId="03C7D768" w14:textId="77777777" w:rsidR="00E93D7E" w:rsidRPr="00AF575C" w:rsidRDefault="00E93D7E" w:rsidP="00E93D7E">
      <w:pPr>
        <w:jc w:val="both"/>
        <w:rPr>
          <w:rFonts w:ascii="Calibri" w:hAnsi="Calibri"/>
          <w:szCs w:val="22"/>
        </w:rPr>
      </w:pPr>
      <w:r w:rsidRPr="00AF575C">
        <w:rPr>
          <w:rFonts w:ascii="Calibri" w:hAnsi="Calibri"/>
          <w:szCs w:val="22"/>
        </w:rPr>
        <w:t xml:space="preserve">Today, connective memory becomes the dominant mode of remembering. This is less a matter of patchy </w:t>
      </w:r>
      <w:proofErr w:type="spellStart"/>
      <w:r w:rsidRPr="00AF575C">
        <w:rPr>
          <w:rFonts w:ascii="Calibri" w:hAnsi="Calibri"/>
          <w:szCs w:val="22"/>
        </w:rPr>
        <w:t>reimaginations</w:t>
      </w:r>
      <w:proofErr w:type="spellEnd"/>
      <w:r w:rsidRPr="00AF575C">
        <w:rPr>
          <w:rFonts w:ascii="Calibri" w:hAnsi="Calibri"/>
          <w:szCs w:val="22"/>
        </w:rPr>
        <w:t xml:space="preserve"> and reconstructions drawn from the traces of declining lives and decaying objects and media, and more a matter of personal and public connectivity strung out in multiple and mobile hybrid-times. </w:t>
      </w:r>
      <w:r w:rsidRPr="00AF575C">
        <w:rPr>
          <w:rFonts w:ascii="Calibri" w:hAnsi="Calibri"/>
          <w:szCs w:val="22"/>
        </w:rPr>
        <w:tab/>
      </w:r>
    </w:p>
    <w:p w14:paraId="249F714C" w14:textId="77777777" w:rsidR="00E93D7E" w:rsidRPr="00AF575C" w:rsidRDefault="00E93D7E" w:rsidP="00E93D7E">
      <w:pPr>
        <w:jc w:val="both"/>
        <w:rPr>
          <w:rFonts w:ascii="Calibri" w:hAnsi="Calibri"/>
          <w:szCs w:val="22"/>
        </w:rPr>
      </w:pPr>
    </w:p>
    <w:p w14:paraId="13CA3326" w14:textId="77777777" w:rsidR="00E93D7E" w:rsidRPr="00AF575C" w:rsidRDefault="00E93D7E" w:rsidP="00E93D7E">
      <w:pPr>
        <w:jc w:val="both"/>
        <w:rPr>
          <w:rFonts w:ascii="Calibri" w:hAnsi="Calibri"/>
          <w:szCs w:val="22"/>
        </w:rPr>
      </w:pPr>
      <w:r w:rsidRPr="00AF575C">
        <w:rPr>
          <w:rFonts w:ascii="Calibri" w:hAnsi="Calibri"/>
          <w:szCs w:val="22"/>
        </w:rPr>
        <w:t>In this talk I unpick the emergent restless churn of multiple temporalities in the connected digital present. This is a present enriched but also entombed by a potentially perpetual connectivity with others, with machines, with events: a renewal of self, media and memory. I explore the new temporalities of the digital present as challenging of the established ways in which media (particularly of the mid twentieth century onwards) have been seen to shape an array of modes and vulnerabilities of remembering, and also as marking an emergent regime of memory.</w:t>
      </w:r>
    </w:p>
    <w:p w14:paraId="4F18F7AB" w14:textId="77777777" w:rsidR="00E93D7E" w:rsidRPr="00AF575C" w:rsidRDefault="00E93D7E" w:rsidP="00E93D7E">
      <w:pPr>
        <w:jc w:val="both"/>
        <w:rPr>
          <w:rFonts w:ascii="Calibri" w:hAnsi="Calibri"/>
          <w:szCs w:val="22"/>
        </w:rPr>
      </w:pPr>
    </w:p>
    <w:p w14:paraId="0BE2442D" w14:textId="77777777" w:rsidR="00E93D7E" w:rsidRPr="00AF575C" w:rsidRDefault="00E93D7E" w:rsidP="00E93D7E">
      <w:pPr>
        <w:jc w:val="both"/>
        <w:rPr>
          <w:rFonts w:ascii="Calibri" w:hAnsi="Calibri"/>
          <w:szCs w:val="22"/>
        </w:rPr>
      </w:pPr>
    </w:p>
    <w:p w14:paraId="025E18CA" w14:textId="77777777" w:rsidR="00E93D7E" w:rsidRPr="00AF575C" w:rsidRDefault="00E93D7E" w:rsidP="00E93D7E">
      <w:pPr>
        <w:jc w:val="both"/>
        <w:rPr>
          <w:rFonts w:ascii="Calibri" w:hAnsi="Calibri"/>
          <w:szCs w:val="22"/>
          <w:u w:val="single"/>
        </w:rPr>
      </w:pPr>
      <w:r w:rsidRPr="00AF575C">
        <w:rPr>
          <w:rFonts w:ascii="Calibri" w:hAnsi="Calibri"/>
          <w:szCs w:val="22"/>
          <w:u w:val="single"/>
        </w:rPr>
        <w:t>Bio blurb:</w:t>
      </w:r>
    </w:p>
    <w:p w14:paraId="6EE9B7D3" w14:textId="77777777" w:rsidR="00E93D7E" w:rsidRPr="00AF575C" w:rsidRDefault="00E93D7E" w:rsidP="00E93D7E">
      <w:pPr>
        <w:widowControl w:val="0"/>
        <w:autoSpaceDE w:val="0"/>
        <w:autoSpaceDN w:val="0"/>
        <w:adjustRightInd w:val="0"/>
        <w:jc w:val="both"/>
        <w:rPr>
          <w:rFonts w:ascii="Calibri" w:hAnsi="Calibri"/>
          <w:szCs w:val="22"/>
        </w:rPr>
      </w:pPr>
      <w:r w:rsidRPr="00AF575C">
        <w:rPr>
          <w:rFonts w:ascii="Calibri" w:hAnsi="Calibri"/>
          <w:bCs/>
          <w:szCs w:val="22"/>
        </w:rPr>
        <w:t>Professor Andrew Hoskins</w:t>
      </w:r>
      <w:r w:rsidRPr="00AF575C">
        <w:rPr>
          <w:rFonts w:ascii="Calibri" w:hAnsi="Calibri"/>
          <w:szCs w:val="22"/>
        </w:rPr>
        <w:t xml:space="preserve"> is Interdisciplinary Research Professor in the College of Social Sciences at the University of Glasgow, UK. </w:t>
      </w:r>
    </w:p>
    <w:p w14:paraId="173E0D92" w14:textId="77777777" w:rsidR="00E93D7E" w:rsidRPr="00AF575C" w:rsidRDefault="00E93D7E" w:rsidP="00E93D7E">
      <w:pPr>
        <w:widowControl w:val="0"/>
        <w:autoSpaceDE w:val="0"/>
        <w:autoSpaceDN w:val="0"/>
        <w:adjustRightInd w:val="0"/>
        <w:jc w:val="both"/>
        <w:rPr>
          <w:rFonts w:ascii="Calibri" w:hAnsi="Calibri"/>
          <w:szCs w:val="22"/>
        </w:rPr>
      </w:pPr>
      <w:r w:rsidRPr="00AF575C">
        <w:rPr>
          <w:rFonts w:ascii="Calibri" w:hAnsi="Calibri"/>
          <w:szCs w:val="22"/>
        </w:rPr>
        <w:t>His research focuses on the theoretical and empirical investigation of today’s ‘new media ecology’ and the nature of/challenges for security and individual, social and cultural memory in this environment.  He is founding Editor-in-Chief of the Sage journal of </w:t>
      </w:r>
      <w:hyperlink r:id="rId8" w:history="1">
        <w:r w:rsidRPr="00AF575C">
          <w:rPr>
            <w:rFonts w:ascii="Calibri" w:hAnsi="Calibri"/>
            <w:i/>
            <w:iCs/>
            <w:color w:val="0E00ED"/>
            <w:szCs w:val="22"/>
            <w:u w:val="single" w:color="0E00ED"/>
          </w:rPr>
          <w:t>Memory Studies</w:t>
        </w:r>
      </w:hyperlink>
      <w:r w:rsidRPr="00AF575C">
        <w:rPr>
          <w:rFonts w:ascii="Calibri" w:hAnsi="Calibri"/>
          <w:i/>
          <w:iCs/>
          <w:szCs w:val="22"/>
        </w:rPr>
        <w:t>,</w:t>
      </w:r>
      <w:r w:rsidRPr="00AF575C">
        <w:rPr>
          <w:rFonts w:ascii="Calibri" w:hAnsi="Calibri"/>
          <w:szCs w:val="22"/>
        </w:rPr>
        <w:t> founding Co-Editor of the Sage journal </w:t>
      </w:r>
      <w:hyperlink r:id="rId9" w:history="1">
        <w:r w:rsidRPr="00AF575C">
          <w:rPr>
            <w:rFonts w:ascii="Calibri" w:hAnsi="Calibri"/>
            <w:i/>
            <w:iCs/>
            <w:color w:val="0E00ED"/>
            <w:szCs w:val="22"/>
            <w:u w:val="single" w:color="0E00ED"/>
          </w:rPr>
          <w:t>Media, War &amp; Conflict</w:t>
        </w:r>
      </w:hyperlink>
      <w:r w:rsidRPr="00AF575C">
        <w:rPr>
          <w:rFonts w:ascii="Calibri" w:hAnsi="Calibri"/>
          <w:szCs w:val="22"/>
        </w:rPr>
        <w:t>, Co-Editor of the Palgrave Macmillan book series </w:t>
      </w:r>
      <w:hyperlink r:id="rId10" w:history="1">
        <w:r w:rsidRPr="00AF575C">
          <w:rPr>
            <w:rFonts w:ascii="Calibri" w:hAnsi="Calibri"/>
            <w:i/>
            <w:iCs/>
            <w:color w:val="0E00ED"/>
            <w:szCs w:val="22"/>
            <w:u w:val="single" w:color="0E00ED"/>
          </w:rPr>
          <w:t>Memory Studies</w:t>
        </w:r>
      </w:hyperlink>
      <w:r w:rsidRPr="00AF575C">
        <w:rPr>
          <w:rFonts w:ascii="Calibri" w:hAnsi="Calibri"/>
          <w:szCs w:val="22"/>
        </w:rPr>
        <w:t> and Co-Editor of the Routledge book series </w:t>
      </w:r>
      <w:hyperlink r:id="rId11" w:history="1">
        <w:r w:rsidRPr="00AF575C">
          <w:rPr>
            <w:rFonts w:ascii="Calibri" w:hAnsi="Calibri"/>
            <w:i/>
            <w:iCs/>
            <w:color w:val="0E00ED"/>
            <w:szCs w:val="22"/>
            <w:u w:val="single" w:color="0E00ED"/>
          </w:rPr>
          <w:t>Media, War &amp; Security</w:t>
        </w:r>
      </w:hyperlink>
      <w:r w:rsidRPr="00AF575C">
        <w:rPr>
          <w:rFonts w:ascii="Calibri" w:hAnsi="Calibri"/>
          <w:szCs w:val="22"/>
        </w:rPr>
        <w:t>. His latest books are, 2010:</w:t>
      </w:r>
      <w:r w:rsidRPr="00AF575C">
        <w:rPr>
          <w:rFonts w:ascii="Calibri" w:hAnsi="Calibri"/>
          <w:i/>
          <w:iCs/>
          <w:szCs w:val="22"/>
        </w:rPr>
        <w:t xml:space="preserve"> </w:t>
      </w:r>
      <w:hyperlink r:id="rId12" w:history="1">
        <w:r w:rsidRPr="00AF575C">
          <w:rPr>
            <w:rFonts w:ascii="Calibri" w:hAnsi="Calibri"/>
            <w:i/>
            <w:iCs/>
            <w:color w:val="0E00ED"/>
            <w:szCs w:val="22"/>
            <w:u w:val="single" w:color="0E00ED"/>
          </w:rPr>
          <w:t>War and Media: The Emergence of Diffused War</w:t>
        </w:r>
      </w:hyperlink>
      <w:r w:rsidRPr="00AF575C">
        <w:rPr>
          <w:rFonts w:ascii="Calibri" w:hAnsi="Calibri"/>
          <w:szCs w:val="22"/>
        </w:rPr>
        <w:t xml:space="preserve"> (Polity Press, with Ben </w:t>
      </w:r>
      <w:proofErr w:type="spellStart"/>
      <w:r w:rsidRPr="00AF575C">
        <w:rPr>
          <w:rFonts w:ascii="Calibri" w:hAnsi="Calibri"/>
          <w:szCs w:val="22"/>
        </w:rPr>
        <w:t>O'Loughlin</w:t>
      </w:r>
      <w:proofErr w:type="spellEnd"/>
      <w:r w:rsidRPr="00AF575C">
        <w:rPr>
          <w:rFonts w:ascii="Calibri" w:hAnsi="Calibri"/>
          <w:szCs w:val="22"/>
        </w:rPr>
        <w:t>) 2011: </w:t>
      </w:r>
      <w:hyperlink r:id="rId13" w:history="1">
        <w:r w:rsidRPr="00AF575C">
          <w:rPr>
            <w:rFonts w:ascii="Calibri" w:hAnsi="Calibri"/>
            <w:i/>
            <w:color w:val="0E00ED"/>
            <w:szCs w:val="22"/>
            <w:u w:val="single" w:color="0E00ED"/>
          </w:rPr>
          <w:t>Radicalisation and Media: Connectivity and Terrorism in the New Media Ecology</w:t>
        </w:r>
      </w:hyperlink>
      <w:r w:rsidRPr="00AF575C">
        <w:rPr>
          <w:rFonts w:ascii="Calibri" w:hAnsi="Calibri"/>
          <w:i/>
          <w:szCs w:val="22"/>
        </w:rPr>
        <w:t xml:space="preserve"> </w:t>
      </w:r>
      <w:r w:rsidRPr="00AF575C">
        <w:rPr>
          <w:rFonts w:ascii="Calibri" w:hAnsi="Calibri"/>
          <w:szCs w:val="22"/>
        </w:rPr>
        <w:t xml:space="preserve">(Routledge, with </w:t>
      </w:r>
      <w:proofErr w:type="spellStart"/>
      <w:r w:rsidRPr="00AF575C">
        <w:rPr>
          <w:rFonts w:ascii="Calibri" w:hAnsi="Calibri"/>
          <w:szCs w:val="22"/>
        </w:rPr>
        <w:t>Awan</w:t>
      </w:r>
      <w:proofErr w:type="spellEnd"/>
      <w:r w:rsidRPr="00AF575C">
        <w:rPr>
          <w:rFonts w:ascii="Calibri" w:hAnsi="Calibri"/>
          <w:szCs w:val="22"/>
        </w:rPr>
        <w:t xml:space="preserve"> and </w:t>
      </w:r>
      <w:proofErr w:type="spellStart"/>
      <w:r w:rsidRPr="00AF575C">
        <w:rPr>
          <w:rFonts w:ascii="Calibri" w:hAnsi="Calibri"/>
          <w:szCs w:val="22"/>
        </w:rPr>
        <w:t>O'Loughlin</w:t>
      </w:r>
      <w:proofErr w:type="spellEnd"/>
      <w:r w:rsidRPr="00AF575C">
        <w:rPr>
          <w:rFonts w:ascii="Calibri" w:hAnsi="Calibri"/>
          <w:szCs w:val="22"/>
        </w:rPr>
        <w:t xml:space="preserve">). His </w:t>
      </w:r>
      <w:r w:rsidRPr="00AF575C">
        <w:rPr>
          <w:rFonts w:ascii="Calibri" w:hAnsi="Calibri"/>
          <w:i/>
          <w:szCs w:val="22"/>
        </w:rPr>
        <w:t>Media and Memory</w:t>
      </w:r>
      <w:r w:rsidRPr="00AF575C">
        <w:rPr>
          <w:rFonts w:ascii="Calibri" w:hAnsi="Calibri"/>
          <w:szCs w:val="22"/>
        </w:rPr>
        <w:t xml:space="preserve"> is forthcoming with MIT Press.</w:t>
      </w:r>
    </w:p>
    <w:p w14:paraId="429B6471" w14:textId="77777777" w:rsidR="00E93D7E" w:rsidRPr="00AF575C" w:rsidRDefault="00E93D7E" w:rsidP="00E93D7E">
      <w:pPr>
        <w:widowControl w:val="0"/>
        <w:autoSpaceDE w:val="0"/>
        <w:autoSpaceDN w:val="0"/>
        <w:adjustRightInd w:val="0"/>
        <w:jc w:val="both"/>
        <w:rPr>
          <w:rFonts w:ascii="Calibri" w:hAnsi="Calibri"/>
          <w:szCs w:val="22"/>
        </w:rPr>
      </w:pPr>
      <w:r w:rsidRPr="00AF575C">
        <w:rPr>
          <w:rFonts w:ascii="Calibri" w:hAnsi="Calibri"/>
          <w:szCs w:val="22"/>
        </w:rPr>
        <w:t>Twitter: @</w:t>
      </w:r>
      <w:proofErr w:type="spellStart"/>
      <w:r w:rsidRPr="00AF575C">
        <w:rPr>
          <w:rFonts w:ascii="Calibri" w:hAnsi="Calibri"/>
          <w:szCs w:val="22"/>
        </w:rPr>
        <w:t>memorystudies</w:t>
      </w:r>
      <w:proofErr w:type="spellEnd"/>
    </w:p>
    <w:p w14:paraId="5E692B0D" w14:textId="77777777" w:rsidR="00E93D7E" w:rsidRPr="00AF575C" w:rsidRDefault="00E93D7E" w:rsidP="00E93D7E">
      <w:pPr>
        <w:widowControl w:val="0"/>
        <w:autoSpaceDE w:val="0"/>
        <w:autoSpaceDN w:val="0"/>
        <w:adjustRightInd w:val="0"/>
        <w:jc w:val="both"/>
        <w:rPr>
          <w:rFonts w:ascii="Calibri" w:hAnsi="Calibri"/>
          <w:b/>
        </w:rPr>
      </w:pPr>
    </w:p>
    <w:p w14:paraId="03A57010" w14:textId="77777777" w:rsidR="00E93D7E" w:rsidRPr="00AF575C" w:rsidRDefault="00E93D7E" w:rsidP="00E93D7E">
      <w:pPr>
        <w:widowControl w:val="0"/>
        <w:autoSpaceDE w:val="0"/>
        <w:autoSpaceDN w:val="0"/>
        <w:adjustRightInd w:val="0"/>
        <w:jc w:val="both"/>
        <w:rPr>
          <w:rFonts w:ascii="Calibri" w:hAnsi="Calibri"/>
          <w:b/>
        </w:rPr>
      </w:pPr>
    </w:p>
    <w:p w14:paraId="7CC8BD39" w14:textId="77777777" w:rsidR="00E93D7E" w:rsidRPr="00AF575C" w:rsidRDefault="00E93D7E" w:rsidP="00E93D7E">
      <w:pPr>
        <w:widowControl w:val="0"/>
        <w:autoSpaceDE w:val="0"/>
        <w:autoSpaceDN w:val="0"/>
        <w:adjustRightInd w:val="0"/>
        <w:jc w:val="both"/>
        <w:rPr>
          <w:rFonts w:ascii="Calibri" w:hAnsi="Calibri"/>
          <w:b/>
        </w:rPr>
      </w:pPr>
    </w:p>
    <w:p w14:paraId="3C102260" w14:textId="77777777" w:rsidR="00E93D7E" w:rsidRPr="00AF575C" w:rsidRDefault="00E93D7E" w:rsidP="00E93D7E">
      <w:pPr>
        <w:widowControl w:val="0"/>
        <w:autoSpaceDE w:val="0"/>
        <w:autoSpaceDN w:val="0"/>
        <w:adjustRightInd w:val="0"/>
        <w:jc w:val="both"/>
        <w:rPr>
          <w:rFonts w:ascii="Calibri" w:hAnsi="Calibri" w:cs="Arial"/>
          <w:color w:val="1A1A1A"/>
          <w:szCs w:val="26"/>
        </w:rPr>
      </w:pPr>
      <w:r w:rsidRPr="00AF575C">
        <w:rPr>
          <w:rFonts w:ascii="Calibri" w:hAnsi="Calibri"/>
          <w:b/>
        </w:rPr>
        <w:t xml:space="preserve">3. </w:t>
      </w:r>
      <w:proofErr w:type="spellStart"/>
      <w:r w:rsidRPr="00AF575C">
        <w:rPr>
          <w:rFonts w:ascii="Calibri" w:hAnsi="Calibri"/>
          <w:b/>
        </w:rPr>
        <w:t>Aleida</w:t>
      </w:r>
      <w:proofErr w:type="spellEnd"/>
      <w:r w:rsidRPr="00AF575C">
        <w:rPr>
          <w:rFonts w:ascii="Calibri" w:hAnsi="Calibri"/>
          <w:b/>
        </w:rPr>
        <w:t xml:space="preserve"> </w:t>
      </w:r>
      <w:proofErr w:type="spellStart"/>
      <w:r w:rsidRPr="00AF575C">
        <w:rPr>
          <w:rFonts w:ascii="Calibri" w:hAnsi="Calibri"/>
          <w:b/>
        </w:rPr>
        <w:t>Assmann</w:t>
      </w:r>
      <w:proofErr w:type="spellEnd"/>
      <w:r w:rsidRPr="00AF575C">
        <w:rPr>
          <w:rFonts w:ascii="Calibri" w:hAnsi="Calibri"/>
          <w:b/>
        </w:rPr>
        <w:t xml:space="preserve"> (University of Konstanz): </w:t>
      </w:r>
      <w:r w:rsidRPr="00AF575C">
        <w:rPr>
          <w:rFonts w:ascii="Calibri" w:hAnsi="Calibri" w:cs="Arial"/>
          <w:b/>
          <w:bCs/>
          <w:color w:val="1A1A1A"/>
          <w:szCs w:val="26"/>
        </w:rPr>
        <w:t>How long does the present last? Five approaches to a fleeting phenomenon</w:t>
      </w:r>
    </w:p>
    <w:p w14:paraId="5203A1A7" w14:textId="77777777" w:rsidR="00E93D7E" w:rsidRPr="00AF575C" w:rsidRDefault="00E93D7E" w:rsidP="00E93D7E">
      <w:pPr>
        <w:widowControl w:val="0"/>
        <w:autoSpaceDE w:val="0"/>
        <w:autoSpaceDN w:val="0"/>
        <w:adjustRightInd w:val="0"/>
        <w:jc w:val="both"/>
        <w:rPr>
          <w:rFonts w:ascii="Calibri" w:hAnsi="Calibri" w:cs="Arial"/>
          <w:color w:val="1A1A1A"/>
          <w:szCs w:val="26"/>
        </w:rPr>
      </w:pPr>
      <w:r w:rsidRPr="00AF575C">
        <w:rPr>
          <w:rFonts w:ascii="Calibri" w:hAnsi="Calibri" w:cs="Arial"/>
          <w:b/>
          <w:bCs/>
          <w:color w:val="1A1A1A"/>
          <w:szCs w:val="26"/>
        </w:rPr>
        <w:t> </w:t>
      </w:r>
    </w:p>
    <w:p w14:paraId="705D6945" w14:textId="77777777" w:rsidR="00E93D7E" w:rsidRPr="00AF575C" w:rsidRDefault="00E93D7E" w:rsidP="00E93D7E">
      <w:pPr>
        <w:widowControl w:val="0"/>
        <w:autoSpaceDE w:val="0"/>
        <w:autoSpaceDN w:val="0"/>
        <w:adjustRightInd w:val="0"/>
        <w:jc w:val="both"/>
        <w:rPr>
          <w:rFonts w:ascii="Calibri" w:hAnsi="Calibri" w:cs="Arial"/>
          <w:color w:val="1A1A1A"/>
          <w:szCs w:val="26"/>
        </w:rPr>
      </w:pPr>
      <w:r w:rsidRPr="00AF575C">
        <w:rPr>
          <w:rFonts w:ascii="Calibri" w:hAnsi="Calibri" w:cs="Arial"/>
          <w:color w:val="1A1A1A"/>
          <w:szCs w:val="26"/>
        </w:rPr>
        <w:t>Our notion of acceleration is immediately connected to the experience that what we call the present is a time span that is notoriously dwindling. ‚</w:t>
      </w:r>
      <w:proofErr w:type="spellStart"/>
      <w:r w:rsidRPr="00AF575C">
        <w:rPr>
          <w:rFonts w:ascii="Calibri" w:hAnsi="Calibri" w:cs="Arial"/>
          <w:color w:val="1A1A1A"/>
          <w:szCs w:val="26"/>
        </w:rPr>
        <w:t>Gegenwartsschrumpfung</w:t>
      </w:r>
      <w:proofErr w:type="spellEnd"/>
      <w:r w:rsidRPr="00AF575C">
        <w:rPr>
          <w:rFonts w:ascii="Calibri" w:hAnsi="Calibri" w:cs="Arial"/>
          <w:color w:val="1A1A1A"/>
          <w:szCs w:val="26"/>
        </w:rPr>
        <w:t xml:space="preserve">’ (the shrinking of the present) was the term that Hermann </w:t>
      </w:r>
      <w:proofErr w:type="spellStart"/>
      <w:r w:rsidRPr="00AF575C">
        <w:rPr>
          <w:rFonts w:ascii="Calibri" w:hAnsi="Calibri" w:cs="Arial"/>
          <w:color w:val="1A1A1A"/>
          <w:szCs w:val="26"/>
        </w:rPr>
        <w:t>Lübbe</w:t>
      </w:r>
      <w:proofErr w:type="spellEnd"/>
      <w:r w:rsidRPr="00AF575C">
        <w:rPr>
          <w:rFonts w:ascii="Calibri" w:hAnsi="Calibri" w:cs="Arial"/>
          <w:color w:val="1A1A1A"/>
          <w:szCs w:val="26"/>
        </w:rPr>
        <w:t xml:space="preserve"> invented for this phenomenon. Such an approach to the present, however, automatically endorses, enforces and exaggerates a general drift towards </w:t>
      </w:r>
      <w:r w:rsidRPr="00AF575C">
        <w:rPr>
          <w:rFonts w:ascii="Calibri" w:hAnsi="Calibri" w:cs="Arial"/>
          <w:color w:val="1A1A1A"/>
          <w:szCs w:val="26"/>
        </w:rPr>
        <w:lastRenderedPageBreak/>
        <w:t>acceleration.  The paper will therefore discuss five other possible approaches to the question of the duration of the present, thus opening up alternative perspectives on our being in time. </w:t>
      </w:r>
    </w:p>
    <w:p w14:paraId="4A9C6198" w14:textId="77777777" w:rsidR="00E93D7E" w:rsidRPr="00AF575C" w:rsidRDefault="00E93D7E" w:rsidP="00E93D7E">
      <w:pPr>
        <w:widowControl w:val="0"/>
        <w:autoSpaceDE w:val="0"/>
        <w:autoSpaceDN w:val="0"/>
        <w:adjustRightInd w:val="0"/>
        <w:jc w:val="both"/>
        <w:rPr>
          <w:rFonts w:ascii="Calibri" w:hAnsi="Calibri"/>
          <w:b/>
        </w:rPr>
      </w:pPr>
    </w:p>
    <w:p w14:paraId="6C58E2DA" w14:textId="77777777" w:rsidR="00FF5F09" w:rsidRDefault="00FF5F09" w:rsidP="00E93D7E">
      <w:pPr>
        <w:jc w:val="both"/>
        <w:rPr>
          <w:rFonts w:ascii="Calibri" w:hAnsi="Calibri" w:cs="Verdana"/>
          <w:szCs w:val="26"/>
          <w:lang w:val="en-US"/>
        </w:rPr>
      </w:pPr>
    </w:p>
    <w:p w14:paraId="2903AED9" w14:textId="77777777" w:rsidR="00FF5F09" w:rsidRPr="00FF5F09" w:rsidRDefault="00FF5F09" w:rsidP="00FF5F09">
      <w:pPr>
        <w:jc w:val="both"/>
        <w:rPr>
          <w:rFonts w:asciiTheme="majorHAnsi" w:eastAsia="MS Mincho" w:hAnsiTheme="majorHAnsi"/>
        </w:rPr>
      </w:pPr>
      <w:r w:rsidRPr="00FF5F09">
        <w:rPr>
          <w:rFonts w:ascii="Calibri" w:hAnsi="Calibri" w:cs="Verdana"/>
          <w:szCs w:val="26"/>
          <w:u w:val="single"/>
          <w:lang w:val="en-US"/>
        </w:rPr>
        <w:t>Bio Blurb</w:t>
      </w:r>
      <w:r>
        <w:rPr>
          <w:rFonts w:ascii="Calibri" w:hAnsi="Calibri" w:cs="Verdana"/>
          <w:szCs w:val="26"/>
          <w:lang w:val="en-US"/>
        </w:rPr>
        <w:t xml:space="preserve">: </w:t>
      </w:r>
      <w:proofErr w:type="spellStart"/>
      <w:r w:rsidRPr="00FF5F09">
        <w:rPr>
          <w:rFonts w:asciiTheme="majorHAnsi" w:eastAsia="MS Mincho" w:hAnsiTheme="majorHAnsi"/>
          <w:bCs/>
        </w:rPr>
        <w:t>Aleida</w:t>
      </w:r>
      <w:proofErr w:type="spellEnd"/>
      <w:r w:rsidRPr="00FF5F09">
        <w:rPr>
          <w:rFonts w:asciiTheme="majorHAnsi" w:eastAsia="MS Mincho" w:hAnsiTheme="majorHAnsi"/>
          <w:bCs/>
        </w:rPr>
        <w:t xml:space="preserve"> </w:t>
      </w:r>
      <w:proofErr w:type="spellStart"/>
      <w:r w:rsidRPr="00FF5F09">
        <w:rPr>
          <w:rFonts w:asciiTheme="majorHAnsi" w:eastAsia="MS Mincho" w:hAnsiTheme="majorHAnsi"/>
          <w:bCs/>
        </w:rPr>
        <w:t>Assmann</w:t>
      </w:r>
      <w:proofErr w:type="spellEnd"/>
      <w:proofErr w:type="gramStart"/>
      <w:r w:rsidRPr="00FF5F09">
        <w:rPr>
          <w:rFonts w:asciiTheme="majorHAnsi" w:eastAsia="MS Mincho" w:hAnsiTheme="majorHAnsi"/>
        </w:rPr>
        <w:t>  holds</w:t>
      </w:r>
      <w:proofErr w:type="gramEnd"/>
      <w:r w:rsidRPr="00FF5F09">
        <w:rPr>
          <w:rFonts w:asciiTheme="majorHAnsi" w:eastAsia="MS Mincho" w:hAnsiTheme="majorHAnsi"/>
        </w:rPr>
        <w:t xml:space="preserve"> the chair of English Literature and Literary Theory at the University of Konstanz. She lectured as a guest professor at the Universities of Rice, Princeton, Yale, Chicago and Vienna. In 2008 she received an Honorary Degree from the University of Oslo and in 2009 the Max Planck Research Award. Main areas of research: historical anthropology, history of media, history and theory of reading and writing, and cultural memory with special emphasis on Holocaust and trauma. Publications in English: </w:t>
      </w:r>
      <w:r w:rsidRPr="00FF5F09">
        <w:rPr>
          <w:rFonts w:asciiTheme="majorHAnsi" w:eastAsia="MS Mincho" w:hAnsiTheme="majorHAnsi"/>
          <w:i/>
        </w:rPr>
        <w:t xml:space="preserve">Memory in a Global Age. </w:t>
      </w:r>
      <w:proofErr w:type="gramStart"/>
      <w:r w:rsidRPr="00FF5F09">
        <w:rPr>
          <w:rFonts w:asciiTheme="majorHAnsi" w:eastAsia="MS Mincho" w:hAnsiTheme="majorHAnsi"/>
          <w:i/>
        </w:rPr>
        <w:t>Discourses, Practices and Trajectories</w:t>
      </w:r>
      <w:r w:rsidRPr="00FF5F09">
        <w:rPr>
          <w:rFonts w:asciiTheme="majorHAnsi" w:eastAsia="MS Mincho" w:hAnsiTheme="majorHAnsi"/>
        </w:rPr>
        <w:t xml:space="preserve"> (ed. with Sebastian Conrad, Palgrave Macmillan 2010), </w:t>
      </w:r>
      <w:r w:rsidRPr="00FF5F09">
        <w:rPr>
          <w:rFonts w:asciiTheme="majorHAnsi" w:eastAsia="MS Mincho" w:hAnsiTheme="majorHAnsi"/>
          <w:i/>
        </w:rPr>
        <w:t>Memory and Political Change</w:t>
      </w:r>
      <w:r w:rsidRPr="00FF5F09">
        <w:rPr>
          <w:rFonts w:asciiTheme="majorHAnsi" w:eastAsia="MS Mincho" w:hAnsiTheme="majorHAnsi"/>
        </w:rPr>
        <w:t xml:space="preserve"> (ed. together with Linda </w:t>
      </w:r>
      <w:proofErr w:type="spellStart"/>
      <w:r w:rsidRPr="00FF5F09">
        <w:rPr>
          <w:rFonts w:asciiTheme="majorHAnsi" w:eastAsia="MS Mincho" w:hAnsiTheme="majorHAnsi"/>
        </w:rPr>
        <w:t>Shortt</w:t>
      </w:r>
      <w:proofErr w:type="spellEnd"/>
      <w:r w:rsidRPr="00FF5F09">
        <w:rPr>
          <w:rFonts w:asciiTheme="majorHAnsi" w:eastAsia="MS Mincho" w:hAnsiTheme="majorHAnsi"/>
        </w:rPr>
        <w:t xml:space="preserve">, Palgrave Macmillan 2011), </w:t>
      </w:r>
      <w:r w:rsidRPr="00FF5F09">
        <w:rPr>
          <w:rFonts w:asciiTheme="majorHAnsi" w:eastAsia="MS Mincho" w:hAnsiTheme="majorHAnsi"/>
          <w:i/>
          <w:iCs/>
        </w:rPr>
        <w:t>Cultural Memory and Western Civilization</w:t>
      </w:r>
      <w:r w:rsidRPr="00FF5F09">
        <w:rPr>
          <w:rFonts w:asciiTheme="majorHAnsi" w:eastAsia="MS Mincho" w:hAnsiTheme="majorHAnsi"/>
        </w:rPr>
        <w:t xml:space="preserve"> (Cambridge 2012).</w:t>
      </w:r>
      <w:proofErr w:type="gramEnd"/>
    </w:p>
    <w:p w14:paraId="0D5772CF" w14:textId="77777777" w:rsidR="00FF5F09" w:rsidRPr="00B35525" w:rsidRDefault="00FF5F09" w:rsidP="00FF5F09">
      <w:r>
        <w:rPr>
          <w:rFonts w:ascii="Times New Roman" w:eastAsia="MS Mincho" w:hAnsi="Times New Roman"/>
          <w:sz w:val="32"/>
          <w:szCs w:val="32"/>
        </w:rPr>
        <w:t> </w:t>
      </w:r>
    </w:p>
    <w:p w14:paraId="6EDC169C" w14:textId="77777777" w:rsidR="00FF5F09" w:rsidRDefault="00FF5F09" w:rsidP="00E93D7E">
      <w:pPr>
        <w:jc w:val="both"/>
        <w:rPr>
          <w:rFonts w:ascii="Calibri" w:hAnsi="Calibri" w:cs="Verdana"/>
          <w:szCs w:val="26"/>
          <w:lang w:val="en-US"/>
        </w:rPr>
      </w:pPr>
    </w:p>
    <w:p w14:paraId="0C5C4D58" w14:textId="77777777" w:rsidR="00E93D7E" w:rsidRPr="000C034A" w:rsidRDefault="00E93D7E" w:rsidP="00E93D7E">
      <w:pPr>
        <w:jc w:val="both"/>
        <w:rPr>
          <w:rFonts w:ascii="Calibri" w:hAnsi="Calibri"/>
          <w:u w:val="single"/>
        </w:rPr>
      </w:pPr>
    </w:p>
    <w:p w14:paraId="0D736E18" w14:textId="77777777" w:rsidR="00903CAF" w:rsidRPr="00641A78" w:rsidRDefault="00E93D7E" w:rsidP="00903CAF">
      <w:pPr>
        <w:jc w:val="both"/>
        <w:rPr>
          <w:rFonts w:ascii="Calibri" w:hAnsi="Calibri"/>
        </w:rPr>
      </w:pPr>
      <w:r w:rsidRPr="00AF575C">
        <w:rPr>
          <w:rFonts w:ascii="Calibri" w:hAnsi="Calibri"/>
          <w:b/>
        </w:rPr>
        <w:t xml:space="preserve">4. Anne Fuchs (University of Warwick): </w:t>
      </w:r>
      <w:r w:rsidR="00903CAF">
        <w:rPr>
          <w:rFonts w:ascii="Calibri" w:hAnsi="Calibri"/>
        </w:rPr>
        <w:t xml:space="preserve">Wilhelm </w:t>
      </w:r>
      <w:proofErr w:type="spellStart"/>
      <w:r w:rsidR="00903CAF">
        <w:rPr>
          <w:rFonts w:ascii="Calibri" w:hAnsi="Calibri"/>
        </w:rPr>
        <w:t>Genazino’s</w:t>
      </w:r>
      <w:proofErr w:type="spellEnd"/>
      <w:r w:rsidR="00903CAF">
        <w:rPr>
          <w:rFonts w:ascii="Calibri" w:hAnsi="Calibri"/>
        </w:rPr>
        <w:t xml:space="preserve"> Trousers, Marina </w:t>
      </w:r>
      <w:proofErr w:type="spellStart"/>
      <w:r w:rsidR="00903CAF">
        <w:rPr>
          <w:rFonts w:ascii="Calibri" w:hAnsi="Calibri"/>
        </w:rPr>
        <w:t>Abramovic’s</w:t>
      </w:r>
      <w:proofErr w:type="spellEnd"/>
      <w:r w:rsidR="00903CAF">
        <w:rPr>
          <w:rFonts w:ascii="Calibri" w:hAnsi="Calibri"/>
        </w:rPr>
        <w:t xml:space="preserve"> Dress, David </w:t>
      </w:r>
      <w:proofErr w:type="spellStart"/>
      <w:r w:rsidR="00903CAF">
        <w:rPr>
          <w:rFonts w:ascii="Calibri" w:hAnsi="Calibri"/>
        </w:rPr>
        <w:t>Hockney’s</w:t>
      </w:r>
      <w:proofErr w:type="spellEnd"/>
      <w:r w:rsidR="00903CAF">
        <w:rPr>
          <w:rFonts w:ascii="Calibri" w:hAnsi="Calibri"/>
        </w:rPr>
        <w:t xml:space="preserve"> </w:t>
      </w:r>
      <w:proofErr w:type="spellStart"/>
      <w:r w:rsidR="00903CAF">
        <w:rPr>
          <w:rFonts w:ascii="Calibri" w:hAnsi="Calibri"/>
        </w:rPr>
        <w:t>Ipad</w:t>
      </w:r>
      <w:proofErr w:type="spellEnd"/>
      <w:r w:rsidR="00903CAF">
        <w:rPr>
          <w:rFonts w:ascii="Calibri" w:hAnsi="Calibri"/>
        </w:rPr>
        <w:t>: Modes of Cultural Connectivity in the Digital Present</w:t>
      </w:r>
    </w:p>
    <w:p w14:paraId="4C0FE762" w14:textId="5805534D" w:rsidR="00E93D7E" w:rsidRPr="00AF575C" w:rsidRDefault="00E93D7E" w:rsidP="00E93D7E">
      <w:pPr>
        <w:jc w:val="both"/>
        <w:rPr>
          <w:rFonts w:ascii="Calibri" w:hAnsi="Calibri"/>
          <w:b/>
        </w:rPr>
      </w:pPr>
    </w:p>
    <w:p w14:paraId="192C8035" w14:textId="77777777" w:rsidR="00E93D7E" w:rsidRPr="00AF575C" w:rsidRDefault="00E93D7E" w:rsidP="00E93D7E">
      <w:pPr>
        <w:jc w:val="both"/>
        <w:rPr>
          <w:rFonts w:ascii="Calibri" w:hAnsi="Calibri"/>
        </w:rPr>
      </w:pPr>
      <w:r w:rsidRPr="00AF575C">
        <w:rPr>
          <w:rFonts w:ascii="Calibri" w:hAnsi="Calibri"/>
        </w:rPr>
        <w:t xml:space="preserve">My paper sketches the ongoing debate on the accelerated temporality of (late) modernity and its detrimental effects (David Harvey, </w:t>
      </w:r>
      <w:proofErr w:type="spellStart"/>
      <w:r w:rsidRPr="00AF575C">
        <w:rPr>
          <w:rFonts w:ascii="Calibri" w:hAnsi="Calibri"/>
        </w:rPr>
        <w:t>Hartmut</w:t>
      </w:r>
      <w:proofErr w:type="spellEnd"/>
      <w:r w:rsidRPr="00AF575C">
        <w:rPr>
          <w:rFonts w:ascii="Calibri" w:hAnsi="Calibri"/>
        </w:rPr>
        <w:t xml:space="preserve"> Rosa, Wolfgang </w:t>
      </w:r>
      <w:proofErr w:type="spellStart"/>
      <w:r w:rsidRPr="00AF575C">
        <w:rPr>
          <w:rFonts w:ascii="Calibri" w:hAnsi="Calibri"/>
        </w:rPr>
        <w:t>Kaschuba</w:t>
      </w:r>
      <w:proofErr w:type="spellEnd"/>
      <w:r w:rsidRPr="00AF575C">
        <w:rPr>
          <w:rFonts w:ascii="Calibri" w:hAnsi="Calibri"/>
        </w:rPr>
        <w:t xml:space="preserve">, Hans Ulrich </w:t>
      </w:r>
      <w:proofErr w:type="spellStart"/>
      <w:r w:rsidRPr="00AF575C">
        <w:rPr>
          <w:rFonts w:ascii="Calibri" w:hAnsi="Calibri"/>
        </w:rPr>
        <w:t>Gumbrecht</w:t>
      </w:r>
      <w:proofErr w:type="spellEnd"/>
      <w:r w:rsidRPr="00AF575C">
        <w:rPr>
          <w:rFonts w:ascii="Calibri" w:hAnsi="Calibri"/>
        </w:rPr>
        <w:t xml:space="preserve">, </w:t>
      </w:r>
      <w:proofErr w:type="spellStart"/>
      <w:r w:rsidRPr="00AF575C">
        <w:rPr>
          <w:rFonts w:ascii="Calibri" w:hAnsi="Calibri"/>
        </w:rPr>
        <w:t>Zygmunt</w:t>
      </w:r>
      <w:proofErr w:type="spellEnd"/>
      <w:r w:rsidRPr="00AF575C">
        <w:rPr>
          <w:rFonts w:ascii="Calibri" w:hAnsi="Calibri"/>
        </w:rPr>
        <w:t xml:space="preserve"> Bauman) in dialogue with cultural geographical explorations of time-space with a view to exploring the conditions for cultural connectivity at the beginning of the 21</w:t>
      </w:r>
      <w:r w:rsidRPr="00AF575C">
        <w:rPr>
          <w:rFonts w:ascii="Calibri" w:hAnsi="Calibri"/>
          <w:vertAlign w:val="superscript"/>
        </w:rPr>
        <w:t>st</w:t>
      </w:r>
      <w:r w:rsidRPr="00AF575C">
        <w:rPr>
          <w:rFonts w:ascii="Calibri" w:hAnsi="Calibri"/>
        </w:rPr>
        <w:t xml:space="preserve"> century. I argue that monolithic theories of modernity that make acceleration its sole driving engine require to be recast in terms of a multi-dimensional social temporality that takes cognizance of diverse relations of resonance and modes of connectivity. Drawing on Doreen Massey’s notion of </w:t>
      </w:r>
      <w:proofErr w:type="spellStart"/>
      <w:r w:rsidRPr="00AF575C">
        <w:rPr>
          <w:rFonts w:ascii="Calibri" w:hAnsi="Calibri"/>
        </w:rPr>
        <w:t>performative</w:t>
      </w:r>
      <w:proofErr w:type="spellEnd"/>
      <w:r w:rsidRPr="00AF575C">
        <w:rPr>
          <w:rFonts w:ascii="Calibri" w:hAnsi="Calibri"/>
        </w:rPr>
        <w:t xml:space="preserve"> space, May and Thrift’s work on Space/time and Yi Fu Tuan’s </w:t>
      </w:r>
      <w:proofErr w:type="spellStart"/>
      <w:r w:rsidRPr="00AF575C">
        <w:rPr>
          <w:rFonts w:ascii="Calibri" w:hAnsi="Calibri"/>
        </w:rPr>
        <w:t>topophilia</w:t>
      </w:r>
      <w:proofErr w:type="spellEnd"/>
      <w:r w:rsidRPr="00AF575C">
        <w:rPr>
          <w:rFonts w:ascii="Calibri" w:hAnsi="Calibri"/>
        </w:rPr>
        <w:t xml:space="preserve">, the second part of the paper then touches on the </w:t>
      </w:r>
      <w:proofErr w:type="spellStart"/>
      <w:r w:rsidRPr="00AF575C">
        <w:rPr>
          <w:rFonts w:ascii="Calibri" w:hAnsi="Calibri"/>
        </w:rPr>
        <w:t>archaeo</w:t>
      </w:r>
      <w:proofErr w:type="spellEnd"/>
      <w:r w:rsidRPr="00AF575C">
        <w:rPr>
          <w:rFonts w:ascii="Calibri" w:hAnsi="Calibri"/>
        </w:rPr>
        <w:t xml:space="preserve">-poetic explorations of layered </w:t>
      </w:r>
      <w:proofErr w:type="spellStart"/>
      <w:r w:rsidRPr="00AF575C">
        <w:rPr>
          <w:rFonts w:ascii="Calibri" w:hAnsi="Calibri"/>
        </w:rPr>
        <w:t>timespaces</w:t>
      </w:r>
      <w:proofErr w:type="spellEnd"/>
      <w:r w:rsidRPr="00AF575C">
        <w:rPr>
          <w:rFonts w:ascii="Calibri" w:hAnsi="Calibri"/>
        </w:rPr>
        <w:t xml:space="preserve"> as one prominent example of cultural connectivity in contemporary German culture. </w:t>
      </w:r>
    </w:p>
    <w:p w14:paraId="5B3F306B" w14:textId="77777777" w:rsidR="00E93D7E" w:rsidRDefault="00E93D7E" w:rsidP="00E93D7E">
      <w:pPr>
        <w:jc w:val="both"/>
        <w:rPr>
          <w:rFonts w:ascii="Calibri" w:hAnsi="Calibri"/>
        </w:rPr>
      </w:pPr>
    </w:p>
    <w:p w14:paraId="2231576F" w14:textId="77777777" w:rsidR="00E93D7E" w:rsidRPr="00C50DA4" w:rsidRDefault="00E93D7E" w:rsidP="00E93D7E">
      <w:pPr>
        <w:jc w:val="both"/>
        <w:rPr>
          <w:rFonts w:ascii="Calibri" w:hAnsi="Calibri"/>
        </w:rPr>
      </w:pPr>
      <w:r w:rsidRPr="00C50DA4">
        <w:rPr>
          <w:rFonts w:ascii="Calibri" w:hAnsi="Calibri"/>
          <w:u w:val="single"/>
        </w:rPr>
        <w:t>Bio blurb:</w:t>
      </w:r>
      <w:r>
        <w:rPr>
          <w:rFonts w:ascii="Calibri" w:hAnsi="Calibri"/>
          <w:u w:val="single"/>
        </w:rPr>
        <w:t xml:space="preserve"> </w:t>
      </w:r>
      <w:r w:rsidRPr="00C50DA4">
        <w:rPr>
          <w:rFonts w:ascii="Calibri" w:hAnsi="Calibri"/>
        </w:rPr>
        <w:t xml:space="preserve">Anne Fuchs is Professor </w:t>
      </w:r>
      <w:r>
        <w:rPr>
          <w:rFonts w:ascii="Calibri" w:hAnsi="Calibri"/>
        </w:rPr>
        <w:t>of German at the University of W</w:t>
      </w:r>
      <w:r w:rsidRPr="00C50DA4">
        <w:rPr>
          <w:rFonts w:ascii="Calibri" w:hAnsi="Calibri"/>
        </w:rPr>
        <w:t xml:space="preserve">arwick. </w:t>
      </w:r>
      <w:r>
        <w:rPr>
          <w:rFonts w:ascii="Calibri" w:hAnsi="Calibri"/>
          <w:szCs w:val="15"/>
        </w:rPr>
        <w:t xml:space="preserve">Her research focuses on </w:t>
      </w:r>
      <w:r w:rsidRPr="00C50DA4">
        <w:rPr>
          <w:rFonts w:ascii="Calibri" w:hAnsi="Calibri"/>
          <w:szCs w:val="15"/>
        </w:rPr>
        <w:t>German memory</w:t>
      </w:r>
      <w:r>
        <w:rPr>
          <w:rFonts w:ascii="Calibri" w:hAnsi="Calibri"/>
          <w:szCs w:val="15"/>
        </w:rPr>
        <w:t xml:space="preserve"> culture</w:t>
      </w:r>
      <w:r w:rsidRPr="00C50DA4">
        <w:rPr>
          <w:rFonts w:ascii="Calibri" w:hAnsi="Calibri"/>
          <w:szCs w:val="15"/>
        </w:rPr>
        <w:t xml:space="preserve"> since 1945, modernist</w:t>
      </w:r>
      <w:r>
        <w:rPr>
          <w:rFonts w:ascii="Calibri" w:hAnsi="Calibri"/>
          <w:szCs w:val="15"/>
        </w:rPr>
        <w:t xml:space="preserve"> and contemporary literature </w:t>
      </w:r>
      <w:r w:rsidRPr="00C50DA4">
        <w:rPr>
          <w:rFonts w:ascii="Calibri" w:hAnsi="Calibri"/>
          <w:szCs w:val="15"/>
        </w:rPr>
        <w:t>and</w:t>
      </w:r>
      <w:r>
        <w:rPr>
          <w:rFonts w:ascii="Calibri" w:hAnsi="Calibri"/>
          <w:szCs w:val="15"/>
        </w:rPr>
        <w:t xml:space="preserve"> travel writing</w:t>
      </w:r>
      <w:r w:rsidRPr="00C50DA4">
        <w:rPr>
          <w:rFonts w:ascii="Calibri" w:hAnsi="Calibri"/>
          <w:szCs w:val="15"/>
        </w:rPr>
        <w:t xml:space="preserve">. </w:t>
      </w:r>
      <w:r>
        <w:rPr>
          <w:rFonts w:ascii="Calibri" w:hAnsi="Calibri"/>
          <w:szCs w:val="15"/>
        </w:rPr>
        <w:t xml:space="preserve">Recent monographs: </w:t>
      </w:r>
      <w:r w:rsidRPr="00C50DA4">
        <w:rPr>
          <w:rFonts w:ascii="Calibri" w:hAnsi="Calibri"/>
          <w:i/>
          <w:iCs/>
          <w:szCs w:val="15"/>
        </w:rPr>
        <w:t>After the Dresden Bombing: Pathways of Memory, 1945 to the Present</w:t>
      </w:r>
      <w:r>
        <w:rPr>
          <w:rFonts w:ascii="Calibri" w:hAnsi="Calibri"/>
          <w:szCs w:val="15"/>
        </w:rPr>
        <w:t xml:space="preserve"> (Macmillan Palgrave 2012);</w:t>
      </w:r>
      <w:r w:rsidRPr="00C50DA4">
        <w:rPr>
          <w:rFonts w:ascii="Calibri" w:hAnsi="Calibri"/>
          <w:szCs w:val="15"/>
        </w:rPr>
        <w:t xml:space="preserve"> </w:t>
      </w:r>
      <w:r w:rsidRPr="00C50DA4">
        <w:rPr>
          <w:rFonts w:ascii="Calibri" w:hAnsi="Calibri"/>
          <w:i/>
          <w:iCs/>
          <w:szCs w:val="15"/>
        </w:rPr>
        <w:t>Phantoms of War in Contemporary German Literature, Films and Discourse</w:t>
      </w:r>
      <w:r>
        <w:rPr>
          <w:rFonts w:ascii="Calibri" w:hAnsi="Calibri"/>
          <w:i/>
          <w:iCs/>
          <w:szCs w:val="15"/>
        </w:rPr>
        <w:t xml:space="preserve"> </w:t>
      </w:r>
      <w:r w:rsidRPr="00C50DA4">
        <w:rPr>
          <w:rFonts w:ascii="Calibri" w:hAnsi="Calibri"/>
          <w:szCs w:val="15"/>
        </w:rPr>
        <w:t>(Palgrave Macmillan</w:t>
      </w:r>
      <w:r>
        <w:rPr>
          <w:rFonts w:ascii="Calibri" w:hAnsi="Calibri"/>
          <w:szCs w:val="15"/>
        </w:rPr>
        <w:t>;</w:t>
      </w:r>
      <w:r w:rsidRPr="00C50DA4">
        <w:rPr>
          <w:rFonts w:ascii="Calibri" w:hAnsi="Calibri"/>
          <w:szCs w:val="15"/>
        </w:rPr>
        <w:t xml:space="preserve"> 2nd ed. 2010). </w:t>
      </w:r>
      <w:r>
        <w:rPr>
          <w:rFonts w:ascii="Calibri" w:hAnsi="Calibri"/>
          <w:szCs w:val="15"/>
        </w:rPr>
        <w:t xml:space="preserve">Recent edited volumes: </w:t>
      </w:r>
      <w:r w:rsidRPr="00C50DA4">
        <w:rPr>
          <w:rFonts w:ascii="Calibri" w:hAnsi="Calibri"/>
          <w:i/>
          <w:szCs w:val="15"/>
        </w:rPr>
        <w:t>Transformations of German Cultural Identity, 1989-2009</w:t>
      </w:r>
      <w:r>
        <w:rPr>
          <w:rFonts w:ascii="Calibri" w:hAnsi="Calibri"/>
          <w:szCs w:val="15"/>
        </w:rPr>
        <w:t xml:space="preserve"> (with K. James-</w:t>
      </w:r>
      <w:proofErr w:type="spellStart"/>
      <w:r>
        <w:rPr>
          <w:rFonts w:ascii="Calibri" w:hAnsi="Calibri"/>
          <w:szCs w:val="15"/>
        </w:rPr>
        <w:t>Chakraborty</w:t>
      </w:r>
      <w:proofErr w:type="spellEnd"/>
      <w:r>
        <w:rPr>
          <w:rFonts w:ascii="Calibri" w:hAnsi="Calibri"/>
          <w:szCs w:val="15"/>
        </w:rPr>
        <w:t xml:space="preserve">, in: </w:t>
      </w:r>
      <w:r w:rsidRPr="00C50DA4">
        <w:rPr>
          <w:rFonts w:ascii="Calibri" w:hAnsi="Calibri"/>
          <w:i/>
          <w:szCs w:val="15"/>
        </w:rPr>
        <w:t xml:space="preserve">new </w:t>
      </w:r>
      <w:proofErr w:type="spellStart"/>
      <w:r w:rsidRPr="00C50DA4">
        <w:rPr>
          <w:rFonts w:ascii="Calibri" w:hAnsi="Calibri"/>
          <w:i/>
          <w:szCs w:val="15"/>
        </w:rPr>
        <w:t>german</w:t>
      </w:r>
      <w:proofErr w:type="spellEnd"/>
      <w:r w:rsidRPr="00C50DA4">
        <w:rPr>
          <w:rFonts w:ascii="Calibri" w:hAnsi="Calibri"/>
          <w:i/>
          <w:szCs w:val="15"/>
        </w:rPr>
        <w:t xml:space="preserve"> critique</w:t>
      </w:r>
      <w:r>
        <w:rPr>
          <w:rFonts w:ascii="Calibri" w:hAnsi="Calibri"/>
          <w:szCs w:val="15"/>
        </w:rPr>
        <w:t xml:space="preserve"> 116/2012); </w:t>
      </w:r>
      <w:r w:rsidRPr="00C50DA4">
        <w:rPr>
          <w:rFonts w:ascii="Calibri" w:hAnsi="Calibri"/>
          <w:i/>
          <w:lang w:val="en-US"/>
        </w:rPr>
        <w:t>Debating German Cultural Identity 1989 -2009</w:t>
      </w:r>
      <w:r>
        <w:rPr>
          <w:rFonts w:ascii="Calibri" w:hAnsi="Calibri"/>
          <w:lang w:val="en-US"/>
        </w:rPr>
        <w:t xml:space="preserve"> (with K.</w:t>
      </w:r>
      <w:r w:rsidRPr="00C50DA4">
        <w:rPr>
          <w:rFonts w:ascii="Calibri" w:hAnsi="Calibri"/>
          <w:lang w:val="en-US"/>
        </w:rPr>
        <w:t xml:space="preserve"> James-</w:t>
      </w:r>
      <w:proofErr w:type="spellStart"/>
      <w:r w:rsidRPr="00C50DA4">
        <w:rPr>
          <w:rFonts w:ascii="Calibri" w:hAnsi="Calibri"/>
          <w:lang w:val="en-US"/>
        </w:rPr>
        <w:t>Chakraborty</w:t>
      </w:r>
      <w:proofErr w:type="spellEnd"/>
      <w:r>
        <w:rPr>
          <w:rFonts w:ascii="Calibri" w:hAnsi="Calibri"/>
          <w:lang w:val="en-US"/>
        </w:rPr>
        <w:t xml:space="preserve"> and Linda </w:t>
      </w:r>
      <w:proofErr w:type="spellStart"/>
      <w:r>
        <w:rPr>
          <w:rFonts w:ascii="Calibri" w:hAnsi="Calibri"/>
          <w:lang w:val="en-US"/>
        </w:rPr>
        <w:t>Shortt</w:t>
      </w:r>
      <w:proofErr w:type="spellEnd"/>
      <w:r>
        <w:rPr>
          <w:rFonts w:ascii="Calibri" w:hAnsi="Calibri"/>
          <w:lang w:val="en-US"/>
        </w:rPr>
        <w:t>, Camden House</w:t>
      </w:r>
      <w:r w:rsidRPr="00C50DA4">
        <w:rPr>
          <w:rFonts w:ascii="Calibri" w:hAnsi="Calibri"/>
          <w:lang w:val="en-US"/>
        </w:rPr>
        <w:t xml:space="preserve"> 2011)</w:t>
      </w:r>
      <w:r>
        <w:rPr>
          <w:rFonts w:ascii="Calibri" w:hAnsi="Calibri"/>
          <w:lang w:val="en-US"/>
        </w:rPr>
        <w:t>.</w:t>
      </w:r>
    </w:p>
    <w:p w14:paraId="59F3F9A4" w14:textId="77777777" w:rsidR="00E93D7E" w:rsidRPr="00C50DA4" w:rsidRDefault="00E93D7E" w:rsidP="00E93D7E">
      <w:pPr>
        <w:jc w:val="both"/>
        <w:rPr>
          <w:rFonts w:ascii="Calibri" w:hAnsi="Calibri"/>
          <w:u w:val="single"/>
        </w:rPr>
      </w:pPr>
    </w:p>
    <w:p w14:paraId="7FBCEAE1" w14:textId="77777777" w:rsidR="00E93D7E" w:rsidRPr="00AF575C" w:rsidRDefault="00E93D7E" w:rsidP="00E93D7E">
      <w:pPr>
        <w:jc w:val="both"/>
        <w:rPr>
          <w:rFonts w:ascii="Calibri" w:hAnsi="Calibri"/>
          <w:b/>
        </w:rPr>
      </w:pPr>
      <w:r w:rsidRPr="00AF575C">
        <w:rPr>
          <w:rFonts w:ascii="Calibri" w:hAnsi="Calibri"/>
          <w:b/>
        </w:rPr>
        <w:t>5. Kathleen James-</w:t>
      </w:r>
      <w:proofErr w:type="spellStart"/>
      <w:r w:rsidRPr="00AF575C">
        <w:rPr>
          <w:rFonts w:ascii="Calibri" w:hAnsi="Calibri"/>
          <w:b/>
        </w:rPr>
        <w:t>Chakraborty</w:t>
      </w:r>
      <w:proofErr w:type="spellEnd"/>
      <w:r w:rsidRPr="00AF575C">
        <w:rPr>
          <w:rFonts w:ascii="Calibri" w:hAnsi="Calibri"/>
          <w:b/>
        </w:rPr>
        <w:t xml:space="preserve"> (University College Dublin): Memories of Modernity: Three High Tech Historicist Airports</w:t>
      </w:r>
    </w:p>
    <w:p w14:paraId="0D8BC5EF" w14:textId="77777777" w:rsidR="00E93D7E" w:rsidRPr="00AF575C" w:rsidRDefault="00E93D7E" w:rsidP="00E93D7E">
      <w:pPr>
        <w:jc w:val="both"/>
        <w:rPr>
          <w:rFonts w:ascii="Calibri" w:hAnsi="Calibri"/>
        </w:rPr>
      </w:pPr>
      <w:r w:rsidRPr="00AF575C">
        <w:rPr>
          <w:rFonts w:ascii="Calibri" w:hAnsi="Calibri"/>
        </w:rPr>
        <w:lastRenderedPageBreak/>
        <w:t xml:space="preserve">Architects have long been fascinated by speed, including both that of new forms of transportation and what they perceive to be the quickening pace of technical and social change.  Yet the way in which they have represented the new has been surprisingly stable over the course of more than a century.  One illustration of this paradox is the way in which the designs of airports erected in East Asia over the course of the last two decades are indebted to Japanese and British architectural strategies developed at the beginning of the 1960s.  Kansai International Airport, which serves the Japanese cities of Osaka and Kobe, by Renzo Piano, of 1991-94, </w:t>
      </w:r>
      <w:proofErr w:type="spellStart"/>
      <w:r w:rsidRPr="00AF575C">
        <w:rPr>
          <w:rFonts w:ascii="Calibri" w:hAnsi="Calibri"/>
        </w:rPr>
        <w:t>Chek</w:t>
      </w:r>
      <w:proofErr w:type="spellEnd"/>
      <w:r w:rsidRPr="00AF575C">
        <w:rPr>
          <w:rFonts w:ascii="Calibri" w:hAnsi="Calibri"/>
        </w:rPr>
        <w:t xml:space="preserve"> </w:t>
      </w:r>
      <w:proofErr w:type="spellStart"/>
      <w:r w:rsidRPr="00AF575C">
        <w:rPr>
          <w:rFonts w:ascii="Calibri" w:hAnsi="Calibri"/>
        </w:rPr>
        <w:t>Lop</w:t>
      </w:r>
      <w:proofErr w:type="spellEnd"/>
      <w:r w:rsidRPr="00AF575C">
        <w:rPr>
          <w:rFonts w:ascii="Calibri" w:hAnsi="Calibri"/>
        </w:rPr>
        <w:t xml:space="preserve"> </w:t>
      </w:r>
      <w:proofErr w:type="spellStart"/>
      <w:r w:rsidRPr="00AF575C">
        <w:rPr>
          <w:rFonts w:ascii="Calibri" w:hAnsi="Calibri"/>
        </w:rPr>
        <w:t>Kok</w:t>
      </w:r>
      <w:proofErr w:type="spellEnd"/>
      <w:r w:rsidRPr="00AF575C">
        <w:rPr>
          <w:rFonts w:ascii="Calibri" w:hAnsi="Calibri"/>
        </w:rPr>
        <w:t xml:space="preserve"> Airport in Hong Kong by Norman Foster, of 1992-98, and Foster’s Beijing Airport of 2003-08, are high tech buildings which avail of the latest innovations in planning and engineering.  At the same time the way in which they are organized would be unthinkable without </w:t>
      </w:r>
      <w:proofErr w:type="spellStart"/>
      <w:r w:rsidRPr="00AF575C">
        <w:rPr>
          <w:rFonts w:ascii="Calibri" w:hAnsi="Calibri"/>
        </w:rPr>
        <w:t>Kenzo</w:t>
      </w:r>
      <w:proofErr w:type="spellEnd"/>
      <w:r w:rsidRPr="00AF575C">
        <w:rPr>
          <w:rFonts w:ascii="Calibri" w:hAnsi="Calibri"/>
        </w:rPr>
        <w:t xml:space="preserve"> </w:t>
      </w:r>
      <w:proofErr w:type="spellStart"/>
      <w:r w:rsidRPr="00AF575C">
        <w:rPr>
          <w:rFonts w:ascii="Calibri" w:hAnsi="Calibri"/>
        </w:rPr>
        <w:t>Tange’s</w:t>
      </w:r>
      <w:proofErr w:type="spellEnd"/>
      <w:r w:rsidRPr="00AF575C">
        <w:rPr>
          <w:rFonts w:ascii="Calibri" w:hAnsi="Calibri"/>
        </w:rPr>
        <w:t xml:space="preserve"> 1960 project for Tokyo Bay and Cedric Price’s design the following year for a Fun Palace.  Both of these unbuilt schemes pioneered ways of managing change and organizing the movement of large numbers of people through vast spaces that remain influential today.  This suggests that, despite the accelerated speed at which information now circles the globe, the way in which this information is processed culturally is much slower and is strongly influenced by existing visions of the future, which can be surprisingly stable.  This study of an environment central to the process of globalization also highlights the degree to which architectural culture has long been international.  Last but not least, it provides an opportunity to document the way in which architects have harnessed advances in communicate to enhance their supervision of faraway projects.</w:t>
      </w:r>
    </w:p>
    <w:p w14:paraId="46350F9B" w14:textId="77777777" w:rsidR="00E93D7E" w:rsidRPr="00AF575C" w:rsidRDefault="00E93D7E" w:rsidP="00E93D7E">
      <w:pPr>
        <w:jc w:val="both"/>
        <w:rPr>
          <w:rFonts w:ascii="Calibri" w:hAnsi="Calibri"/>
        </w:rPr>
      </w:pPr>
    </w:p>
    <w:p w14:paraId="7CA48678" w14:textId="77777777" w:rsidR="00E93D7E" w:rsidRPr="00AF575C" w:rsidRDefault="00E93D7E" w:rsidP="00E93D7E">
      <w:pPr>
        <w:jc w:val="both"/>
        <w:rPr>
          <w:rFonts w:ascii="Calibri" w:hAnsi="Calibri"/>
          <w:u w:val="single"/>
        </w:rPr>
      </w:pPr>
      <w:r w:rsidRPr="00AF575C">
        <w:rPr>
          <w:rFonts w:ascii="Calibri" w:hAnsi="Calibri"/>
          <w:u w:val="single"/>
        </w:rPr>
        <w:t>Bio blurb</w:t>
      </w:r>
    </w:p>
    <w:p w14:paraId="4EC7AFA4" w14:textId="77777777" w:rsidR="00E93D7E" w:rsidRPr="00AF575C" w:rsidRDefault="00E93D7E" w:rsidP="00E93D7E">
      <w:pPr>
        <w:jc w:val="both"/>
        <w:rPr>
          <w:rFonts w:ascii="Calibri" w:hAnsi="Calibri"/>
        </w:rPr>
      </w:pPr>
      <w:r w:rsidRPr="00AF575C">
        <w:rPr>
          <w:rFonts w:ascii="Calibri" w:hAnsi="Calibri"/>
        </w:rPr>
        <w:t>Kathleen James-</w:t>
      </w:r>
      <w:proofErr w:type="spellStart"/>
      <w:r w:rsidRPr="00AF575C">
        <w:rPr>
          <w:rFonts w:ascii="Calibri" w:hAnsi="Calibri"/>
        </w:rPr>
        <w:t>Chakraborty</w:t>
      </w:r>
      <w:proofErr w:type="spellEnd"/>
      <w:r w:rsidRPr="00AF575C">
        <w:rPr>
          <w:rFonts w:ascii="Calibri" w:hAnsi="Calibri"/>
        </w:rPr>
        <w:t xml:space="preserve"> is professor of art history at University College Dublin.  Her publications include </w:t>
      </w:r>
      <w:r w:rsidRPr="008D3EF0">
        <w:rPr>
          <w:rFonts w:ascii="Calibri" w:hAnsi="Calibri"/>
          <w:i/>
        </w:rPr>
        <w:t>German Architecture for a Mass Audience</w:t>
      </w:r>
      <w:r w:rsidRPr="00AF575C">
        <w:rPr>
          <w:rFonts w:ascii="Calibri" w:hAnsi="Calibri"/>
        </w:rPr>
        <w:t xml:space="preserve"> (Routledge, 2000) and </w:t>
      </w:r>
      <w:r w:rsidRPr="008D3EF0">
        <w:rPr>
          <w:rFonts w:ascii="Calibri" w:hAnsi="Calibri"/>
          <w:i/>
        </w:rPr>
        <w:t>Bauhaus Culture from Weimar to the Cold War</w:t>
      </w:r>
      <w:r w:rsidRPr="00AF575C">
        <w:rPr>
          <w:rFonts w:ascii="Calibri" w:hAnsi="Calibri"/>
        </w:rPr>
        <w:t xml:space="preserve"> (University of Minnesota, 2006).  Her </w:t>
      </w:r>
      <w:r w:rsidRPr="008D3EF0">
        <w:rPr>
          <w:rFonts w:ascii="Calibri" w:hAnsi="Calibri"/>
          <w:i/>
        </w:rPr>
        <w:t>Architecture since 1400: A Global Survey</w:t>
      </w:r>
      <w:r w:rsidRPr="00AF575C">
        <w:rPr>
          <w:rFonts w:ascii="Calibri" w:hAnsi="Calibri"/>
        </w:rPr>
        <w:t xml:space="preserve"> is to be published next year by Minnesota.</w:t>
      </w:r>
    </w:p>
    <w:p w14:paraId="5DA9FEC4" w14:textId="77777777" w:rsidR="00E93D7E" w:rsidRPr="00AF575C" w:rsidRDefault="00E93D7E" w:rsidP="00E93D7E">
      <w:pPr>
        <w:jc w:val="both"/>
        <w:rPr>
          <w:rFonts w:ascii="Calibri" w:hAnsi="Calibri"/>
        </w:rPr>
      </w:pPr>
    </w:p>
    <w:p w14:paraId="5D9F9D63" w14:textId="77777777" w:rsidR="00E93D7E" w:rsidRPr="00AF575C" w:rsidRDefault="00E93D7E" w:rsidP="00E93D7E">
      <w:pPr>
        <w:jc w:val="both"/>
        <w:rPr>
          <w:rFonts w:ascii="Calibri" w:hAnsi="Calibri"/>
          <w:b/>
        </w:rPr>
      </w:pPr>
      <w:r w:rsidRPr="00AF575C">
        <w:rPr>
          <w:rFonts w:ascii="Calibri" w:hAnsi="Calibri"/>
          <w:b/>
        </w:rPr>
        <w:t xml:space="preserve">6. Astrid </w:t>
      </w:r>
      <w:proofErr w:type="spellStart"/>
      <w:r w:rsidRPr="00AF575C">
        <w:rPr>
          <w:rFonts w:ascii="Calibri" w:hAnsi="Calibri"/>
          <w:b/>
        </w:rPr>
        <w:t>Erll</w:t>
      </w:r>
      <w:proofErr w:type="spellEnd"/>
      <w:r w:rsidRPr="00AF575C">
        <w:rPr>
          <w:rFonts w:ascii="Calibri" w:hAnsi="Calibri"/>
          <w:b/>
        </w:rPr>
        <w:t xml:space="preserve"> (Goethe-University Frankfurt am Main, Germany): Acceleration, Resonance, and the Dynamics of Cultural Memory</w:t>
      </w:r>
    </w:p>
    <w:p w14:paraId="4F65C64A" w14:textId="77777777" w:rsidR="00E93D7E" w:rsidRPr="00AF575C" w:rsidRDefault="00E93D7E" w:rsidP="00E93D7E">
      <w:pPr>
        <w:jc w:val="both"/>
        <w:rPr>
          <w:rFonts w:ascii="Calibri" w:hAnsi="Calibri"/>
        </w:rPr>
      </w:pPr>
    </w:p>
    <w:p w14:paraId="0E74F13C" w14:textId="77777777" w:rsidR="00E93D7E" w:rsidRPr="00AF575C" w:rsidRDefault="00E93D7E" w:rsidP="00E93D7E">
      <w:pPr>
        <w:jc w:val="both"/>
        <w:rPr>
          <w:rFonts w:ascii="Calibri" w:hAnsi="Calibri"/>
        </w:rPr>
      </w:pPr>
      <w:r w:rsidRPr="00AF575C">
        <w:rPr>
          <w:rFonts w:ascii="Calibri" w:hAnsi="Calibri"/>
        </w:rPr>
        <w:t xml:space="preserve">What is the significance of cultural memory for theories of acceleration? Is the present 'memory boom' (A. </w:t>
      </w:r>
      <w:proofErr w:type="spellStart"/>
      <w:r w:rsidRPr="00AF575C">
        <w:rPr>
          <w:rFonts w:ascii="Calibri" w:hAnsi="Calibri"/>
        </w:rPr>
        <w:t>Huyssen</w:t>
      </w:r>
      <w:proofErr w:type="spellEnd"/>
      <w:r w:rsidRPr="00AF575C">
        <w:rPr>
          <w:rFonts w:ascii="Calibri" w:hAnsi="Calibri"/>
        </w:rPr>
        <w:t xml:space="preserve">) just another symptom of modernity's </w:t>
      </w:r>
      <w:proofErr w:type="spellStart"/>
      <w:r w:rsidRPr="00AF575C">
        <w:rPr>
          <w:rFonts w:ascii="Calibri" w:hAnsi="Calibri"/>
        </w:rPr>
        <w:t>dynamisation</w:t>
      </w:r>
      <w:proofErr w:type="spellEnd"/>
      <w:r w:rsidRPr="00AF575C">
        <w:rPr>
          <w:rFonts w:ascii="Calibri" w:hAnsi="Calibri"/>
        </w:rPr>
        <w:t xml:space="preserve"> of temporality as it was theorized by Reinhart </w:t>
      </w:r>
      <w:proofErr w:type="spellStart"/>
      <w:r w:rsidRPr="00AF575C">
        <w:rPr>
          <w:rFonts w:ascii="Calibri" w:hAnsi="Calibri"/>
        </w:rPr>
        <w:t>Koselleck</w:t>
      </w:r>
      <w:proofErr w:type="spellEnd"/>
      <w:r w:rsidRPr="00AF575C">
        <w:rPr>
          <w:rFonts w:ascii="Calibri" w:hAnsi="Calibri"/>
        </w:rPr>
        <w:t xml:space="preserve">, </w:t>
      </w:r>
      <w:proofErr w:type="spellStart"/>
      <w:r w:rsidRPr="00AF575C">
        <w:rPr>
          <w:rFonts w:ascii="Calibri" w:hAnsi="Calibri"/>
        </w:rPr>
        <w:t>Hartmus</w:t>
      </w:r>
      <w:proofErr w:type="spellEnd"/>
      <w:r w:rsidRPr="00AF575C">
        <w:rPr>
          <w:rFonts w:ascii="Calibri" w:hAnsi="Calibri"/>
        </w:rPr>
        <w:t xml:space="preserve"> Rosa and others? Or are there aspects in the dynamics of cultural memory which run counter to the experience of acceleration? </w:t>
      </w:r>
    </w:p>
    <w:p w14:paraId="375730F0" w14:textId="77777777" w:rsidR="00E93D7E" w:rsidRPr="00AF575C" w:rsidRDefault="00E93D7E" w:rsidP="00E93D7E">
      <w:pPr>
        <w:ind w:firstLine="708"/>
        <w:jc w:val="both"/>
        <w:rPr>
          <w:rFonts w:ascii="Calibri" w:hAnsi="Calibri"/>
        </w:rPr>
      </w:pPr>
      <w:r w:rsidRPr="00AF575C">
        <w:rPr>
          <w:rFonts w:ascii="Calibri" w:hAnsi="Calibri"/>
        </w:rPr>
        <w:t xml:space="preserve">My paper examines modes of cultural remembering which may challenge the emphasis on acceleration in existent theories of modernity. I will ask how memory may produce an experience of 'temporal resonance' ('resonance' is studied by </w:t>
      </w:r>
      <w:proofErr w:type="spellStart"/>
      <w:r w:rsidRPr="00AF575C">
        <w:rPr>
          <w:rFonts w:ascii="Calibri" w:hAnsi="Calibri"/>
        </w:rPr>
        <w:t>Hartmut</w:t>
      </w:r>
      <w:proofErr w:type="spellEnd"/>
      <w:r w:rsidRPr="00AF575C">
        <w:rPr>
          <w:rFonts w:ascii="Calibri" w:hAnsi="Calibri"/>
        </w:rPr>
        <w:t xml:space="preserve"> Rosa in his new book </w:t>
      </w:r>
      <w:proofErr w:type="spellStart"/>
      <w:r w:rsidRPr="00AF575C">
        <w:rPr>
          <w:rFonts w:ascii="Calibri" w:hAnsi="Calibri"/>
          <w:i/>
        </w:rPr>
        <w:t>Weltbeziehungen</w:t>
      </w:r>
      <w:proofErr w:type="spellEnd"/>
      <w:r w:rsidRPr="00AF575C">
        <w:rPr>
          <w:rFonts w:ascii="Calibri" w:hAnsi="Calibri"/>
          <w:i/>
        </w:rPr>
        <w:t xml:space="preserve"> </w:t>
      </w:r>
      <w:proofErr w:type="spellStart"/>
      <w:r w:rsidRPr="00AF575C">
        <w:rPr>
          <w:rFonts w:ascii="Calibri" w:hAnsi="Calibri"/>
          <w:i/>
        </w:rPr>
        <w:t>im</w:t>
      </w:r>
      <w:proofErr w:type="spellEnd"/>
      <w:r w:rsidRPr="00AF575C">
        <w:rPr>
          <w:rFonts w:ascii="Calibri" w:hAnsi="Calibri"/>
          <w:i/>
        </w:rPr>
        <w:t xml:space="preserve"> </w:t>
      </w:r>
      <w:proofErr w:type="spellStart"/>
      <w:r w:rsidRPr="00AF575C">
        <w:rPr>
          <w:rFonts w:ascii="Calibri" w:hAnsi="Calibri"/>
          <w:i/>
        </w:rPr>
        <w:t>Zeitalter</w:t>
      </w:r>
      <w:proofErr w:type="spellEnd"/>
      <w:r w:rsidRPr="00AF575C">
        <w:rPr>
          <w:rFonts w:ascii="Calibri" w:hAnsi="Calibri"/>
          <w:i/>
        </w:rPr>
        <w:t xml:space="preserve"> der </w:t>
      </w:r>
      <w:proofErr w:type="spellStart"/>
      <w:r w:rsidRPr="00AF575C">
        <w:rPr>
          <w:rFonts w:ascii="Calibri" w:hAnsi="Calibri"/>
          <w:i/>
        </w:rPr>
        <w:t>Beschleunigung</w:t>
      </w:r>
      <w:proofErr w:type="spellEnd"/>
      <w:r w:rsidRPr="00AF575C">
        <w:rPr>
          <w:rFonts w:ascii="Calibri" w:hAnsi="Calibri"/>
        </w:rPr>
        <w:t xml:space="preserve">, 2012, as the opposite of alienation; and by </w:t>
      </w:r>
      <w:proofErr w:type="spellStart"/>
      <w:r w:rsidRPr="00AF575C">
        <w:rPr>
          <w:rFonts w:ascii="Calibri" w:hAnsi="Calibri"/>
        </w:rPr>
        <w:t>Aleida</w:t>
      </w:r>
      <w:proofErr w:type="spellEnd"/>
      <w:r w:rsidRPr="00AF575C">
        <w:rPr>
          <w:rFonts w:ascii="Calibri" w:hAnsi="Calibri"/>
        </w:rPr>
        <w:t xml:space="preserve"> </w:t>
      </w:r>
      <w:proofErr w:type="spellStart"/>
      <w:r w:rsidRPr="00AF575C">
        <w:rPr>
          <w:rFonts w:ascii="Calibri" w:hAnsi="Calibri"/>
        </w:rPr>
        <w:t>Assmann</w:t>
      </w:r>
      <w:proofErr w:type="spellEnd"/>
      <w:r w:rsidRPr="00AF575C">
        <w:rPr>
          <w:rFonts w:ascii="Calibri" w:hAnsi="Calibri"/>
        </w:rPr>
        <w:t xml:space="preserve"> in her article "Impact and Resonance", 2012, as a structural element of cultural memory). Looking at a variety of different media of cultural memory, I will give some examples of how these media can produce 'resonance-effects'. </w:t>
      </w:r>
    </w:p>
    <w:p w14:paraId="26FD2C20" w14:textId="77777777" w:rsidR="00E93D7E" w:rsidRPr="00AF575C" w:rsidRDefault="00E93D7E" w:rsidP="00E93D7E">
      <w:pPr>
        <w:ind w:firstLine="708"/>
        <w:jc w:val="both"/>
        <w:rPr>
          <w:rFonts w:ascii="Calibri" w:hAnsi="Calibri"/>
        </w:rPr>
      </w:pPr>
    </w:p>
    <w:p w14:paraId="59927F4C" w14:textId="77777777" w:rsidR="00E93D7E" w:rsidRPr="00AF575C" w:rsidRDefault="00E93D7E" w:rsidP="00E93D7E">
      <w:pPr>
        <w:jc w:val="both"/>
        <w:rPr>
          <w:rFonts w:ascii="Calibri" w:hAnsi="Calibri"/>
        </w:rPr>
      </w:pPr>
    </w:p>
    <w:p w14:paraId="642A5EDF" w14:textId="77777777" w:rsidR="00E93D7E" w:rsidRPr="00AF575C" w:rsidRDefault="00E93D7E" w:rsidP="00E93D7E">
      <w:pPr>
        <w:jc w:val="both"/>
        <w:rPr>
          <w:rFonts w:ascii="Calibri" w:hAnsi="Calibri"/>
        </w:rPr>
      </w:pPr>
    </w:p>
    <w:p w14:paraId="4886902A" w14:textId="77777777" w:rsidR="00E93D7E" w:rsidRPr="00AF575C" w:rsidRDefault="00E93D7E" w:rsidP="00E93D7E">
      <w:pPr>
        <w:jc w:val="center"/>
        <w:rPr>
          <w:rFonts w:ascii="Calibri" w:hAnsi="Calibri"/>
          <w:b/>
          <w:sz w:val="28"/>
        </w:rPr>
      </w:pPr>
      <w:r w:rsidRPr="00AF575C">
        <w:rPr>
          <w:rFonts w:ascii="Calibri" w:hAnsi="Calibri"/>
          <w:b/>
          <w:sz w:val="28"/>
        </w:rPr>
        <w:t>Section B) Historical Perspectives: Temporalities 1900-1930</w:t>
      </w:r>
    </w:p>
    <w:p w14:paraId="6D557E76" w14:textId="77777777" w:rsidR="00E93D7E" w:rsidRPr="00AF575C" w:rsidRDefault="00E93D7E" w:rsidP="00E93D7E">
      <w:pPr>
        <w:jc w:val="both"/>
        <w:rPr>
          <w:rFonts w:ascii="Calibri" w:hAnsi="Calibri"/>
        </w:rPr>
      </w:pPr>
    </w:p>
    <w:p w14:paraId="03E16198" w14:textId="77777777" w:rsidR="00E93D7E" w:rsidRPr="00AF575C" w:rsidRDefault="00E93D7E" w:rsidP="00E93D7E">
      <w:pPr>
        <w:jc w:val="both"/>
        <w:rPr>
          <w:rFonts w:ascii="Calibri" w:hAnsi="Calibri"/>
          <w:b/>
        </w:rPr>
      </w:pPr>
      <w:r w:rsidRPr="00AF575C">
        <w:rPr>
          <w:rFonts w:ascii="Calibri" w:hAnsi="Calibri"/>
          <w:b/>
        </w:rPr>
        <w:t xml:space="preserve">7. Elizabeth Boa (University of Nottingham): </w:t>
      </w:r>
      <w:proofErr w:type="spellStart"/>
      <w:r w:rsidRPr="00AF575C">
        <w:rPr>
          <w:rFonts w:ascii="Calibri" w:hAnsi="Calibri"/>
          <w:b/>
        </w:rPr>
        <w:t>Rallentando</w:t>
      </w:r>
      <w:proofErr w:type="spellEnd"/>
      <w:r w:rsidRPr="00AF575C">
        <w:rPr>
          <w:rFonts w:ascii="Calibri" w:hAnsi="Calibri"/>
          <w:b/>
        </w:rPr>
        <w:t xml:space="preserve"> 1913 – 1924: tempo in </w:t>
      </w:r>
      <w:proofErr w:type="spellStart"/>
      <w:r w:rsidRPr="00AF575C">
        <w:rPr>
          <w:rFonts w:ascii="Calibri" w:hAnsi="Calibri"/>
          <w:b/>
          <w:i/>
        </w:rPr>
        <w:t>Betrachtung</w:t>
      </w:r>
      <w:proofErr w:type="spellEnd"/>
      <w:r w:rsidRPr="00AF575C">
        <w:rPr>
          <w:rFonts w:ascii="Calibri" w:hAnsi="Calibri"/>
          <w:b/>
        </w:rPr>
        <w:t xml:space="preserve">, </w:t>
      </w:r>
      <w:r w:rsidRPr="00AF575C">
        <w:rPr>
          <w:rFonts w:ascii="Calibri" w:hAnsi="Calibri"/>
          <w:b/>
          <w:i/>
        </w:rPr>
        <w:t xml:space="preserve">Das </w:t>
      </w:r>
      <w:proofErr w:type="spellStart"/>
      <w:r w:rsidRPr="00AF575C">
        <w:rPr>
          <w:rFonts w:ascii="Calibri" w:hAnsi="Calibri"/>
          <w:b/>
          <w:i/>
        </w:rPr>
        <w:t>Schloss</w:t>
      </w:r>
      <w:proofErr w:type="spellEnd"/>
      <w:r w:rsidRPr="00AF575C">
        <w:rPr>
          <w:rFonts w:ascii="Calibri" w:hAnsi="Calibri"/>
          <w:b/>
        </w:rPr>
        <w:t xml:space="preserve"> and </w:t>
      </w:r>
      <w:r w:rsidRPr="00AF575C">
        <w:rPr>
          <w:rFonts w:ascii="Calibri" w:hAnsi="Calibri"/>
          <w:b/>
          <w:i/>
        </w:rPr>
        <w:t xml:space="preserve">Der </w:t>
      </w:r>
      <w:proofErr w:type="spellStart"/>
      <w:r w:rsidRPr="00AF575C">
        <w:rPr>
          <w:rFonts w:ascii="Calibri" w:hAnsi="Calibri"/>
          <w:b/>
          <w:i/>
        </w:rPr>
        <w:t>Zauberberg</w:t>
      </w:r>
      <w:proofErr w:type="spellEnd"/>
    </w:p>
    <w:p w14:paraId="7869A6E8" w14:textId="77777777" w:rsidR="00E93D7E" w:rsidRPr="00AF575C" w:rsidRDefault="00E93D7E" w:rsidP="00E93D7E">
      <w:pPr>
        <w:jc w:val="both"/>
        <w:rPr>
          <w:rFonts w:ascii="Calibri" w:hAnsi="Calibri"/>
        </w:rPr>
      </w:pPr>
    </w:p>
    <w:p w14:paraId="0835164F" w14:textId="77777777" w:rsidR="00E93D7E" w:rsidRPr="00AF575C" w:rsidRDefault="00E93D7E" w:rsidP="00E93D7E">
      <w:pPr>
        <w:jc w:val="both"/>
        <w:rPr>
          <w:rFonts w:ascii="Calibri" w:hAnsi="Calibri"/>
        </w:rPr>
      </w:pPr>
      <w:r w:rsidRPr="00AF575C">
        <w:rPr>
          <w:rFonts w:ascii="Calibri" w:hAnsi="Calibri"/>
        </w:rPr>
        <w:t xml:space="preserve">In </w:t>
      </w:r>
      <w:r w:rsidRPr="00AF575C">
        <w:rPr>
          <w:rFonts w:ascii="Calibri" w:hAnsi="Calibri"/>
          <w:i/>
        </w:rPr>
        <w:t>The Culture of Speed: The Coming of Immediacy</w:t>
      </w:r>
      <w:r w:rsidRPr="00AF575C">
        <w:rPr>
          <w:rFonts w:ascii="Calibri" w:hAnsi="Calibri"/>
        </w:rPr>
        <w:t xml:space="preserve"> (2007), John Tomlinson distinguishes three stories about modernisation. The first story of open-ended progress tells of the ordered conquest of nature by mechanism. The second celebrates the sensual and aesthetic pleasures of speed, but now freed from regulatory discipline and frequently associated with risk, danger and violence. The third tells of the ‘immediacy’ that electronic </w:t>
      </w:r>
      <w:proofErr w:type="spellStart"/>
      <w:r w:rsidRPr="00AF575C">
        <w:rPr>
          <w:rFonts w:ascii="Calibri" w:hAnsi="Calibri"/>
        </w:rPr>
        <w:t>telemediation</w:t>
      </w:r>
      <w:proofErr w:type="spellEnd"/>
      <w:r w:rsidRPr="00AF575C">
        <w:rPr>
          <w:rFonts w:ascii="Calibri" w:hAnsi="Calibri"/>
        </w:rPr>
        <w:t xml:space="preserve"> brings to everyday life in our time. Just a year after the Berlin Futurist exhibition in 1912, Kafka’s first publication of short prose pieces appeared. ‘Kinder auf der </w:t>
      </w:r>
      <w:proofErr w:type="spellStart"/>
      <w:r w:rsidRPr="00AF575C">
        <w:rPr>
          <w:rFonts w:ascii="Calibri" w:hAnsi="Calibri"/>
        </w:rPr>
        <w:t>Landstrasse</w:t>
      </w:r>
      <w:proofErr w:type="spellEnd"/>
      <w:r w:rsidRPr="00AF575C">
        <w:rPr>
          <w:rFonts w:ascii="Calibri" w:hAnsi="Calibri"/>
        </w:rPr>
        <w:t xml:space="preserve">’, the first piece in </w:t>
      </w:r>
      <w:proofErr w:type="spellStart"/>
      <w:r w:rsidRPr="00AF575C">
        <w:rPr>
          <w:rFonts w:ascii="Calibri" w:hAnsi="Calibri"/>
          <w:i/>
        </w:rPr>
        <w:t>Betrachtung</w:t>
      </w:r>
      <w:proofErr w:type="spellEnd"/>
      <w:r w:rsidRPr="00AF575C">
        <w:rPr>
          <w:rFonts w:ascii="Calibri" w:hAnsi="Calibri"/>
        </w:rPr>
        <w:t xml:space="preserve">, signals the shift from Tomlinson’s first story to the second through a sequence </w:t>
      </w:r>
      <w:proofErr w:type="gramStart"/>
      <w:r w:rsidRPr="00AF575C">
        <w:rPr>
          <w:rFonts w:ascii="Calibri" w:hAnsi="Calibri"/>
        </w:rPr>
        <w:t>of  vivid</w:t>
      </w:r>
      <w:proofErr w:type="gramEnd"/>
      <w:r w:rsidRPr="00AF575C">
        <w:rPr>
          <w:rFonts w:ascii="Calibri" w:hAnsi="Calibri"/>
        </w:rPr>
        <w:t xml:space="preserve"> images conveying the sensual and aesthetic pleasures of speed. Other pieces too evoke movement in space, of machines and bodies, railway trains and horses, motifs that appear in Futurist painting and sculpture, notably in the work </w:t>
      </w:r>
      <w:proofErr w:type="gramStart"/>
      <w:r w:rsidRPr="00AF575C">
        <w:rPr>
          <w:rFonts w:ascii="Calibri" w:hAnsi="Calibri"/>
        </w:rPr>
        <w:t>of  Boccioni</w:t>
      </w:r>
      <w:proofErr w:type="gramEnd"/>
      <w:r w:rsidRPr="00AF575C">
        <w:rPr>
          <w:rFonts w:ascii="Calibri" w:hAnsi="Calibri"/>
        </w:rPr>
        <w:t xml:space="preserve">. The risk, danger and violence of speed, which the Futurist aesthetic celebrates, became all too real in the First World War, however. Boccioni fell in 1916 and by 1924 Kafka too was dead. Kafka’s post-war novel </w:t>
      </w:r>
      <w:r w:rsidRPr="00AF575C">
        <w:rPr>
          <w:rFonts w:ascii="Calibri" w:hAnsi="Calibri"/>
          <w:i/>
        </w:rPr>
        <w:t xml:space="preserve">Das </w:t>
      </w:r>
      <w:proofErr w:type="spellStart"/>
      <w:r w:rsidRPr="00AF575C">
        <w:rPr>
          <w:rFonts w:ascii="Calibri" w:hAnsi="Calibri"/>
          <w:i/>
        </w:rPr>
        <w:t>Schloss</w:t>
      </w:r>
      <w:proofErr w:type="spellEnd"/>
      <w:r w:rsidRPr="00AF575C">
        <w:rPr>
          <w:rFonts w:ascii="Calibri" w:hAnsi="Calibri"/>
          <w:i/>
        </w:rPr>
        <w:t xml:space="preserve"> </w:t>
      </w:r>
      <w:r w:rsidRPr="00AF575C">
        <w:rPr>
          <w:rFonts w:ascii="Calibri" w:hAnsi="Calibri"/>
        </w:rPr>
        <w:t xml:space="preserve">moves back to a village setting where time slows down and unlike the young protagonist of </w:t>
      </w:r>
      <w:r w:rsidRPr="00AF575C">
        <w:rPr>
          <w:rFonts w:ascii="Calibri" w:hAnsi="Calibri"/>
          <w:i/>
        </w:rPr>
        <w:t xml:space="preserve">Kinder auf der </w:t>
      </w:r>
      <w:proofErr w:type="spellStart"/>
      <w:r w:rsidRPr="00AF575C">
        <w:rPr>
          <w:rFonts w:ascii="Calibri" w:hAnsi="Calibri"/>
          <w:i/>
        </w:rPr>
        <w:t>Landstrasse</w:t>
      </w:r>
      <w:proofErr w:type="spellEnd"/>
      <w:r w:rsidRPr="00AF575C">
        <w:rPr>
          <w:rFonts w:ascii="Calibri" w:hAnsi="Calibri"/>
        </w:rPr>
        <w:t xml:space="preserve">, K. does not leave for the city, the wide world and the future, but becomes enclosed in ever narrower space, the fate too of the </w:t>
      </w:r>
      <w:proofErr w:type="spellStart"/>
      <w:r w:rsidRPr="00AF575C">
        <w:rPr>
          <w:rFonts w:ascii="Calibri" w:hAnsi="Calibri"/>
        </w:rPr>
        <w:t>Hungerkünstler</w:t>
      </w:r>
      <w:proofErr w:type="spellEnd"/>
      <w:r w:rsidRPr="00AF575C">
        <w:rPr>
          <w:rFonts w:ascii="Calibri" w:hAnsi="Calibri"/>
        </w:rPr>
        <w:t xml:space="preserve"> in the story Kafka was editing on his death-bed in 1924.  1924 is the publication year of </w:t>
      </w:r>
      <w:r w:rsidRPr="00AF575C">
        <w:rPr>
          <w:rFonts w:ascii="Calibri" w:hAnsi="Calibri"/>
          <w:i/>
        </w:rPr>
        <w:t xml:space="preserve">Der </w:t>
      </w:r>
      <w:proofErr w:type="spellStart"/>
      <w:r w:rsidRPr="00AF575C">
        <w:rPr>
          <w:rFonts w:ascii="Calibri" w:hAnsi="Calibri"/>
          <w:i/>
        </w:rPr>
        <w:t>Zauberberg</w:t>
      </w:r>
      <w:proofErr w:type="spellEnd"/>
      <w:r w:rsidRPr="00AF575C">
        <w:rPr>
          <w:rFonts w:ascii="Calibri" w:hAnsi="Calibri"/>
        </w:rPr>
        <w:t xml:space="preserve"> with its extensive reflections on time.  Arguably, Mann’s novel dismantles Tomlinson’s first story, and like </w:t>
      </w:r>
      <w:r w:rsidRPr="00AF575C">
        <w:rPr>
          <w:rFonts w:ascii="Calibri" w:hAnsi="Calibri"/>
          <w:i/>
        </w:rPr>
        <w:t xml:space="preserve">Das </w:t>
      </w:r>
      <w:proofErr w:type="spellStart"/>
      <w:r w:rsidRPr="00AF575C">
        <w:rPr>
          <w:rFonts w:ascii="Calibri" w:hAnsi="Calibri"/>
          <w:i/>
        </w:rPr>
        <w:t>Schloss</w:t>
      </w:r>
      <w:proofErr w:type="spellEnd"/>
      <w:r w:rsidRPr="00AF575C">
        <w:rPr>
          <w:rFonts w:ascii="Calibri" w:hAnsi="Calibri"/>
        </w:rPr>
        <w:t xml:space="preserve"> resists the second by way of a decelerating aesthetic, though in its treatment of the new media (the cinema and the gramophone) it also anticipates aspects of Tomlinson’s third story. </w:t>
      </w:r>
    </w:p>
    <w:p w14:paraId="77A58A45" w14:textId="77777777" w:rsidR="00E93D7E" w:rsidRPr="00AF575C" w:rsidRDefault="00E93D7E" w:rsidP="00E93D7E">
      <w:pPr>
        <w:jc w:val="both"/>
        <w:rPr>
          <w:rFonts w:ascii="Calibri" w:hAnsi="Calibri"/>
          <w:b/>
        </w:rPr>
      </w:pPr>
    </w:p>
    <w:p w14:paraId="24B67466" w14:textId="77777777" w:rsidR="00656F89" w:rsidRPr="00656F89" w:rsidRDefault="00E93D7E" w:rsidP="00656F89">
      <w:pPr>
        <w:pStyle w:val="FirstParagraph"/>
        <w:rPr>
          <w:rFonts w:asciiTheme="majorHAnsi" w:eastAsia="SimSun" w:hAnsiTheme="majorHAnsi"/>
          <w:sz w:val="24"/>
        </w:rPr>
      </w:pPr>
      <w:r w:rsidRPr="008D3EF0">
        <w:rPr>
          <w:rFonts w:ascii="Calibri" w:hAnsi="Calibri"/>
          <w:u w:val="single"/>
        </w:rPr>
        <w:t xml:space="preserve">Bio blurb: </w:t>
      </w:r>
      <w:r w:rsidR="00656F89" w:rsidRPr="00656F89">
        <w:rPr>
          <w:rFonts w:asciiTheme="majorHAnsi" w:eastAsia="SimSun" w:hAnsiTheme="majorHAnsi"/>
          <w:sz w:val="24"/>
        </w:rPr>
        <w:t xml:space="preserve">Elizabeth Boa is Emeritus Professor of German at the University of Nottingham. She has published widely on German literature from the 18th century to the present and is the author of </w:t>
      </w:r>
      <w:r w:rsidR="00656F89" w:rsidRPr="00656F89">
        <w:rPr>
          <w:rFonts w:asciiTheme="majorHAnsi" w:eastAsia="SimSun" w:hAnsiTheme="majorHAnsi"/>
          <w:i/>
          <w:sz w:val="24"/>
        </w:rPr>
        <w:t xml:space="preserve">The Sexual Circus: </w:t>
      </w:r>
      <w:proofErr w:type="spellStart"/>
      <w:r w:rsidR="00656F89" w:rsidRPr="00656F89">
        <w:rPr>
          <w:rFonts w:asciiTheme="majorHAnsi" w:eastAsia="SimSun" w:hAnsiTheme="majorHAnsi"/>
          <w:i/>
          <w:sz w:val="24"/>
        </w:rPr>
        <w:t>Wedekind’s</w:t>
      </w:r>
      <w:proofErr w:type="spellEnd"/>
      <w:r w:rsidR="00656F89" w:rsidRPr="00656F89">
        <w:rPr>
          <w:rFonts w:asciiTheme="majorHAnsi" w:eastAsia="SimSun" w:hAnsiTheme="majorHAnsi"/>
          <w:i/>
          <w:sz w:val="24"/>
        </w:rPr>
        <w:t xml:space="preserve"> Theatre of Subversion</w:t>
      </w:r>
      <w:r w:rsidR="00656F89" w:rsidRPr="00656F89">
        <w:rPr>
          <w:rFonts w:asciiTheme="majorHAnsi" w:eastAsia="SimSun" w:hAnsiTheme="majorHAnsi"/>
          <w:sz w:val="24"/>
        </w:rPr>
        <w:t xml:space="preserve">, of </w:t>
      </w:r>
      <w:r w:rsidR="00656F89" w:rsidRPr="00656F89">
        <w:rPr>
          <w:rFonts w:asciiTheme="majorHAnsi" w:eastAsia="SimSun" w:hAnsiTheme="majorHAnsi"/>
          <w:i/>
          <w:sz w:val="24"/>
        </w:rPr>
        <w:t>Kafka: Gender, Class and Race in the Letters and Fictions</w:t>
      </w:r>
      <w:r w:rsidR="00656F89" w:rsidRPr="00656F89">
        <w:rPr>
          <w:rFonts w:asciiTheme="majorHAnsi" w:eastAsia="SimSun" w:hAnsiTheme="majorHAnsi"/>
          <w:sz w:val="24"/>
        </w:rPr>
        <w:t xml:space="preserve">, and is co-author with Rachel </w:t>
      </w:r>
      <w:proofErr w:type="spellStart"/>
      <w:r w:rsidR="00656F89" w:rsidRPr="00656F89">
        <w:rPr>
          <w:rFonts w:asciiTheme="majorHAnsi" w:eastAsia="SimSun" w:hAnsiTheme="majorHAnsi"/>
          <w:sz w:val="24"/>
        </w:rPr>
        <w:t>Palfreyman</w:t>
      </w:r>
      <w:proofErr w:type="spellEnd"/>
      <w:r w:rsidR="00656F89" w:rsidRPr="00656F89">
        <w:rPr>
          <w:rFonts w:asciiTheme="majorHAnsi" w:eastAsia="SimSun" w:hAnsiTheme="majorHAnsi"/>
          <w:sz w:val="24"/>
        </w:rPr>
        <w:t xml:space="preserve"> of </w:t>
      </w:r>
      <w:proofErr w:type="spellStart"/>
      <w:r w:rsidR="00656F89" w:rsidRPr="00656F89">
        <w:rPr>
          <w:rFonts w:asciiTheme="majorHAnsi" w:eastAsia="SimSun" w:hAnsiTheme="majorHAnsi"/>
          <w:i/>
          <w:sz w:val="24"/>
        </w:rPr>
        <w:t>Heimat</w:t>
      </w:r>
      <w:proofErr w:type="spellEnd"/>
      <w:r w:rsidR="00656F89" w:rsidRPr="00656F89">
        <w:rPr>
          <w:rFonts w:asciiTheme="majorHAnsi" w:eastAsia="SimSun" w:hAnsiTheme="majorHAnsi"/>
          <w:i/>
          <w:sz w:val="24"/>
        </w:rPr>
        <w:t xml:space="preserve"> – A German Dream: Regional Loyalties and National Identity in German Culture 1890-1990</w:t>
      </w:r>
      <w:r w:rsidR="00656F89" w:rsidRPr="00656F89">
        <w:rPr>
          <w:rFonts w:asciiTheme="majorHAnsi" w:eastAsia="SimSun" w:hAnsiTheme="majorHAnsi"/>
          <w:sz w:val="24"/>
        </w:rPr>
        <w:t>.</w:t>
      </w:r>
    </w:p>
    <w:p w14:paraId="069C464C" w14:textId="77777777" w:rsidR="00E93D7E" w:rsidRPr="008D3EF0" w:rsidRDefault="00E93D7E" w:rsidP="00E93D7E">
      <w:pPr>
        <w:jc w:val="both"/>
        <w:rPr>
          <w:rFonts w:ascii="Calibri" w:hAnsi="Calibri"/>
          <w:u w:val="single"/>
        </w:rPr>
      </w:pPr>
    </w:p>
    <w:p w14:paraId="344191E6" w14:textId="77777777" w:rsidR="00E93D7E" w:rsidRPr="00AF575C" w:rsidRDefault="00E93D7E" w:rsidP="00E93D7E">
      <w:pPr>
        <w:jc w:val="both"/>
        <w:rPr>
          <w:rFonts w:ascii="Calibri" w:hAnsi="Calibri"/>
          <w:b/>
        </w:rPr>
      </w:pPr>
      <w:r w:rsidRPr="00AF575C">
        <w:rPr>
          <w:rFonts w:ascii="Calibri" w:hAnsi="Calibri"/>
          <w:b/>
        </w:rPr>
        <w:t xml:space="preserve">8. Dirk </w:t>
      </w:r>
      <w:proofErr w:type="spellStart"/>
      <w:r w:rsidRPr="00AF575C">
        <w:rPr>
          <w:rFonts w:ascii="Calibri" w:hAnsi="Calibri"/>
          <w:b/>
        </w:rPr>
        <w:t>Göttsche</w:t>
      </w:r>
      <w:proofErr w:type="spellEnd"/>
      <w:r w:rsidRPr="00AF575C">
        <w:rPr>
          <w:rFonts w:ascii="Calibri" w:hAnsi="Calibri"/>
          <w:b/>
        </w:rPr>
        <w:t xml:space="preserve"> (University of Nottingham): Epistemology, Poetics and Time in Modernist Short Prose around 1900</w:t>
      </w:r>
    </w:p>
    <w:p w14:paraId="5286F88C" w14:textId="77777777" w:rsidR="00E93D7E" w:rsidRPr="00AF575C" w:rsidRDefault="00E93D7E" w:rsidP="00E93D7E">
      <w:pPr>
        <w:jc w:val="both"/>
        <w:rPr>
          <w:rFonts w:ascii="Calibri" w:hAnsi="Calibri"/>
        </w:rPr>
      </w:pPr>
    </w:p>
    <w:p w14:paraId="1EFA0474" w14:textId="77777777" w:rsidR="00E93D7E" w:rsidRPr="00AF575C" w:rsidRDefault="00E93D7E" w:rsidP="00E93D7E">
      <w:pPr>
        <w:jc w:val="both"/>
        <w:rPr>
          <w:rFonts w:ascii="Calibri" w:hAnsi="Calibri"/>
        </w:rPr>
      </w:pPr>
      <w:r w:rsidRPr="00AF575C">
        <w:rPr>
          <w:rFonts w:ascii="Calibri" w:hAnsi="Calibri"/>
        </w:rPr>
        <w:t xml:space="preserve">Building on my monograph </w:t>
      </w:r>
      <w:proofErr w:type="spellStart"/>
      <w:r w:rsidRPr="00AF575C">
        <w:rPr>
          <w:rFonts w:ascii="Calibri" w:hAnsi="Calibri"/>
          <w:i/>
        </w:rPr>
        <w:t>Kleine</w:t>
      </w:r>
      <w:proofErr w:type="spellEnd"/>
      <w:r w:rsidRPr="00AF575C">
        <w:rPr>
          <w:rFonts w:ascii="Calibri" w:hAnsi="Calibri"/>
          <w:i/>
        </w:rPr>
        <w:t xml:space="preserve"> </w:t>
      </w:r>
      <w:proofErr w:type="spellStart"/>
      <w:r w:rsidRPr="00AF575C">
        <w:rPr>
          <w:rFonts w:ascii="Calibri" w:hAnsi="Calibri"/>
          <w:i/>
        </w:rPr>
        <w:t>Prosa</w:t>
      </w:r>
      <w:proofErr w:type="spellEnd"/>
      <w:r w:rsidRPr="00AF575C">
        <w:rPr>
          <w:rFonts w:ascii="Calibri" w:hAnsi="Calibri"/>
          <w:i/>
        </w:rPr>
        <w:t xml:space="preserve"> in </w:t>
      </w:r>
      <w:proofErr w:type="spellStart"/>
      <w:r w:rsidRPr="00AF575C">
        <w:rPr>
          <w:rFonts w:ascii="Calibri" w:hAnsi="Calibri"/>
          <w:i/>
        </w:rPr>
        <w:t>Moderne</w:t>
      </w:r>
      <w:proofErr w:type="spellEnd"/>
      <w:r w:rsidRPr="00AF575C">
        <w:rPr>
          <w:rFonts w:ascii="Calibri" w:hAnsi="Calibri"/>
          <w:i/>
        </w:rPr>
        <w:t xml:space="preserve"> und </w:t>
      </w:r>
      <w:proofErr w:type="spellStart"/>
      <w:r w:rsidRPr="00AF575C">
        <w:rPr>
          <w:rFonts w:ascii="Calibri" w:hAnsi="Calibri"/>
          <w:i/>
        </w:rPr>
        <w:t>Gegenwart</w:t>
      </w:r>
      <w:proofErr w:type="spellEnd"/>
      <w:r w:rsidRPr="00AF575C">
        <w:rPr>
          <w:rFonts w:ascii="Calibri" w:hAnsi="Calibri"/>
        </w:rPr>
        <w:t xml:space="preserve"> (2006), this paper will explore how “short prose” around 1900 (prose poems, prose sketches, short-short stories, journalistic and other forms of very short, often non-narrative prose, which undercut traditional genre distinctions) functions as a medium of </w:t>
      </w:r>
      <w:r w:rsidRPr="00AF575C">
        <w:rPr>
          <w:rFonts w:ascii="Calibri" w:hAnsi="Calibri"/>
        </w:rPr>
        <w:lastRenderedPageBreak/>
        <w:t xml:space="preserve">modernist epistemology and cultural critique in its engagement with experiences of acceleration and the modern sense of critical time. Peter </w:t>
      </w:r>
      <w:proofErr w:type="spellStart"/>
      <w:r w:rsidRPr="00AF575C">
        <w:rPr>
          <w:rFonts w:ascii="Calibri" w:hAnsi="Calibri"/>
        </w:rPr>
        <w:t>Altenberg</w:t>
      </w:r>
      <w:proofErr w:type="spellEnd"/>
      <w:r w:rsidRPr="00AF575C">
        <w:rPr>
          <w:rFonts w:ascii="Calibri" w:hAnsi="Calibri"/>
        </w:rPr>
        <w:t>, one of the genre’s pioneers, famously conceived of his prose sketches as “</w:t>
      </w:r>
      <w:proofErr w:type="spellStart"/>
      <w:r w:rsidRPr="00AF575C">
        <w:rPr>
          <w:rFonts w:ascii="Calibri" w:hAnsi="Calibri"/>
        </w:rPr>
        <w:t>Extrakte</w:t>
      </w:r>
      <w:proofErr w:type="spellEnd"/>
      <w:r w:rsidRPr="00AF575C">
        <w:rPr>
          <w:rFonts w:ascii="Calibri" w:hAnsi="Calibri"/>
        </w:rPr>
        <w:t xml:space="preserve"> des </w:t>
      </w:r>
      <w:proofErr w:type="spellStart"/>
      <w:r w:rsidRPr="00AF575C">
        <w:rPr>
          <w:rFonts w:ascii="Calibri" w:hAnsi="Calibri"/>
        </w:rPr>
        <w:t>Lebens</w:t>
      </w:r>
      <w:proofErr w:type="spellEnd"/>
      <w:r w:rsidRPr="00AF575C">
        <w:rPr>
          <w:rFonts w:ascii="Calibri" w:hAnsi="Calibri"/>
        </w:rPr>
        <w:t>” (extracts of life), whose ‘condensed form’ reflects the mysteriously rapid and compact workings of the mind (“</w:t>
      </w:r>
      <w:proofErr w:type="spellStart"/>
      <w:r w:rsidRPr="00AF575C">
        <w:rPr>
          <w:rFonts w:ascii="Calibri" w:hAnsi="Calibri"/>
        </w:rPr>
        <w:t>Telegrammstil</w:t>
      </w:r>
      <w:proofErr w:type="spellEnd"/>
      <w:r w:rsidRPr="00AF575C">
        <w:rPr>
          <w:rFonts w:ascii="Calibri" w:hAnsi="Calibri"/>
        </w:rPr>
        <w:t xml:space="preserve"> der </w:t>
      </w:r>
      <w:proofErr w:type="spellStart"/>
      <w:r w:rsidRPr="00AF575C">
        <w:rPr>
          <w:rFonts w:ascii="Calibri" w:hAnsi="Calibri"/>
        </w:rPr>
        <w:t>Seele</w:t>
      </w:r>
      <w:proofErr w:type="spellEnd"/>
      <w:r w:rsidRPr="00AF575C">
        <w:rPr>
          <w:rFonts w:ascii="Calibri" w:hAnsi="Calibri"/>
        </w:rPr>
        <w:t xml:space="preserve">”). In 1926 the Austrian critic Alfred </w:t>
      </w:r>
      <w:proofErr w:type="spellStart"/>
      <w:r w:rsidRPr="00AF575C">
        <w:rPr>
          <w:rFonts w:ascii="Calibri" w:hAnsi="Calibri"/>
        </w:rPr>
        <w:t>Polgar</w:t>
      </w:r>
      <w:proofErr w:type="spellEnd"/>
      <w:r w:rsidRPr="00AF575C">
        <w:rPr>
          <w:rFonts w:ascii="Calibri" w:hAnsi="Calibri"/>
        </w:rPr>
        <w:t xml:space="preserve"> emphatically called the “small form” and its “</w:t>
      </w:r>
      <w:proofErr w:type="spellStart"/>
      <w:r w:rsidRPr="00AF575C">
        <w:rPr>
          <w:rFonts w:ascii="Calibri" w:hAnsi="Calibri"/>
        </w:rPr>
        <w:t>episodische</w:t>
      </w:r>
      <w:proofErr w:type="spellEnd"/>
      <w:r w:rsidRPr="00AF575C">
        <w:rPr>
          <w:rFonts w:ascii="Calibri" w:hAnsi="Calibri"/>
        </w:rPr>
        <w:t xml:space="preserve"> </w:t>
      </w:r>
      <w:proofErr w:type="spellStart"/>
      <w:r w:rsidRPr="00AF575C">
        <w:rPr>
          <w:rFonts w:ascii="Calibri" w:hAnsi="Calibri"/>
        </w:rPr>
        <w:t>Kürze</w:t>
      </w:r>
      <w:proofErr w:type="spellEnd"/>
      <w:r w:rsidRPr="00AF575C">
        <w:rPr>
          <w:rFonts w:ascii="Calibri" w:hAnsi="Calibri"/>
        </w:rPr>
        <w:t xml:space="preserve">” (episodic brevity) the only literary form appropriate for the needs of modern times (“der </w:t>
      </w:r>
      <w:proofErr w:type="spellStart"/>
      <w:r w:rsidRPr="00AF575C">
        <w:rPr>
          <w:rFonts w:ascii="Calibri" w:hAnsi="Calibri"/>
        </w:rPr>
        <w:t>Spannung</w:t>
      </w:r>
      <w:proofErr w:type="spellEnd"/>
      <w:r w:rsidRPr="00AF575C">
        <w:rPr>
          <w:rFonts w:ascii="Calibri" w:hAnsi="Calibri"/>
        </w:rPr>
        <w:t xml:space="preserve"> und </w:t>
      </w:r>
      <w:proofErr w:type="spellStart"/>
      <w:r w:rsidRPr="00AF575C">
        <w:rPr>
          <w:rFonts w:ascii="Calibri" w:hAnsi="Calibri"/>
        </w:rPr>
        <w:t>dem</w:t>
      </w:r>
      <w:proofErr w:type="spellEnd"/>
      <w:r w:rsidRPr="00AF575C">
        <w:rPr>
          <w:rFonts w:ascii="Calibri" w:hAnsi="Calibri"/>
        </w:rPr>
        <w:t xml:space="preserve"> </w:t>
      </w:r>
      <w:proofErr w:type="spellStart"/>
      <w:r w:rsidRPr="00AF575C">
        <w:rPr>
          <w:rFonts w:ascii="Calibri" w:hAnsi="Calibri"/>
        </w:rPr>
        <w:t>Bedürfnis</w:t>
      </w:r>
      <w:proofErr w:type="spellEnd"/>
      <w:r w:rsidRPr="00AF575C">
        <w:rPr>
          <w:rFonts w:ascii="Calibri" w:hAnsi="Calibri"/>
        </w:rPr>
        <w:t xml:space="preserve"> der </w:t>
      </w:r>
      <w:proofErr w:type="spellStart"/>
      <w:r w:rsidRPr="00AF575C">
        <w:rPr>
          <w:rFonts w:ascii="Calibri" w:hAnsi="Calibri"/>
        </w:rPr>
        <w:t>Zeit</w:t>
      </w:r>
      <w:proofErr w:type="spellEnd"/>
      <w:r w:rsidRPr="00AF575C">
        <w:rPr>
          <w:rFonts w:ascii="Calibri" w:hAnsi="Calibri"/>
        </w:rPr>
        <w:t xml:space="preserve"> </w:t>
      </w:r>
      <w:proofErr w:type="spellStart"/>
      <w:r w:rsidRPr="00AF575C">
        <w:rPr>
          <w:rFonts w:ascii="Calibri" w:hAnsi="Calibri"/>
        </w:rPr>
        <w:t>gemäß</w:t>
      </w:r>
      <w:proofErr w:type="spellEnd"/>
      <w:r w:rsidRPr="00AF575C">
        <w:rPr>
          <w:rFonts w:ascii="Calibri" w:hAnsi="Calibri"/>
        </w:rPr>
        <w:t xml:space="preserve">”). With this link between the critique of modernisation and the poetics of </w:t>
      </w:r>
      <w:proofErr w:type="spellStart"/>
      <w:r w:rsidRPr="00AF575C">
        <w:rPr>
          <w:rFonts w:ascii="Calibri" w:hAnsi="Calibri"/>
          <w:i/>
        </w:rPr>
        <w:t>Kleine</w:t>
      </w:r>
      <w:proofErr w:type="spellEnd"/>
      <w:r w:rsidRPr="00AF575C">
        <w:rPr>
          <w:rFonts w:ascii="Calibri" w:hAnsi="Calibri"/>
          <w:i/>
        </w:rPr>
        <w:t xml:space="preserve"> </w:t>
      </w:r>
      <w:proofErr w:type="spellStart"/>
      <w:r w:rsidRPr="00AF575C">
        <w:rPr>
          <w:rFonts w:ascii="Calibri" w:hAnsi="Calibri"/>
          <w:i/>
        </w:rPr>
        <w:t>Prosa</w:t>
      </w:r>
      <w:proofErr w:type="spellEnd"/>
      <w:r w:rsidRPr="00AF575C">
        <w:rPr>
          <w:rFonts w:ascii="Calibri" w:hAnsi="Calibri"/>
        </w:rPr>
        <w:t xml:space="preserve"> in mind, my paper will focus on three complementary lines of inquiry: (1) literary engagement with acceleration in terms of themes and motifs; (2) case studies in the style and imagery used in the literary modelling of the modernist experience of time (including the projection of acceleration into nature imagery and the contrapuntal fascination with deceleration and the ecstatic moment/epiphany); (3) more general analysis of the way in which accelerated modernisation, the epistemological crisis at the heart of Modernism, and the development of the poetics of </w:t>
      </w:r>
      <w:proofErr w:type="spellStart"/>
      <w:r w:rsidRPr="00AF575C">
        <w:rPr>
          <w:rFonts w:ascii="Calibri" w:hAnsi="Calibri"/>
          <w:i/>
        </w:rPr>
        <w:t>Kleine</w:t>
      </w:r>
      <w:proofErr w:type="spellEnd"/>
      <w:r w:rsidRPr="00AF575C">
        <w:rPr>
          <w:rFonts w:ascii="Calibri" w:hAnsi="Calibri"/>
          <w:i/>
        </w:rPr>
        <w:t xml:space="preserve"> </w:t>
      </w:r>
      <w:proofErr w:type="spellStart"/>
      <w:r w:rsidRPr="00AF575C">
        <w:rPr>
          <w:rFonts w:ascii="Calibri" w:hAnsi="Calibri"/>
          <w:i/>
        </w:rPr>
        <w:t>Prosa</w:t>
      </w:r>
      <w:proofErr w:type="spellEnd"/>
      <w:r w:rsidRPr="00AF575C">
        <w:rPr>
          <w:rFonts w:ascii="Calibri" w:hAnsi="Calibri"/>
        </w:rPr>
        <w:t xml:space="preserve"> interact (potentially including consideration of the paradigm shift from late nineteenth-century Realism to contemporaneous modernist writing). The historical focus will be on the period between 1890 and 1918; the corpus of relevant sources includes works by </w:t>
      </w:r>
      <w:proofErr w:type="spellStart"/>
      <w:r w:rsidRPr="00AF575C">
        <w:rPr>
          <w:rFonts w:ascii="Calibri" w:hAnsi="Calibri"/>
        </w:rPr>
        <w:t>Liliencron</w:t>
      </w:r>
      <w:proofErr w:type="spellEnd"/>
      <w:r w:rsidRPr="00AF575C">
        <w:rPr>
          <w:rFonts w:ascii="Calibri" w:hAnsi="Calibri"/>
        </w:rPr>
        <w:t xml:space="preserve">, </w:t>
      </w:r>
      <w:proofErr w:type="spellStart"/>
      <w:r w:rsidRPr="00AF575C">
        <w:rPr>
          <w:rFonts w:ascii="Calibri" w:hAnsi="Calibri"/>
        </w:rPr>
        <w:t>Bierbaum</w:t>
      </w:r>
      <w:proofErr w:type="spellEnd"/>
      <w:r w:rsidRPr="00AF575C">
        <w:rPr>
          <w:rFonts w:ascii="Calibri" w:hAnsi="Calibri"/>
        </w:rPr>
        <w:t xml:space="preserve">, </w:t>
      </w:r>
      <w:proofErr w:type="spellStart"/>
      <w:r w:rsidRPr="00AF575C">
        <w:rPr>
          <w:rFonts w:ascii="Calibri" w:hAnsi="Calibri"/>
        </w:rPr>
        <w:t>Dauthendey</w:t>
      </w:r>
      <w:proofErr w:type="spellEnd"/>
      <w:r w:rsidRPr="00AF575C">
        <w:rPr>
          <w:rFonts w:ascii="Calibri" w:hAnsi="Calibri"/>
        </w:rPr>
        <w:t xml:space="preserve">, </w:t>
      </w:r>
      <w:proofErr w:type="spellStart"/>
      <w:r w:rsidRPr="00AF575C">
        <w:rPr>
          <w:rFonts w:ascii="Calibri" w:hAnsi="Calibri"/>
        </w:rPr>
        <w:t>Hille</w:t>
      </w:r>
      <w:proofErr w:type="spellEnd"/>
      <w:r w:rsidRPr="00AF575C">
        <w:rPr>
          <w:rFonts w:ascii="Calibri" w:hAnsi="Calibri"/>
        </w:rPr>
        <w:t xml:space="preserve">, </w:t>
      </w:r>
      <w:proofErr w:type="spellStart"/>
      <w:r w:rsidRPr="00AF575C">
        <w:rPr>
          <w:rFonts w:ascii="Calibri" w:hAnsi="Calibri"/>
        </w:rPr>
        <w:t>Scheerbart</w:t>
      </w:r>
      <w:proofErr w:type="spellEnd"/>
      <w:r w:rsidRPr="00AF575C">
        <w:rPr>
          <w:rFonts w:ascii="Calibri" w:hAnsi="Calibri"/>
        </w:rPr>
        <w:t xml:space="preserve">, Robert </w:t>
      </w:r>
      <w:proofErr w:type="spellStart"/>
      <w:r w:rsidRPr="00AF575C">
        <w:rPr>
          <w:rFonts w:ascii="Calibri" w:hAnsi="Calibri"/>
        </w:rPr>
        <w:t>Walser</w:t>
      </w:r>
      <w:proofErr w:type="spellEnd"/>
      <w:r w:rsidRPr="00AF575C">
        <w:rPr>
          <w:rFonts w:ascii="Calibri" w:hAnsi="Calibri"/>
        </w:rPr>
        <w:t xml:space="preserve">, </w:t>
      </w:r>
      <w:proofErr w:type="spellStart"/>
      <w:r w:rsidRPr="00AF575C">
        <w:rPr>
          <w:rFonts w:ascii="Calibri" w:hAnsi="Calibri"/>
        </w:rPr>
        <w:t>Altenberg</w:t>
      </w:r>
      <w:proofErr w:type="spellEnd"/>
      <w:r w:rsidRPr="00AF575C">
        <w:rPr>
          <w:rFonts w:ascii="Calibri" w:hAnsi="Calibri"/>
        </w:rPr>
        <w:t xml:space="preserve">, Kafka, </w:t>
      </w:r>
      <w:proofErr w:type="spellStart"/>
      <w:r w:rsidRPr="00AF575C">
        <w:rPr>
          <w:rFonts w:ascii="Calibri" w:hAnsi="Calibri"/>
        </w:rPr>
        <w:t>Polgar</w:t>
      </w:r>
      <w:proofErr w:type="spellEnd"/>
      <w:r w:rsidRPr="00AF575C">
        <w:rPr>
          <w:rFonts w:ascii="Calibri" w:hAnsi="Calibri"/>
        </w:rPr>
        <w:t xml:space="preserve">, </w:t>
      </w:r>
      <w:proofErr w:type="spellStart"/>
      <w:r w:rsidRPr="00AF575C">
        <w:rPr>
          <w:rFonts w:ascii="Calibri" w:hAnsi="Calibri"/>
        </w:rPr>
        <w:t>Musil</w:t>
      </w:r>
      <w:proofErr w:type="spellEnd"/>
      <w:r w:rsidRPr="00AF575C">
        <w:rPr>
          <w:rFonts w:ascii="Calibri" w:hAnsi="Calibri"/>
        </w:rPr>
        <w:t xml:space="preserve">, </w:t>
      </w:r>
      <w:proofErr w:type="spellStart"/>
      <w:r w:rsidRPr="00AF575C">
        <w:rPr>
          <w:rFonts w:ascii="Calibri" w:hAnsi="Calibri"/>
        </w:rPr>
        <w:t>Tucholsky</w:t>
      </w:r>
      <w:proofErr w:type="spellEnd"/>
      <w:r w:rsidRPr="00AF575C">
        <w:rPr>
          <w:rFonts w:ascii="Calibri" w:hAnsi="Calibri"/>
        </w:rPr>
        <w:t>, Benjamin, as well as authors of Expressionism.</w:t>
      </w:r>
    </w:p>
    <w:p w14:paraId="788997B3" w14:textId="77777777" w:rsidR="00E93D7E" w:rsidRPr="00AF575C" w:rsidRDefault="00E93D7E" w:rsidP="00E93D7E">
      <w:pPr>
        <w:jc w:val="both"/>
        <w:rPr>
          <w:rFonts w:ascii="Calibri" w:hAnsi="Calibri"/>
        </w:rPr>
      </w:pPr>
    </w:p>
    <w:p w14:paraId="518DABC2" w14:textId="77777777" w:rsidR="00E93D7E" w:rsidRPr="00AF575C" w:rsidRDefault="00E93D7E" w:rsidP="00E93D7E">
      <w:pPr>
        <w:jc w:val="both"/>
        <w:rPr>
          <w:rFonts w:ascii="Calibri" w:hAnsi="Calibri"/>
        </w:rPr>
      </w:pPr>
    </w:p>
    <w:p w14:paraId="43030386" w14:textId="77777777" w:rsidR="00E93D7E" w:rsidRPr="00AF575C" w:rsidRDefault="00E93D7E" w:rsidP="00E93D7E">
      <w:pPr>
        <w:pStyle w:val="BodyText"/>
        <w:jc w:val="both"/>
        <w:rPr>
          <w:rFonts w:ascii="Calibri" w:hAnsi="Calibri"/>
          <w:u w:val="single"/>
          <w:lang w:val="en-GB"/>
        </w:rPr>
      </w:pPr>
    </w:p>
    <w:p w14:paraId="65AB018C" w14:textId="77777777" w:rsidR="00E93D7E" w:rsidRPr="00AF575C" w:rsidRDefault="00E93D7E" w:rsidP="00E93D7E">
      <w:pPr>
        <w:pStyle w:val="BodyText"/>
        <w:jc w:val="both"/>
        <w:rPr>
          <w:rFonts w:ascii="Calibri" w:hAnsi="Calibri"/>
          <w:u w:val="single"/>
          <w:lang w:val="en-GB"/>
        </w:rPr>
      </w:pPr>
      <w:r w:rsidRPr="00AF575C">
        <w:rPr>
          <w:rFonts w:ascii="Calibri" w:hAnsi="Calibri"/>
          <w:u w:val="single"/>
          <w:lang w:val="en-GB"/>
        </w:rPr>
        <w:t>Bio Blurb:</w:t>
      </w:r>
    </w:p>
    <w:p w14:paraId="6C6737D7" w14:textId="77777777" w:rsidR="00E93D7E" w:rsidRPr="00AF575C" w:rsidRDefault="00E93D7E" w:rsidP="00E93D7E">
      <w:pPr>
        <w:pStyle w:val="BodyText"/>
        <w:jc w:val="both"/>
        <w:rPr>
          <w:rFonts w:ascii="Calibri" w:hAnsi="Calibri"/>
          <w:lang w:val="en-GB"/>
        </w:rPr>
      </w:pPr>
      <w:r w:rsidRPr="00AF575C">
        <w:rPr>
          <w:rFonts w:ascii="Calibri" w:hAnsi="Calibri"/>
          <w:lang w:val="en-GB"/>
        </w:rPr>
        <w:t xml:space="preserve">Dirk </w:t>
      </w:r>
      <w:proofErr w:type="spellStart"/>
      <w:r w:rsidRPr="00AF575C">
        <w:rPr>
          <w:rFonts w:ascii="Calibri" w:hAnsi="Calibri"/>
          <w:lang w:val="en-GB"/>
        </w:rPr>
        <w:t>Göttsche</w:t>
      </w:r>
      <w:proofErr w:type="spellEnd"/>
      <w:r w:rsidRPr="00AF575C">
        <w:rPr>
          <w:rFonts w:ascii="Calibri" w:hAnsi="Calibri"/>
          <w:lang w:val="en-GB"/>
        </w:rPr>
        <w:t xml:space="preserve">, Professor of German, University of Nottingham; Dr. phil. </w:t>
      </w:r>
      <w:proofErr w:type="spellStart"/>
      <w:r w:rsidRPr="00AF575C">
        <w:rPr>
          <w:rFonts w:ascii="Calibri" w:hAnsi="Calibri"/>
          <w:lang w:val="en-GB"/>
        </w:rPr>
        <w:t>Münster</w:t>
      </w:r>
      <w:proofErr w:type="spellEnd"/>
      <w:r w:rsidRPr="00AF575C">
        <w:rPr>
          <w:rFonts w:ascii="Calibri" w:hAnsi="Calibri"/>
          <w:lang w:val="en-GB"/>
        </w:rPr>
        <w:t xml:space="preserve"> 1986 (</w:t>
      </w:r>
      <w:r w:rsidRPr="00AF575C">
        <w:rPr>
          <w:rFonts w:ascii="Calibri" w:hAnsi="Calibri"/>
          <w:i/>
          <w:snapToGrid w:val="0"/>
          <w:lang w:val="en-GB" w:eastAsia="de-DE"/>
        </w:rPr>
        <w:t xml:space="preserve">Die </w:t>
      </w:r>
      <w:proofErr w:type="spellStart"/>
      <w:r w:rsidRPr="00AF575C">
        <w:rPr>
          <w:rFonts w:ascii="Calibri" w:hAnsi="Calibri"/>
          <w:i/>
          <w:snapToGrid w:val="0"/>
          <w:lang w:val="en-GB" w:eastAsia="de-DE"/>
        </w:rPr>
        <w:t>Produktivität</w:t>
      </w:r>
      <w:proofErr w:type="spellEnd"/>
      <w:r w:rsidRPr="00AF575C">
        <w:rPr>
          <w:rFonts w:ascii="Calibri" w:hAnsi="Calibri"/>
          <w:i/>
          <w:snapToGrid w:val="0"/>
          <w:lang w:val="en-GB" w:eastAsia="de-DE"/>
        </w:rPr>
        <w:t xml:space="preserve"> der </w:t>
      </w:r>
      <w:proofErr w:type="spellStart"/>
      <w:r w:rsidRPr="00AF575C">
        <w:rPr>
          <w:rFonts w:ascii="Calibri" w:hAnsi="Calibri"/>
          <w:i/>
          <w:snapToGrid w:val="0"/>
          <w:lang w:val="en-GB" w:eastAsia="de-DE"/>
        </w:rPr>
        <w:t>Sprachkrise</w:t>
      </w:r>
      <w:proofErr w:type="spellEnd"/>
      <w:r w:rsidRPr="00AF575C">
        <w:rPr>
          <w:rFonts w:ascii="Calibri" w:hAnsi="Calibri"/>
          <w:i/>
          <w:snapToGrid w:val="0"/>
          <w:lang w:val="en-GB" w:eastAsia="de-DE"/>
        </w:rPr>
        <w:t xml:space="preserve"> in der </w:t>
      </w:r>
      <w:proofErr w:type="spellStart"/>
      <w:r w:rsidRPr="00AF575C">
        <w:rPr>
          <w:rFonts w:ascii="Calibri" w:hAnsi="Calibri"/>
          <w:i/>
          <w:snapToGrid w:val="0"/>
          <w:lang w:val="en-GB" w:eastAsia="de-DE"/>
        </w:rPr>
        <w:t>modernen</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Prosa</w:t>
      </w:r>
      <w:proofErr w:type="spellEnd"/>
      <w:r w:rsidRPr="00AF575C">
        <w:rPr>
          <w:rFonts w:ascii="Calibri" w:hAnsi="Calibri"/>
          <w:snapToGrid w:val="0"/>
          <w:lang w:val="en-GB" w:eastAsia="de-DE"/>
        </w:rPr>
        <w:t xml:space="preserve">, 1987), </w:t>
      </w:r>
      <w:proofErr w:type="spellStart"/>
      <w:r w:rsidRPr="00AF575C">
        <w:rPr>
          <w:rFonts w:ascii="Calibri" w:hAnsi="Calibri"/>
          <w:snapToGrid w:val="0"/>
          <w:lang w:val="en-GB" w:eastAsia="de-DE"/>
        </w:rPr>
        <w:t>Habilitation</w:t>
      </w:r>
      <w:proofErr w:type="spellEnd"/>
      <w:r w:rsidRPr="00AF575C">
        <w:rPr>
          <w:rFonts w:ascii="Calibri" w:hAnsi="Calibri"/>
          <w:snapToGrid w:val="0"/>
          <w:lang w:val="en-GB" w:eastAsia="de-DE"/>
        </w:rPr>
        <w:t xml:space="preserve"> </w:t>
      </w:r>
      <w:proofErr w:type="spellStart"/>
      <w:r w:rsidRPr="00AF575C">
        <w:rPr>
          <w:rFonts w:ascii="Calibri" w:hAnsi="Calibri"/>
          <w:snapToGrid w:val="0"/>
          <w:lang w:val="en-GB" w:eastAsia="de-DE"/>
        </w:rPr>
        <w:t>Münster</w:t>
      </w:r>
      <w:proofErr w:type="spellEnd"/>
      <w:r w:rsidRPr="00AF575C">
        <w:rPr>
          <w:rFonts w:ascii="Calibri" w:hAnsi="Calibri"/>
          <w:snapToGrid w:val="0"/>
          <w:lang w:val="en-GB" w:eastAsia="de-DE"/>
        </w:rPr>
        <w:t xml:space="preserve"> 1999 (</w:t>
      </w:r>
      <w:proofErr w:type="spellStart"/>
      <w:r w:rsidRPr="00AF575C">
        <w:rPr>
          <w:rFonts w:ascii="Calibri" w:hAnsi="Calibri"/>
          <w:i/>
          <w:snapToGrid w:val="0"/>
          <w:lang w:val="en-GB" w:eastAsia="de-DE"/>
        </w:rPr>
        <w:t>Zeit</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im</w:t>
      </w:r>
      <w:proofErr w:type="spellEnd"/>
      <w:r w:rsidRPr="00AF575C">
        <w:rPr>
          <w:rFonts w:ascii="Calibri" w:hAnsi="Calibri"/>
          <w:i/>
          <w:snapToGrid w:val="0"/>
          <w:lang w:val="en-GB" w:eastAsia="de-DE"/>
        </w:rPr>
        <w:t xml:space="preserve"> Roman: </w:t>
      </w:r>
      <w:proofErr w:type="spellStart"/>
      <w:r w:rsidRPr="00AF575C">
        <w:rPr>
          <w:rFonts w:ascii="Calibri" w:hAnsi="Calibri"/>
          <w:i/>
          <w:snapToGrid w:val="0"/>
          <w:lang w:val="en-GB" w:eastAsia="de-DE"/>
        </w:rPr>
        <w:t>Literarische</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Zeitreflexion</w:t>
      </w:r>
      <w:proofErr w:type="spellEnd"/>
      <w:r w:rsidRPr="00AF575C">
        <w:rPr>
          <w:rFonts w:ascii="Calibri" w:hAnsi="Calibri"/>
          <w:i/>
          <w:snapToGrid w:val="0"/>
          <w:lang w:val="en-GB" w:eastAsia="de-DE"/>
        </w:rPr>
        <w:t xml:space="preserve"> und die Geschichte des </w:t>
      </w:r>
      <w:proofErr w:type="spellStart"/>
      <w:r w:rsidRPr="00AF575C">
        <w:rPr>
          <w:rFonts w:ascii="Calibri" w:hAnsi="Calibri"/>
          <w:i/>
          <w:snapToGrid w:val="0"/>
          <w:lang w:val="en-GB" w:eastAsia="de-DE"/>
        </w:rPr>
        <w:t>Zeitromans</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im</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späten</w:t>
      </w:r>
      <w:proofErr w:type="spellEnd"/>
      <w:r w:rsidRPr="00AF575C">
        <w:rPr>
          <w:rFonts w:ascii="Calibri" w:hAnsi="Calibri"/>
          <w:i/>
          <w:snapToGrid w:val="0"/>
          <w:lang w:val="en-GB" w:eastAsia="de-DE"/>
        </w:rPr>
        <w:t xml:space="preserve"> 18. und </w:t>
      </w:r>
      <w:proofErr w:type="spellStart"/>
      <w:r w:rsidRPr="00AF575C">
        <w:rPr>
          <w:rFonts w:ascii="Calibri" w:hAnsi="Calibri"/>
          <w:i/>
          <w:snapToGrid w:val="0"/>
          <w:lang w:val="en-GB" w:eastAsia="de-DE"/>
        </w:rPr>
        <w:t>im</w:t>
      </w:r>
      <w:proofErr w:type="spellEnd"/>
      <w:r w:rsidRPr="00AF575C">
        <w:rPr>
          <w:rFonts w:ascii="Calibri" w:hAnsi="Calibri"/>
          <w:i/>
          <w:snapToGrid w:val="0"/>
          <w:lang w:val="en-GB" w:eastAsia="de-DE"/>
        </w:rPr>
        <w:t xml:space="preserve"> 19. </w:t>
      </w:r>
      <w:proofErr w:type="spellStart"/>
      <w:proofErr w:type="gramStart"/>
      <w:r w:rsidRPr="00AF575C">
        <w:rPr>
          <w:rFonts w:ascii="Calibri" w:hAnsi="Calibri"/>
          <w:i/>
          <w:snapToGrid w:val="0"/>
          <w:lang w:val="en-GB" w:eastAsia="de-DE"/>
        </w:rPr>
        <w:t>Jahrhundert</w:t>
      </w:r>
      <w:proofErr w:type="spellEnd"/>
      <w:r w:rsidRPr="00AF575C">
        <w:rPr>
          <w:rFonts w:ascii="Calibri" w:hAnsi="Calibri"/>
          <w:snapToGrid w:val="0"/>
          <w:lang w:val="en-GB" w:eastAsia="de-DE"/>
        </w:rPr>
        <w:t>, 2001).</w:t>
      </w:r>
      <w:proofErr w:type="gramEnd"/>
      <w:r w:rsidRPr="00AF575C">
        <w:rPr>
          <w:rFonts w:ascii="Calibri" w:hAnsi="Calibri"/>
          <w:snapToGrid w:val="0"/>
          <w:lang w:val="en-GB" w:eastAsia="de-DE"/>
        </w:rPr>
        <w:t xml:space="preserve"> Further monographs on </w:t>
      </w:r>
      <w:proofErr w:type="spellStart"/>
      <w:r w:rsidRPr="00AF575C">
        <w:rPr>
          <w:rFonts w:ascii="Calibri" w:hAnsi="Calibri"/>
          <w:i/>
          <w:snapToGrid w:val="0"/>
          <w:lang w:val="en-GB" w:eastAsia="de-DE"/>
        </w:rPr>
        <w:t>Zeitreflexion</w:t>
      </w:r>
      <w:proofErr w:type="spellEnd"/>
      <w:r w:rsidRPr="00AF575C">
        <w:rPr>
          <w:rFonts w:ascii="Calibri" w:hAnsi="Calibri"/>
          <w:i/>
          <w:snapToGrid w:val="0"/>
          <w:lang w:val="en-GB" w:eastAsia="de-DE"/>
        </w:rPr>
        <w:t xml:space="preserve"> und </w:t>
      </w:r>
      <w:proofErr w:type="spellStart"/>
      <w:r w:rsidRPr="00AF575C">
        <w:rPr>
          <w:rFonts w:ascii="Calibri" w:hAnsi="Calibri"/>
          <w:i/>
          <w:snapToGrid w:val="0"/>
          <w:lang w:val="en-GB" w:eastAsia="de-DE"/>
        </w:rPr>
        <w:t>Zeitkritik</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im</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Werk</w:t>
      </w:r>
      <w:proofErr w:type="spellEnd"/>
      <w:r w:rsidRPr="00AF575C">
        <w:rPr>
          <w:rFonts w:ascii="Calibri" w:hAnsi="Calibri"/>
          <w:i/>
          <w:snapToGrid w:val="0"/>
          <w:lang w:val="en-GB" w:eastAsia="de-DE"/>
        </w:rPr>
        <w:t xml:space="preserve"> Wil</w:t>
      </w:r>
      <w:r w:rsidRPr="00AF575C">
        <w:rPr>
          <w:rFonts w:ascii="Calibri" w:hAnsi="Calibri"/>
          <w:i/>
          <w:snapToGrid w:val="0"/>
          <w:lang w:val="en-GB" w:eastAsia="de-DE"/>
        </w:rPr>
        <w:softHyphen/>
        <w:t xml:space="preserve">helm </w:t>
      </w:r>
      <w:proofErr w:type="spellStart"/>
      <w:r w:rsidRPr="00AF575C">
        <w:rPr>
          <w:rFonts w:ascii="Calibri" w:hAnsi="Calibri"/>
          <w:i/>
          <w:snapToGrid w:val="0"/>
          <w:lang w:val="en-GB" w:eastAsia="de-DE"/>
        </w:rPr>
        <w:t>Raabes</w:t>
      </w:r>
      <w:proofErr w:type="spellEnd"/>
      <w:r w:rsidRPr="00AF575C">
        <w:rPr>
          <w:rFonts w:ascii="Calibri" w:hAnsi="Calibri"/>
          <w:i/>
          <w:snapToGrid w:val="0"/>
          <w:lang w:val="en-GB" w:eastAsia="de-DE"/>
        </w:rPr>
        <w:t xml:space="preserve"> </w:t>
      </w:r>
      <w:r w:rsidRPr="00AF575C">
        <w:rPr>
          <w:rFonts w:ascii="Calibri" w:hAnsi="Calibri"/>
          <w:snapToGrid w:val="0"/>
          <w:lang w:val="en-GB" w:eastAsia="de-DE"/>
        </w:rPr>
        <w:t xml:space="preserve">(2000), </w:t>
      </w:r>
      <w:proofErr w:type="spellStart"/>
      <w:r w:rsidRPr="00AF575C">
        <w:rPr>
          <w:rFonts w:ascii="Calibri" w:hAnsi="Calibri"/>
          <w:i/>
          <w:snapToGrid w:val="0"/>
          <w:lang w:val="en-GB" w:eastAsia="de-DE"/>
        </w:rPr>
        <w:t>Kleine</w:t>
      </w:r>
      <w:proofErr w:type="spellEnd"/>
      <w:r w:rsidRPr="00AF575C">
        <w:rPr>
          <w:rFonts w:ascii="Calibri" w:hAnsi="Calibri"/>
          <w:i/>
          <w:snapToGrid w:val="0"/>
          <w:lang w:val="en-GB" w:eastAsia="de-DE"/>
        </w:rPr>
        <w:t xml:space="preserve"> </w:t>
      </w:r>
      <w:proofErr w:type="spellStart"/>
      <w:r w:rsidRPr="00AF575C">
        <w:rPr>
          <w:rFonts w:ascii="Calibri" w:hAnsi="Calibri"/>
          <w:i/>
          <w:snapToGrid w:val="0"/>
          <w:lang w:val="en-GB" w:eastAsia="de-DE"/>
        </w:rPr>
        <w:t>Prosa</w:t>
      </w:r>
      <w:proofErr w:type="spellEnd"/>
      <w:r w:rsidRPr="00AF575C">
        <w:rPr>
          <w:rFonts w:ascii="Calibri" w:hAnsi="Calibri"/>
          <w:i/>
          <w:snapToGrid w:val="0"/>
          <w:lang w:val="en-GB" w:eastAsia="de-DE"/>
        </w:rPr>
        <w:t xml:space="preserve"> in </w:t>
      </w:r>
      <w:proofErr w:type="spellStart"/>
      <w:r w:rsidRPr="00AF575C">
        <w:rPr>
          <w:rFonts w:ascii="Calibri" w:hAnsi="Calibri"/>
          <w:i/>
          <w:snapToGrid w:val="0"/>
          <w:lang w:val="en-GB" w:eastAsia="de-DE"/>
        </w:rPr>
        <w:t>Moderne</w:t>
      </w:r>
      <w:proofErr w:type="spellEnd"/>
      <w:r w:rsidRPr="00AF575C">
        <w:rPr>
          <w:rFonts w:ascii="Calibri" w:hAnsi="Calibri"/>
          <w:i/>
          <w:snapToGrid w:val="0"/>
          <w:lang w:val="en-GB" w:eastAsia="de-DE"/>
        </w:rPr>
        <w:t xml:space="preserve"> und </w:t>
      </w:r>
      <w:proofErr w:type="spellStart"/>
      <w:r w:rsidRPr="00AF575C">
        <w:rPr>
          <w:rFonts w:ascii="Calibri" w:hAnsi="Calibri"/>
          <w:i/>
          <w:snapToGrid w:val="0"/>
          <w:lang w:val="en-GB" w:eastAsia="de-DE"/>
        </w:rPr>
        <w:t>Gegenwart</w:t>
      </w:r>
      <w:proofErr w:type="spellEnd"/>
      <w:r w:rsidRPr="00AF575C">
        <w:rPr>
          <w:rFonts w:ascii="Calibri" w:hAnsi="Calibri"/>
          <w:snapToGrid w:val="0"/>
          <w:lang w:val="en-GB" w:eastAsia="de-DE"/>
        </w:rPr>
        <w:t xml:space="preserve"> (2006); and </w:t>
      </w:r>
      <w:r w:rsidRPr="00AF575C">
        <w:rPr>
          <w:rFonts w:ascii="Calibri" w:hAnsi="Calibri"/>
          <w:i/>
          <w:snapToGrid w:val="0"/>
          <w:lang w:val="en-GB" w:eastAsia="de-DE"/>
        </w:rPr>
        <w:t>Remembering Africa: The Rediscovery of Colonialism in Contemporary German Literature</w:t>
      </w:r>
      <w:r w:rsidRPr="00AF575C">
        <w:rPr>
          <w:rFonts w:ascii="Calibri" w:hAnsi="Calibri"/>
          <w:snapToGrid w:val="0"/>
          <w:lang w:val="en-GB" w:eastAsia="de-DE"/>
        </w:rPr>
        <w:t xml:space="preserve"> (forthcoming 2013). </w:t>
      </w:r>
      <w:proofErr w:type="gramStart"/>
      <w:r w:rsidRPr="00AF575C">
        <w:rPr>
          <w:rFonts w:ascii="Calibri" w:hAnsi="Calibri"/>
          <w:snapToGrid w:val="0"/>
          <w:lang w:val="en-GB" w:eastAsia="de-DE"/>
        </w:rPr>
        <w:t>Vice-President of the “</w:t>
      </w:r>
      <w:proofErr w:type="spellStart"/>
      <w:r w:rsidRPr="00AF575C">
        <w:rPr>
          <w:rFonts w:ascii="Calibri" w:hAnsi="Calibri"/>
          <w:snapToGrid w:val="0"/>
          <w:lang w:val="en-GB" w:eastAsia="de-DE"/>
        </w:rPr>
        <w:t>Internationale</w:t>
      </w:r>
      <w:proofErr w:type="spellEnd"/>
      <w:r w:rsidRPr="00AF575C">
        <w:rPr>
          <w:rFonts w:ascii="Calibri" w:hAnsi="Calibri"/>
          <w:snapToGrid w:val="0"/>
          <w:lang w:val="en-GB" w:eastAsia="de-DE"/>
        </w:rPr>
        <w:t xml:space="preserve"> </w:t>
      </w:r>
      <w:proofErr w:type="spellStart"/>
      <w:r w:rsidRPr="00AF575C">
        <w:rPr>
          <w:rFonts w:ascii="Calibri" w:hAnsi="Calibri"/>
          <w:snapToGrid w:val="0"/>
          <w:lang w:val="en-GB" w:eastAsia="de-DE"/>
        </w:rPr>
        <w:t>Raabe</w:t>
      </w:r>
      <w:proofErr w:type="spellEnd"/>
      <w:r w:rsidRPr="00AF575C">
        <w:rPr>
          <w:rFonts w:ascii="Calibri" w:hAnsi="Calibri"/>
          <w:snapToGrid w:val="0"/>
          <w:lang w:val="en-GB" w:eastAsia="de-DE"/>
        </w:rPr>
        <w:t xml:space="preserve"> </w:t>
      </w:r>
      <w:proofErr w:type="spellStart"/>
      <w:r w:rsidRPr="00AF575C">
        <w:rPr>
          <w:rFonts w:ascii="Calibri" w:hAnsi="Calibri"/>
          <w:snapToGrid w:val="0"/>
          <w:lang w:val="en-GB" w:eastAsia="de-DE"/>
        </w:rPr>
        <w:t>Gesellschaft</w:t>
      </w:r>
      <w:proofErr w:type="spellEnd"/>
      <w:r w:rsidRPr="00AF575C">
        <w:rPr>
          <w:rFonts w:ascii="Calibri" w:hAnsi="Calibri"/>
          <w:snapToGrid w:val="0"/>
          <w:lang w:val="en-GB" w:eastAsia="de-DE"/>
        </w:rPr>
        <w:t xml:space="preserve">” and co-editor of the </w:t>
      </w:r>
      <w:proofErr w:type="spellStart"/>
      <w:r w:rsidRPr="00AF575C">
        <w:rPr>
          <w:rFonts w:ascii="Calibri" w:hAnsi="Calibri"/>
          <w:i/>
          <w:snapToGrid w:val="0"/>
          <w:lang w:val="en-GB" w:eastAsia="de-DE"/>
        </w:rPr>
        <w:t>Jahrbuch</w:t>
      </w:r>
      <w:proofErr w:type="spellEnd"/>
      <w:r w:rsidRPr="00AF575C">
        <w:rPr>
          <w:rFonts w:ascii="Calibri" w:hAnsi="Calibri"/>
          <w:i/>
          <w:snapToGrid w:val="0"/>
          <w:lang w:val="en-GB" w:eastAsia="de-DE"/>
        </w:rPr>
        <w:t xml:space="preserve"> der </w:t>
      </w:r>
      <w:proofErr w:type="spellStart"/>
      <w:r w:rsidRPr="00AF575C">
        <w:rPr>
          <w:rFonts w:ascii="Calibri" w:hAnsi="Calibri"/>
          <w:i/>
          <w:snapToGrid w:val="0"/>
          <w:lang w:val="en-GB" w:eastAsia="de-DE"/>
        </w:rPr>
        <w:t>Raabe-Gesellschaft</w:t>
      </w:r>
      <w:proofErr w:type="spellEnd"/>
      <w:r w:rsidRPr="00AF575C">
        <w:rPr>
          <w:rFonts w:ascii="Calibri" w:hAnsi="Calibri"/>
          <w:i/>
          <w:snapToGrid w:val="0"/>
          <w:lang w:val="en-GB" w:eastAsia="de-DE"/>
        </w:rPr>
        <w:t>.</w:t>
      </w:r>
      <w:proofErr w:type="gramEnd"/>
      <w:r w:rsidRPr="00AF575C">
        <w:rPr>
          <w:rFonts w:ascii="Calibri" w:hAnsi="Calibri"/>
          <w:snapToGrid w:val="0"/>
          <w:lang w:val="en-GB" w:eastAsia="de-DE"/>
        </w:rPr>
        <w:t xml:space="preserve"> Research areas, reflected in numerous co-edited volumes, chapters and articles: German literature of the long nineteenth century; Austrian Modernism and </w:t>
      </w:r>
      <w:proofErr w:type="spellStart"/>
      <w:r w:rsidRPr="00AF575C">
        <w:rPr>
          <w:rFonts w:ascii="Calibri" w:hAnsi="Calibri"/>
          <w:snapToGrid w:val="0"/>
          <w:lang w:val="en-GB" w:eastAsia="de-DE"/>
        </w:rPr>
        <w:t>Ingeborg</w:t>
      </w:r>
      <w:proofErr w:type="spellEnd"/>
      <w:r w:rsidRPr="00AF575C">
        <w:rPr>
          <w:rFonts w:ascii="Calibri" w:hAnsi="Calibri"/>
          <w:snapToGrid w:val="0"/>
          <w:lang w:val="en-GB" w:eastAsia="de-DE"/>
        </w:rPr>
        <w:t xml:space="preserve"> Bachmann; modernist short prose; time, history and memory in German literature; postcolonial and cross-cultural literary studies, literary discourses about Africa. </w:t>
      </w:r>
    </w:p>
    <w:p w14:paraId="4ED62718" w14:textId="77777777" w:rsidR="00E93D7E" w:rsidRPr="00AF575C" w:rsidRDefault="00E93D7E" w:rsidP="00E93D7E">
      <w:pPr>
        <w:jc w:val="both"/>
        <w:rPr>
          <w:rFonts w:ascii="Calibri" w:hAnsi="Calibri"/>
        </w:rPr>
      </w:pPr>
    </w:p>
    <w:p w14:paraId="08A6A474" w14:textId="77777777" w:rsidR="00E93D7E" w:rsidRPr="00AF575C" w:rsidRDefault="00E93D7E" w:rsidP="00E93D7E">
      <w:pPr>
        <w:suppressAutoHyphens/>
        <w:jc w:val="both"/>
        <w:rPr>
          <w:rFonts w:ascii="Calibri" w:hAnsi="Calibri"/>
          <w:b/>
        </w:rPr>
      </w:pPr>
      <w:r w:rsidRPr="00AF575C">
        <w:rPr>
          <w:rFonts w:ascii="Calibri" w:hAnsi="Calibri"/>
          <w:b/>
        </w:rPr>
        <w:t xml:space="preserve">9. </w:t>
      </w:r>
      <w:proofErr w:type="spellStart"/>
      <w:r w:rsidRPr="00AF575C">
        <w:rPr>
          <w:rFonts w:ascii="Calibri" w:hAnsi="Calibri"/>
          <w:b/>
        </w:rPr>
        <w:t>Carolin</w:t>
      </w:r>
      <w:proofErr w:type="spellEnd"/>
      <w:r w:rsidRPr="00AF575C">
        <w:rPr>
          <w:rFonts w:ascii="Calibri" w:hAnsi="Calibri"/>
          <w:b/>
        </w:rPr>
        <w:t xml:space="preserve"> </w:t>
      </w:r>
      <w:proofErr w:type="spellStart"/>
      <w:r w:rsidRPr="00AF575C">
        <w:rPr>
          <w:rFonts w:ascii="Calibri" w:hAnsi="Calibri"/>
          <w:b/>
        </w:rPr>
        <w:t>Duttlinger</w:t>
      </w:r>
      <w:proofErr w:type="spellEnd"/>
      <w:r w:rsidRPr="00AF575C">
        <w:rPr>
          <w:rFonts w:ascii="Calibri" w:hAnsi="Calibri"/>
          <w:b/>
        </w:rPr>
        <w:t xml:space="preserve"> (</w:t>
      </w:r>
      <w:proofErr w:type="spellStart"/>
      <w:r w:rsidRPr="00AF575C">
        <w:rPr>
          <w:rFonts w:ascii="Calibri" w:hAnsi="Calibri"/>
          <w:b/>
        </w:rPr>
        <w:t>Wadham</w:t>
      </w:r>
      <w:proofErr w:type="spellEnd"/>
      <w:r w:rsidRPr="00AF575C">
        <w:rPr>
          <w:rFonts w:ascii="Calibri" w:hAnsi="Calibri"/>
          <w:b/>
        </w:rPr>
        <w:t xml:space="preserve"> College, Oxford): </w:t>
      </w:r>
      <w:r w:rsidRPr="00AF575C">
        <w:rPr>
          <w:rFonts w:ascii="Calibri" w:hAnsi="Calibri"/>
          <w:b/>
          <w:szCs w:val="20"/>
        </w:rPr>
        <w:t xml:space="preserve">Speed up – slow down: </w:t>
      </w:r>
      <w:proofErr w:type="spellStart"/>
      <w:r w:rsidRPr="00AF575C">
        <w:rPr>
          <w:rFonts w:ascii="Calibri" w:hAnsi="Calibri"/>
          <w:b/>
          <w:szCs w:val="20"/>
        </w:rPr>
        <w:t>Psychotechnik</w:t>
      </w:r>
      <w:proofErr w:type="spellEnd"/>
      <w:r w:rsidRPr="00AF575C">
        <w:rPr>
          <w:rFonts w:ascii="Calibri" w:hAnsi="Calibri"/>
          <w:b/>
          <w:szCs w:val="20"/>
        </w:rPr>
        <w:t xml:space="preserve"> and Robert </w:t>
      </w:r>
      <w:proofErr w:type="spellStart"/>
      <w:r w:rsidRPr="00AF575C">
        <w:rPr>
          <w:rFonts w:ascii="Calibri" w:hAnsi="Calibri"/>
          <w:b/>
          <w:szCs w:val="20"/>
        </w:rPr>
        <w:t>Musil’s</w:t>
      </w:r>
      <w:proofErr w:type="spellEnd"/>
      <w:r w:rsidRPr="00AF575C">
        <w:rPr>
          <w:rFonts w:ascii="Calibri" w:hAnsi="Calibri"/>
          <w:b/>
          <w:szCs w:val="20"/>
        </w:rPr>
        <w:t xml:space="preserve"> Poetics of Attention </w:t>
      </w:r>
    </w:p>
    <w:p w14:paraId="7BFFBCB8" w14:textId="77777777" w:rsidR="00E93D7E" w:rsidRPr="00AF575C" w:rsidRDefault="00E93D7E" w:rsidP="00E93D7E">
      <w:pPr>
        <w:jc w:val="both"/>
        <w:rPr>
          <w:rFonts w:ascii="Calibri" w:hAnsi="Calibri"/>
          <w:szCs w:val="20"/>
        </w:rPr>
      </w:pPr>
    </w:p>
    <w:p w14:paraId="1CF7E318" w14:textId="77777777" w:rsidR="00E93D7E" w:rsidRPr="00AF575C" w:rsidRDefault="00E93D7E" w:rsidP="00E93D7E">
      <w:pPr>
        <w:jc w:val="both"/>
        <w:rPr>
          <w:rFonts w:ascii="Calibri" w:hAnsi="Calibri"/>
          <w:szCs w:val="20"/>
        </w:rPr>
      </w:pPr>
      <w:r w:rsidRPr="00AF575C">
        <w:rPr>
          <w:rFonts w:ascii="Calibri" w:hAnsi="Calibri"/>
          <w:szCs w:val="20"/>
        </w:rPr>
        <w:t xml:space="preserve">Throughout his literary career, Robert </w:t>
      </w:r>
      <w:proofErr w:type="spellStart"/>
      <w:r w:rsidRPr="00AF575C">
        <w:rPr>
          <w:rFonts w:ascii="Calibri" w:hAnsi="Calibri"/>
          <w:szCs w:val="20"/>
        </w:rPr>
        <w:t>Musil</w:t>
      </w:r>
      <w:proofErr w:type="spellEnd"/>
      <w:r w:rsidRPr="00AF575C">
        <w:rPr>
          <w:rFonts w:ascii="Calibri" w:hAnsi="Calibri"/>
          <w:szCs w:val="20"/>
        </w:rPr>
        <w:t xml:space="preserve"> was engaged with the issue of human attention, though this engagement was informed by contrasting and seemingly conflicting discourses and practices which in turn encapsulate more general tensions of the period. In his essays, as well as in literary texts such as ‘</w:t>
      </w:r>
      <w:proofErr w:type="spellStart"/>
      <w:r w:rsidRPr="00AF575C">
        <w:rPr>
          <w:rFonts w:ascii="Calibri" w:hAnsi="Calibri"/>
          <w:szCs w:val="20"/>
        </w:rPr>
        <w:t>Fliegenpapier</w:t>
      </w:r>
      <w:proofErr w:type="spellEnd"/>
      <w:r w:rsidRPr="00AF575C">
        <w:rPr>
          <w:rFonts w:ascii="Calibri" w:hAnsi="Calibri"/>
          <w:szCs w:val="20"/>
        </w:rPr>
        <w:t xml:space="preserve">’, </w:t>
      </w:r>
      <w:proofErr w:type="spellStart"/>
      <w:r w:rsidRPr="00AF575C">
        <w:rPr>
          <w:rFonts w:ascii="Calibri" w:hAnsi="Calibri"/>
          <w:szCs w:val="20"/>
        </w:rPr>
        <w:t>Musil</w:t>
      </w:r>
      <w:proofErr w:type="spellEnd"/>
      <w:r w:rsidRPr="00AF575C">
        <w:rPr>
          <w:rFonts w:ascii="Calibri" w:hAnsi="Calibri"/>
          <w:szCs w:val="20"/>
        </w:rPr>
        <w:t xml:space="preserve"> advocates a decelerated attention to detail which runs contrary to the speed and </w:t>
      </w:r>
      <w:r w:rsidRPr="00AF575C">
        <w:rPr>
          <w:rFonts w:ascii="Calibri" w:hAnsi="Calibri"/>
          <w:szCs w:val="20"/>
        </w:rPr>
        <w:lastRenderedPageBreak/>
        <w:t xml:space="preserve">superficiality which he bemoans in modern life, while the mammoth project of </w:t>
      </w:r>
      <w:r w:rsidRPr="00AF575C">
        <w:rPr>
          <w:rFonts w:ascii="Calibri" w:hAnsi="Calibri"/>
          <w:i/>
          <w:szCs w:val="20"/>
        </w:rPr>
        <w:t xml:space="preserve">Der Mann </w:t>
      </w:r>
      <w:proofErr w:type="spellStart"/>
      <w:r w:rsidRPr="00AF575C">
        <w:rPr>
          <w:rFonts w:ascii="Calibri" w:hAnsi="Calibri"/>
          <w:i/>
          <w:szCs w:val="20"/>
        </w:rPr>
        <w:t>ohne</w:t>
      </w:r>
      <w:proofErr w:type="spellEnd"/>
      <w:r w:rsidRPr="00AF575C">
        <w:rPr>
          <w:rFonts w:ascii="Calibri" w:hAnsi="Calibri"/>
          <w:i/>
          <w:szCs w:val="20"/>
        </w:rPr>
        <w:t xml:space="preserve"> </w:t>
      </w:r>
      <w:proofErr w:type="spellStart"/>
      <w:r w:rsidRPr="00AF575C">
        <w:rPr>
          <w:rFonts w:ascii="Calibri" w:hAnsi="Calibri"/>
          <w:i/>
          <w:szCs w:val="20"/>
        </w:rPr>
        <w:t>Eigenschaften</w:t>
      </w:r>
      <w:proofErr w:type="spellEnd"/>
      <w:r w:rsidRPr="00AF575C">
        <w:rPr>
          <w:rFonts w:ascii="Calibri" w:hAnsi="Calibri"/>
          <w:i/>
          <w:szCs w:val="20"/>
        </w:rPr>
        <w:t xml:space="preserve"> </w:t>
      </w:r>
      <w:r w:rsidRPr="00AF575C">
        <w:rPr>
          <w:rFonts w:ascii="Calibri" w:hAnsi="Calibri"/>
          <w:szCs w:val="20"/>
        </w:rPr>
        <w:t xml:space="preserve">stretches the attention span of all but the most committed reader. And yet it would be reductive to read </w:t>
      </w:r>
      <w:proofErr w:type="spellStart"/>
      <w:r w:rsidRPr="00AF575C">
        <w:rPr>
          <w:rFonts w:ascii="Calibri" w:hAnsi="Calibri"/>
          <w:szCs w:val="20"/>
        </w:rPr>
        <w:t>Musil’s</w:t>
      </w:r>
      <w:proofErr w:type="spellEnd"/>
      <w:r w:rsidRPr="00AF575C">
        <w:rPr>
          <w:rFonts w:ascii="Calibri" w:hAnsi="Calibri"/>
          <w:szCs w:val="20"/>
        </w:rPr>
        <w:t xml:space="preserve"> texts solely under the heading of a poetics of deceleration. As an adviser for the Austrian Ministry of War, </w:t>
      </w:r>
      <w:proofErr w:type="spellStart"/>
      <w:r w:rsidRPr="00AF575C">
        <w:rPr>
          <w:rFonts w:ascii="Calibri" w:hAnsi="Calibri"/>
          <w:szCs w:val="20"/>
        </w:rPr>
        <w:t>Musil</w:t>
      </w:r>
      <w:proofErr w:type="spellEnd"/>
      <w:r w:rsidRPr="00AF575C">
        <w:rPr>
          <w:rFonts w:ascii="Calibri" w:hAnsi="Calibri"/>
          <w:szCs w:val="20"/>
        </w:rPr>
        <w:t xml:space="preserve"> lectured about the uses of ‘</w:t>
      </w:r>
      <w:proofErr w:type="spellStart"/>
      <w:r w:rsidRPr="00AF575C">
        <w:rPr>
          <w:rFonts w:ascii="Calibri" w:hAnsi="Calibri"/>
          <w:szCs w:val="20"/>
        </w:rPr>
        <w:t>Psychotechnik</w:t>
      </w:r>
      <w:proofErr w:type="spellEnd"/>
      <w:r w:rsidRPr="00AF575C">
        <w:rPr>
          <w:rFonts w:ascii="Calibri" w:hAnsi="Calibri"/>
          <w:szCs w:val="20"/>
        </w:rPr>
        <w:t xml:space="preserve">’, a burgeoning field of applied psychology which employed psychological testing and training to maximise alertness and accelerate mental response. As this paper will show, </w:t>
      </w:r>
      <w:proofErr w:type="spellStart"/>
      <w:r w:rsidRPr="00AF575C">
        <w:rPr>
          <w:rFonts w:ascii="Calibri" w:hAnsi="Calibri"/>
          <w:szCs w:val="20"/>
        </w:rPr>
        <w:t>Musil’s</w:t>
      </w:r>
      <w:proofErr w:type="spellEnd"/>
      <w:r w:rsidRPr="00AF575C">
        <w:rPr>
          <w:rFonts w:ascii="Calibri" w:hAnsi="Calibri"/>
          <w:szCs w:val="20"/>
        </w:rPr>
        <w:t xml:space="preserve"> scientific background, and his knowledge of </w:t>
      </w:r>
      <w:proofErr w:type="spellStart"/>
      <w:r w:rsidRPr="00AF575C">
        <w:rPr>
          <w:rFonts w:ascii="Calibri" w:hAnsi="Calibri"/>
          <w:szCs w:val="20"/>
        </w:rPr>
        <w:t>Psychotechnik</w:t>
      </w:r>
      <w:proofErr w:type="spellEnd"/>
      <w:r w:rsidRPr="00AF575C">
        <w:rPr>
          <w:rFonts w:ascii="Calibri" w:hAnsi="Calibri"/>
          <w:szCs w:val="20"/>
        </w:rPr>
        <w:t xml:space="preserve"> in particular, should not be regarded as disconnected from his literary project. In fact, </w:t>
      </w:r>
      <w:proofErr w:type="spellStart"/>
      <w:r w:rsidRPr="00AF575C">
        <w:rPr>
          <w:rFonts w:ascii="Calibri" w:hAnsi="Calibri"/>
          <w:szCs w:val="20"/>
        </w:rPr>
        <w:t>psychotechnical</w:t>
      </w:r>
      <w:proofErr w:type="spellEnd"/>
      <w:r w:rsidRPr="00AF575C">
        <w:rPr>
          <w:rFonts w:ascii="Calibri" w:hAnsi="Calibri"/>
          <w:szCs w:val="20"/>
        </w:rPr>
        <w:t xml:space="preserve"> methods inform his literary work in various, often unexpected ways, underpinning </w:t>
      </w:r>
      <w:proofErr w:type="spellStart"/>
      <w:r w:rsidRPr="00AF575C">
        <w:rPr>
          <w:rFonts w:ascii="Calibri" w:hAnsi="Calibri"/>
          <w:szCs w:val="20"/>
        </w:rPr>
        <w:t>Musil’s</w:t>
      </w:r>
      <w:proofErr w:type="spellEnd"/>
      <w:r w:rsidRPr="00AF575C">
        <w:rPr>
          <w:rFonts w:ascii="Calibri" w:hAnsi="Calibri"/>
          <w:szCs w:val="20"/>
        </w:rPr>
        <w:t xml:space="preserve"> attempts to capture his readers’ attention and to maximise his own efficiency as a writer. </w:t>
      </w:r>
    </w:p>
    <w:p w14:paraId="6CCFDA1F" w14:textId="77777777" w:rsidR="00E93D7E" w:rsidRDefault="00E93D7E" w:rsidP="00E93D7E">
      <w:pPr>
        <w:jc w:val="both"/>
        <w:rPr>
          <w:rFonts w:ascii="Calibri" w:hAnsi="Calibri"/>
          <w:szCs w:val="20"/>
          <w:u w:val="single"/>
        </w:rPr>
      </w:pPr>
    </w:p>
    <w:p w14:paraId="7CEFBF42" w14:textId="77777777" w:rsidR="00656F89" w:rsidRPr="00656F89" w:rsidRDefault="00E93D7E" w:rsidP="00656F89">
      <w:pPr>
        <w:jc w:val="both"/>
        <w:rPr>
          <w:rFonts w:asciiTheme="majorHAnsi" w:hAnsiTheme="majorHAnsi"/>
        </w:rPr>
      </w:pPr>
      <w:r w:rsidRPr="004E61B6">
        <w:rPr>
          <w:rFonts w:ascii="Calibri" w:hAnsi="Calibri"/>
          <w:szCs w:val="20"/>
          <w:u w:val="single"/>
        </w:rPr>
        <w:t>Bio blurb:</w:t>
      </w:r>
      <w:r w:rsidR="00E42905">
        <w:rPr>
          <w:rFonts w:ascii="Calibri" w:hAnsi="Calibri"/>
          <w:szCs w:val="20"/>
          <w:u w:val="single"/>
        </w:rPr>
        <w:t xml:space="preserve"> </w:t>
      </w:r>
      <w:proofErr w:type="spellStart"/>
      <w:r w:rsidR="00E42905" w:rsidRPr="00656F89">
        <w:rPr>
          <w:rFonts w:asciiTheme="majorHAnsi" w:hAnsiTheme="majorHAnsi"/>
        </w:rPr>
        <w:t>Carolin</w:t>
      </w:r>
      <w:proofErr w:type="spellEnd"/>
      <w:r w:rsidR="00E42905" w:rsidRPr="00656F89">
        <w:rPr>
          <w:rFonts w:asciiTheme="majorHAnsi" w:hAnsiTheme="majorHAnsi"/>
        </w:rPr>
        <w:t xml:space="preserve"> </w:t>
      </w:r>
      <w:proofErr w:type="spellStart"/>
      <w:r w:rsidR="00E42905" w:rsidRPr="00656F89">
        <w:rPr>
          <w:rFonts w:asciiTheme="majorHAnsi" w:hAnsiTheme="majorHAnsi"/>
        </w:rPr>
        <w:t>Duttlinger</w:t>
      </w:r>
      <w:proofErr w:type="spellEnd"/>
      <w:r w:rsidR="00E42905" w:rsidRPr="00656F89">
        <w:rPr>
          <w:rFonts w:asciiTheme="majorHAnsi" w:hAnsiTheme="majorHAnsi"/>
        </w:rPr>
        <w:t xml:space="preserve"> </w:t>
      </w:r>
      <w:r w:rsidR="00656F89" w:rsidRPr="00656F89">
        <w:rPr>
          <w:rFonts w:asciiTheme="majorHAnsi" w:hAnsiTheme="majorHAnsi"/>
        </w:rPr>
        <w:t xml:space="preserve">is University Lecturer in German at the University of Oxford, Fellow of </w:t>
      </w:r>
      <w:proofErr w:type="spellStart"/>
      <w:r w:rsidR="00656F89" w:rsidRPr="00656F89">
        <w:rPr>
          <w:rFonts w:asciiTheme="majorHAnsi" w:hAnsiTheme="majorHAnsi"/>
        </w:rPr>
        <w:t>Wadham</w:t>
      </w:r>
      <w:proofErr w:type="spellEnd"/>
      <w:r w:rsidR="00656F89" w:rsidRPr="00656F89">
        <w:rPr>
          <w:rFonts w:asciiTheme="majorHAnsi" w:hAnsiTheme="majorHAnsi"/>
        </w:rPr>
        <w:t xml:space="preserve"> College, Oxford, and co-director of the Oxford Kafka Research Centre. She has published widely on 20</w:t>
      </w:r>
      <w:r w:rsidR="00656F89" w:rsidRPr="00656F89">
        <w:rPr>
          <w:rFonts w:asciiTheme="majorHAnsi" w:hAnsiTheme="majorHAnsi"/>
          <w:vertAlign w:val="superscript"/>
        </w:rPr>
        <w:t>th-</w:t>
      </w:r>
      <w:r w:rsidR="00656F89" w:rsidRPr="00656F89">
        <w:rPr>
          <w:rFonts w:asciiTheme="majorHAnsi" w:hAnsiTheme="majorHAnsi"/>
        </w:rPr>
        <w:t xml:space="preserve"> and 21</w:t>
      </w:r>
      <w:r w:rsidR="00656F89" w:rsidRPr="00656F89">
        <w:rPr>
          <w:rFonts w:asciiTheme="majorHAnsi" w:hAnsiTheme="majorHAnsi"/>
          <w:vertAlign w:val="superscript"/>
        </w:rPr>
        <w:t>st</w:t>
      </w:r>
      <w:r w:rsidR="00656F89">
        <w:rPr>
          <w:rFonts w:asciiTheme="majorHAnsi" w:hAnsiTheme="majorHAnsi"/>
        </w:rPr>
        <w:t xml:space="preserve"> </w:t>
      </w:r>
      <w:r w:rsidR="00656F89" w:rsidRPr="00656F89">
        <w:rPr>
          <w:rFonts w:asciiTheme="majorHAnsi" w:hAnsiTheme="majorHAnsi"/>
        </w:rPr>
        <w:t xml:space="preserve">century German literature, thought and visual culture. Her publications include </w:t>
      </w:r>
      <w:r w:rsidR="00656F89" w:rsidRPr="00656F89">
        <w:rPr>
          <w:rFonts w:asciiTheme="majorHAnsi" w:hAnsiTheme="majorHAnsi"/>
          <w:i/>
        </w:rPr>
        <w:t>Kafka and Photography</w:t>
      </w:r>
      <w:r w:rsidR="00656F89" w:rsidRPr="00656F89">
        <w:rPr>
          <w:rFonts w:asciiTheme="majorHAnsi" w:hAnsiTheme="majorHAnsi"/>
        </w:rPr>
        <w:t xml:space="preserve"> (OUP 2007) and </w:t>
      </w:r>
      <w:r w:rsidR="00656F89" w:rsidRPr="00656F89">
        <w:rPr>
          <w:rFonts w:asciiTheme="majorHAnsi" w:hAnsiTheme="majorHAnsi"/>
          <w:i/>
        </w:rPr>
        <w:t xml:space="preserve">Walter </w:t>
      </w:r>
      <w:proofErr w:type="spellStart"/>
      <w:r w:rsidR="00656F89" w:rsidRPr="00656F89">
        <w:rPr>
          <w:rFonts w:asciiTheme="majorHAnsi" w:hAnsiTheme="majorHAnsi"/>
          <w:i/>
        </w:rPr>
        <w:t>Benjamins</w:t>
      </w:r>
      <w:proofErr w:type="spellEnd"/>
      <w:r w:rsidR="00656F89" w:rsidRPr="00656F89">
        <w:rPr>
          <w:rFonts w:asciiTheme="majorHAnsi" w:hAnsiTheme="majorHAnsi"/>
          <w:i/>
        </w:rPr>
        <w:t xml:space="preserve"> </w:t>
      </w:r>
      <w:proofErr w:type="spellStart"/>
      <w:r w:rsidR="00656F89" w:rsidRPr="00656F89">
        <w:rPr>
          <w:rFonts w:asciiTheme="majorHAnsi" w:hAnsiTheme="majorHAnsi"/>
          <w:i/>
        </w:rPr>
        <w:t>anthropologisches</w:t>
      </w:r>
      <w:proofErr w:type="spellEnd"/>
      <w:r w:rsidR="00656F89" w:rsidRPr="00656F89">
        <w:rPr>
          <w:rFonts w:asciiTheme="majorHAnsi" w:hAnsiTheme="majorHAnsi"/>
          <w:i/>
        </w:rPr>
        <w:t xml:space="preserve"> </w:t>
      </w:r>
      <w:proofErr w:type="spellStart"/>
      <w:r w:rsidR="00656F89" w:rsidRPr="00656F89">
        <w:rPr>
          <w:rFonts w:asciiTheme="majorHAnsi" w:hAnsiTheme="majorHAnsi"/>
          <w:i/>
        </w:rPr>
        <w:t>Denken</w:t>
      </w:r>
      <w:proofErr w:type="spellEnd"/>
      <w:r w:rsidR="00656F89" w:rsidRPr="00656F89">
        <w:rPr>
          <w:rFonts w:asciiTheme="majorHAnsi" w:hAnsiTheme="majorHAnsi"/>
        </w:rPr>
        <w:t>, ed., with Ben Morgan and Anthony Phelan (</w:t>
      </w:r>
      <w:proofErr w:type="spellStart"/>
      <w:r w:rsidR="00656F89" w:rsidRPr="00656F89">
        <w:rPr>
          <w:rFonts w:asciiTheme="majorHAnsi" w:hAnsiTheme="majorHAnsi"/>
        </w:rPr>
        <w:t>Rombach</w:t>
      </w:r>
      <w:proofErr w:type="spellEnd"/>
      <w:r w:rsidR="00656F89" w:rsidRPr="00656F89">
        <w:rPr>
          <w:rFonts w:asciiTheme="majorHAnsi" w:hAnsiTheme="majorHAnsi"/>
        </w:rPr>
        <w:t xml:space="preserve"> 2012).  </w:t>
      </w:r>
    </w:p>
    <w:p w14:paraId="14894BAD" w14:textId="77777777" w:rsidR="00656F89" w:rsidRDefault="00656F89" w:rsidP="00E42905">
      <w:pPr>
        <w:jc w:val="both"/>
        <w:rPr>
          <w:rFonts w:asciiTheme="majorHAnsi" w:hAnsiTheme="majorHAnsi"/>
        </w:rPr>
      </w:pPr>
    </w:p>
    <w:p w14:paraId="7228F9B2" w14:textId="77777777" w:rsidR="00E42905" w:rsidRPr="00E42905" w:rsidRDefault="00E42905" w:rsidP="00E42905">
      <w:pPr>
        <w:jc w:val="both"/>
        <w:rPr>
          <w:rFonts w:asciiTheme="majorHAnsi" w:hAnsiTheme="majorHAnsi"/>
        </w:rPr>
      </w:pPr>
    </w:p>
    <w:p w14:paraId="2900174E" w14:textId="77777777" w:rsidR="00E93D7E" w:rsidRPr="00AF575C" w:rsidRDefault="00E93D7E" w:rsidP="00E93D7E">
      <w:pPr>
        <w:jc w:val="both"/>
        <w:rPr>
          <w:rFonts w:ascii="Calibri" w:hAnsi="Calibri"/>
          <w:b/>
        </w:rPr>
      </w:pPr>
      <w:r w:rsidRPr="00AF575C">
        <w:rPr>
          <w:rFonts w:ascii="Calibri" w:hAnsi="Calibri"/>
          <w:b/>
          <w:shd w:val="clear" w:color="auto" w:fill="FFFFFF"/>
        </w:rPr>
        <w:t>10. Jonathan Long (University of Durham):</w:t>
      </w:r>
      <w:r w:rsidRPr="00AF575C">
        <w:rPr>
          <w:rFonts w:ascii="Calibri" w:hAnsi="Calibri"/>
          <w:b/>
        </w:rPr>
        <w:t xml:space="preserve"> </w:t>
      </w:r>
      <w:r w:rsidRPr="00AF575C">
        <w:rPr>
          <w:rFonts w:ascii="Calibri" w:hAnsi="Calibri"/>
          <w:b/>
          <w:i/>
        </w:rPr>
        <w:t>Tempo</w:t>
      </w:r>
      <w:r w:rsidRPr="00AF575C">
        <w:rPr>
          <w:rFonts w:ascii="Calibri" w:hAnsi="Calibri"/>
          <w:b/>
        </w:rPr>
        <w:t xml:space="preserve"> and </w:t>
      </w:r>
      <w:proofErr w:type="spellStart"/>
      <w:r w:rsidRPr="00AF575C">
        <w:rPr>
          <w:rFonts w:ascii="Calibri" w:hAnsi="Calibri"/>
          <w:b/>
          <w:i/>
        </w:rPr>
        <w:t>Urformen</w:t>
      </w:r>
      <w:proofErr w:type="spellEnd"/>
      <w:r w:rsidRPr="00AF575C">
        <w:rPr>
          <w:rFonts w:ascii="Calibri" w:hAnsi="Calibri"/>
          <w:b/>
        </w:rPr>
        <w:t>: the temporal dialectics of Weimar Photography</w:t>
      </w:r>
    </w:p>
    <w:p w14:paraId="038AC5B6" w14:textId="77777777" w:rsidR="00E93D7E" w:rsidRPr="00AF575C" w:rsidRDefault="00E93D7E" w:rsidP="00E93D7E">
      <w:pPr>
        <w:jc w:val="both"/>
        <w:rPr>
          <w:rFonts w:ascii="Calibri" w:hAnsi="Calibri"/>
          <w:b/>
        </w:rPr>
      </w:pPr>
    </w:p>
    <w:p w14:paraId="7DCF7755" w14:textId="77777777" w:rsidR="00E93D7E" w:rsidRPr="00AF575C" w:rsidRDefault="00E93D7E" w:rsidP="00E93D7E">
      <w:pPr>
        <w:jc w:val="both"/>
        <w:rPr>
          <w:rFonts w:ascii="Calibri" w:hAnsi="Calibri"/>
        </w:rPr>
      </w:pPr>
      <w:r w:rsidRPr="00AF575C">
        <w:rPr>
          <w:rFonts w:ascii="Calibri" w:hAnsi="Calibri"/>
        </w:rPr>
        <w:t xml:space="preserve">The Weimar Republic was obsessed with notions of speed or </w:t>
      </w:r>
      <w:r w:rsidRPr="00AF575C">
        <w:rPr>
          <w:rFonts w:ascii="Calibri" w:hAnsi="Calibri"/>
          <w:i/>
        </w:rPr>
        <w:t>Tempo</w:t>
      </w:r>
      <w:r w:rsidRPr="00AF575C">
        <w:rPr>
          <w:rFonts w:ascii="Calibri" w:hAnsi="Calibri"/>
        </w:rPr>
        <w:t xml:space="preserve">, and this obsession can be traced across broad areas of society, economy, and cultural production: the embrace of </w:t>
      </w:r>
      <w:proofErr w:type="spellStart"/>
      <w:r w:rsidRPr="00AF575C">
        <w:rPr>
          <w:rFonts w:ascii="Calibri" w:hAnsi="Calibri"/>
        </w:rPr>
        <w:t>Taylorism</w:t>
      </w:r>
      <w:proofErr w:type="spellEnd"/>
      <w:r w:rsidRPr="00AF575C">
        <w:rPr>
          <w:rFonts w:ascii="Calibri" w:hAnsi="Calibri"/>
        </w:rPr>
        <w:t xml:space="preserve"> as a means of acceleration of industrial production; the increasing speed of industrial products, from cars and bicycles to camera shutters and printing presses; increasingly efficient communications leading to quasi-instantaneous transmission (especially via the radio); the rise to prominence of performance sport – notably track and field athletics; the and the emergence of cultural forms commensurate with the increased pace of modern life: jazz and dance crazes, film and photomontage, </w:t>
      </w:r>
      <w:proofErr w:type="spellStart"/>
      <w:r w:rsidRPr="00AF575C">
        <w:rPr>
          <w:rFonts w:ascii="Calibri" w:hAnsi="Calibri"/>
          <w:i/>
        </w:rPr>
        <w:t>Gebrauchsmusik</w:t>
      </w:r>
      <w:proofErr w:type="spellEnd"/>
      <w:r w:rsidRPr="00AF575C">
        <w:rPr>
          <w:rFonts w:ascii="Calibri" w:hAnsi="Calibri"/>
        </w:rPr>
        <w:t xml:space="preserve"> and the spontaneity of Dada happenings.</w:t>
      </w:r>
    </w:p>
    <w:p w14:paraId="1B21FC21" w14:textId="77777777" w:rsidR="00E93D7E" w:rsidRPr="00AF575C" w:rsidRDefault="00E93D7E" w:rsidP="00E93D7E">
      <w:pPr>
        <w:jc w:val="both"/>
        <w:rPr>
          <w:rFonts w:ascii="Calibri" w:hAnsi="Calibri"/>
        </w:rPr>
      </w:pPr>
    </w:p>
    <w:p w14:paraId="01D24865" w14:textId="77777777" w:rsidR="00E93D7E" w:rsidRPr="00AF575C" w:rsidRDefault="00E93D7E" w:rsidP="00E93D7E">
      <w:pPr>
        <w:jc w:val="both"/>
        <w:rPr>
          <w:rFonts w:ascii="Calibri" w:hAnsi="Calibri"/>
          <w:lang w:val="en-US"/>
        </w:rPr>
      </w:pPr>
      <w:r w:rsidRPr="00AF575C">
        <w:rPr>
          <w:rFonts w:ascii="Calibri" w:hAnsi="Calibri"/>
        </w:rPr>
        <w:t xml:space="preserve">Among these cultural forms, photography is arguably preeminent: it was itself characterised by increasing speed: technical improvements by Leica and </w:t>
      </w:r>
      <w:proofErr w:type="spellStart"/>
      <w:r w:rsidRPr="00AF575C">
        <w:rPr>
          <w:rFonts w:ascii="Calibri" w:hAnsi="Calibri"/>
        </w:rPr>
        <w:t>Ermanox</w:t>
      </w:r>
      <w:proofErr w:type="spellEnd"/>
      <w:r w:rsidRPr="00AF575C">
        <w:rPr>
          <w:rFonts w:ascii="Calibri" w:hAnsi="Calibri"/>
        </w:rPr>
        <w:t xml:space="preserve">, for example, facilitated ever-shorted shutter speeds and the concomitant ability of the apparatus to capture on film actions taking place in ever-smaller units of time. </w:t>
      </w:r>
      <w:proofErr w:type="spellStart"/>
      <w:r w:rsidRPr="00AF575C">
        <w:rPr>
          <w:rFonts w:ascii="Calibri" w:hAnsi="Calibri"/>
        </w:rPr>
        <w:t>Photogaphy</w:t>
      </w:r>
      <w:proofErr w:type="spellEnd"/>
      <w:r w:rsidRPr="00AF575C">
        <w:rPr>
          <w:rFonts w:ascii="Calibri" w:hAnsi="Calibri"/>
        </w:rPr>
        <w:t xml:space="preserve">, as Ernst </w:t>
      </w:r>
      <w:proofErr w:type="spellStart"/>
      <w:r w:rsidRPr="00AF575C">
        <w:rPr>
          <w:rFonts w:ascii="Calibri" w:hAnsi="Calibri"/>
        </w:rPr>
        <w:t>Jünger</w:t>
      </w:r>
      <w:proofErr w:type="spellEnd"/>
      <w:r w:rsidRPr="00AF575C">
        <w:rPr>
          <w:rFonts w:ascii="Calibri" w:hAnsi="Calibri"/>
        </w:rPr>
        <w:t xml:space="preserve"> wrote in ‘</w:t>
      </w:r>
      <w:proofErr w:type="spellStart"/>
      <w:r w:rsidRPr="00AF575C">
        <w:rPr>
          <w:rFonts w:ascii="Calibri" w:hAnsi="Calibri"/>
        </w:rPr>
        <w:t>Über</w:t>
      </w:r>
      <w:proofErr w:type="spellEnd"/>
      <w:r w:rsidRPr="00AF575C">
        <w:rPr>
          <w:rFonts w:ascii="Calibri" w:hAnsi="Calibri"/>
        </w:rPr>
        <w:t xml:space="preserve"> den </w:t>
      </w:r>
      <w:proofErr w:type="spellStart"/>
      <w:r w:rsidRPr="00AF575C">
        <w:rPr>
          <w:rFonts w:ascii="Calibri" w:hAnsi="Calibri"/>
        </w:rPr>
        <w:t>Schmerz</w:t>
      </w:r>
      <w:proofErr w:type="spellEnd"/>
      <w:r w:rsidRPr="00AF575C">
        <w:rPr>
          <w:rFonts w:ascii="Calibri" w:hAnsi="Calibri"/>
        </w:rPr>
        <w:t>’ (1932) ‘</w:t>
      </w:r>
      <w:r w:rsidRPr="00AF575C">
        <w:rPr>
          <w:rFonts w:ascii="Calibri" w:hAnsi="Calibri"/>
          <w:lang w:val="en-US"/>
        </w:rPr>
        <w:t xml:space="preserve">captures the bullet in flight as well as the person at the moment he is torn apart by an explosion’. In the context of </w:t>
      </w:r>
      <w:proofErr w:type="spellStart"/>
      <w:r w:rsidRPr="00AF575C">
        <w:rPr>
          <w:rFonts w:ascii="Calibri" w:hAnsi="Calibri"/>
          <w:lang w:val="en-US"/>
        </w:rPr>
        <w:t>Jünger’s</w:t>
      </w:r>
      <w:proofErr w:type="spellEnd"/>
      <w:r w:rsidRPr="00AF575C">
        <w:rPr>
          <w:rFonts w:ascii="Calibri" w:hAnsi="Calibri"/>
          <w:lang w:val="en-US"/>
        </w:rPr>
        <w:t xml:space="preserve"> essay, the emphasis lies on the affect- and value-free nature of technical representation, but re-read in the light of the theme of this conference, it also addresses the ability of the photograph to capture and fix the momentary, the fleeting, that which is so quick as to be invisible to the naked eye. </w:t>
      </w:r>
      <w:proofErr w:type="spellStart"/>
      <w:r w:rsidRPr="00AF575C">
        <w:rPr>
          <w:rFonts w:ascii="Calibri" w:hAnsi="Calibri"/>
          <w:lang w:val="en-US"/>
        </w:rPr>
        <w:t>Jünger’s</w:t>
      </w:r>
      <w:proofErr w:type="spellEnd"/>
      <w:r w:rsidRPr="00AF575C">
        <w:rPr>
          <w:rFonts w:ascii="Calibri" w:hAnsi="Calibri"/>
          <w:lang w:val="en-US"/>
        </w:rPr>
        <w:t xml:space="preserve"> photographic book projects </w:t>
      </w:r>
      <w:r w:rsidRPr="00AF575C">
        <w:rPr>
          <w:rFonts w:ascii="Calibri" w:hAnsi="Calibri"/>
          <w:i/>
          <w:lang w:val="en-US"/>
        </w:rPr>
        <w:t xml:space="preserve">Der </w:t>
      </w:r>
      <w:proofErr w:type="spellStart"/>
      <w:r w:rsidRPr="00AF575C">
        <w:rPr>
          <w:rFonts w:ascii="Calibri" w:hAnsi="Calibri"/>
          <w:i/>
          <w:lang w:val="en-US"/>
        </w:rPr>
        <w:t>gefährliche</w:t>
      </w:r>
      <w:proofErr w:type="spellEnd"/>
      <w:r w:rsidRPr="00AF575C">
        <w:rPr>
          <w:rFonts w:ascii="Calibri" w:hAnsi="Calibri"/>
          <w:i/>
          <w:lang w:val="en-US"/>
        </w:rPr>
        <w:t xml:space="preserve"> </w:t>
      </w:r>
      <w:proofErr w:type="spellStart"/>
      <w:r w:rsidRPr="00AF575C">
        <w:rPr>
          <w:rFonts w:ascii="Calibri" w:hAnsi="Calibri"/>
          <w:i/>
          <w:lang w:val="en-US"/>
        </w:rPr>
        <w:t>Augenblick</w:t>
      </w:r>
      <w:proofErr w:type="spellEnd"/>
      <w:r w:rsidRPr="00AF575C">
        <w:rPr>
          <w:rFonts w:ascii="Calibri" w:hAnsi="Calibri"/>
          <w:lang w:val="en-US"/>
        </w:rPr>
        <w:t xml:space="preserve"> and </w:t>
      </w:r>
      <w:r w:rsidRPr="00AF575C">
        <w:rPr>
          <w:rFonts w:ascii="Calibri" w:hAnsi="Calibri"/>
          <w:i/>
          <w:lang w:val="en-US"/>
        </w:rPr>
        <w:t xml:space="preserve">Die </w:t>
      </w:r>
      <w:proofErr w:type="spellStart"/>
      <w:r w:rsidRPr="00AF575C">
        <w:rPr>
          <w:rFonts w:ascii="Calibri" w:hAnsi="Calibri"/>
          <w:i/>
          <w:lang w:val="en-US"/>
        </w:rPr>
        <w:t>veränderte</w:t>
      </w:r>
      <w:proofErr w:type="spellEnd"/>
      <w:r w:rsidRPr="00AF575C">
        <w:rPr>
          <w:rFonts w:ascii="Calibri" w:hAnsi="Calibri"/>
          <w:i/>
          <w:lang w:val="en-US"/>
        </w:rPr>
        <w:t xml:space="preserve"> Welt</w:t>
      </w:r>
      <w:r w:rsidRPr="00AF575C">
        <w:rPr>
          <w:rFonts w:ascii="Calibri" w:hAnsi="Calibri"/>
          <w:lang w:val="en-US"/>
        </w:rPr>
        <w:t xml:space="preserve"> exemplify photography’s ability to capture speed in its various manifestations.</w:t>
      </w:r>
    </w:p>
    <w:p w14:paraId="7B300C53" w14:textId="77777777" w:rsidR="00E93D7E" w:rsidRPr="00AF575C" w:rsidRDefault="00E93D7E" w:rsidP="00E93D7E">
      <w:pPr>
        <w:jc w:val="both"/>
        <w:rPr>
          <w:rFonts w:ascii="Calibri" w:hAnsi="Calibri"/>
          <w:lang w:val="en-US"/>
        </w:rPr>
      </w:pPr>
    </w:p>
    <w:p w14:paraId="7D55D0D9" w14:textId="77777777" w:rsidR="00E93D7E" w:rsidRPr="00AF575C" w:rsidRDefault="00E93D7E" w:rsidP="00E93D7E">
      <w:pPr>
        <w:jc w:val="both"/>
        <w:rPr>
          <w:rFonts w:ascii="Calibri" w:hAnsi="Calibri"/>
          <w:u w:val="single"/>
        </w:rPr>
      </w:pPr>
      <w:r w:rsidRPr="00AF575C">
        <w:rPr>
          <w:rFonts w:ascii="Calibri" w:hAnsi="Calibri"/>
          <w:lang w:val="en-US"/>
        </w:rPr>
        <w:t xml:space="preserve">And yet photography’s relationship to speed is precisely tied up with the opposite of speed, namely stasis and fixity. Speed, in photography, is frozen. And this lends it equally to the contemplation of stable forms, as in Karl </w:t>
      </w:r>
      <w:proofErr w:type="spellStart"/>
      <w:r w:rsidRPr="00AF575C">
        <w:rPr>
          <w:rFonts w:ascii="Calibri" w:hAnsi="Calibri"/>
          <w:lang w:val="en-US"/>
        </w:rPr>
        <w:t>Blossfeldt’s</w:t>
      </w:r>
      <w:proofErr w:type="spellEnd"/>
      <w:r w:rsidRPr="00AF575C">
        <w:rPr>
          <w:rFonts w:ascii="Calibri" w:hAnsi="Calibri"/>
          <w:lang w:val="en-US"/>
        </w:rPr>
        <w:t xml:space="preserve"> </w:t>
      </w:r>
      <w:proofErr w:type="spellStart"/>
      <w:r w:rsidRPr="00AF575C">
        <w:rPr>
          <w:rFonts w:ascii="Calibri" w:hAnsi="Calibri"/>
          <w:i/>
          <w:lang w:val="en-US"/>
        </w:rPr>
        <w:t>Urformen</w:t>
      </w:r>
      <w:proofErr w:type="spellEnd"/>
      <w:r w:rsidRPr="00AF575C">
        <w:rPr>
          <w:rFonts w:ascii="Calibri" w:hAnsi="Calibri"/>
          <w:i/>
          <w:lang w:val="en-US"/>
        </w:rPr>
        <w:t xml:space="preserve"> der </w:t>
      </w:r>
      <w:proofErr w:type="spellStart"/>
      <w:r w:rsidRPr="00AF575C">
        <w:rPr>
          <w:rFonts w:ascii="Calibri" w:hAnsi="Calibri"/>
          <w:i/>
          <w:lang w:val="en-US"/>
        </w:rPr>
        <w:t>Kunst</w:t>
      </w:r>
      <w:proofErr w:type="spellEnd"/>
      <w:r w:rsidRPr="00AF575C">
        <w:rPr>
          <w:rFonts w:ascii="Calibri" w:hAnsi="Calibri"/>
          <w:lang w:val="en-US"/>
        </w:rPr>
        <w:t xml:space="preserve"> or Erna </w:t>
      </w:r>
      <w:proofErr w:type="spellStart"/>
      <w:r w:rsidRPr="00AF575C">
        <w:rPr>
          <w:rFonts w:ascii="Calibri" w:hAnsi="Calibri"/>
          <w:lang w:val="en-US"/>
        </w:rPr>
        <w:t>Lendvai</w:t>
      </w:r>
      <w:proofErr w:type="spellEnd"/>
      <w:r w:rsidRPr="00AF575C">
        <w:rPr>
          <w:rFonts w:ascii="Calibri" w:hAnsi="Calibri"/>
          <w:lang w:val="en-US"/>
        </w:rPr>
        <w:t xml:space="preserve">-Dirksen’s </w:t>
      </w:r>
      <w:r w:rsidRPr="00AF575C">
        <w:rPr>
          <w:rFonts w:ascii="Calibri" w:hAnsi="Calibri"/>
          <w:i/>
          <w:lang w:val="en-US"/>
        </w:rPr>
        <w:t xml:space="preserve">Das deutsche </w:t>
      </w:r>
      <w:proofErr w:type="spellStart"/>
      <w:r w:rsidRPr="00AF575C">
        <w:rPr>
          <w:rFonts w:ascii="Calibri" w:hAnsi="Calibri"/>
          <w:i/>
          <w:lang w:val="en-US"/>
        </w:rPr>
        <w:t>Volksgesicht</w:t>
      </w:r>
      <w:proofErr w:type="spellEnd"/>
      <w:r w:rsidRPr="00AF575C">
        <w:rPr>
          <w:rFonts w:ascii="Calibri" w:hAnsi="Calibri"/>
          <w:lang w:val="en-US"/>
        </w:rPr>
        <w:t xml:space="preserve"> (which is also concerned with </w:t>
      </w:r>
      <w:proofErr w:type="spellStart"/>
      <w:r w:rsidRPr="00AF575C">
        <w:rPr>
          <w:rFonts w:ascii="Calibri" w:hAnsi="Calibri"/>
          <w:i/>
          <w:lang w:val="en-US"/>
        </w:rPr>
        <w:t>Urformen</w:t>
      </w:r>
      <w:proofErr w:type="spellEnd"/>
      <w:r w:rsidRPr="00AF575C">
        <w:rPr>
          <w:rFonts w:ascii="Calibri" w:hAnsi="Calibri"/>
          <w:lang w:val="en-US"/>
        </w:rPr>
        <w:t xml:space="preserve">). At the heart of photography, then, is a complex dialectics of </w:t>
      </w:r>
      <w:proofErr w:type="spellStart"/>
      <w:r w:rsidRPr="00AF575C">
        <w:rPr>
          <w:rFonts w:ascii="Calibri" w:hAnsi="Calibri"/>
          <w:lang w:val="en-US"/>
        </w:rPr>
        <w:t>dymamics</w:t>
      </w:r>
      <w:proofErr w:type="spellEnd"/>
      <w:r w:rsidRPr="00AF575C">
        <w:rPr>
          <w:rFonts w:ascii="Calibri" w:hAnsi="Calibri"/>
          <w:lang w:val="en-US"/>
        </w:rPr>
        <w:t xml:space="preserve"> and fixity, </w:t>
      </w:r>
      <w:r w:rsidRPr="00AF575C">
        <w:rPr>
          <w:rFonts w:ascii="Calibri" w:hAnsi="Calibri"/>
          <w:i/>
          <w:lang w:val="en-US"/>
        </w:rPr>
        <w:t>Tempo</w:t>
      </w:r>
      <w:r w:rsidRPr="00AF575C">
        <w:rPr>
          <w:rFonts w:ascii="Calibri" w:hAnsi="Calibri"/>
          <w:lang w:val="en-US"/>
        </w:rPr>
        <w:t xml:space="preserve"> and </w:t>
      </w:r>
      <w:proofErr w:type="spellStart"/>
      <w:r w:rsidRPr="00AF575C">
        <w:rPr>
          <w:rFonts w:ascii="Calibri" w:hAnsi="Calibri"/>
          <w:i/>
          <w:lang w:val="en-US"/>
        </w:rPr>
        <w:t>Urformen</w:t>
      </w:r>
      <w:proofErr w:type="spellEnd"/>
      <w:r w:rsidRPr="00AF575C">
        <w:rPr>
          <w:rFonts w:ascii="Calibri" w:hAnsi="Calibri"/>
          <w:lang w:val="en-US"/>
        </w:rPr>
        <w:t>, which this paper seeks to elucidate with reference to photographic books form the Weimar Republic. In so doing, it reconsiders the function of speed and contemplation in accounts of modernity more generally.</w:t>
      </w:r>
    </w:p>
    <w:p w14:paraId="603A1FF9" w14:textId="77777777" w:rsidR="00E93D7E" w:rsidRPr="00AF575C" w:rsidRDefault="00E93D7E" w:rsidP="00E93D7E">
      <w:pPr>
        <w:jc w:val="both"/>
        <w:rPr>
          <w:rFonts w:ascii="Calibri" w:hAnsi="Calibri"/>
        </w:rPr>
      </w:pPr>
      <w:r w:rsidRPr="00AF575C">
        <w:rPr>
          <w:rFonts w:ascii="Calibri" w:hAnsi="Calibri"/>
        </w:rPr>
        <w:t xml:space="preserve"> </w:t>
      </w:r>
    </w:p>
    <w:p w14:paraId="30E97923" w14:textId="77777777" w:rsidR="00E93D7E" w:rsidRPr="004E61B6" w:rsidRDefault="00E93D7E" w:rsidP="00E93D7E">
      <w:pPr>
        <w:jc w:val="both"/>
        <w:rPr>
          <w:rFonts w:ascii="Calibri" w:hAnsi="Calibri"/>
          <w:szCs w:val="20"/>
          <w:u w:val="single"/>
        </w:rPr>
      </w:pPr>
      <w:r w:rsidRPr="004E61B6">
        <w:rPr>
          <w:rFonts w:ascii="Calibri" w:hAnsi="Calibri"/>
          <w:szCs w:val="20"/>
          <w:u w:val="single"/>
        </w:rPr>
        <w:t xml:space="preserve">Bio Blurb: </w:t>
      </w:r>
    </w:p>
    <w:p w14:paraId="07D8F9DA" w14:textId="77777777" w:rsidR="00E93D7E" w:rsidRPr="00AF575C" w:rsidRDefault="00E93D7E" w:rsidP="00E93D7E">
      <w:pPr>
        <w:widowControl w:val="0"/>
        <w:autoSpaceDE w:val="0"/>
        <w:autoSpaceDN w:val="0"/>
        <w:adjustRightInd w:val="0"/>
        <w:jc w:val="both"/>
        <w:rPr>
          <w:rFonts w:ascii="Calibri" w:hAnsi="Calibri" w:cs="Tahoma"/>
          <w:b/>
          <w:color w:val="1A1A1A"/>
          <w:szCs w:val="20"/>
        </w:rPr>
      </w:pPr>
      <w:r w:rsidRPr="00AF575C">
        <w:rPr>
          <w:rFonts w:ascii="Calibri" w:hAnsi="Calibri" w:cs="Calibri"/>
          <w:b/>
          <w:color w:val="1A1A1A"/>
          <w:szCs w:val="32"/>
        </w:rPr>
        <w:t xml:space="preserve">11. Matthias </w:t>
      </w:r>
      <w:proofErr w:type="spellStart"/>
      <w:r w:rsidRPr="00AF575C">
        <w:rPr>
          <w:rFonts w:ascii="Calibri" w:hAnsi="Calibri" w:cs="Calibri"/>
          <w:b/>
          <w:color w:val="1A1A1A"/>
          <w:szCs w:val="32"/>
        </w:rPr>
        <w:t>Uecker</w:t>
      </w:r>
      <w:proofErr w:type="spellEnd"/>
      <w:r w:rsidRPr="00AF575C">
        <w:rPr>
          <w:rFonts w:ascii="Calibri" w:hAnsi="Calibri" w:cs="Calibri"/>
          <w:b/>
          <w:color w:val="1A1A1A"/>
          <w:szCs w:val="32"/>
        </w:rPr>
        <w:t>: Icons of Speed – Icons of Crisis: Acceleration Effects in Weimar Culture</w:t>
      </w:r>
    </w:p>
    <w:p w14:paraId="29F5D446" w14:textId="77777777" w:rsidR="00E93D7E" w:rsidRPr="00AF575C" w:rsidRDefault="00E93D7E" w:rsidP="00E93D7E">
      <w:pPr>
        <w:jc w:val="both"/>
        <w:rPr>
          <w:rFonts w:ascii="Calibri" w:hAnsi="Calibri" w:cs="Calibri"/>
          <w:color w:val="1A1A1A"/>
          <w:szCs w:val="32"/>
        </w:rPr>
      </w:pPr>
      <w:r w:rsidRPr="00AF575C">
        <w:rPr>
          <w:rFonts w:ascii="Calibri" w:hAnsi="Calibri" w:cs="Calibri"/>
          <w:color w:val="1A1A1A"/>
          <w:szCs w:val="32"/>
        </w:rPr>
        <w:t>The paper will focus on the discussion and representation of speed in Weimar culture. Starting from the observation that acceleration (</w:t>
      </w:r>
      <w:proofErr w:type="spellStart"/>
      <w:r w:rsidRPr="00AF575C">
        <w:rPr>
          <w:rFonts w:ascii="Calibri" w:hAnsi="Calibri" w:cs="Calibri"/>
          <w:color w:val="1A1A1A"/>
          <w:szCs w:val="32"/>
        </w:rPr>
        <w:t>Beschleunigung</w:t>
      </w:r>
      <w:proofErr w:type="spellEnd"/>
      <w:r w:rsidRPr="00AF575C">
        <w:rPr>
          <w:rFonts w:ascii="Calibri" w:hAnsi="Calibri" w:cs="Calibri"/>
          <w:color w:val="1A1A1A"/>
          <w:szCs w:val="32"/>
        </w:rPr>
        <w:t xml:space="preserve">) was being overtaken by speed (Tempo) in public discourse around 1925, I want to test the hypothesis that discourses centred around the cinema, urban life and the media presented not so much a sense of constant acceleration but rather of extremely high </w:t>
      </w:r>
      <w:proofErr w:type="spellStart"/>
      <w:r w:rsidRPr="00AF575C">
        <w:rPr>
          <w:rFonts w:ascii="Calibri" w:hAnsi="Calibri" w:cs="Calibri"/>
          <w:color w:val="1A1A1A"/>
          <w:szCs w:val="32"/>
        </w:rPr>
        <w:t>spped</w:t>
      </w:r>
      <w:proofErr w:type="spellEnd"/>
      <w:r w:rsidRPr="00AF575C">
        <w:rPr>
          <w:rFonts w:ascii="Calibri" w:hAnsi="Calibri" w:cs="Calibri"/>
          <w:color w:val="1A1A1A"/>
          <w:szCs w:val="32"/>
        </w:rPr>
        <w:t>. This speed posed a number of aesthetic and cultural challenges and opportunities which were articulated both in contemporaneous essays and reportage and in cinematic representations of urban life. The figures of the racing reporter (</w:t>
      </w:r>
      <w:proofErr w:type="spellStart"/>
      <w:r w:rsidRPr="00AF575C">
        <w:rPr>
          <w:rFonts w:ascii="Calibri" w:hAnsi="Calibri" w:cs="Calibri"/>
          <w:color w:val="1A1A1A"/>
          <w:szCs w:val="32"/>
        </w:rPr>
        <w:t>Kisch</w:t>
      </w:r>
      <w:proofErr w:type="spellEnd"/>
      <w:r w:rsidRPr="00AF575C">
        <w:rPr>
          <w:rFonts w:ascii="Calibri" w:hAnsi="Calibri" w:cs="Calibri"/>
          <w:color w:val="1A1A1A"/>
          <w:szCs w:val="32"/>
        </w:rPr>
        <w:t xml:space="preserve">) and the </w:t>
      </w:r>
      <w:proofErr w:type="spellStart"/>
      <w:r w:rsidRPr="00AF575C">
        <w:rPr>
          <w:rFonts w:ascii="Calibri" w:hAnsi="Calibri" w:cs="Calibri"/>
          <w:color w:val="1A1A1A"/>
          <w:szCs w:val="32"/>
        </w:rPr>
        <w:t>flâneur</w:t>
      </w:r>
      <w:proofErr w:type="spellEnd"/>
      <w:r w:rsidRPr="00AF575C">
        <w:rPr>
          <w:rFonts w:ascii="Calibri" w:hAnsi="Calibri" w:cs="Calibri"/>
          <w:color w:val="1A1A1A"/>
          <w:szCs w:val="32"/>
        </w:rPr>
        <w:t xml:space="preserve"> (</w:t>
      </w:r>
      <w:proofErr w:type="spellStart"/>
      <w:r w:rsidRPr="00AF575C">
        <w:rPr>
          <w:rFonts w:ascii="Calibri" w:hAnsi="Calibri" w:cs="Calibri"/>
          <w:color w:val="1A1A1A"/>
          <w:szCs w:val="32"/>
        </w:rPr>
        <w:t>Hessel</w:t>
      </w:r>
      <w:proofErr w:type="spellEnd"/>
      <w:r w:rsidRPr="00AF575C">
        <w:rPr>
          <w:rFonts w:ascii="Calibri" w:hAnsi="Calibri" w:cs="Calibri"/>
          <w:color w:val="1A1A1A"/>
          <w:szCs w:val="32"/>
        </w:rPr>
        <w:t>) provide the best known examples of attempts at constructing a habitus that would permit individuals to deal with these experiences. The paper will also investigate to what extent recent theories about acceleration as a structural feature of modern societies (Rosa) can shed new light on existing accounts of Weimar culture.</w:t>
      </w:r>
    </w:p>
    <w:p w14:paraId="56DD3E1F" w14:textId="77777777" w:rsidR="00E93D7E" w:rsidRPr="00AF575C" w:rsidRDefault="00E93D7E" w:rsidP="00E93D7E">
      <w:pPr>
        <w:jc w:val="both"/>
        <w:rPr>
          <w:rFonts w:ascii="Calibri" w:hAnsi="Calibri" w:cs="Calibri"/>
          <w:color w:val="1A1A1A"/>
          <w:szCs w:val="32"/>
        </w:rPr>
      </w:pPr>
    </w:p>
    <w:p w14:paraId="00A50A0D" w14:textId="77777777" w:rsidR="00E93D7E" w:rsidRPr="00AF575C" w:rsidRDefault="00E93D7E" w:rsidP="00E93D7E">
      <w:pPr>
        <w:suppressAutoHyphens/>
        <w:jc w:val="both"/>
        <w:rPr>
          <w:rFonts w:ascii="Calibri" w:hAnsi="Calibri"/>
          <w:b/>
        </w:rPr>
      </w:pPr>
    </w:p>
    <w:p w14:paraId="567F3F95" w14:textId="77777777" w:rsidR="00E93D7E" w:rsidRPr="00FF5F09" w:rsidRDefault="00E93D7E" w:rsidP="00FF5F09">
      <w:pPr>
        <w:widowControl w:val="0"/>
        <w:autoSpaceDE w:val="0"/>
        <w:autoSpaceDN w:val="0"/>
        <w:adjustRightInd w:val="0"/>
        <w:jc w:val="both"/>
        <w:rPr>
          <w:rFonts w:asciiTheme="majorHAnsi" w:hAnsiTheme="majorHAnsi" w:cs="Tahoma"/>
          <w:lang w:val="en-US"/>
        </w:rPr>
      </w:pPr>
      <w:r w:rsidRPr="004E61B6">
        <w:rPr>
          <w:rFonts w:ascii="Calibri" w:hAnsi="Calibri"/>
          <w:u w:val="single"/>
        </w:rPr>
        <w:t>Bio Blurb</w:t>
      </w:r>
      <w:r w:rsidRPr="00FF5F09">
        <w:rPr>
          <w:rFonts w:ascii="Calibri" w:hAnsi="Calibri"/>
          <w:u w:val="single"/>
        </w:rPr>
        <w:t>:</w:t>
      </w:r>
      <w:r w:rsidR="00FF5F09" w:rsidRPr="00FF5F09">
        <w:rPr>
          <w:rFonts w:ascii="Calibri" w:hAnsi="Calibri"/>
          <w:u w:val="single"/>
        </w:rPr>
        <w:t xml:space="preserve"> </w:t>
      </w:r>
      <w:r w:rsidR="00FF5F09" w:rsidRPr="00FF5F09">
        <w:rPr>
          <w:rFonts w:asciiTheme="majorHAnsi" w:hAnsiTheme="majorHAnsi" w:cs="Tahoma"/>
          <w:lang w:val="en-US"/>
        </w:rPr>
        <w:t xml:space="preserve">Matthias </w:t>
      </w:r>
      <w:proofErr w:type="spellStart"/>
      <w:r w:rsidR="00FF5F09" w:rsidRPr="00FF5F09">
        <w:rPr>
          <w:rFonts w:asciiTheme="majorHAnsi" w:hAnsiTheme="majorHAnsi" w:cs="Tahoma"/>
          <w:lang w:val="en-US"/>
        </w:rPr>
        <w:t>Uecker</w:t>
      </w:r>
      <w:proofErr w:type="spellEnd"/>
      <w:r w:rsidR="00FF5F09" w:rsidRPr="00FF5F09">
        <w:rPr>
          <w:rFonts w:asciiTheme="majorHAnsi" w:hAnsiTheme="majorHAnsi" w:cs="Tahoma"/>
          <w:lang w:val="en-US"/>
        </w:rPr>
        <w:t xml:space="preserve"> is Professor of German at the University of Nottingham. He studied German and History and was awarded a PhD at the University of Essen (Germany) before moving to the UK where he held appointments at Oxford, </w:t>
      </w:r>
      <w:proofErr w:type="spellStart"/>
      <w:r w:rsidR="00FF5F09" w:rsidRPr="00FF5F09">
        <w:rPr>
          <w:rFonts w:asciiTheme="majorHAnsi" w:hAnsiTheme="majorHAnsi" w:cs="Tahoma"/>
          <w:lang w:val="en-US"/>
        </w:rPr>
        <w:t>DeMontfort</w:t>
      </w:r>
      <w:proofErr w:type="spellEnd"/>
      <w:r w:rsidR="00FF5F09" w:rsidRPr="00FF5F09">
        <w:rPr>
          <w:rFonts w:asciiTheme="majorHAnsi" w:hAnsiTheme="majorHAnsi" w:cs="Tahoma"/>
          <w:lang w:val="en-US"/>
        </w:rPr>
        <w:t xml:space="preserve"> and Queen's University of Belfast. His main areas of research are culture of the Weimar Republic, Film and Media Studies, West-German and post-unification literature. Book publications:</w:t>
      </w:r>
      <w:r w:rsidR="00FF5F09">
        <w:rPr>
          <w:rFonts w:asciiTheme="majorHAnsi" w:hAnsiTheme="majorHAnsi" w:cs="Tahoma"/>
          <w:lang w:val="en-US"/>
        </w:rPr>
        <w:t xml:space="preserve"> </w:t>
      </w:r>
      <w:proofErr w:type="spellStart"/>
      <w:r w:rsidR="00FF5F09" w:rsidRPr="00FF5F09">
        <w:rPr>
          <w:rFonts w:asciiTheme="majorHAnsi" w:hAnsiTheme="majorHAnsi" w:cs="Verdana"/>
          <w:i/>
          <w:iCs/>
          <w:lang w:val="en-US"/>
        </w:rPr>
        <w:t>Zwischen</w:t>
      </w:r>
      <w:proofErr w:type="spellEnd"/>
      <w:r w:rsidR="00FF5F09" w:rsidRPr="00FF5F09">
        <w:rPr>
          <w:rFonts w:asciiTheme="majorHAnsi" w:hAnsiTheme="majorHAnsi" w:cs="Verdana"/>
          <w:i/>
          <w:iCs/>
          <w:lang w:val="en-US"/>
        </w:rPr>
        <w:t xml:space="preserve"> </w:t>
      </w:r>
      <w:proofErr w:type="spellStart"/>
      <w:r w:rsidR="00FF5F09" w:rsidRPr="00FF5F09">
        <w:rPr>
          <w:rFonts w:asciiTheme="majorHAnsi" w:hAnsiTheme="majorHAnsi" w:cs="Verdana"/>
          <w:i/>
          <w:iCs/>
          <w:lang w:val="en-US"/>
        </w:rPr>
        <w:t>Industrieprovinz</w:t>
      </w:r>
      <w:proofErr w:type="spellEnd"/>
      <w:r w:rsidR="00FF5F09" w:rsidRPr="00FF5F09">
        <w:rPr>
          <w:rFonts w:asciiTheme="majorHAnsi" w:hAnsiTheme="majorHAnsi" w:cs="Verdana"/>
          <w:i/>
          <w:iCs/>
          <w:lang w:val="en-US"/>
        </w:rPr>
        <w:t xml:space="preserve"> und </w:t>
      </w:r>
      <w:proofErr w:type="spellStart"/>
      <w:r w:rsidR="00FF5F09" w:rsidRPr="00FF5F09">
        <w:rPr>
          <w:rFonts w:asciiTheme="majorHAnsi" w:hAnsiTheme="majorHAnsi" w:cs="Verdana"/>
          <w:i/>
          <w:iCs/>
          <w:lang w:val="en-US"/>
        </w:rPr>
        <w:t>Großstadthoffnung</w:t>
      </w:r>
      <w:proofErr w:type="spellEnd"/>
      <w:r w:rsidR="00FF5F09" w:rsidRPr="00FF5F09">
        <w:rPr>
          <w:rFonts w:asciiTheme="majorHAnsi" w:hAnsiTheme="majorHAnsi" w:cs="Verdana"/>
          <w:i/>
          <w:iCs/>
          <w:lang w:val="en-US"/>
        </w:rPr>
        <w:t xml:space="preserve">. </w:t>
      </w:r>
      <w:proofErr w:type="spellStart"/>
      <w:proofErr w:type="gramStart"/>
      <w:r w:rsidR="00FF5F09" w:rsidRPr="00FF5F09">
        <w:rPr>
          <w:rFonts w:asciiTheme="majorHAnsi" w:hAnsiTheme="majorHAnsi" w:cs="Verdana"/>
          <w:i/>
          <w:iCs/>
          <w:lang w:val="en-US"/>
        </w:rPr>
        <w:t>Kul­turpolitik</w:t>
      </w:r>
      <w:proofErr w:type="spellEnd"/>
      <w:r w:rsidR="00FF5F09" w:rsidRPr="00FF5F09">
        <w:rPr>
          <w:rFonts w:asciiTheme="majorHAnsi" w:hAnsiTheme="majorHAnsi" w:cs="Verdana"/>
          <w:i/>
          <w:iCs/>
          <w:lang w:val="en-US"/>
        </w:rPr>
        <w:t xml:space="preserve"> </w:t>
      </w:r>
      <w:proofErr w:type="spellStart"/>
      <w:r w:rsidR="00FF5F09" w:rsidRPr="00FF5F09">
        <w:rPr>
          <w:rFonts w:asciiTheme="majorHAnsi" w:hAnsiTheme="majorHAnsi" w:cs="Verdana"/>
          <w:i/>
          <w:iCs/>
          <w:lang w:val="en-US"/>
        </w:rPr>
        <w:t>im</w:t>
      </w:r>
      <w:proofErr w:type="spellEnd"/>
      <w:r w:rsidR="00FF5F09" w:rsidRPr="00FF5F09">
        <w:rPr>
          <w:rFonts w:asciiTheme="majorHAnsi" w:hAnsiTheme="majorHAnsi" w:cs="Verdana"/>
          <w:i/>
          <w:iCs/>
          <w:lang w:val="en-US"/>
        </w:rPr>
        <w:t xml:space="preserve"> </w:t>
      </w:r>
      <w:proofErr w:type="spellStart"/>
      <w:r w:rsidR="00FF5F09" w:rsidRPr="00FF5F09">
        <w:rPr>
          <w:rFonts w:asciiTheme="majorHAnsi" w:hAnsiTheme="majorHAnsi" w:cs="Verdana"/>
          <w:i/>
          <w:iCs/>
          <w:lang w:val="en-US"/>
        </w:rPr>
        <w:t>Ruhrgebiet</w:t>
      </w:r>
      <w:proofErr w:type="spellEnd"/>
      <w:r w:rsidR="00FF5F09" w:rsidRPr="00FF5F09">
        <w:rPr>
          <w:rFonts w:asciiTheme="majorHAnsi" w:hAnsiTheme="majorHAnsi" w:cs="Verdana"/>
          <w:i/>
          <w:iCs/>
          <w:lang w:val="en-US"/>
        </w:rPr>
        <w:t xml:space="preserve"> der </w:t>
      </w:r>
      <w:proofErr w:type="spellStart"/>
      <w:r w:rsidR="00FF5F09" w:rsidRPr="00FF5F09">
        <w:rPr>
          <w:rFonts w:asciiTheme="majorHAnsi" w:hAnsiTheme="majorHAnsi" w:cs="Verdana"/>
          <w:i/>
          <w:iCs/>
          <w:lang w:val="en-US"/>
        </w:rPr>
        <w:t>zwanziger</w:t>
      </w:r>
      <w:proofErr w:type="spellEnd"/>
      <w:r w:rsidR="00FF5F09" w:rsidRPr="00FF5F09">
        <w:rPr>
          <w:rFonts w:asciiTheme="majorHAnsi" w:hAnsiTheme="majorHAnsi" w:cs="Verdana"/>
          <w:i/>
          <w:iCs/>
          <w:lang w:val="en-US"/>
        </w:rPr>
        <w:t xml:space="preserve"> </w:t>
      </w:r>
      <w:proofErr w:type="spellStart"/>
      <w:r w:rsidR="00FF5F09" w:rsidRPr="00FF5F09">
        <w:rPr>
          <w:rFonts w:asciiTheme="majorHAnsi" w:hAnsiTheme="majorHAnsi" w:cs="Verdana"/>
          <w:i/>
          <w:iCs/>
          <w:lang w:val="en-US"/>
        </w:rPr>
        <w:t>Jahre</w:t>
      </w:r>
      <w:proofErr w:type="spellEnd"/>
      <w:r w:rsidR="00FF5F09" w:rsidRPr="00FF5F09">
        <w:rPr>
          <w:rFonts w:asciiTheme="majorHAnsi" w:hAnsiTheme="majorHAnsi" w:cs="Verdana"/>
          <w:i/>
          <w:iCs/>
          <w:lang w:val="en-US"/>
        </w:rPr>
        <w:t xml:space="preserve"> (1994), </w:t>
      </w:r>
      <w:proofErr w:type="spellStart"/>
      <w:r w:rsidR="00FF5F09" w:rsidRPr="00FF5F09">
        <w:rPr>
          <w:rFonts w:asciiTheme="majorHAnsi" w:hAnsiTheme="majorHAnsi" w:cs="Verdana"/>
          <w:i/>
          <w:iCs/>
          <w:lang w:val="en-US"/>
        </w:rPr>
        <w:t>Antifernsehen</w:t>
      </w:r>
      <w:proofErr w:type="spellEnd"/>
      <w:r w:rsidR="00FF5F09" w:rsidRPr="00FF5F09">
        <w:rPr>
          <w:rFonts w:asciiTheme="majorHAnsi" w:hAnsiTheme="majorHAnsi" w:cs="Verdana"/>
          <w:i/>
          <w:iCs/>
          <w:lang w:val="en-US"/>
        </w:rPr>
        <w:t>?</w:t>
      </w:r>
      <w:proofErr w:type="gramEnd"/>
      <w:r w:rsidR="00FF5F09" w:rsidRPr="00FF5F09">
        <w:rPr>
          <w:rFonts w:asciiTheme="majorHAnsi" w:hAnsiTheme="majorHAnsi" w:cs="Verdana"/>
          <w:i/>
          <w:iCs/>
          <w:lang w:val="en-US"/>
        </w:rPr>
        <w:t xml:space="preserve"> Alexander Kluges </w:t>
      </w:r>
      <w:proofErr w:type="spellStart"/>
      <w:r w:rsidR="00FF5F09" w:rsidRPr="00FF5F09">
        <w:rPr>
          <w:rFonts w:asciiTheme="majorHAnsi" w:hAnsiTheme="majorHAnsi" w:cs="Verdana"/>
          <w:i/>
          <w:iCs/>
          <w:lang w:val="en-US"/>
        </w:rPr>
        <w:t>Fernsehproduktion</w:t>
      </w:r>
      <w:proofErr w:type="spellEnd"/>
      <w:r w:rsidR="00FF5F09" w:rsidRPr="00FF5F09">
        <w:rPr>
          <w:rFonts w:asciiTheme="majorHAnsi" w:hAnsiTheme="majorHAnsi" w:cs="Verdana"/>
          <w:i/>
          <w:iCs/>
          <w:lang w:val="en-US"/>
        </w:rPr>
        <w:t xml:space="preserve"> (2000), </w:t>
      </w:r>
      <w:proofErr w:type="spellStart"/>
      <w:r w:rsidR="00FF5F09" w:rsidRPr="00FF5F09">
        <w:rPr>
          <w:rFonts w:asciiTheme="majorHAnsi" w:hAnsiTheme="majorHAnsi" w:cs="Verdana"/>
          <w:i/>
          <w:iCs/>
          <w:lang w:val="en-US"/>
        </w:rPr>
        <w:t>Wirklichkeit</w:t>
      </w:r>
      <w:proofErr w:type="spellEnd"/>
      <w:r w:rsidR="00FF5F09" w:rsidRPr="00FF5F09">
        <w:rPr>
          <w:rFonts w:asciiTheme="majorHAnsi" w:hAnsiTheme="majorHAnsi" w:cs="Verdana"/>
          <w:i/>
          <w:iCs/>
          <w:lang w:val="en-US"/>
        </w:rPr>
        <w:t xml:space="preserve"> und </w:t>
      </w:r>
      <w:proofErr w:type="spellStart"/>
      <w:r w:rsidR="00FF5F09" w:rsidRPr="00FF5F09">
        <w:rPr>
          <w:rFonts w:asciiTheme="majorHAnsi" w:hAnsiTheme="majorHAnsi" w:cs="Verdana"/>
          <w:i/>
          <w:iCs/>
          <w:lang w:val="en-US"/>
        </w:rPr>
        <w:t>Literatur</w:t>
      </w:r>
      <w:proofErr w:type="spellEnd"/>
      <w:r w:rsidR="00FF5F09" w:rsidRPr="00FF5F09">
        <w:rPr>
          <w:rFonts w:asciiTheme="majorHAnsi" w:hAnsiTheme="majorHAnsi" w:cs="Verdana"/>
          <w:i/>
          <w:iCs/>
          <w:lang w:val="en-US"/>
        </w:rPr>
        <w:t xml:space="preserve">. </w:t>
      </w:r>
      <w:proofErr w:type="spellStart"/>
      <w:proofErr w:type="gramStart"/>
      <w:r w:rsidR="00FF5F09" w:rsidRPr="00FF5F09">
        <w:rPr>
          <w:rFonts w:asciiTheme="majorHAnsi" w:hAnsiTheme="majorHAnsi" w:cs="Verdana"/>
          <w:i/>
          <w:iCs/>
          <w:lang w:val="en-US"/>
        </w:rPr>
        <w:t>Strategien</w:t>
      </w:r>
      <w:proofErr w:type="spellEnd"/>
      <w:r w:rsidR="00FF5F09" w:rsidRPr="00FF5F09">
        <w:rPr>
          <w:rFonts w:asciiTheme="majorHAnsi" w:hAnsiTheme="majorHAnsi" w:cs="Verdana"/>
          <w:i/>
          <w:iCs/>
          <w:lang w:val="en-US"/>
        </w:rPr>
        <w:t xml:space="preserve"> </w:t>
      </w:r>
      <w:proofErr w:type="spellStart"/>
      <w:r w:rsidR="00FF5F09" w:rsidRPr="00FF5F09">
        <w:rPr>
          <w:rFonts w:asciiTheme="majorHAnsi" w:hAnsiTheme="majorHAnsi" w:cs="Verdana"/>
          <w:i/>
          <w:iCs/>
          <w:lang w:val="en-US"/>
        </w:rPr>
        <w:t>dokumentarischen</w:t>
      </w:r>
      <w:proofErr w:type="spellEnd"/>
      <w:r w:rsidR="00FF5F09" w:rsidRPr="00FF5F09">
        <w:rPr>
          <w:rFonts w:asciiTheme="majorHAnsi" w:hAnsiTheme="majorHAnsi" w:cs="Verdana"/>
          <w:i/>
          <w:iCs/>
          <w:lang w:val="en-US"/>
        </w:rPr>
        <w:t xml:space="preserve"> </w:t>
      </w:r>
      <w:proofErr w:type="spellStart"/>
      <w:r w:rsidR="00FF5F09" w:rsidRPr="00FF5F09">
        <w:rPr>
          <w:rFonts w:asciiTheme="majorHAnsi" w:hAnsiTheme="majorHAnsi" w:cs="Verdana"/>
          <w:i/>
          <w:iCs/>
          <w:lang w:val="en-US"/>
        </w:rPr>
        <w:t>Schreibens</w:t>
      </w:r>
      <w:proofErr w:type="spellEnd"/>
      <w:r w:rsidR="00FF5F09" w:rsidRPr="00FF5F09">
        <w:rPr>
          <w:rFonts w:asciiTheme="majorHAnsi" w:hAnsiTheme="majorHAnsi" w:cs="Verdana"/>
          <w:i/>
          <w:iCs/>
          <w:lang w:val="en-US"/>
        </w:rPr>
        <w:t xml:space="preserve"> in der </w:t>
      </w:r>
      <w:proofErr w:type="spellStart"/>
      <w:r w:rsidR="00FF5F09" w:rsidRPr="00FF5F09">
        <w:rPr>
          <w:rFonts w:asciiTheme="majorHAnsi" w:hAnsiTheme="majorHAnsi" w:cs="Verdana"/>
          <w:i/>
          <w:iCs/>
          <w:lang w:val="en-US"/>
        </w:rPr>
        <w:t>Weimarer</w:t>
      </w:r>
      <w:proofErr w:type="spellEnd"/>
      <w:r w:rsidR="00FF5F09" w:rsidRPr="00FF5F09">
        <w:rPr>
          <w:rFonts w:asciiTheme="majorHAnsi" w:hAnsiTheme="majorHAnsi" w:cs="Verdana"/>
          <w:i/>
          <w:iCs/>
          <w:lang w:val="en-US"/>
        </w:rPr>
        <w:t xml:space="preserve"> </w:t>
      </w:r>
      <w:proofErr w:type="spellStart"/>
      <w:r w:rsidR="00FF5F09" w:rsidRPr="00FF5F09">
        <w:rPr>
          <w:rFonts w:asciiTheme="majorHAnsi" w:hAnsiTheme="majorHAnsi" w:cs="Verdana"/>
          <w:i/>
          <w:iCs/>
          <w:lang w:val="en-US"/>
        </w:rPr>
        <w:t>Republik</w:t>
      </w:r>
      <w:proofErr w:type="spellEnd"/>
      <w:r w:rsidR="00FF5F09" w:rsidRPr="00FF5F09">
        <w:rPr>
          <w:rFonts w:asciiTheme="majorHAnsi" w:hAnsiTheme="majorHAnsi" w:cs="Verdana"/>
          <w:i/>
          <w:iCs/>
          <w:lang w:val="en-US"/>
        </w:rPr>
        <w:t xml:space="preserve"> (2007).</w:t>
      </w:r>
      <w:proofErr w:type="gramEnd"/>
    </w:p>
    <w:p w14:paraId="6AB70D12" w14:textId="77777777" w:rsidR="00E93D7E" w:rsidRPr="00AF575C" w:rsidRDefault="00E93D7E" w:rsidP="00E93D7E">
      <w:pPr>
        <w:suppressAutoHyphens/>
        <w:jc w:val="center"/>
        <w:rPr>
          <w:rFonts w:ascii="Calibri" w:hAnsi="Calibri"/>
          <w:b/>
          <w:sz w:val="28"/>
        </w:rPr>
      </w:pPr>
    </w:p>
    <w:p w14:paraId="0B7D5DF5" w14:textId="77777777" w:rsidR="00E93D7E" w:rsidRPr="00AF575C" w:rsidRDefault="00E93D7E" w:rsidP="00E93D7E">
      <w:pPr>
        <w:suppressAutoHyphens/>
        <w:jc w:val="center"/>
        <w:rPr>
          <w:rFonts w:ascii="Calibri" w:hAnsi="Calibri"/>
          <w:b/>
          <w:sz w:val="28"/>
        </w:rPr>
      </w:pPr>
      <w:r w:rsidRPr="00AF575C">
        <w:rPr>
          <w:rFonts w:ascii="Calibri" w:hAnsi="Calibri"/>
          <w:b/>
          <w:sz w:val="28"/>
        </w:rPr>
        <w:t>Section C) Historical Perspectives 2:</w:t>
      </w:r>
    </w:p>
    <w:p w14:paraId="638A417D" w14:textId="77777777" w:rsidR="00E93D7E" w:rsidRPr="00AF575C" w:rsidRDefault="00E93D7E" w:rsidP="00E93D7E">
      <w:pPr>
        <w:suppressAutoHyphens/>
        <w:jc w:val="center"/>
        <w:rPr>
          <w:rFonts w:ascii="Calibri" w:hAnsi="Calibri"/>
          <w:b/>
          <w:sz w:val="28"/>
        </w:rPr>
      </w:pPr>
      <w:r w:rsidRPr="00AF575C">
        <w:rPr>
          <w:rFonts w:ascii="Calibri" w:hAnsi="Calibri"/>
          <w:b/>
          <w:sz w:val="28"/>
        </w:rPr>
        <w:t xml:space="preserve"> From Information Overload to Slowdown – Acceleration in the Information Age</w:t>
      </w:r>
    </w:p>
    <w:p w14:paraId="49FF4F2C" w14:textId="77777777" w:rsidR="00E93D7E" w:rsidRPr="00AF575C" w:rsidRDefault="00E93D7E" w:rsidP="00E93D7E">
      <w:pPr>
        <w:suppressAutoHyphens/>
        <w:jc w:val="both"/>
        <w:rPr>
          <w:rFonts w:ascii="Calibri" w:hAnsi="Calibri"/>
          <w:b/>
        </w:rPr>
      </w:pPr>
    </w:p>
    <w:p w14:paraId="628D2100" w14:textId="77777777" w:rsidR="00E93D7E" w:rsidRPr="00AF575C" w:rsidRDefault="00E93D7E" w:rsidP="00E93D7E">
      <w:pPr>
        <w:suppressAutoHyphens/>
        <w:jc w:val="both"/>
        <w:rPr>
          <w:rFonts w:ascii="Calibri" w:hAnsi="Calibri"/>
          <w:b/>
        </w:rPr>
      </w:pPr>
      <w:r w:rsidRPr="00AF575C">
        <w:rPr>
          <w:rFonts w:ascii="Calibri" w:hAnsi="Calibri"/>
          <w:b/>
        </w:rPr>
        <w:t xml:space="preserve">12. Karen </w:t>
      </w:r>
      <w:proofErr w:type="spellStart"/>
      <w:r w:rsidRPr="00AF575C">
        <w:rPr>
          <w:rFonts w:ascii="Calibri" w:hAnsi="Calibri"/>
          <w:b/>
        </w:rPr>
        <w:t>Leeder</w:t>
      </w:r>
      <w:proofErr w:type="spellEnd"/>
      <w:r w:rsidRPr="00AF575C">
        <w:rPr>
          <w:rFonts w:ascii="Calibri" w:hAnsi="Calibri"/>
          <w:b/>
        </w:rPr>
        <w:t xml:space="preserve"> (New College, Oxford): Against Acceleration: Old Age, Late Style and the End(s) of the Lyric</w:t>
      </w:r>
    </w:p>
    <w:p w14:paraId="5B37EAEB" w14:textId="77777777" w:rsidR="00E93D7E" w:rsidRPr="00AF575C" w:rsidRDefault="00E93D7E" w:rsidP="00E93D7E">
      <w:pPr>
        <w:jc w:val="both"/>
        <w:rPr>
          <w:rFonts w:ascii="Calibri" w:hAnsi="Calibri"/>
          <w:b/>
        </w:rPr>
      </w:pPr>
    </w:p>
    <w:p w14:paraId="0B3C251F" w14:textId="77777777" w:rsidR="00E93D7E" w:rsidRPr="00AF575C" w:rsidRDefault="00E93D7E" w:rsidP="00E93D7E">
      <w:pPr>
        <w:jc w:val="both"/>
        <w:rPr>
          <w:rFonts w:ascii="Calibri" w:hAnsi="Calibri"/>
        </w:rPr>
      </w:pPr>
      <w:r w:rsidRPr="00AF575C">
        <w:rPr>
          <w:rFonts w:ascii="Calibri" w:hAnsi="Calibri"/>
        </w:rPr>
        <w:lastRenderedPageBreak/>
        <w:t>This paper examines writing pitched against acceleration in a number of ways. Taking its starting point as writers in old age it tackles head on the ‘late work industry’ as it has become known. But it also focuses on ‘Late Style’ (a curious and problematic  amalgam of the German ‘</w:t>
      </w:r>
      <w:proofErr w:type="spellStart"/>
      <w:r w:rsidRPr="00AF575C">
        <w:rPr>
          <w:rFonts w:ascii="Calibri" w:hAnsi="Calibri"/>
        </w:rPr>
        <w:t>Spätstil</w:t>
      </w:r>
      <w:proofErr w:type="spellEnd"/>
      <w:r w:rsidRPr="00AF575C">
        <w:rPr>
          <w:rFonts w:ascii="Calibri" w:hAnsi="Calibri"/>
        </w:rPr>
        <w:t>’ and ‘</w:t>
      </w:r>
      <w:proofErr w:type="spellStart"/>
      <w:r w:rsidRPr="00AF575C">
        <w:rPr>
          <w:rFonts w:ascii="Calibri" w:hAnsi="Calibri"/>
        </w:rPr>
        <w:t>Altersstil</w:t>
      </w:r>
      <w:proofErr w:type="spellEnd"/>
      <w:r w:rsidRPr="00AF575C">
        <w:rPr>
          <w:rFonts w:ascii="Calibri" w:hAnsi="Calibri"/>
        </w:rPr>
        <w:t xml:space="preserve">’), research into which has been fuelled especially by Edward Said’s posthumous </w:t>
      </w:r>
      <w:r w:rsidRPr="00AF575C">
        <w:rPr>
          <w:rFonts w:ascii="Calibri" w:hAnsi="Calibri"/>
          <w:i/>
        </w:rPr>
        <w:t>On Late Style</w:t>
      </w:r>
      <w:r w:rsidRPr="00AF575C">
        <w:rPr>
          <w:rFonts w:ascii="Calibri" w:hAnsi="Calibri"/>
        </w:rPr>
        <w:t xml:space="preserve"> (2006), which takes as it premise the relationship between bodily condition and aesthetic style and which has set the agenda in literary studies in the last few years. </w:t>
      </w:r>
      <w:proofErr w:type="gramStart"/>
      <w:r w:rsidRPr="00AF575C">
        <w:rPr>
          <w:rFonts w:ascii="Calibri" w:hAnsi="Calibri"/>
        </w:rPr>
        <w:t>Finally its focuses on poetry; the genre perhaps most resistant to social pressures but also potentially the most aware of its own marginality.</w:t>
      </w:r>
      <w:proofErr w:type="gramEnd"/>
      <w:r w:rsidRPr="00AF575C">
        <w:rPr>
          <w:rFonts w:ascii="Calibri" w:hAnsi="Calibri"/>
        </w:rPr>
        <w:t xml:space="preserve"> Modern Germany is an ideal field in which to explore some of these ideas, not only because of its population statistics (its much publicised aging population), nor its history, which makes it predisposed to think of itself in terms of lateness, but also because it boasts a long philosophical engagement with ideas of both lateness and death which extend to the present day with works like Andrea </w:t>
      </w:r>
      <w:proofErr w:type="spellStart"/>
      <w:r w:rsidRPr="00AF575C">
        <w:rPr>
          <w:rFonts w:ascii="Calibri" w:hAnsi="Calibri"/>
        </w:rPr>
        <w:t>Köhler’s</w:t>
      </w:r>
      <w:proofErr w:type="spellEnd"/>
      <w:r w:rsidRPr="00AF575C">
        <w:rPr>
          <w:rFonts w:ascii="Calibri" w:hAnsi="Calibri"/>
        </w:rPr>
        <w:t xml:space="preserve"> </w:t>
      </w:r>
      <w:r w:rsidRPr="00AF575C">
        <w:rPr>
          <w:rFonts w:ascii="Calibri" w:hAnsi="Calibri"/>
          <w:i/>
        </w:rPr>
        <w:t xml:space="preserve">Das </w:t>
      </w:r>
      <w:proofErr w:type="spellStart"/>
      <w:r w:rsidRPr="00AF575C">
        <w:rPr>
          <w:rFonts w:ascii="Calibri" w:hAnsi="Calibri"/>
          <w:i/>
        </w:rPr>
        <w:t>Geschenk</w:t>
      </w:r>
      <w:proofErr w:type="spellEnd"/>
      <w:r w:rsidRPr="00AF575C">
        <w:rPr>
          <w:rFonts w:ascii="Calibri" w:hAnsi="Calibri"/>
          <w:i/>
        </w:rPr>
        <w:t xml:space="preserve"> der </w:t>
      </w:r>
      <w:proofErr w:type="spellStart"/>
      <w:r w:rsidRPr="00AF575C">
        <w:rPr>
          <w:rFonts w:ascii="Calibri" w:hAnsi="Calibri"/>
          <w:i/>
        </w:rPr>
        <w:t>Zeit</w:t>
      </w:r>
      <w:proofErr w:type="spellEnd"/>
      <w:r w:rsidRPr="00AF575C">
        <w:rPr>
          <w:rFonts w:ascii="Calibri" w:hAnsi="Calibri"/>
        </w:rPr>
        <w:t xml:space="preserve"> (2011) or </w:t>
      </w:r>
      <w:proofErr w:type="spellStart"/>
      <w:r w:rsidRPr="00AF575C">
        <w:rPr>
          <w:rFonts w:ascii="Calibri" w:hAnsi="Calibri"/>
        </w:rPr>
        <w:t>Byung</w:t>
      </w:r>
      <w:proofErr w:type="spellEnd"/>
      <w:r w:rsidRPr="00AF575C">
        <w:rPr>
          <w:rFonts w:ascii="Calibri" w:hAnsi="Calibri"/>
        </w:rPr>
        <w:t xml:space="preserve"> </w:t>
      </w:r>
      <w:proofErr w:type="spellStart"/>
      <w:r w:rsidRPr="00AF575C">
        <w:rPr>
          <w:rFonts w:ascii="Calibri" w:hAnsi="Calibri"/>
        </w:rPr>
        <w:t>Chul</w:t>
      </w:r>
      <w:proofErr w:type="spellEnd"/>
      <w:r w:rsidRPr="00AF575C">
        <w:rPr>
          <w:rFonts w:ascii="Calibri" w:hAnsi="Calibri"/>
        </w:rPr>
        <w:t xml:space="preserve"> Han’s </w:t>
      </w:r>
      <w:r w:rsidRPr="00AF575C">
        <w:rPr>
          <w:rFonts w:ascii="Calibri" w:hAnsi="Calibri"/>
          <w:i/>
        </w:rPr>
        <w:t xml:space="preserve">Der </w:t>
      </w:r>
      <w:proofErr w:type="spellStart"/>
      <w:r w:rsidRPr="00AF575C">
        <w:rPr>
          <w:rFonts w:ascii="Calibri" w:hAnsi="Calibri"/>
          <w:i/>
        </w:rPr>
        <w:t>Duft</w:t>
      </w:r>
      <w:proofErr w:type="spellEnd"/>
      <w:r w:rsidRPr="00AF575C">
        <w:rPr>
          <w:rFonts w:ascii="Calibri" w:hAnsi="Calibri"/>
          <w:i/>
        </w:rPr>
        <w:t xml:space="preserve"> der </w:t>
      </w:r>
      <w:proofErr w:type="spellStart"/>
      <w:r w:rsidRPr="00AF575C">
        <w:rPr>
          <w:rFonts w:ascii="Calibri" w:hAnsi="Calibri"/>
          <w:i/>
        </w:rPr>
        <w:t>Zeit</w:t>
      </w:r>
      <w:proofErr w:type="spellEnd"/>
      <w:r w:rsidRPr="00AF575C">
        <w:rPr>
          <w:rFonts w:ascii="Calibri" w:hAnsi="Calibri"/>
        </w:rPr>
        <w:t xml:space="preserve"> (2009). A study of lateness in modern poetry focussed (provisionally) on </w:t>
      </w:r>
      <w:proofErr w:type="spellStart"/>
      <w:r w:rsidRPr="00AF575C">
        <w:rPr>
          <w:rFonts w:ascii="Calibri" w:hAnsi="Calibri"/>
        </w:rPr>
        <w:t>Heiner</w:t>
      </w:r>
      <w:proofErr w:type="spellEnd"/>
      <w:r w:rsidRPr="00AF575C">
        <w:rPr>
          <w:rFonts w:ascii="Calibri" w:hAnsi="Calibri"/>
        </w:rPr>
        <w:t xml:space="preserve"> Müller (though Brecht, Benn, Braun, Sachs, </w:t>
      </w:r>
      <w:proofErr w:type="spellStart"/>
      <w:r w:rsidRPr="00AF575C">
        <w:rPr>
          <w:rFonts w:ascii="Calibri" w:hAnsi="Calibri"/>
        </w:rPr>
        <w:t>Celan</w:t>
      </w:r>
      <w:proofErr w:type="spellEnd"/>
      <w:r w:rsidRPr="00AF575C">
        <w:rPr>
          <w:rFonts w:ascii="Calibri" w:hAnsi="Calibri"/>
        </w:rPr>
        <w:t xml:space="preserve">, </w:t>
      </w:r>
      <w:proofErr w:type="spellStart"/>
      <w:r w:rsidRPr="00AF575C">
        <w:rPr>
          <w:rFonts w:ascii="Calibri" w:hAnsi="Calibri"/>
        </w:rPr>
        <w:t>Mayröcker</w:t>
      </w:r>
      <w:proofErr w:type="spellEnd"/>
      <w:r w:rsidRPr="00AF575C">
        <w:rPr>
          <w:rFonts w:ascii="Calibri" w:hAnsi="Calibri"/>
        </w:rPr>
        <w:t xml:space="preserve">, </w:t>
      </w:r>
      <w:proofErr w:type="spellStart"/>
      <w:r w:rsidRPr="00AF575C">
        <w:rPr>
          <w:rFonts w:ascii="Calibri" w:hAnsi="Calibri"/>
        </w:rPr>
        <w:t>Rühmkorff</w:t>
      </w:r>
      <w:proofErr w:type="spellEnd"/>
      <w:r w:rsidRPr="00AF575C">
        <w:rPr>
          <w:rFonts w:ascii="Calibri" w:hAnsi="Calibri"/>
        </w:rPr>
        <w:t xml:space="preserve">, Müller, </w:t>
      </w:r>
      <w:proofErr w:type="spellStart"/>
      <w:r w:rsidRPr="00AF575C">
        <w:rPr>
          <w:rFonts w:ascii="Calibri" w:hAnsi="Calibri"/>
        </w:rPr>
        <w:t>Krüger</w:t>
      </w:r>
      <w:proofErr w:type="spellEnd"/>
      <w:r w:rsidRPr="00AF575C">
        <w:rPr>
          <w:rFonts w:ascii="Calibri" w:hAnsi="Calibri"/>
        </w:rPr>
        <w:t xml:space="preserve">, and </w:t>
      </w:r>
      <w:proofErr w:type="spellStart"/>
      <w:r w:rsidRPr="00AF575C">
        <w:rPr>
          <w:rFonts w:ascii="Calibri" w:hAnsi="Calibri"/>
        </w:rPr>
        <w:t>Sebald</w:t>
      </w:r>
      <w:proofErr w:type="spellEnd"/>
      <w:r w:rsidRPr="00AF575C">
        <w:rPr>
          <w:rFonts w:ascii="Calibri" w:hAnsi="Calibri"/>
        </w:rPr>
        <w:t xml:space="preserve"> all suggest themselves) –pitches itself against the dominant concern with acceleration and offers an exploration of resistance in theme and aesthetic mode.</w:t>
      </w:r>
    </w:p>
    <w:p w14:paraId="1D68D162" w14:textId="77777777" w:rsidR="00E93D7E" w:rsidRDefault="00E93D7E" w:rsidP="00E93D7E">
      <w:pPr>
        <w:widowControl w:val="0"/>
        <w:autoSpaceDE w:val="0"/>
        <w:autoSpaceDN w:val="0"/>
        <w:adjustRightInd w:val="0"/>
        <w:jc w:val="both"/>
        <w:rPr>
          <w:rFonts w:ascii="Calibri" w:hAnsi="Calibri" w:cs="Calibri"/>
          <w:szCs w:val="32"/>
          <w:u w:val="single"/>
        </w:rPr>
      </w:pPr>
    </w:p>
    <w:p w14:paraId="1924FE90" w14:textId="77777777" w:rsidR="00AE1E39" w:rsidRPr="00AE1E39" w:rsidRDefault="00E93D7E" w:rsidP="00AE1E39">
      <w:pPr>
        <w:pStyle w:val="BodyText"/>
        <w:jc w:val="both"/>
        <w:rPr>
          <w:rFonts w:asciiTheme="majorHAnsi" w:hAnsiTheme="majorHAnsi"/>
          <w:szCs w:val="24"/>
        </w:rPr>
      </w:pPr>
      <w:r w:rsidRPr="004E61B6">
        <w:rPr>
          <w:rFonts w:ascii="Calibri" w:hAnsi="Calibri" w:cs="Calibri"/>
          <w:szCs w:val="32"/>
          <w:u w:val="single"/>
        </w:rPr>
        <w:t>Bio blurb:</w:t>
      </w:r>
      <w:r w:rsidR="00AE1E39">
        <w:rPr>
          <w:rFonts w:ascii="Calibri" w:hAnsi="Calibri" w:cs="Calibri"/>
          <w:szCs w:val="32"/>
          <w:u w:val="single"/>
        </w:rPr>
        <w:t xml:space="preserve"> </w:t>
      </w:r>
      <w:r w:rsidR="00AE1E39" w:rsidRPr="00AE1E39">
        <w:rPr>
          <w:rFonts w:asciiTheme="majorHAnsi" w:hAnsiTheme="majorHAnsi"/>
          <w:szCs w:val="24"/>
        </w:rPr>
        <w:t xml:space="preserve">Karen Leeder is Professor of Modern German Literature and Fellow and Tutor in German at New College, Oxford. She has published widely on modern German literature, especially poetry. Recent publications include </w:t>
      </w:r>
      <w:r w:rsidR="00AE1E39" w:rsidRPr="00AE1E39">
        <w:rPr>
          <w:rFonts w:asciiTheme="majorHAnsi" w:hAnsiTheme="majorHAnsi"/>
          <w:i/>
          <w:szCs w:val="24"/>
        </w:rPr>
        <w:t>The Cambridge Companion to Rainer Maria Rilke</w:t>
      </w:r>
      <w:r w:rsidR="00AE1E39" w:rsidRPr="00AE1E39">
        <w:rPr>
          <w:rFonts w:asciiTheme="majorHAnsi" w:hAnsiTheme="majorHAnsi"/>
          <w:szCs w:val="24"/>
        </w:rPr>
        <w:t xml:space="preserve"> (2010) and </w:t>
      </w:r>
      <w:r w:rsidR="00AE1E39" w:rsidRPr="00AE1E39">
        <w:rPr>
          <w:rFonts w:asciiTheme="majorHAnsi" w:hAnsiTheme="majorHAnsi"/>
          <w:i/>
          <w:szCs w:val="24"/>
        </w:rPr>
        <w:t>Brecht and the GDR: Politics Culture Posterity</w:t>
      </w:r>
      <w:r w:rsidR="00AE1E39" w:rsidRPr="00AE1E39">
        <w:rPr>
          <w:rFonts w:asciiTheme="majorHAnsi" w:hAnsiTheme="majorHAnsi"/>
          <w:szCs w:val="24"/>
        </w:rPr>
        <w:t xml:space="preserve"> (2011). Three edited volumes will appear in 2013: </w:t>
      </w:r>
      <w:r w:rsidR="00AE1E39" w:rsidRPr="00AE1E39">
        <w:rPr>
          <w:rFonts w:asciiTheme="majorHAnsi" w:hAnsiTheme="majorHAnsi"/>
          <w:i/>
          <w:szCs w:val="24"/>
        </w:rPr>
        <w:t>Re-reading East Germany: The Literature and Film of the GDR 1949-2009</w:t>
      </w:r>
      <w:r w:rsidR="00AE1E39" w:rsidRPr="00AE1E39">
        <w:rPr>
          <w:rFonts w:asciiTheme="majorHAnsi" w:hAnsiTheme="majorHAnsi"/>
          <w:szCs w:val="24"/>
        </w:rPr>
        <w:t xml:space="preserve">, </w:t>
      </w:r>
      <w:r w:rsidR="00AE1E39" w:rsidRPr="00AE1E39">
        <w:rPr>
          <w:rFonts w:asciiTheme="majorHAnsi" w:hAnsiTheme="majorHAnsi"/>
          <w:i/>
        </w:rPr>
        <w:t>Figuring Lateness</w:t>
      </w:r>
      <w:r w:rsidR="00AE1E39" w:rsidRPr="00AE1E39">
        <w:rPr>
          <w:rFonts w:asciiTheme="majorHAnsi" w:hAnsiTheme="majorHAnsi"/>
          <w:i/>
          <w:szCs w:val="24"/>
        </w:rPr>
        <w:t>: Lateness, Belatedness and Late Style in Modern German</w:t>
      </w:r>
      <w:r w:rsidR="00AE1E39" w:rsidRPr="00AE1E39">
        <w:rPr>
          <w:rFonts w:asciiTheme="majorHAnsi" w:hAnsiTheme="majorHAnsi" w:cs="Arial"/>
          <w:sz w:val="22"/>
          <w:szCs w:val="22"/>
        </w:rPr>
        <w:t xml:space="preserve"> </w:t>
      </w:r>
      <w:r w:rsidR="00AE1E39" w:rsidRPr="00AE1E39">
        <w:rPr>
          <w:rFonts w:asciiTheme="majorHAnsi" w:hAnsiTheme="majorHAnsi"/>
          <w:i/>
          <w:szCs w:val="24"/>
        </w:rPr>
        <w:t>Culture</w:t>
      </w:r>
      <w:r w:rsidR="00AE1E39" w:rsidRPr="00AE1E39">
        <w:rPr>
          <w:rFonts w:asciiTheme="majorHAnsi" w:hAnsiTheme="majorHAnsi"/>
          <w:szCs w:val="24"/>
        </w:rPr>
        <w:t>,</w:t>
      </w:r>
      <w:r w:rsidR="00AE1E39" w:rsidRPr="00AE1E39">
        <w:rPr>
          <w:rFonts w:asciiTheme="majorHAnsi" w:hAnsiTheme="majorHAnsi"/>
        </w:rPr>
        <w:t xml:space="preserve"> special edition of </w:t>
      </w:r>
      <w:r w:rsidR="00AE1E39" w:rsidRPr="00AE1E39">
        <w:rPr>
          <w:rFonts w:asciiTheme="majorHAnsi" w:hAnsiTheme="majorHAnsi"/>
          <w:i/>
        </w:rPr>
        <w:t>New German Critique</w:t>
      </w:r>
      <w:r w:rsidR="00AE1E39" w:rsidRPr="00AE1E39">
        <w:rPr>
          <w:rFonts w:asciiTheme="majorHAnsi" w:hAnsiTheme="majorHAnsi"/>
        </w:rPr>
        <w:t xml:space="preserve">, </w:t>
      </w:r>
      <w:r w:rsidR="00AE1E39" w:rsidRPr="00AE1E39">
        <w:rPr>
          <w:rFonts w:asciiTheme="majorHAnsi" w:hAnsiTheme="majorHAnsi"/>
          <w:szCs w:val="24"/>
        </w:rPr>
        <w:t xml:space="preserve">and </w:t>
      </w:r>
      <w:r w:rsidR="00AE1E39" w:rsidRPr="00AE1E39">
        <w:rPr>
          <w:rFonts w:asciiTheme="majorHAnsi" w:hAnsiTheme="majorHAnsi"/>
          <w:i/>
          <w:szCs w:val="24"/>
        </w:rPr>
        <w:t>Durs Grünbein: A Companion</w:t>
      </w:r>
      <w:r w:rsidR="00AE1E39" w:rsidRPr="00AE1E39">
        <w:rPr>
          <w:rFonts w:asciiTheme="majorHAnsi" w:hAnsiTheme="majorHAnsi"/>
          <w:szCs w:val="24"/>
        </w:rPr>
        <w:t xml:space="preserve">. </w:t>
      </w:r>
    </w:p>
    <w:p w14:paraId="3B469D00" w14:textId="77777777" w:rsidR="00AE1E39" w:rsidRDefault="00AE1E39" w:rsidP="00AE1E39"/>
    <w:p w14:paraId="59355C24" w14:textId="4DA39F59" w:rsidR="00E93D7E" w:rsidRPr="004E61B6" w:rsidRDefault="00E93D7E" w:rsidP="00E93D7E">
      <w:pPr>
        <w:widowControl w:val="0"/>
        <w:autoSpaceDE w:val="0"/>
        <w:autoSpaceDN w:val="0"/>
        <w:adjustRightInd w:val="0"/>
        <w:jc w:val="both"/>
        <w:rPr>
          <w:rFonts w:ascii="Calibri" w:hAnsi="Calibri" w:cs="Calibri"/>
          <w:szCs w:val="32"/>
          <w:u w:val="single"/>
        </w:rPr>
      </w:pPr>
    </w:p>
    <w:p w14:paraId="3A03C8F9" w14:textId="77777777" w:rsidR="00E93D7E" w:rsidRPr="00AF575C" w:rsidRDefault="00E93D7E" w:rsidP="00E93D7E">
      <w:pPr>
        <w:widowControl w:val="0"/>
        <w:autoSpaceDE w:val="0"/>
        <w:autoSpaceDN w:val="0"/>
        <w:adjustRightInd w:val="0"/>
        <w:jc w:val="both"/>
        <w:rPr>
          <w:rFonts w:ascii="Calibri" w:hAnsi="Calibri" w:cs="Arial"/>
          <w:b/>
          <w:szCs w:val="26"/>
        </w:rPr>
      </w:pPr>
      <w:proofErr w:type="gramStart"/>
      <w:r w:rsidRPr="00AF575C">
        <w:rPr>
          <w:rFonts w:ascii="Calibri" w:hAnsi="Calibri" w:cs="Calibri"/>
          <w:b/>
          <w:szCs w:val="32"/>
        </w:rPr>
        <w:t>13. Andrew Webber</w:t>
      </w:r>
      <w:r w:rsidRPr="00AF575C">
        <w:rPr>
          <w:rFonts w:ascii="Calibri" w:hAnsi="Calibri" w:cs="Arial"/>
          <w:b/>
          <w:szCs w:val="26"/>
        </w:rPr>
        <w:t xml:space="preserve"> (Cambridge University) Psycho-Anatomies of Speed and Stillness in </w:t>
      </w:r>
      <w:proofErr w:type="spellStart"/>
      <w:r w:rsidRPr="00AF575C">
        <w:rPr>
          <w:rFonts w:ascii="Calibri" w:hAnsi="Calibri" w:cs="Arial"/>
          <w:b/>
          <w:szCs w:val="26"/>
        </w:rPr>
        <w:t>Petzold’s</w:t>
      </w:r>
      <w:proofErr w:type="spellEnd"/>
      <w:r w:rsidRPr="00AF575C">
        <w:rPr>
          <w:rFonts w:ascii="Calibri" w:hAnsi="Calibri" w:cs="Arial"/>
          <w:b/>
          <w:szCs w:val="26"/>
        </w:rPr>
        <w:t xml:space="preserve"> </w:t>
      </w:r>
      <w:r w:rsidRPr="00AF575C">
        <w:rPr>
          <w:rFonts w:ascii="Calibri" w:hAnsi="Calibri" w:cs="Arial"/>
          <w:b/>
          <w:i/>
          <w:iCs/>
          <w:szCs w:val="26"/>
        </w:rPr>
        <w:t>Barbara</w:t>
      </w:r>
      <w:r w:rsidRPr="00AF575C">
        <w:rPr>
          <w:rFonts w:ascii="Calibri" w:hAnsi="Calibri" w:cs="Arial"/>
          <w:b/>
          <w:szCs w:val="26"/>
        </w:rPr>
        <w:t>’.</w:t>
      </w:r>
      <w:proofErr w:type="gramEnd"/>
    </w:p>
    <w:p w14:paraId="3E41DCC9" w14:textId="77777777" w:rsidR="00E93D7E" w:rsidRPr="00AF575C" w:rsidRDefault="00E93D7E" w:rsidP="00E93D7E">
      <w:pPr>
        <w:widowControl w:val="0"/>
        <w:autoSpaceDE w:val="0"/>
        <w:autoSpaceDN w:val="0"/>
        <w:adjustRightInd w:val="0"/>
        <w:jc w:val="both"/>
        <w:rPr>
          <w:rFonts w:ascii="Calibri" w:hAnsi="Calibri" w:cs="Arial"/>
          <w:szCs w:val="26"/>
        </w:rPr>
      </w:pPr>
      <w:r w:rsidRPr="00AF575C">
        <w:rPr>
          <w:rFonts w:ascii="Calibri" w:hAnsi="Calibri" w:cs="Arial"/>
          <w:szCs w:val="26"/>
        </w:rPr>
        <w:t> </w:t>
      </w:r>
    </w:p>
    <w:p w14:paraId="7FBFED2C" w14:textId="77777777" w:rsidR="00E93D7E" w:rsidRPr="00AF575C" w:rsidRDefault="00E93D7E" w:rsidP="00E93D7E">
      <w:pPr>
        <w:jc w:val="both"/>
        <w:rPr>
          <w:rFonts w:ascii="Calibri" w:hAnsi="Calibri" w:cs="Arial"/>
          <w:szCs w:val="26"/>
        </w:rPr>
      </w:pPr>
      <w:r w:rsidRPr="00AF575C">
        <w:rPr>
          <w:rFonts w:ascii="Calibri" w:hAnsi="Calibri" w:cs="Arial"/>
          <w:szCs w:val="26"/>
        </w:rPr>
        <w:t xml:space="preserve">The paper will undertake a reading of speed and slowness in </w:t>
      </w:r>
      <w:r w:rsidRPr="00AF575C">
        <w:rPr>
          <w:rFonts w:ascii="Calibri" w:hAnsi="Calibri" w:cs="Arial"/>
          <w:i/>
          <w:iCs/>
          <w:szCs w:val="26"/>
        </w:rPr>
        <w:t>Barbara</w:t>
      </w:r>
      <w:r w:rsidRPr="00AF575C">
        <w:rPr>
          <w:rFonts w:ascii="Calibri" w:hAnsi="Calibri" w:cs="Arial"/>
          <w:szCs w:val="26"/>
        </w:rPr>
        <w:t xml:space="preserve">, against the context of </w:t>
      </w:r>
      <w:proofErr w:type="spellStart"/>
      <w:r w:rsidRPr="00AF575C">
        <w:rPr>
          <w:rFonts w:ascii="Calibri" w:hAnsi="Calibri" w:cs="Arial"/>
          <w:szCs w:val="26"/>
        </w:rPr>
        <w:t>Petzold’s</w:t>
      </w:r>
      <w:proofErr w:type="spellEnd"/>
      <w:r w:rsidRPr="00AF575C">
        <w:rPr>
          <w:rFonts w:ascii="Calibri" w:hAnsi="Calibri" w:cs="Arial"/>
          <w:szCs w:val="26"/>
        </w:rPr>
        <w:t xml:space="preserve"> other works and the broader stylistics of the Berliner </w:t>
      </w:r>
      <w:proofErr w:type="spellStart"/>
      <w:r w:rsidRPr="00AF575C">
        <w:rPr>
          <w:rFonts w:ascii="Calibri" w:hAnsi="Calibri" w:cs="Arial"/>
          <w:szCs w:val="26"/>
        </w:rPr>
        <w:t>Schule</w:t>
      </w:r>
      <w:proofErr w:type="spellEnd"/>
      <w:r w:rsidRPr="00AF575C">
        <w:rPr>
          <w:rFonts w:ascii="Calibri" w:hAnsi="Calibri" w:cs="Arial"/>
          <w:szCs w:val="26"/>
        </w:rPr>
        <w:t xml:space="preserve">. In </w:t>
      </w:r>
      <w:r w:rsidRPr="00AF575C">
        <w:rPr>
          <w:rFonts w:ascii="Calibri" w:hAnsi="Calibri" w:cs="Arial"/>
          <w:i/>
          <w:iCs/>
          <w:szCs w:val="26"/>
        </w:rPr>
        <w:t>Barbara</w:t>
      </w:r>
      <w:r w:rsidRPr="00AF575C">
        <w:rPr>
          <w:rFonts w:ascii="Calibri" w:hAnsi="Calibri" w:cs="Arial"/>
          <w:szCs w:val="26"/>
        </w:rPr>
        <w:t xml:space="preserve">, as in his other films, </w:t>
      </w:r>
      <w:proofErr w:type="spellStart"/>
      <w:r w:rsidRPr="00AF575C">
        <w:rPr>
          <w:rFonts w:ascii="Calibri" w:hAnsi="Calibri" w:cs="Arial"/>
          <w:szCs w:val="26"/>
        </w:rPr>
        <w:t>Petzold</w:t>
      </w:r>
      <w:proofErr w:type="spellEnd"/>
      <w:r w:rsidRPr="00AF575C">
        <w:rPr>
          <w:rFonts w:ascii="Calibri" w:hAnsi="Calibri" w:cs="Arial"/>
          <w:szCs w:val="26"/>
        </w:rPr>
        <w:t xml:space="preserve"> is intently concerned with the means by which his characters move about, and not least with forms of vehicular propulsion. Bicycles and cars repeatedly feature as alternative modes of transport, caught in an ambiguous – and in some cases traumatic – relationship. Here I will consider how this relationship works in the director’s latest film, in the ‘two-speed’ context of the divided Germany, and in particular how it relates to the embodied experience of his characters as they move in that historical context. An interlude in the film devoted to the analytic contemplation of Rembrandt’s painting </w:t>
      </w:r>
      <w:r w:rsidRPr="00AF575C">
        <w:rPr>
          <w:rFonts w:ascii="Calibri" w:hAnsi="Calibri" w:cs="Arial"/>
          <w:i/>
          <w:iCs/>
          <w:szCs w:val="26"/>
        </w:rPr>
        <w:t xml:space="preserve">The Anatomy Lesson of Dr </w:t>
      </w:r>
      <w:proofErr w:type="spellStart"/>
      <w:r w:rsidRPr="00AF575C">
        <w:rPr>
          <w:rFonts w:ascii="Calibri" w:hAnsi="Calibri" w:cs="Arial"/>
          <w:i/>
          <w:iCs/>
          <w:szCs w:val="26"/>
        </w:rPr>
        <w:t>Nicolaes</w:t>
      </w:r>
      <w:proofErr w:type="spellEnd"/>
      <w:r w:rsidRPr="00AF575C">
        <w:rPr>
          <w:rFonts w:ascii="Calibri" w:hAnsi="Calibri" w:cs="Arial"/>
          <w:i/>
          <w:iCs/>
          <w:szCs w:val="26"/>
        </w:rPr>
        <w:t xml:space="preserve"> </w:t>
      </w:r>
      <w:proofErr w:type="spellStart"/>
      <w:r w:rsidRPr="00AF575C">
        <w:rPr>
          <w:rFonts w:ascii="Calibri" w:hAnsi="Calibri" w:cs="Arial"/>
          <w:i/>
          <w:iCs/>
          <w:szCs w:val="26"/>
        </w:rPr>
        <w:t>Tulp</w:t>
      </w:r>
      <w:proofErr w:type="spellEnd"/>
      <w:r w:rsidRPr="00AF575C">
        <w:rPr>
          <w:rFonts w:ascii="Calibri" w:hAnsi="Calibri" w:cs="Arial"/>
          <w:szCs w:val="26"/>
        </w:rPr>
        <w:t xml:space="preserve"> will provide a particular focus for the consideration of what I would like to call the psycho-anatomical dimension in the film’s attention to speed, to slowness and to stillness.</w:t>
      </w:r>
    </w:p>
    <w:p w14:paraId="00FAAF3E" w14:textId="77777777" w:rsidR="00E93D7E" w:rsidRPr="00AF575C" w:rsidRDefault="00E93D7E" w:rsidP="00E93D7E">
      <w:pPr>
        <w:jc w:val="both"/>
        <w:rPr>
          <w:rFonts w:ascii="Calibri" w:hAnsi="Calibri" w:cs="Arial"/>
          <w:szCs w:val="26"/>
        </w:rPr>
      </w:pPr>
    </w:p>
    <w:p w14:paraId="2C21938C" w14:textId="77777777" w:rsidR="00E93D7E" w:rsidRPr="004E61B6" w:rsidRDefault="00E93D7E" w:rsidP="00E93D7E">
      <w:pPr>
        <w:jc w:val="both"/>
        <w:rPr>
          <w:rFonts w:ascii="Calibri" w:hAnsi="Calibri" w:cs="Arial"/>
          <w:szCs w:val="26"/>
          <w:u w:val="single"/>
        </w:rPr>
      </w:pPr>
      <w:r w:rsidRPr="004E61B6">
        <w:rPr>
          <w:rFonts w:ascii="Calibri" w:hAnsi="Calibri" w:cs="Arial"/>
          <w:szCs w:val="26"/>
          <w:u w:val="single"/>
        </w:rPr>
        <w:lastRenderedPageBreak/>
        <w:t xml:space="preserve">Bio Blurb: </w:t>
      </w:r>
      <w:r w:rsidRPr="004E61B6">
        <w:rPr>
          <w:rFonts w:ascii="Calibri" w:hAnsi="Calibri" w:cs="Arial"/>
          <w:szCs w:val="26"/>
          <w:lang w:val="en-US"/>
        </w:rPr>
        <w:t xml:space="preserve">Andrew Webber is Professor of Modern German and Comparative Culture and Head of the Department of German and Dutch at the University of Cambridge. He has published widely on modern German and European literature and culture, with a strong interest in film. His books include </w:t>
      </w:r>
      <w:r w:rsidRPr="004E61B6">
        <w:rPr>
          <w:rFonts w:ascii="Calibri" w:hAnsi="Calibri" w:cs="Arial"/>
          <w:i/>
          <w:iCs/>
          <w:szCs w:val="26"/>
          <w:lang w:val="en-US"/>
        </w:rPr>
        <w:t xml:space="preserve">Berlin in the Twentieth Century: A Cultural Topography </w:t>
      </w:r>
      <w:r w:rsidRPr="004E61B6">
        <w:rPr>
          <w:rFonts w:ascii="Calibri" w:hAnsi="Calibri" w:cs="Arial"/>
          <w:szCs w:val="26"/>
          <w:lang w:val="en-US"/>
        </w:rPr>
        <w:t xml:space="preserve">(2008) and, as editor, </w:t>
      </w:r>
      <w:r w:rsidRPr="004E61B6">
        <w:rPr>
          <w:rFonts w:ascii="Calibri" w:hAnsi="Calibri" w:cs="Arial"/>
          <w:i/>
          <w:iCs/>
          <w:szCs w:val="26"/>
          <w:lang w:val="en-US"/>
        </w:rPr>
        <w:t xml:space="preserve">Cities in Transition: The Moving Image and the Modern Metropolis </w:t>
      </w:r>
      <w:r w:rsidRPr="004E61B6">
        <w:rPr>
          <w:rFonts w:ascii="Calibri" w:hAnsi="Calibri" w:cs="Arial"/>
          <w:szCs w:val="26"/>
          <w:lang w:val="en-US"/>
        </w:rPr>
        <w:t>(2008).</w:t>
      </w:r>
    </w:p>
    <w:p w14:paraId="1F263A47" w14:textId="77777777" w:rsidR="00E93D7E" w:rsidRPr="00AF575C" w:rsidRDefault="00E93D7E" w:rsidP="00E93D7E">
      <w:pPr>
        <w:jc w:val="both"/>
        <w:rPr>
          <w:rFonts w:ascii="Calibri" w:hAnsi="Calibri" w:cs="Arial"/>
          <w:szCs w:val="26"/>
        </w:rPr>
      </w:pPr>
    </w:p>
    <w:p w14:paraId="189681A9" w14:textId="77777777" w:rsidR="00E93D7E" w:rsidRPr="00AF575C" w:rsidRDefault="00E93D7E" w:rsidP="00E93D7E">
      <w:pPr>
        <w:jc w:val="both"/>
        <w:rPr>
          <w:rFonts w:ascii="Calibri" w:hAnsi="Calibri" w:cs="Arial"/>
          <w:szCs w:val="26"/>
        </w:rPr>
      </w:pPr>
    </w:p>
    <w:p w14:paraId="60F8F3A4" w14:textId="77777777" w:rsidR="00E93D7E" w:rsidRPr="00AF575C" w:rsidRDefault="00E93D7E" w:rsidP="00E93D7E">
      <w:pPr>
        <w:jc w:val="both"/>
        <w:rPr>
          <w:rFonts w:ascii="Calibri" w:hAnsi="Calibri"/>
          <w:b/>
          <w:szCs w:val="28"/>
        </w:rPr>
      </w:pPr>
      <w:r w:rsidRPr="00AF575C">
        <w:rPr>
          <w:rFonts w:ascii="Calibri" w:hAnsi="Calibri"/>
          <w:b/>
          <w:szCs w:val="28"/>
        </w:rPr>
        <w:t>14. Mary Cosgrove (University of Edinburgh): The Temporality of Boredom in the Age of Acceleration</w:t>
      </w:r>
    </w:p>
    <w:p w14:paraId="49A7C876" w14:textId="77777777" w:rsidR="00E93D7E" w:rsidRPr="00AF575C" w:rsidRDefault="00E93D7E" w:rsidP="00E93D7E">
      <w:pPr>
        <w:jc w:val="both"/>
        <w:rPr>
          <w:rFonts w:ascii="Calibri" w:hAnsi="Calibri"/>
        </w:rPr>
      </w:pPr>
    </w:p>
    <w:p w14:paraId="44C22BFC" w14:textId="77777777" w:rsidR="00E93D7E" w:rsidRPr="00AF575C" w:rsidRDefault="00E93D7E" w:rsidP="00E93D7E">
      <w:pPr>
        <w:jc w:val="both"/>
        <w:rPr>
          <w:rFonts w:ascii="Calibri" w:hAnsi="Calibri"/>
        </w:rPr>
      </w:pPr>
      <w:r w:rsidRPr="00AF575C">
        <w:rPr>
          <w:rFonts w:ascii="Calibri" w:hAnsi="Calibri"/>
        </w:rPr>
        <w:t xml:space="preserve">This paper examines the temporal paradox of boredom in the modern era. While boredom may be described as the experience of the passage of empty time – “pure” time – it is often accompanied by a sense of restlessness, as the individual ponders how to fill up the never-ending emptiness that time spent in boredom seems to represent. The problem is that for the permanently bored individual nothing can stave off boredom. Boredom of this kind – a kind of pathological boredom perhaps –points to a deeper problem of a lack of connectivity to the world beyond the subject. It also suggests that the bored mindset struggles to focus its attention on any single thing, for nothing can hold its gaze and concentration for very long. Defining the modern era broadly as the period from the late eighteenth century to the present, this paper proposes that boredom in the age of acceleration resonates with earlier forms of boredom that were marked by a particular temporality, such as the early Christian condition of acedia which transformed time, and therefore existence, into an absurd space of eternal repetition. This paper asks how the experience of the passage of empty time is affected in the age of acceleration by the excess of stimuli for which the modern world is renowned. </w:t>
      </w:r>
    </w:p>
    <w:p w14:paraId="681E4992" w14:textId="77777777" w:rsidR="00E93D7E" w:rsidRPr="00AF575C" w:rsidRDefault="00E93D7E" w:rsidP="00E93D7E">
      <w:pPr>
        <w:jc w:val="both"/>
        <w:rPr>
          <w:rFonts w:ascii="Calibri" w:hAnsi="Calibri" w:cs="Calibri"/>
          <w:szCs w:val="32"/>
        </w:rPr>
      </w:pPr>
    </w:p>
    <w:p w14:paraId="6CF95CDF" w14:textId="77777777" w:rsidR="00FF5F09" w:rsidRPr="00FF5F09" w:rsidRDefault="00E93D7E" w:rsidP="00FF5F09">
      <w:pPr>
        <w:jc w:val="both"/>
        <w:rPr>
          <w:rFonts w:asciiTheme="majorHAnsi" w:hAnsiTheme="majorHAnsi"/>
        </w:rPr>
      </w:pPr>
      <w:r w:rsidRPr="004E61B6">
        <w:rPr>
          <w:rFonts w:ascii="Calibri" w:hAnsi="Calibri"/>
          <w:u w:val="single"/>
        </w:rPr>
        <w:t>Bio Blurb:</w:t>
      </w:r>
      <w:r w:rsidR="00FF5F09">
        <w:rPr>
          <w:rFonts w:ascii="Calibri" w:hAnsi="Calibri"/>
          <w:u w:val="single"/>
        </w:rPr>
        <w:t xml:space="preserve"> </w:t>
      </w:r>
      <w:r w:rsidR="00FF5F09" w:rsidRPr="00FF5F09">
        <w:rPr>
          <w:rFonts w:asciiTheme="majorHAnsi" w:hAnsiTheme="majorHAnsi"/>
        </w:rPr>
        <w:t xml:space="preserve">Mary Cosgrove is Reader in German at the University of Edinburgh. Her most recent monograph, </w:t>
      </w:r>
      <w:r w:rsidR="00FF5F09" w:rsidRPr="00FF5F09">
        <w:rPr>
          <w:rFonts w:asciiTheme="majorHAnsi" w:hAnsiTheme="majorHAnsi"/>
          <w:i/>
        </w:rPr>
        <w:t xml:space="preserve">Born under Auschwitz: Melancholy Traditions in </w:t>
      </w:r>
      <w:proofErr w:type="spellStart"/>
      <w:r w:rsidR="00FF5F09" w:rsidRPr="00FF5F09">
        <w:rPr>
          <w:rFonts w:asciiTheme="majorHAnsi" w:hAnsiTheme="majorHAnsi"/>
          <w:i/>
        </w:rPr>
        <w:t>Postwar</w:t>
      </w:r>
      <w:proofErr w:type="spellEnd"/>
      <w:r w:rsidR="00FF5F09" w:rsidRPr="00FF5F09">
        <w:rPr>
          <w:rFonts w:asciiTheme="majorHAnsi" w:hAnsiTheme="majorHAnsi"/>
          <w:i/>
        </w:rPr>
        <w:t xml:space="preserve"> German Literature</w:t>
      </w:r>
      <w:r w:rsidR="00FF5F09" w:rsidRPr="00FF5F09">
        <w:rPr>
          <w:rFonts w:asciiTheme="majorHAnsi" w:hAnsiTheme="majorHAnsi"/>
        </w:rPr>
        <w:t xml:space="preserve">, will appear with Camden House in 2014. Co-edited publications include </w:t>
      </w:r>
      <w:r w:rsidR="00FF5F09" w:rsidRPr="00FF5F09">
        <w:rPr>
          <w:rFonts w:asciiTheme="majorHAnsi" w:hAnsiTheme="majorHAnsi"/>
          <w:i/>
        </w:rPr>
        <w:t>German Memory Contests</w:t>
      </w:r>
      <w:r w:rsidR="00FF5F09" w:rsidRPr="00FF5F09">
        <w:rPr>
          <w:rFonts w:asciiTheme="majorHAnsi" w:hAnsiTheme="majorHAnsi"/>
        </w:rPr>
        <w:t xml:space="preserve"> (Camden House 2006) and the </w:t>
      </w:r>
      <w:r w:rsidR="00FF5F09" w:rsidRPr="00FF5F09">
        <w:rPr>
          <w:rFonts w:asciiTheme="majorHAnsi" w:hAnsiTheme="majorHAnsi"/>
          <w:i/>
        </w:rPr>
        <w:t>Edinburgh German Yearbook 6</w:t>
      </w:r>
      <w:r w:rsidR="00FF5F09" w:rsidRPr="00FF5F09">
        <w:rPr>
          <w:rFonts w:asciiTheme="majorHAnsi" w:hAnsiTheme="majorHAnsi"/>
        </w:rPr>
        <w:t xml:space="preserve"> (2012): </w:t>
      </w:r>
      <w:r w:rsidR="00FF5F09" w:rsidRPr="00FF5F09">
        <w:rPr>
          <w:rFonts w:asciiTheme="majorHAnsi" w:hAnsiTheme="majorHAnsi"/>
          <w:i/>
        </w:rPr>
        <w:t>Melancholy in Modern German Literature and Culture</w:t>
      </w:r>
      <w:r w:rsidR="00FF5F09" w:rsidRPr="00FF5F09">
        <w:rPr>
          <w:rFonts w:asciiTheme="majorHAnsi" w:hAnsiTheme="majorHAnsi"/>
        </w:rPr>
        <w:t>.</w:t>
      </w:r>
    </w:p>
    <w:p w14:paraId="356CDA5D" w14:textId="77777777" w:rsidR="00FF5F09" w:rsidRDefault="00FF5F09" w:rsidP="00FF5F09"/>
    <w:p w14:paraId="2C01E54C" w14:textId="77777777" w:rsidR="00E93D7E" w:rsidRPr="004E61B6" w:rsidRDefault="00E93D7E" w:rsidP="00E93D7E">
      <w:pPr>
        <w:jc w:val="both"/>
        <w:rPr>
          <w:rFonts w:ascii="Calibri" w:hAnsi="Calibri"/>
          <w:u w:val="single"/>
        </w:rPr>
      </w:pPr>
    </w:p>
    <w:p w14:paraId="5FC66156" w14:textId="77777777" w:rsidR="00E93D7E" w:rsidRPr="00AF575C" w:rsidRDefault="00E93D7E" w:rsidP="00E93D7E">
      <w:pPr>
        <w:jc w:val="both"/>
        <w:rPr>
          <w:rFonts w:ascii="Calibri" w:hAnsi="Calibri"/>
        </w:rPr>
      </w:pPr>
    </w:p>
    <w:p w14:paraId="5890FA14" w14:textId="77777777" w:rsidR="00E93D7E" w:rsidRPr="00AF575C" w:rsidRDefault="00E93D7E" w:rsidP="00E93D7E">
      <w:pPr>
        <w:jc w:val="both"/>
        <w:rPr>
          <w:rFonts w:ascii="Calibri" w:hAnsi="Calibri"/>
        </w:rPr>
      </w:pPr>
      <w:r w:rsidRPr="00AF575C">
        <w:rPr>
          <w:rFonts w:ascii="Calibri" w:hAnsi="Calibri"/>
          <w:b/>
        </w:rPr>
        <w:t xml:space="preserve">15. Michael </w:t>
      </w:r>
      <w:proofErr w:type="spellStart"/>
      <w:r w:rsidRPr="00AF575C">
        <w:rPr>
          <w:rFonts w:ascii="Calibri" w:hAnsi="Calibri"/>
          <w:b/>
        </w:rPr>
        <w:t>Gratzke</w:t>
      </w:r>
      <w:proofErr w:type="spellEnd"/>
      <w:r w:rsidRPr="00AF575C">
        <w:rPr>
          <w:rFonts w:ascii="Calibri" w:hAnsi="Calibri"/>
          <w:b/>
        </w:rPr>
        <w:t xml:space="preserve"> (</w:t>
      </w:r>
      <w:proofErr w:type="spellStart"/>
      <w:r w:rsidRPr="00AF575C">
        <w:rPr>
          <w:rFonts w:ascii="Calibri" w:hAnsi="Calibri"/>
          <w:b/>
        </w:rPr>
        <w:t>Lüneburg</w:t>
      </w:r>
      <w:proofErr w:type="spellEnd"/>
      <w:r w:rsidRPr="00AF575C">
        <w:rPr>
          <w:rFonts w:ascii="Calibri" w:hAnsi="Calibri"/>
          <w:b/>
        </w:rPr>
        <w:t>/St Andrews): Technologies of imagination, technologies of choice:</w:t>
      </w:r>
      <w:r w:rsidRPr="00AF575C">
        <w:rPr>
          <w:rFonts w:ascii="Calibri" w:hAnsi="Calibri"/>
        </w:rPr>
        <w:t xml:space="preserve"> </w:t>
      </w:r>
      <w:r w:rsidRPr="00AF575C">
        <w:rPr>
          <w:rFonts w:ascii="Calibri" w:hAnsi="Calibri"/>
          <w:b/>
        </w:rPr>
        <w:t xml:space="preserve">Acceleration and longue </w:t>
      </w:r>
      <w:proofErr w:type="spellStart"/>
      <w:r w:rsidRPr="00AF575C">
        <w:rPr>
          <w:rFonts w:ascii="Calibri" w:hAnsi="Calibri"/>
          <w:b/>
        </w:rPr>
        <w:t>durée</w:t>
      </w:r>
      <w:proofErr w:type="spellEnd"/>
      <w:r w:rsidRPr="00AF575C">
        <w:rPr>
          <w:rFonts w:ascii="Calibri" w:hAnsi="Calibri"/>
          <w:b/>
        </w:rPr>
        <w:t xml:space="preserve"> in love narratives today</w:t>
      </w:r>
    </w:p>
    <w:p w14:paraId="4CD6C94D" w14:textId="77777777" w:rsidR="00E93D7E" w:rsidRPr="00AF575C" w:rsidRDefault="00E93D7E" w:rsidP="00E93D7E">
      <w:pPr>
        <w:jc w:val="both"/>
        <w:rPr>
          <w:rFonts w:ascii="Calibri" w:hAnsi="Calibri"/>
        </w:rPr>
      </w:pPr>
    </w:p>
    <w:p w14:paraId="66F5685C" w14:textId="77777777" w:rsidR="00E93D7E" w:rsidRPr="00AF575C" w:rsidRDefault="00E93D7E" w:rsidP="00E93D7E">
      <w:pPr>
        <w:jc w:val="both"/>
        <w:rPr>
          <w:rFonts w:ascii="Calibri" w:hAnsi="Calibri"/>
        </w:rPr>
      </w:pPr>
      <w:r w:rsidRPr="00AF575C">
        <w:rPr>
          <w:rFonts w:ascii="Calibri" w:hAnsi="Calibri"/>
        </w:rPr>
        <w:t xml:space="preserve">In his book </w:t>
      </w:r>
      <w:r w:rsidRPr="00AF575C">
        <w:rPr>
          <w:rFonts w:ascii="Calibri" w:hAnsi="Calibri"/>
          <w:i/>
        </w:rPr>
        <w:t>The Transformation of Intimacy</w:t>
      </w:r>
      <w:r w:rsidRPr="00AF575C">
        <w:rPr>
          <w:rFonts w:ascii="Calibri" w:hAnsi="Calibri"/>
        </w:rPr>
        <w:t xml:space="preserve"> (1992), Anthony Giddens sets out to explore love relationships (romantic love and its modern descendant ‘confluent love’) for their potential to help democratize society. He aims at a new and comprehensive democracy based on a new intimacy which is not gendered and respects equal rights and opportunities. To him, the key to a ‘pure relationship’ free from coercion and oppression is free communication between lovers and in society. In the multitude of ‘lifestyles’ based on various sexual orientations and models of living together and apart, which were becoming increasingly accessible in the </w:t>
      </w:r>
      <w:r w:rsidRPr="00AF575C">
        <w:rPr>
          <w:rFonts w:ascii="Calibri" w:hAnsi="Calibri"/>
        </w:rPr>
        <w:lastRenderedPageBreak/>
        <w:t>industrialized West in the very late 20</w:t>
      </w:r>
      <w:r w:rsidRPr="00AF575C">
        <w:rPr>
          <w:rFonts w:ascii="Calibri" w:hAnsi="Calibri"/>
          <w:vertAlign w:val="superscript"/>
        </w:rPr>
        <w:t>th</w:t>
      </w:r>
      <w:r w:rsidRPr="00AF575C">
        <w:rPr>
          <w:rFonts w:ascii="Calibri" w:hAnsi="Calibri"/>
        </w:rPr>
        <w:t xml:space="preserve"> century, Giddens identifies the roots of such a new democracy based on new intimacies.</w:t>
      </w:r>
    </w:p>
    <w:p w14:paraId="6FB18602" w14:textId="77777777" w:rsidR="00E93D7E" w:rsidRPr="00AF575C" w:rsidRDefault="00E93D7E" w:rsidP="00E93D7E">
      <w:pPr>
        <w:jc w:val="both"/>
        <w:rPr>
          <w:rFonts w:ascii="Calibri" w:hAnsi="Calibri"/>
        </w:rPr>
      </w:pPr>
    </w:p>
    <w:p w14:paraId="086EECD9" w14:textId="77777777" w:rsidR="00E93D7E" w:rsidRPr="00AF575C" w:rsidRDefault="00E93D7E" w:rsidP="00E93D7E">
      <w:pPr>
        <w:jc w:val="both"/>
        <w:rPr>
          <w:rFonts w:ascii="Calibri" w:hAnsi="Calibri"/>
        </w:rPr>
      </w:pPr>
      <w:r w:rsidRPr="00AF575C">
        <w:rPr>
          <w:rFonts w:ascii="Calibri" w:hAnsi="Calibri"/>
        </w:rPr>
        <w:t xml:space="preserve">Eva </w:t>
      </w:r>
      <w:proofErr w:type="spellStart"/>
      <w:r w:rsidRPr="00AF575C">
        <w:rPr>
          <w:rFonts w:ascii="Calibri" w:hAnsi="Calibri"/>
        </w:rPr>
        <w:t>Illouz</w:t>
      </w:r>
      <w:proofErr w:type="spellEnd"/>
      <w:r w:rsidRPr="00AF575C">
        <w:rPr>
          <w:rFonts w:ascii="Calibri" w:hAnsi="Calibri"/>
        </w:rPr>
        <w:t xml:space="preserve">, in her most recent book </w:t>
      </w:r>
      <w:r w:rsidRPr="00AF575C">
        <w:rPr>
          <w:rFonts w:ascii="Calibri" w:hAnsi="Calibri"/>
          <w:i/>
        </w:rPr>
        <w:t>Why love hurts</w:t>
      </w:r>
      <w:r w:rsidRPr="00AF575C">
        <w:rPr>
          <w:rFonts w:ascii="Calibri" w:hAnsi="Calibri"/>
        </w:rPr>
        <w:t xml:space="preserve"> (2012), argues in a similar vein that romantic (heterosexual) love lies at the core of modernity. It is shaped by the tension between individualistic lifestyles and a ‘capitalist cultural grammar’. What Giddens described as a new level playing field of intimacy, has according to </w:t>
      </w:r>
      <w:proofErr w:type="spellStart"/>
      <w:r w:rsidRPr="00AF575C">
        <w:rPr>
          <w:rFonts w:ascii="Calibri" w:hAnsi="Calibri"/>
        </w:rPr>
        <w:t>Illouz</w:t>
      </w:r>
      <w:proofErr w:type="spellEnd"/>
      <w:r w:rsidRPr="00AF575C">
        <w:rPr>
          <w:rFonts w:ascii="Calibri" w:hAnsi="Calibri"/>
        </w:rPr>
        <w:t xml:space="preserve"> turned into a self-regulating marketplace which is not free and level but biased towards a male-dominated ‘architecture of choice’. The new currency of love is based on emotional compatibility on the one hand and ‘sexiness’ on the other. The former (compatibility) is governed by the language created by the psycho-industry, the latter (sexiness) by consumer capitalism and its technologies of imagination and choice.</w:t>
      </w:r>
    </w:p>
    <w:p w14:paraId="2280E686" w14:textId="77777777" w:rsidR="00E93D7E" w:rsidRPr="00AF575C" w:rsidRDefault="00E93D7E" w:rsidP="00E93D7E">
      <w:pPr>
        <w:jc w:val="both"/>
        <w:rPr>
          <w:rFonts w:ascii="Calibri" w:hAnsi="Calibri"/>
        </w:rPr>
      </w:pPr>
    </w:p>
    <w:p w14:paraId="4618642B" w14:textId="77777777" w:rsidR="00E93D7E" w:rsidRPr="00AF575C" w:rsidRDefault="00E93D7E" w:rsidP="00E93D7E">
      <w:pPr>
        <w:jc w:val="both"/>
        <w:rPr>
          <w:rFonts w:ascii="Calibri" w:hAnsi="Calibri"/>
        </w:rPr>
      </w:pPr>
      <w:r w:rsidRPr="00AF575C">
        <w:rPr>
          <w:rFonts w:ascii="Calibri" w:hAnsi="Calibri"/>
        </w:rPr>
        <w:t>In my paper, I will explore the interplay between ‘technologies of imagination’ such as recent literature with the ‘technologies of choice’ offered by online dating sites. It is my contention that the apparent acceleration of time within global capitalism (Giddens’ ‘Runaway World’), has not yet been able to absorb romantic love which is still clinging on to a ‘very long 19</w:t>
      </w:r>
      <w:r w:rsidRPr="00AF575C">
        <w:rPr>
          <w:rFonts w:ascii="Calibri" w:hAnsi="Calibri"/>
          <w:vertAlign w:val="superscript"/>
        </w:rPr>
        <w:t>th</w:t>
      </w:r>
      <w:r w:rsidRPr="00AF575C">
        <w:rPr>
          <w:rFonts w:ascii="Calibri" w:hAnsi="Calibri"/>
        </w:rPr>
        <w:t xml:space="preserve"> century’, as the philosopher Simon May puts it. An example for this are the ‘</w:t>
      </w:r>
      <w:proofErr w:type="spellStart"/>
      <w:r w:rsidRPr="00AF575C">
        <w:rPr>
          <w:rFonts w:ascii="Calibri" w:hAnsi="Calibri"/>
        </w:rPr>
        <w:t>glocal</w:t>
      </w:r>
      <w:proofErr w:type="spellEnd"/>
      <w:r w:rsidRPr="00AF575C">
        <w:rPr>
          <w:rFonts w:ascii="Calibri" w:hAnsi="Calibri"/>
        </w:rPr>
        <w:t>’ debates on gay marriage. Religious and socially conservative communities have since 2000 re-entered the political arena in what appears to be concerted attempts to stem the tide of global social and cultural liberalisation.  Concurrently, many gay, lesbian and queer people demand equal status in terms of marriage and family law. This has generated an interesting confluence where both supporters and opponents of gay marriage join forces in re-instating the value of marriage at the centre of family values.</w:t>
      </w:r>
    </w:p>
    <w:p w14:paraId="30C79605" w14:textId="77777777" w:rsidR="00E93D7E" w:rsidRPr="00AF575C" w:rsidRDefault="00E93D7E" w:rsidP="00E93D7E">
      <w:pPr>
        <w:jc w:val="both"/>
        <w:rPr>
          <w:rFonts w:ascii="Calibri" w:hAnsi="Calibri"/>
        </w:rPr>
      </w:pPr>
    </w:p>
    <w:p w14:paraId="73D313D5" w14:textId="77777777" w:rsidR="00E93D7E" w:rsidRPr="004E61B6" w:rsidRDefault="00E93D7E" w:rsidP="00E93D7E">
      <w:pPr>
        <w:jc w:val="both"/>
        <w:rPr>
          <w:rFonts w:ascii="Calibri" w:hAnsi="Calibri"/>
          <w:u w:val="single"/>
        </w:rPr>
      </w:pPr>
      <w:r w:rsidRPr="004E61B6">
        <w:rPr>
          <w:rFonts w:ascii="Calibri" w:hAnsi="Calibri"/>
          <w:u w:val="single"/>
        </w:rPr>
        <w:t>Bio blurb:</w:t>
      </w:r>
      <w:r>
        <w:rPr>
          <w:rFonts w:ascii="Calibri" w:hAnsi="Calibri"/>
          <w:u w:val="single"/>
        </w:rPr>
        <w:t xml:space="preserve"> </w:t>
      </w:r>
      <w:r w:rsidRPr="004E61B6">
        <w:rPr>
          <w:rFonts w:ascii="Calibri" w:hAnsi="Calibri" w:cs="Cambria"/>
          <w:szCs w:val="30"/>
          <w:lang w:val="en-US"/>
        </w:rPr>
        <w:t xml:space="preserve">Michael </w:t>
      </w:r>
      <w:proofErr w:type="spellStart"/>
      <w:r w:rsidRPr="004E61B6">
        <w:rPr>
          <w:rFonts w:ascii="Calibri" w:hAnsi="Calibri" w:cs="Cambria"/>
          <w:szCs w:val="30"/>
          <w:lang w:val="en-US"/>
        </w:rPr>
        <w:t>Gratzke</w:t>
      </w:r>
      <w:proofErr w:type="spellEnd"/>
      <w:r w:rsidRPr="004E61B6">
        <w:rPr>
          <w:rFonts w:ascii="Calibri" w:hAnsi="Calibri" w:cs="Cambria"/>
          <w:szCs w:val="30"/>
          <w:lang w:val="en-US"/>
        </w:rPr>
        <w:t xml:space="preserve"> is Senior Lecturer in German at the University of St Andrews and Visiting Professor of Cultural Studies at </w:t>
      </w:r>
      <w:proofErr w:type="spellStart"/>
      <w:r w:rsidRPr="004E61B6">
        <w:rPr>
          <w:rFonts w:ascii="Calibri" w:hAnsi="Calibri" w:cs="Cambria"/>
          <w:szCs w:val="30"/>
          <w:lang w:val="en-US"/>
        </w:rPr>
        <w:t>Leuphana</w:t>
      </w:r>
      <w:proofErr w:type="spellEnd"/>
      <w:r w:rsidRPr="004E61B6">
        <w:rPr>
          <w:rFonts w:ascii="Calibri" w:hAnsi="Calibri" w:cs="Cambria"/>
          <w:szCs w:val="30"/>
          <w:lang w:val="en-US"/>
        </w:rPr>
        <w:t xml:space="preserve"> </w:t>
      </w:r>
      <w:proofErr w:type="spellStart"/>
      <w:r w:rsidRPr="004E61B6">
        <w:rPr>
          <w:rFonts w:ascii="Calibri" w:hAnsi="Calibri" w:cs="Cambria"/>
          <w:szCs w:val="30"/>
          <w:lang w:val="en-US"/>
        </w:rPr>
        <w:t>Universität</w:t>
      </w:r>
      <w:proofErr w:type="spellEnd"/>
      <w:r w:rsidRPr="004E61B6">
        <w:rPr>
          <w:rFonts w:ascii="Calibri" w:hAnsi="Calibri" w:cs="Cambria"/>
          <w:szCs w:val="30"/>
          <w:lang w:val="en-US"/>
        </w:rPr>
        <w:t xml:space="preserve"> </w:t>
      </w:r>
      <w:proofErr w:type="spellStart"/>
      <w:r w:rsidRPr="004E61B6">
        <w:rPr>
          <w:rFonts w:ascii="Calibri" w:hAnsi="Calibri" w:cs="Cambria"/>
          <w:szCs w:val="30"/>
          <w:lang w:val="en-US"/>
        </w:rPr>
        <w:t>Lüneburg</w:t>
      </w:r>
      <w:proofErr w:type="spellEnd"/>
      <w:r w:rsidRPr="004E61B6">
        <w:rPr>
          <w:rFonts w:ascii="Calibri" w:hAnsi="Calibri" w:cs="Cambria"/>
          <w:szCs w:val="30"/>
          <w:lang w:val="en-US"/>
        </w:rPr>
        <w:t>. His research concerns representations of (male) subjectivity in extreme circumstances such as love, masochism and war. He is the author of two monographs: “</w:t>
      </w:r>
      <w:proofErr w:type="spellStart"/>
      <w:r w:rsidRPr="004E61B6">
        <w:rPr>
          <w:rFonts w:ascii="Calibri" w:hAnsi="Calibri" w:cs="Cambria"/>
          <w:szCs w:val="30"/>
          <w:lang w:val="en-US"/>
        </w:rPr>
        <w:t>Liebesschmerz</w:t>
      </w:r>
      <w:proofErr w:type="spellEnd"/>
      <w:r w:rsidRPr="004E61B6">
        <w:rPr>
          <w:rFonts w:ascii="Calibri" w:hAnsi="Calibri" w:cs="Cambria"/>
          <w:szCs w:val="30"/>
          <w:lang w:val="en-US"/>
        </w:rPr>
        <w:t xml:space="preserve"> und </w:t>
      </w:r>
      <w:proofErr w:type="spellStart"/>
      <w:r w:rsidRPr="004E61B6">
        <w:rPr>
          <w:rFonts w:ascii="Calibri" w:hAnsi="Calibri" w:cs="Cambria"/>
          <w:szCs w:val="30"/>
          <w:lang w:val="en-US"/>
        </w:rPr>
        <w:t>Textlust</w:t>
      </w:r>
      <w:proofErr w:type="spellEnd"/>
      <w:r w:rsidRPr="004E61B6">
        <w:rPr>
          <w:rFonts w:ascii="Calibri" w:hAnsi="Calibri" w:cs="Cambria"/>
          <w:szCs w:val="30"/>
          <w:lang w:val="en-US"/>
        </w:rPr>
        <w:t>” (</w:t>
      </w:r>
      <w:proofErr w:type="spellStart"/>
      <w:r w:rsidRPr="004E61B6">
        <w:rPr>
          <w:rFonts w:ascii="Calibri" w:hAnsi="Calibri" w:cs="Cambria"/>
          <w:szCs w:val="30"/>
          <w:lang w:val="en-US"/>
        </w:rPr>
        <w:t>Würzburg</w:t>
      </w:r>
      <w:proofErr w:type="spellEnd"/>
      <w:r w:rsidRPr="004E61B6">
        <w:rPr>
          <w:rFonts w:ascii="Calibri" w:hAnsi="Calibri" w:cs="Cambria"/>
          <w:szCs w:val="30"/>
          <w:lang w:val="en-US"/>
        </w:rPr>
        <w:t xml:space="preserve"> 2000) and “</w:t>
      </w:r>
      <w:proofErr w:type="spellStart"/>
      <w:r w:rsidRPr="004E61B6">
        <w:rPr>
          <w:rFonts w:ascii="Calibri" w:hAnsi="Calibri" w:cs="Cambria"/>
          <w:szCs w:val="30"/>
          <w:lang w:val="en-US"/>
        </w:rPr>
        <w:t>Blut</w:t>
      </w:r>
      <w:proofErr w:type="spellEnd"/>
      <w:r w:rsidRPr="004E61B6">
        <w:rPr>
          <w:rFonts w:ascii="Calibri" w:hAnsi="Calibri" w:cs="Cambria"/>
          <w:szCs w:val="30"/>
          <w:lang w:val="en-US"/>
        </w:rPr>
        <w:t xml:space="preserve"> und </w:t>
      </w:r>
      <w:proofErr w:type="spellStart"/>
      <w:r w:rsidRPr="004E61B6">
        <w:rPr>
          <w:rFonts w:ascii="Calibri" w:hAnsi="Calibri" w:cs="Cambria"/>
          <w:szCs w:val="30"/>
          <w:lang w:val="en-US"/>
        </w:rPr>
        <w:t>Feuer</w:t>
      </w:r>
      <w:proofErr w:type="spellEnd"/>
      <w:r w:rsidRPr="004E61B6">
        <w:rPr>
          <w:rFonts w:ascii="Calibri" w:hAnsi="Calibri" w:cs="Cambria"/>
          <w:szCs w:val="30"/>
          <w:lang w:val="en-US"/>
        </w:rPr>
        <w:t>” (</w:t>
      </w:r>
      <w:proofErr w:type="spellStart"/>
      <w:r w:rsidRPr="004E61B6">
        <w:rPr>
          <w:rFonts w:ascii="Calibri" w:hAnsi="Calibri" w:cs="Cambria"/>
          <w:szCs w:val="30"/>
          <w:lang w:val="en-US"/>
        </w:rPr>
        <w:t>Würzburg</w:t>
      </w:r>
      <w:proofErr w:type="spellEnd"/>
      <w:r w:rsidRPr="004E61B6">
        <w:rPr>
          <w:rFonts w:ascii="Calibri" w:hAnsi="Calibri" w:cs="Cambria"/>
          <w:szCs w:val="30"/>
          <w:lang w:val="en-US"/>
        </w:rPr>
        <w:t xml:space="preserve"> 2011) as well as multiple book chapters and articles. He is also the founder and </w:t>
      </w:r>
      <w:proofErr w:type="spellStart"/>
      <w:r w:rsidRPr="004E61B6">
        <w:rPr>
          <w:rFonts w:ascii="Calibri" w:hAnsi="Calibri" w:cs="Cambria"/>
          <w:szCs w:val="30"/>
          <w:lang w:val="en-US"/>
        </w:rPr>
        <w:t>co-ordinator</w:t>
      </w:r>
      <w:proofErr w:type="spellEnd"/>
      <w:r w:rsidRPr="004E61B6">
        <w:rPr>
          <w:rFonts w:ascii="Calibri" w:hAnsi="Calibri" w:cs="Cambria"/>
          <w:szCs w:val="30"/>
          <w:lang w:val="en-US"/>
        </w:rPr>
        <w:t xml:space="preserve"> of the international, multidisciplinary Love Research Network:  </w:t>
      </w:r>
      <w:hyperlink r:id="rId14" w:history="1">
        <w:r w:rsidRPr="004E61B6">
          <w:rPr>
            <w:rFonts w:ascii="Calibri" w:hAnsi="Calibri" w:cs="Cambria"/>
            <w:szCs w:val="30"/>
            <w:lang w:val="en-US"/>
          </w:rPr>
          <w:t>http://www.st-andrews.ac.uk/~loveresearch/</w:t>
        </w:r>
      </w:hyperlink>
    </w:p>
    <w:p w14:paraId="03ACC04D" w14:textId="77777777" w:rsidR="00E93D7E" w:rsidRPr="00AF575C" w:rsidRDefault="00E93D7E" w:rsidP="00E93D7E">
      <w:pPr>
        <w:jc w:val="both"/>
        <w:rPr>
          <w:rFonts w:ascii="Calibri" w:hAnsi="Calibri"/>
        </w:rPr>
      </w:pPr>
    </w:p>
    <w:p w14:paraId="155A0F6F" w14:textId="77777777" w:rsidR="00E93D7E" w:rsidRDefault="00E93D7E" w:rsidP="00E93D7E">
      <w:pPr>
        <w:jc w:val="both"/>
        <w:rPr>
          <w:rFonts w:ascii="Calibri" w:hAnsi="Calibri"/>
          <w:b/>
        </w:rPr>
      </w:pPr>
      <w:r w:rsidRPr="00AF575C">
        <w:rPr>
          <w:rFonts w:ascii="Calibri" w:hAnsi="Calibri"/>
          <w:b/>
        </w:rPr>
        <w:t xml:space="preserve">16. Gillian </w:t>
      </w:r>
      <w:proofErr w:type="spellStart"/>
      <w:r w:rsidRPr="00AF575C">
        <w:rPr>
          <w:rFonts w:ascii="Calibri" w:hAnsi="Calibri"/>
          <w:b/>
        </w:rPr>
        <w:t>Pye</w:t>
      </w:r>
      <w:proofErr w:type="spellEnd"/>
      <w:r w:rsidRPr="00AF575C">
        <w:rPr>
          <w:rFonts w:ascii="Calibri" w:hAnsi="Calibri"/>
          <w:b/>
        </w:rPr>
        <w:t xml:space="preserve">, University College Dublin </w:t>
      </w:r>
    </w:p>
    <w:p w14:paraId="256B83C6" w14:textId="77777777" w:rsidR="00903CAF" w:rsidRPr="00903CAF" w:rsidRDefault="00903CAF" w:rsidP="00903CAF">
      <w:pPr>
        <w:widowControl w:val="0"/>
        <w:autoSpaceDE w:val="0"/>
        <w:autoSpaceDN w:val="0"/>
        <w:adjustRightInd w:val="0"/>
        <w:rPr>
          <w:rFonts w:asciiTheme="majorHAnsi" w:hAnsiTheme="majorHAnsi" w:cs="Helvetica"/>
          <w:lang w:val="en-US"/>
        </w:rPr>
      </w:pPr>
      <w:r w:rsidRPr="00903CAF">
        <w:rPr>
          <w:rFonts w:asciiTheme="majorHAnsi" w:hAnsiTheme="majorHAnsi" w:cs="Helvetica"/>
          <w:b/>
          <w:bCs/>
          <w:lang w:val="en-US"/>
        </w:rPr>
        <w:t xml:space="preserve">Acceleration and the poetics of materiality in Angela </w:t>
      </w:r>
      <w:proofErr w:type="spellStart"/>
      <w:r w:rsidRPr="00903CAF">
        <w:rPr>
          <w:rFonts w:asciiTheme="majorHAnsi" w:hAnsiTheme="majorHAnsi" w:cs="Helvetica"/>
          <w:b/>
          <w:bCs/>
          <w:lang w:val="en-US"/>
        </w:rPr>
        <w:t>Krauß’s</w:t>
      </w:r>
      <w:proofErr w:type="spellEnd"/>
      <w:r w:rsidRPr="00903CAF">
        <w:rPr>
          <w:rFonts w:asciiTheme="majorHAnsi" w:hAnsiTheme="majorHAnsi" w:cs="Helvetica"/>
          <w:b/>
          <w:bCs/>
          <w:lang w:val="en-US"/>
        </w:rPr>
        <w:t xml:space="preserve"> </w:t>
      </w:r>
      <w:proofErr w:type="spellStart"/>
      <w:r w:rsidRPr="00903CAF">
        <w:rPr>
          <w:rFonts w:asciiTheme="majorHAnsi" w:hAnsiTheme="majorHAnsi" w:cs="Helvetica"/>
          <w:b/>
          <w:bCs/>
          <w:i/>
          <w:iCs/>
          <w:lang w:val="en-US"/>
        </w:rPr>
        <w:t>Im</w:t>
      </w:r>
      <w:proofErr w:type="spellEnd"/>
      <w:r w:rsidRPr="00903CAF">
        <w:rPr>
          <w:rFonts w:asciiTheme="majorHAnsi" w:hAnsiTheme="majorHAnsi" w:cs="Helvetica"/>
          <w:b/>
          <w:bCs/>
          <w:i/>
          <w:iCs/>
          <w:lang w:val="en-US"/>
        </w:rPr>
        <w:t xml:space="preserve"> </w:t>
      </w:r>
      <w:proofErr w:type="spellStart"/>
      <w:r w:rsidRPr="00903CAF">
        <w:rPr>
          <w:rFonts w:asciiTheme="majorHAnsi" w:hAnsiTheme="majorHAnsi" w:cs="Helvetica"/>
          <w:b/>
          <w:bCs/>
          <w:i/>
          <w:iCs/>
          <w:lang w:val="en-US"/>
        </w:rPr>
        <w:t>schönsten</w:t>
      </w:r>
      <w:proofErr w:type="spellEnd"/>
      <w:r w:rsidRPr="00903CAF">
        <w:rPr>
          <w:rFonts w:asciiTheme="majorHAnsi" w:hAnsiTheme="majorHAnsi" w:cs="Helvetica"/>
          <w:b/>
          <w:bCs/>
          <w:i/>
          <w:iCs/>
          <w:lang w:val="en-US"/>
        </w:rPr>
        <w:t xml:space="preserve"> Fall</w:t>
      </w:r>
      <w:r w:rsidRPr="00903CAF">
        <w:rPr>
          <w:rFonts w:asciiTheme="majorHAnsi" w:hAnsiTheme="majorHAnsi" w:cs="Helvetica"/>
          <w:b/>
          <w:bCs/>
          <w:lang w:val="en-US"/>
        </w:rPr>
        <w:t>.</w:t>
      </w:r>
    </w:p>
    <w:p w14:paraId="790BF096" w14:textId="77777777" w:rsidR="00903CAF" w:rsidRPr="00903CAF" w:rsidRDefault="00903CAF" w:rsidP="00E93D7E">
      <w:pPr>
        <w:jc w:val="both"/>
        <w:rPr>
          <w:rFonts w:asciiTheme="majorHAnsi" w:hAnsiTheme="majorHAnsi"/>
          <w:b/>
        </w:rPr>
      </w:pPr>
    </w:p>
    <w:p w14:paraId="047620F9" w14:textId="42DBA85B" w:rsidR="00903CAF" w:rsidRPr="00903CAF" w:rsidRDefault="00903CAF" w:rsidP="00E93D7E">
      <w:pPr>
        <w:jc w:val="both"/>
        <w:rPr>
          <w:rFonts w:asciiTheme="majorHAnsi" w:hAnsiTheme="majorHAnsi"/>
          <w:b/>
        </w:rPr>
      </w:pPr>
      <w:r w:rsidRPr="00903CAF">
        <w:rPr>
          <w:rFonts w:asciiTheme="majorHAnsi" w:hAnsiTheme="majorHAnsi" w:cs="Helvetica"/>
          <w:lang w:val="en-US"/>
        </w:rPr>
        <w:t xml:space="preserve">Angela </w:t>
      </w:r>
      <w:proofErr w:type="spellStart"/>
      <w:r w:rsidRPr="00903CAF">
        <w:rPr>
          <w:rFonts w:asciiTheme="majorHAnsi" w:hAnsiTheme="majorHAnsi" w:cs="Helvetica"/>
          <w:lang w:val="en-US"/>
        </w:rPr>
        <w:t>Krauß’s</w:t>
      </w:r>
      <w:proofErr w:type="spellEnd"/>
      <w:r w:rsidRPr="00903CAF">
        <w:rPr>
          <w:rFonts w:asciiTheme="majorHAnsi" w:hAnsiTheme="majorHAnsi" w:cs="Helvetica"/>
          <w:lang w:val="en-US"/>
        </w:rPr>
        <w:t xml:space="preserve"> writing is a response to flux and fluidity, exploring the position of the individual in the face of ongoing shifts in </w:t>
      </w:r>
      <w:proofErr w:type="spellStart"/>
      <w:r w:rsidRPr="00903CAF">
        <w:rPr>
          <w:rFonts w:asciiTheme="majorHAnsi" w:hAnsiTheme="majorHAnsi" w:cs="Helvetica"/>
          <w:lang w:val="en-US"/>
        </w:rPr>
        <w:t>spatio</w:t>
      </w:r>
      <w:proofErr w:type="spellEnd"/>
      <w:r w:rsidRPr="00903CAF">
        <w:rPr>
          <w:rFonts w:asciiTheme="majorHAnsi" w:hAnsiTheme="majorHAnsi" w:cs="Helvetica"/>
          <w:lang w:val="en-US"/>
        </w:rPr>
        <w:t xml:space="preserve">-temporal relations and the rapid expansion of technologies that suggest ‘die </w:t>
      </w:r>
      <w:proofErr w:type="spellStart"/>
      <w:r w:rsidRPr="00903CAF">
        <w:rPr>
          <w:rFonts w:asciiTheme="majorHAnsi" w:hAnsiTheme="majorHAnsi" w:cs="Helvetica"/>
          <w:lang w:val="en-US"/>
        </w:rPr>
        <w:t>Überwindung</w:t>
      </w:r>
      <w:proofErr w:type="spellEnd"/>
      <w:r w:rsidRPr="00903CAF">
        <w:rPr>
          <w:rFonts w:asciiTheme="majorHAnsi" w:hAnsiTheme="majorHAnsi" w:cs="Helvetica"/>
          <w:lang w:val="en-US"/>
        </w:rPr>
        <w:t xml:space="preserve"> der </w:t>
      </w:r>
      <w:proofErr w:type="spellStart"/>
      <w:r w:rsidRPr="00903CAF">
        <w:rPr>
          <w:rFonts w:asciiTheme="majorHAnsi" w:hAnsiTheme="majorHAnsi" w:cs="Helvetica"/>
          <w:lang w:val="en-US"/>
        </w:rPr>
        <w:t>Materie</w:t>
      </w:r>
      <w:proofErr w:type="spellEnd"/>
      <w:r w:rsidRPr="00903CAF">
        <w:rPr>
          <w:rFonts w:asciiTheme="majorHAnsi" w:hAnsiTheme="majorHAnsi" w:cs="Helvetica"/>
          <w:lang w:val="en-US"/>
        </w:rPr>
        <w:t xml:space="preserve"> </w:t>
      </w:r>
      <w:proofErr w:type="spellStart"/>
      <w:r w:rsidRPr="00903CAF">
        <w:rPr>
          <w:rFonts w:asciiTheme="majorHAnsi" w:hAnsiTheme="majorHAnsi" w:cs="Helvetica"/>
          <w:lang w:val="en-US"/>
        </w:rPr>
        <w:t>zugunsten</w:t>
      </w:r>
      <w:proofErr w:type="spellEnd"/>
      <w:r w:rsidRPr="00903CAF">
        <w:rPr>
          <w:rFonts w:asciiTheme="majorHAnsi" w:hAnsiTheme="majorHAnsi" w:cs="Helvetica"/>
          <w:lang w:val="en-US"/>
        </w:rPr>
        <w:t xml:space="preserve"> der </w:t>
      </w:r>
      <w:proofErr w:type="spellStart"/>
      <w:r w:rsidRPr="00903CAF">
        <w:rPr>
          <w:rFonts w:asciiTheme="majorHAnsi" w:hAnsiTheme="majorHAnsi" w:cs="Helvetica"/>
          <w:lang w:val="en-US"/>
        </w:rPr>
        <w:t>reinen</w:t>
      </w:r>
      <w:proofErr w:type="spellEnd"/>
      <w:r w:rsidRPr="00903CAF">
        <w:rPr>
          <w:rFonts w:asciiTheme="majorHAnsi" w:hAnsiTheme="majorHAnsi" w:cs="Helvetica"/>
          <w:lang w:val="en-US"/>
        </w:rPr>
        <w:t xml:space="preserve"> Information.’ For </w:t>
      </w:r>
      <w:proofErr w:type="spellStart"/>
      <w:r w:rsidRPr="00903CAF">
        <w:rPr>
          <w:rFonts w:asciiTheme="majorHAnsi" w:hAnsiTheme="majorHAnsi" w:cs="Helvetica"/>
          <w:lang w:val="en-US"/>
        </w:rPr>
        <w:t>Krauß</w:t>
      </w:r>
      <w:proofErr w:type="spellEnd"/>
      <w:r w:rsidRPr="00903CAF">
        <w:rPr>
          <w:rFonts w:asciiTheme="majorHAnsi" w:hAnsiTheme="majorHAnsi" w:cs="Helvetica"/>
          <w:lang w:val="en-US"/>
        </w:rPr>
        <w:t xml:space="preserve">, writing is a means of reconnecting with feeling in order to resist acceleration and reintegrate historical into personal experience. This paper focuses on </w:t>
      </w:r>
      <w:proofErr w:type="spellStart"/>
      <w:r w:rsidRPr="00903CAF">
        <w:rPr>
          <w:rFonts w:asciiTheme="majorHAnsi" w:hAnsiTheme="majorHAnsi" w:cs="Helvetica"/>
          <w:lang w:val="en-US"/>
        </w:rPr>
        <w:t>Krauß’s</w:t>
      </w:r>
      <w:proofErr w:type="spellEnd"/>
      <w:r w:rsidRPr="00903CAF">
        <w:rPr>
          <w:rFonts w:asciiTheme="majorHAnsi" w:hAnsiTheme="majorHAnsi" w:cs="Helvetica"/>
          <w:lang w:val="en-US"/>
        </w:rPr>
        <w:t xml:space="preserve"> most recent text </w:t>
      </w:r>
      <w:proofErr w:type="spellStart"/>
      <w:r w:rsidRPr="00903CAF">
        <w:rPr>
          <w:rFonts w:asciiTheme="majorHAnsi" w:hAnsiTheme="majorHAnsi" w:cs="Helvetica"/>
          <w:i/>
          <w:iCs/>
          <w:lang w:val="en-US"/>
        </w:rPr>
        <w:t>Im</w:t>
      </w:r>
      <w:proofErr w:type="spellEnd"/>
      <w:r w:rsidRPr="00903CAF">
        <w:rPr>
          <w:rFonts w:asciiTheme="majorHAnsi" w:hAnsiTheme="majorHAnsi" w:cs="Helvetica"/>
          <w:i/>
          <w:iCs/>
          <w:lang w:val="en-US"/>
        </w:rPr>
        <w:t xml:space="preserve"> </w:t>
      </w:r>
      <w:proofErr w:type="spellStart"/>
      <w:r w:rsidRPr="00903CAF">
        <w:rPr>
          <w:rFonts w:asciiTheme="majorHAnsi" w:hAnsiTheme="majorHAnsi" w:cs="Helvetica"/>
          <w:i/>
          <w:iCs/>
          <w:lang w:val="en-US"/>
        </w:rPr>
        <w:t>Schönsten</w:t>
      </w:r>
      <w:proofErr w:type="spellEnd"/>
      <w:r w:rsidRPr="00903CAF">
        <w:rPr>
          <w:rFonts w:asciiTheme="majorHAnsi" w:hAnsiTheme="majorHAnsi" w:cs="Helvetica"/>
          <w:i/>
          <w:iCs/>
          <w:lang w:val="en-US"/>
        </w:rPr>
        <w:t xml:space="preserve"> Fall</w:t>
      </w:r>
      <w:r w:rsidRPr="00903CAF">
        <w:rPr>
          <w:rFonts w:asciiTheme="majorHAnsi" w:hAnsiTheme="majorHAnsi" w:cs="Helvetica"/>
          <w:lang w:val="en-US"/>
        </w:rPr>
        <w:t xml:space="preserve"> (2011) and investigates how the protagonist experiences time and space in an increasingly </w:t>
      </w:r>
      <w:proofErr w:type="spellStart"/>
      <w:r w:rsidRPr="00903CAF">
        <w:rPr>
          <w:rFonts w:asciiTheme="majorHAnsi" w:hAnsiTheme="majorHAnsi" w:cs="Helvetica"/>
          <w:lang w:val="en-US"/>
        </w:rPr>
        <w:t>virtualised</w:t>
      </w:r>
      <w:proofErr w:type="spellEnd"/>
      <w:r w:rsidRPr="00903CAF">
        <w:rPr>
          <w:rFonts w:asciiTheme="majorHAnsi" w:hAnsiTheme="majorHAnsi" w:cs="Helvetica"/>
          <w:lang w:val="en-US"/>
        </w:rPr>
        <w:t xml:space="preserve"> and hypermobile world. In particular, against this background I will consider the </w:t>
      </w:r>
      <w:r w:rsidRPr="00903CAF">
        <w:rPr>
          <w:rFonts w:asciiTheme="majorHAnsi" w:hAnsiTheme="majorHAnsi" w:cs="Helvetica"/>
          <w:lang w:val="en-US"/>
        </w:rPr>
        <w:lastRenderedPageBreak/>
        <w:t>significance of materiality as the basis for constructions of self and as a springboard to poetic creativity.</w:t>
      </w:r>
    </w:p>
    <w:p w14:paraId="70453782" w14:textId="77777777" w:rsidR="00E93D7E" w:rsidRPr="00AF575C" w:rsidRDefault="00E93D7E" w:rsidP="00E93D7E">
      <w:pPr>
        <w:jc w:val="both"/>
        <w:rPr>
          <w:rFonts w:ascii="Calibri" w:hAnsi="Calibri"/>
        </w:rPr>
      </w:pPr>
    </w:p>
    <w:p w14:paraId="2A6F6725" w14:textId="77777777" w:rsidR="00E93D7E" w:rsidRPr="00FF5F09" w:rsidRDefault="00E93D7E" w:rsidP="00E93D7E">
      <w:pPr>
        <w:jc w:val="both"/>
        <w:rPr>
          <w:rFonts w:asciiTheme="majorHAnsi" w:hAnsiTheme="majorHAnsi"/>
          <w:u w:val="single"/>
        </w:rPr>
      </w:pPr>
      <w:r w:rsidRPr="004E61B6">
        <w:rPr>
          <w:rFonts w:ascii="Calibri" w:hAnsi="Calibri"/>
          <w:u w:val="single"/>
        </w:rPr>
        <w:t>Bio Blurb:</w:t>
      </w:r>
      <w:r w:rsidR="00FF5F09">
        <w:rPr>
          <w:rFonts w:ascii="Calibri" w:hAnsi="Calibri"/>
          <w:u w:val="single"/>
        </w:rPr>
        <w:t xml:space="preserve"> </w:t>
      </w:r>
      <w:r w:rsidR="00FF5F09" w:rsidRPr="00FF5F09">
        <w:rPr>
          <w:rFonts w:asciiTheme="majorHAnsi" w:hAnsiTheme="majorHAnsi" w:cs="Garamond"/>
          <w:bCs/>
          <w:lang w:val="en-US"/>
        </w:rPr>
        <w:t xml:space="preserve">Gillian </w:t>
      </w:r>
      <w:proofErr w:type="spellStart"/>
      <w:r w:rsidR="00FF5F09" w:rsidRPr="00FF5F09">
        <w:rPr>
          <w:rFonts w:asciiTheme="majorHAnsi" w:hAnsiTheme="majorHAnsi" w:cs="Garamond"/>
          <w:bCs/>
          <w:lang w:val="en-US"/>
        </w:rPr>
        <w:t>Pye</w:t>
      </w:r>
      <w:proofErr w:type="spellEnd"/>
      <w:r w:rsidR="00FF5F09" w:rsidRPr="00FF5F09">
        <w:rPr>
          <w:rFonts w:asciiTheme="majorHAnsi" w:hAnsiTheme="majorHAnsi" w:cs="Garamond"/>
          <w:b/>
          <w:bCs/>
          <w:lang w:val="en-US"/>
        </w:rPr>
        <w:t xml:space="preserve"> </w:t>
      </w:r>
      <w:r w:rsidR="00FF5F09" w:rsidRPr="00FF5F09">
        <w:rPr>
          <w:rFonts w:asciiTheme="majorHAnsi" w:hAnsiTheme="majorHAnsi" w:cs="Garamond"/>
          <w:lang w:val="en-US"/>
        </w:rPr>
        <w:t xml:space="preserve">is Lecturer in German at University College Dublin. She is the author of </w:t>
      </w:r>
      <w:r w:rsidR="00FF5F09" w:rsidRPr="00FF5F09">
        <w:rPr>
          <w:rFonts w:asciiTheme="majorHAnsi" w:hAnsiTheme="majorHAnsi" w:cs="Garamond"/>
          <w:i/>
          <w:iCs/>
          <w:lang w:val="en-US"/>
        </w:rPr>
        <w:t>Approaches to Comedy in German Drama</w:t>
      </w:r>
      <w:r w:rsidR="00FF5F09" w:rsidRPr="00FF5F09">
        <w:rPr>
          <w:rFonts w:asciiTheme="majorHAnsi" w:hAnsiTheme="majorHAnsi" w:cs="Garamond"/>
          <w:lang w:val="en-US"/>
        </w:rPr>
        <w:t xml:space="preserve"> (2002) and editor of </w:t>
      </w:r>
      <w:r w:rsidR="00FF5F09" w:rsidRPr="00FF5F09">
        <w:rPr>
          <w:rFonts w:asciiTheme="majorHAnsi" w:hAnsiTheme="majorHAnsi" w:cs="Garamond"/>
          <w:i/>
          <w:iCs/>
          <w:lang w:val="en-US"/>
        </w:rPr>
        <w:t>Trash Culture: Objects and Obsolescence in Cultural Perspective</w:t>
      </w:r>
      <w:r w:rsidR="00FF5F09" w:rsidRPr="00FF5F09">
        <w:rPr>
          <w:rFonts w:asciiTheme="majorHAnsi" w:hAnsiTheme="majorHAnsi" w:cs="Garamond"/>
          <w:lang w:val="en-US"/>
        </w:rPr>
        <w:t xml:space="preserve"> (2010) and has published numerous journal articles and book chapters on twentieth- and twenty-first-century German-language prose and drama. Her current project looks at the role of material culture and identities in transition.</w:t>
      </w:r>
    </w:p>
    <w:p w14:paraId="0ED4C618" w14:textId="77777777" w:rsidR="00E93D7E" w:rsidRDefault="00E93D7E">
      <w:pPr>
        <w:rPr>
          <w:sz w:val="20"/>
          <w:szCs w:val="20"/>
          <w:lang w:val="en-US"/>
        </w:rPr>
      </w:pPr>
    </w:p>
    <w:sectPr w:rsidR="00E93D7E" w:rsidSect="00E93D7E">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F21C63" w14:textId="77777777" w:rsidR="00E93D7E" w:rsidRDefault="00E93D7E">
      <w:r>
        <w:separator/>
      </w:r>
    </w:p>
  </w:endnote>
  <w:endnote w:type="continuationSeparator" w:id="0">
    <w:p w14:paraId="09579DC6" w14:textId="77777777" w:rsidR="00E93D7E" w:rsidRDefault="00E93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Palatino">
    <w:charset w:val="00"/>
    <w:family w:val="auto"/>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C03D6B" w14:textId="77777777" w:rsidR="00E93D7E" w:rsidRDefault="00E93D7E">
      <w:r>
        <w:separator/>
      </w:r>
    </w:p>
  </w:footnote>
  <w:footnote w:type="continuationSeparator" w:id="0">
    <w:p w14:paraId="2DDAF16E" w14:textId="77777777" w:rsidR="00E93D7E" w:rsidRDefault="00E93D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4392C06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2F17"/>
    <w:rsid w:val="001E3F63"/>
    <w:rsid w:val="00416D5C"/>
    <w:rsid w:val="00572F17"/>
    <w:rsid w:val="00631C11"/>
    <w:rsid w:val="00656F89"/>
    <w:rsid w:val="00903CAF"/>
    <w:rsid w:val="009702B3"/>
    <w:rsid w:val="00AE1E39"/>
    <w:rsid w:val="00B83D4F"/>
    <w:rsid w:val="00B9382D"/>
    <w:rsid w:val="00E42905"/>
    <w:rsid w:val="00E93D7E"/>
    <w:rsid w:val="00FF5F09"/>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F089E3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qFormat="1"/>
    <w:lsdException w:name="Colorful Grid" w:semiHidden="0" w:uiPriority="73" w:unhideWhenUsed="0" w:qFormat="1"/>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qFormat="1"/>
    <w:lsdException w:name="Medium List 2 Accent 6" w:semiHidden="0" w:uiPriority="66" w:unhideWhenUsed="0" w:qFormat="1"/>
    <w:lsdException w:name="Medium Grid 1 Accent 6" w:semiHidden="0" w:uiPriority="67" w:unhideWhenUsed="0" w:qFormat="1"/>
    <w:lsdException w:name="Medium Grid 2 Accent 6" w:semiHidden="0" w:uiPriority="68" w:unhideWhenUsed="0" w:qFormat="1"/>
    <w:lsdException w:name="Medium Grid 3 Accent 6" w:semiHidden="0" w:uiPriority="69" w:unhideWhenUsed="0" w:qFormat="1"/>
    <w:lsdException w:name="Dark List Accent 6" w:semiHidden="0" w:uiPriority="70" w:unhideWhenUsed="0"/>
    <w:lsdException w:name="Colorful Shading Accent 6" w:uiPriority="71"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2EC9"/>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A48F5"/>
    <w:rPr>
      <w:color w:val="0000FF"/>
      <w:u w:val="single"/>
    </w:rPr>
  </w:style>
  <w:style w:type="paragraph" w:styleId="BodyText">
    <w:name w:val="Body Text"/>
    <w:basedOn w:val="Normal"/>
    <w:link w:val="BodyTextChar"/>
    <w:semiHidden/>
    <w:rsid w:val="001A48F5"/>
    <w:rPr>
      <w:rFonts w:ascii="Times New Roman" w:eastAsia="Times New Roman" w:hAnsi="Times New Roman"/>
      <w:szCs w:val="20"/>
      <w:lang w:val="de-DE" w:eastAsia="en-GB"/>
    </w:rPr>
  </w:style>
  <w:style w:type="character" w:customStyle="1" w:styleId="BodyTextChar">
    <w:name w:val="Body Text Char"/>
    <w:link w:val="BodyText"/>
    <w:semiHidden/>
    <w:rsid w:val="001A48F5"/>
    <w:rPr>
      <w:rFonts w:ascii="Times New Roman" w:eastAsia="Times New Roman" w:hAnsi="Times New Roman"/>
      <w:sz w:val="24"/>
      <w:lang w:val="de-DE" w:eastAsia="en-GB"/>
    </w:rPr>
  </w:style>
  <w:style w:type="character" w:styleId="FootnoteReference">
    <w:name w:val="footnote reference"/>
    <w:rsid w:val="00460424"/>
    <w:rPr>
      <w:rFonts w:ascii="Palatino" w:hAnsi="Palatino"/>
      <w:sz w:val="24"/>
      <w:vertAlign w:val="superscript"/>
    </w:rPr>
  </w:style>
  <w:style w:type="paragraph" w:styleId="FootnoteText">
    <w:name w:val="footnote text"/>
    <w:basedOn w:val="Normal"/>
    <w:link w:val="FootnoteTextChar"/>
    <w:rsid w:val="00460424"/>
    <w:rPr>
      <w:rFonts w:ascii="Palatino" w:eastAsia="Times New Roman" w:hAnsi="Palatino"/>
      <w:sz w:val="20"/>
      <w:szCs w:val="20"/>
      <w:lang w:eastAsia="de-DE"/>
    </w:rPr>
  </w:style>
  <w:style w:type="character" w:customStyle="1" w:styleId="FootnoteTextChar">
    <w:name w:val="Footnote Text Char"/>
    <w:link w:val="FootnoteText"/>
    <w:rsid w:val="00460424"/>
    <w:rPr>
      <w:rFonts w:ascii="Palatino" w:eastAsia="Times New Roman" w:hAnsi="Palatino"/>
      <w:lang w:val="en-GB" w:eastAsia="de-DE"/>
    </w:rPr>
  </w:style>
  <w:style w:type="paragraph" w:styleId="Title">
    <w:name w:val="Title"/>
    <w:basedOn w:val="BodyText"/>
    <w:next w:val="BodyText"/>
    <w:link w:val="TitleChar"/>
    <w:qFormat/>
    <w:rsid w:val="00460424"/>
    <w:pPr>
      <w:spacing w:after="120" w:line="360" w:lineRule="auto"/>
      <w:jc w:val="center"/>
    </w:pPr>
    <w:rPr>
      <w:rFonts w:ascii="Palatino" w:eastAsia="Times" w:hAnsi="Palatino"/>
      <w:b/>
      <w:lang w:val="en-GB" w:eastAsia="de-DE"/>
    </w:rPr>
  </w:style>
  <w:style w:type="character" w:customStyle="1" w:styleId="TitleChar">
    <w:name w:val="Title Char"/>
    <w:link w:val="Title"/>
    <w:rsid w:val="00460424"/>
    <w:rPr>
      <w:rFonts w:ascii="Palatino" w:eastAsia="Times" w:hAnsi="Palatino"/>
      <w:b/>
      <w:sz w:val="24"/>
      <w:lang w:val="en-GB" w:eastAsia="de-DE"/>
    </w:rPr>
  </w:style>
  <w:style w:type="paragraph" w:customStyle="1" w:styleId="FirstParagraph">
    <w:name w:val="First Paragraph"/>
    <w:basedOn w:val="BodyText2"/>
    <w:rsid w:val="00656F89"/>
    <w:pPr>
      <w:spacing w:after="0" w:line="240" w:lineRule="auto"/>
      <w:jc w:val="both"/>
    </w:pPr>
    <w:rPr>
      <w:rFonts w:ascii="Times New Roman" w:eastAsia="Times New Roman" w:hAnsi="Times New Roman"/>
      <w:color w:val="000000"/>
      <w:sz w:val="28"/>
      <w:szCs w:val="20"/>
    </w:rPr>
  </w:style>
  <w:style w:type="paragraph" w:styleId="BodyText2">
    <w:name w:val="Body Text 2"/>
    <w:basedOn w:val="Normal"/>
    <w:link w:val="BodyText2Char"/>
    <w:uiPriority w:val="99"/>
    <w:semiHidden/>
    <w:unhideWhenUsed/>
    <w:rsid w:val="00656F89"/>
    <w:pPr>
      <w:spacing w:after="120" w:line="480" w:lineRule="auto"/>
    </w:pPr>
  </w:style>
  <w:style w:type="character" w:customStyle="1" w:styleId="BodyText2Char">
    <w:name w:val="Body Text 2 Char"/>
    <w:basedOn w:val="DefaultParagraphFont"/>
    <w:link w:val="BodyText2"/>
    <w:uiPriority w:val="99"/>
    <w:semiHidden/>
    <w:rsid w:val="00656F89"/>
    <w:rPr>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qFormat="1"/>
    <w:lsdException w:name="Colorful Grid" w:semiHidden="0" w:uiPriority="73" w:unhideWhenUsed="0" w:qFormat="1"/>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qFormat="1"/>
    <w:lsdException w:name="Medium List 2 Accent 6" w:semiHidden="0" w:uiPriority="66" w:unhideWhenUsed="0" w:qFormat="1"/>
    <w:lsdException w:name="Medium Grid 1 Accent 6" w:semiHidden="0" w:uiPriority="67" w:unhideWhenUsed="0" w:qFormat="1"/>
    <w:lsdException w:name="Medium Grid 2 Accent 6" w:semiHidden="0" w:uiPriority="68" w:unhideWhenUsed="0" w:qFormat="1"/>
    <w:lsdException w:name="Medium Grid 3 Accent 6" w:semiHidden="0" w:uiPriority="69" w:unhideWhenUsed="0" w:qFormat="1"/>
    <w:lsdException w:name="Dark List Accent 6" w:semiHidden="0" w:uiPriority="70" w:unhideWhenUsed="0"/>
    <w:lsdException w:name="Colorful Shading Accent 6" w:uiPriority="71"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2EC9"/>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A48F5"/>
    <w:rPr>
      <w:color w:val="0000FF"/>
      <w:u w:val="single"/>
    </w:rPr>
  </w:style>
  <w:style w:type="paragraph" w:styleId="BodyText">
    <w:name w:val="Body Text"/>
    <w:basedOn w:val="Normal"/>
    <w:link w:val="BodyTextChar"/>
    <w:semiHidden/>
    <w:rsid w:val="001A48F5"/>
    <w:rPr>
      <w:rFonts w:ascii="Times New Roman" w:eastAsia="Times New Roman" w:hAnsi="Times New Roman"/>
      <w:szCs w:val="20"/>
      <w:lang w:val="de-DE" w:eastAsia="en-GB"/>
    </w:rPr>
  </w:style>
  <w:style w:type="character" w:customStyle="1" w:styleId="BodyTextChar">
    <w:name w:val="Body Text Char"/>
    <w:link w:val="BodyText"/>
    <w:semiHidden/>
    <w:rsid w:val="001A48F5"/>
    <w:rPr>
      <w:rFonts w:ascii="Times New Roman" w:eastAsia="Times New Roman" w:hAnsi="Times New Roman"/>
      <w:sz w:val="24"/>
      <w:lang w:val="de-DE" w:eastAsia="en-GB"/>
    </w:rPr>
  </w:style>
  <w:style w:type="character" w:styleId="FootnoteReference">
    <w:name w:val="footnote reference"/>
    <w:rsid w:val="00460424"/>
    <w:rPr>
      <w:rFonts w:ascii="Palatino" w:hAnsi="Palatino"/>
      <w:sz w:val="24"/>
      <w:vertAlign w:val="superscript"/>
    </w:rPr>
  </w:style>
  <w:style w:type="paragraph" w:styleId="FootnoteText">
    <w:name w:val="footnote text"/>
    <w:basedOn w:val="Normal"/>
    <w:link w:val="FootnoteTextChar"/>
    <w:rsid w:val="00460424"/>
    <w:rPr>
      <w:rFonts w:ascii="Palatino" w:eastAsia="Times New Roman" w:hAnsi="Palatino"/>
      <w:sz w:val="20"/>
      <w:szCs w:val="20"/>
      <w:lang w:eastAsia="de-DE"/>
    </w:rPr>
  </w:style>
  <w:style w:type="character" w:customStyle="1" w:styleId="FootnoteTextChar">
    <w:name w:val="Footnote Text Char"/>
    <w:link w:val="FootnoteText"/>
    <w:rsid w:val="00460424"/>
    <w:rPr>
      <w:rFonts w:ascii="Palatino" w:eastAsia="Times New Roman" w:hAnsi="Palatino"/>
      <w:lang w:val="en-GB" w:eastAsia="de-DE"/>
    </w:rPr>
  </w:style>
  <w:style w:type="paragraph" w:styleId="Title">
    <w:name w:val="Title"/>
    <w:basedOn w:val="BodyText"/>
    <w:next w:val="BodyText"/>
    <w:link w:val="TitleChar"/>
    <w:qFormat/>
    <w:rsid w:val="00460424"/>
    <w:pPr>
      <w:spacing w:after="120" w:line="360" w:lineRule="auto"/>
      <w:jc w:val="center"/>
    </w:pPr>
    <w:rPr>
      <w:rFonts w:ascii="Palatino" w:eastAsia="Times" w:hAnsi="Palatino"/>
      <w:b/>
      <w:lang w:val="en-GB" w:eastAsia="de-DE"/>
    </w:rPr>
  </w:style>
  <w:style w:type="character" w:customStyle="1" w:styleId="TitleChar">
    <w:name w:val="Title Char"/>
    <w:link w:val="Title"/>
    <w:rsid w:val="00460424"/>
    <w:rPr>
      <w:rFonts w:ascii="Palatino" w:eastAsia="Times" w:hAnsi="Palatino"/>
      <w:b/>
      <w:sz w:val="24"/>
      <w:lang w:val="en-GB" w:eastAsia="de-DE"/>
    </w:rPr>
  </w:style>
  <w:style w:type="paragraph" w:customStyle="1" w:styleId="FirstParagraph">
    <w:name w:val="First Paragraph"/>
    <w:basedOn w:val="BodyText2"/>
    <w:rsid w:val="00656F89"/>
    <w:pPr>
      <w:spacing w:after="0" w:line="240" w:lineRule="auto"/>
      <w:jc w:val="both"/>
    </w:pPr>
    <w:rPr>
      <w:rFonts w:ascii="Times New Roman" w:eastAsia="Times New Roman" w:hAnsi="Times New Roman"/>
      <w:color w:val="000000"/>
      <w:sz w:val="28"/>
      <w:szCs w:val="20"/>
    </w:rPr>
  </w:style>
  <w:style w:type="paragraph" w:styleId="BodyText2">
    <w:name w:val="Body Text 2"/>
    <w:basedOn w:val="Normal"/>
    <w:link w:val="BodyText2Char"/>
    <w:uiPriority w:val="99"/>
    <w:semiHidden/>
    <w:unhideWhenUsed/>
    <w:rsid w:val="00656F89"/>
    <w:pPr>
      <w:spacing w:after="120" w:line="480" w:lineRule="auto"/>
    </w:pPr>
  </w:style>
  <w:style w:type="character" w:customStyle="1" w:styleId="BodyText2Char">
    <w:name w:val="Body Text 2 Char"/>
    <w:basedOn w:val="DefaultParagraphFont"/>
    <w:link w:val="BodyText2"/>
    <w:uiPriority w:val="99"/>
    <w:semiHidden/>
    <w:rsid w:val="00656F89"/>
    <w:rPr>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yperlink" Target="http://mss.sagepub.com/" TargetMode="External"/><Relationship Id="rId13" Type="http://schemas.openxmlformats.org/officeDocument/2006/relationships/hyperlink" Target="http://www.routledge.com/books/details/9780415550352/"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polity.co.uk/book.asp?ref=978074563849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routledge.com/books/research/media_war_and_security_MW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palgrave.com/products/series.aspx?s=PMMS" TargetMode="External"/><Relationship Id="rId4" Type="http://schemas.openxmlformats.org/officeDocument/2006/relationships/settings" Target="settings.xml"/><Relationship Id="rId9" Type="http://schemas.openxmlformats.org/officeDocument/2006/relationships/hyperlink" Target="http://mwc.sagepub.com/" TargetMode="External"/><Relationship Id="rId14" Type="http://schemas.openxmlformats.org/officeDocument/2006/relationships/hyperlink" Target="https://amsprd0104.outlook.com/owa/redir.aspx?C=ASfwHP0yTkSAmP2Go89Mjr7FTMXmzM8IpG5uDQKR30RYIf1g8sKpOyrhJTDuGMDHlqojPIJCAKk.&amp;URL=http%3a%2f%2fwww.st-andrews.ac.uk%2f%7eloveresearch%2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5543</Words>
  <Characters>31829</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'Faster than Light?' conference programme - 7-9 March 2013</vt:lpstr>
    </vt:vector>
  </TitlesOfParts>
  <Company>University of St Andrews</Company>
  <LinksUpToDate>false</LinksUpToDate>
  <CharactersWithSpaces>37298</CharactersWithSpaces>
  <SharedDoc>false</SharedDoc>
  <HLinks>
    <vt:vector size="54" baseType="variant">
      <vt:variant>
        <vt:i4>3211337</vt:i4>
      </vt:variant>
      <vt:variant>
        <vt:i4>24</vt:i4>
      </vt:variant>
      <vt:variant>
        <vt:i4>0</vt:i4>
      </vt:variant>
      <vt:variant>
        <vt:i4>5</vt:i4>
      </vt:variant>
      <vt:variant>
        <vt:lpwstr>https://amsprd0104.outlook.com/owa/redir.aspx?C=ASfwHP0yTkSAmP2Go89Mjr7FTMXmzM8IpG5uDQKR30RYIf1g8sKpOyrhJTDuGMDHlqojPIJCAKk.&amp;URL=http%3a%2f%2fwww.st-andrews.ac.uk%2f%7eloveresearch%2f</vt:lpwstr>
      </vt:variant>
      <vt:variant>
        <vt:lpwstr/>
      </vt:variant>
      <vt:variant>
        <vt:i4>5636132</vt:i4>
      </vt:variant>
      <vt:variant>
        <vt:i4>21</vt:i4>
      </vt:variant>
      <vt:variant>
        <vt:i4>0</vt:i4>
      </vt:variant>
      <vt:variant>
        <vt:i4>5</vt:i4>
      </vt:variant>
      <vt:variant>
        <vt:lpwstr>http://www.litwiss.uni-konstanz.de/fachgruppen/anglistikamerikanistik/forschung-iresearchi/publikationen-assmann/2010-memory-in-a-global-age/</vt:lpwstr>
      </vt:variant>
      <vt:variant>
        <vt:lpwstr/>
      </vt:variant>
      <vt:variant>
        <vt:i4>8126578</vt:i4>
      </vt:variant>
      <vt:variant>
        <vt:i4>18</vt:i4>
      </vt:variant>
      <vt:variant>
        <vt:i4>0</vt:i4>
      </vt:variant>
      <vt:variant>
        <vt:i4>5</vt:i4>
      </vt:variant>
      <vt:variant>
        <vt:lpwstr>http://www.litwiss.uni-konstanz.de/fachgruppen/anglistikamerikanistik/forschung-iresearchi/publikationen-assmann/2011-cultural-memory-and-global-civilization/</vt:lpwstr>
      </vt:variant>
      <vt:variant>
        <vt:lpwstr/>
      </vt:variant>
      <vt:variant>
        <vt:i4>983138</vt:i4>
      </vt:variant>
      <vt:variant>
        <vt:i4>15</vt:i4>
      </vt:variant>
      <vt:variant>
        <vt:i4>0</vt:i4>
      </vt:variant>
      <vt:variant>
        <vt:i4>5</vt:i4>
      </vt:variant>
      <vt:variant>
        <vt:lpwstr>http://www.routledge.com/books/details/9780415550352/</vt:lpwstr>
      </vt:variant>
      <vt:variant>
        <vt:lpwstr/>
      </vt:variant>
      <vt:variant>
        <vt:i4>7274554</vt:i4>
      </vt:variant>
      <vt:variant>
        <vt:i4>12</vt:i4>
      </vt:variant>
      <vt:variant>
        <vt:i4>0</vt:i4>
      </vt:variant>
      <vt:variant>
        <vt:i4>5</vt:i4>
      </vt:variant>
      <vt:variant>
        <vt:lpwstr>http://www.polity.co.uk/book.asp?ref=9780745638492</vt:lpwstr>
      </vt:variant>
      <vt:variant>
        <vt:lpwstr/>
      </vt:variant>
      <vt:variant>
        <vt:i4>6226031</vt:i4>
      </vt:variant>
      <vt:variant>
        <vt:i4>9</vt:i4>
      </vt:variant>
      <vt:variant>
        <vt:i4>0</vt:i4>
      </vt:variant>
      <vt:variant>
        <vt:i4>5</vt:i4>
      </vt:variant>
      <vt:variant>
        <vt:lpwstr>http://www.routledge.com/books/research/media_war_and_security_MWS/</vt:lpwstr>
      </vt:variant>
      <vt:variant>
        <vt:lpwstr/>
      </vt:variant>
      <vt:variant>
        <vt:i4>7602207</vt:i4>
      </vt:variant>
      <vt:variant>
        <vt:i4>6</vt:i4>
      </vt:variant>
      <vt:variant>
        <vt:i4>0</vt:i4>
      </vt:variant>
      <vt:variant>
        <vt:i4>5</vt:i4>
      </vt:variant>
      <vt:variant>
        <vt:lpwstr>http://www.palgrave.com/products/series.aspx?s=PMMS</vt:lpwstr>
      </vt:variant>
      <vt:variant>
        <vt:lpwstr/>
      </vt:variant>
      <vt:variant>
        <vt:i4>2949199</vt:i4>
      </vt:variant>
      <vt:variant>
        <vt:i4>3</vt:i4>
      </vt:variant>
      <vt:variant>
        <vt:i4>0</vt:i4>
      </vt:variant>
      <vt:variant>
        <vt:i4>5</vt:i4>
      </vt:variant>
      <vt:variant>
        <vt:lpwstr>http://mwc.sagepub.com/</vt:lpwstr>
      </vt:variant>
      <vt:variant>
        <vt:lpwstr/>
      </vt:variant>
      <vt:variant>
        <vt:i4>3997771</vt:i4>
      </vt:variant>
      <vt:variant>
        <vt:i4>0</vt:i4>
      </vt:variant>
      <vt:variant>
        <vt:i4>0</vt:i4>
      </vt:variant>
      <vt:variant>
        <vt:i4>5</vt:i4>
      </vt:variant>
      <vt:variant>
        <vt:lpwstr>http://mss.sagepub.com/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'Faster than light?' conference programme - 7-9 March 2013</dc:title>
  <dc:creator>Anne Fuchs</dc:creator>
  <cp:keywords>German Studies, University of Warwick, University of Durham</cp:keywords>
  <cp:lastModifiedBy>Gavin Wray</cp:lastModifiedBy>
  <cp:revision>5</cp:revision>
  <dcterms:created xsi:type="dcterms:W3CDTF">2013-12-02T17:24:00Z</dcterms:created>
  <dcterms:modified xsi:type="dcterms:W3CDTF">2013-12-02T17:27:00Z</dcterms:modified>
</cp:coreProperties>
</file>