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B14" w:rsidRPr="000C024F" w:rsidRDefault="000C024F">
      <w:pPr>
        <w:rPr>
          <w:rFonts w:asciiTheme="majorHAnsi" w:hAnsiTheme="majorHAnsi" w:cstheme="majorHAnsi"/>
          <w:b/>
        </w:rPr>
      </w:pPr>
      <w:r w:rsidRPr="000C024F">
        <w:rPr>
          <w:rFonts w:asciiTheme="majorHAnsi" w:hAnsiTheme="majorHAnsi" w:cstheme="majorHAnsi"/>
          <w:b/>
        </w:rPr>
        <w:t>FRENCH SUGGESTED READING</w:t>
      </w:r>
    </w:p>
    <w:p w:rsidR="000C024F" w:rsidRPr="000C024F" w:rsidRDefault="000C024F">
      <w:pPr>
        <w:rPr>
          <w:rFonts w:asciiTheme="majorHAnsi" w:hAnsiTheme="majorHAnsi" w:cstheme="majorHAnsi"/>
          <w:b/>
        </w:rPr>
      </w:pPr>
    </w:p>
    <w:p w:rsidR="000C024F" w:rsidRPr="000C024F" w:rsidRDefault="000C024F">
      <w:pPr>
        <w:rPr>
          <w:rFonts w:asciiTheme="majorHAnsi" w:hAnsiTheme="majorHAnsi" w:cstheme="majorHAnsi"/>
          <w:b/>
        </w:rPr>
      </w:pPr>
      <w:r w:rsidRPr="000C024F">
        <w:rPr>
          <w:rFonts w:asciiTheme="majorHAnsi" w:hAnsiTheme="majorHAnsi" w:cstheme="majorHAnsi"/>
          <w:b/>
        </w:rPr>
        <w:t>LANGUAGE</w:t>
      </w:r>
    </w:p>
    <w:p w:rsidR="000C024F" w:rsidRDefault="000C024F"/>
    <w:p w:rsidR="000C024F" w:rsidRDefault="000C024F" w:rsidP="000C024F">
      <w:pPr>
        <w:spacing w:after="120"/>
        <w:ind w:right="432"/>
        <w:jc w:val="both"/>
        <w:textAlignment w:val="baseline"/>
        <w:rPr>
          <w:rFonts w:asciiTheme="majorHAnsi" w:hAnsiTheme="majorHAnsi"/>
          <w:b/>
        </w:rPr>
      </w:pPr>
      <w:r w:rsidRPr="006654E1">
        <w:rPr>
          <w:rFonts w:asciiTheme="majorHAnsi" w:hAnsiTheme="majorHAnsi"/>
        </w:rPr>
        <w:t xml:space="preserve">Margaret </w:t>
      </w:r>
      <w:proofErr w:type="spellStart"/>
      <w:r w:rsidRPr="006654E1">
        <w:rPr>
          <w:rFonts w:asciiTheme="majorHAnsi" w:hAnsiTheme="majorHAnsi"/>
        </w:rPr>
        <w:t>Jubb</w:t>
      </w:r>
      <w:proofErr w:type="spellEnd"/>
      <w:r w:rsidRPr="006654E1">
        <w:rPr>
          <w:rFonts w:asciiTheme="majorHAnsi" w:hAnsiTheme="majorHAnsi"/>
        </w:rPr>
        <w:t xml:space="preserve">, </w:t>
      </w:r>
      <w:r w:rsidRPr="006654E1">
        <w:rPr>
          <w:rFonts w:asciiTheme="majorHAnsi" w:hAnsiTheme="majorHAnsi"/>
          <w:i/>
        </w:rPr>
        <w:t xml:space="preserve">Upgrade your French </w:t>
      </w:r>
      <w:r w:rsidRPr="006654E1">
        <w:rPr>
          <w:rFonts w:asciiTheme="majorHAnsi" w:hAnsiTheme="majorHAnsi"/>
        </w:rPr>
        <w:t xml:space="preserve">(Arnold, 2007). </w:t>
      </w:r>
      <w:r>
        <w:rPr>
          <w:rFonts w:asciiTheme="majorHAnsi" w:hAnsiTheme="majorHAnsi"/>
        </w:rPr>
        <w:t>Designed to help the transition between school and University, t</w:t>
      </w:r>
      <w:r w:rsidRPr="006654E1">
        <w:rPr>
          <w:rFonts w:asciiTheme="majorHAnsi" w:hAnsiTheme="majorHAnsi"/>
        </w:rPr>
        <w:t xml:space="preserve">his text sets out a month-long revision programme, with daily exercises on particular grammar topics. </w:t>
      </w:r>
      <w:r w:rsidRPr="00A663FF">
        <w:rPr>
          <w:rFonts w:asciiTheme="majorHAnsi" w:hAnsiTheme="majorHAnsi"/>
          <w:b/>
        </w:rPr>
        <w:t>It will be very helpful to you to have worked your way through this text before you arrive at Warwick.</w:t>
      </w:r>
    </w:p>
    <w:p w:rsidR="000C024F" w:rsidRPr="00A663FF" w:rsidRDefault="000C024F" w:rsidP="000C024F">
      <w:pPr>
        <w:spacing w:after="120"/>
        <w:ind w:right="432"/>
        <w:jc w:val="both"/>
        <w:textAlignment w:val="baseline"/>
        <w:rPr>
          <w:rFonts w:asciiTheme="majorHAnsi" w:hAnsiTheme="majorHAnsi"/>
          <w:b/>
          <w:spacing w:val="4"/>
          <w:sz w:val="28"/>
        </w:rPr>
      </w:pPr>
    </w:p>
    <w:p w:rsidR="000C024F" w:rsidRDefault="000C024F" w:rsidP="000C024F">
      <w:pPr>
        <w:rPr>
          <w:rFonts w:asciiTheme="majorHAnsi" w:hAnsiTheme="majorHAnsi"/>
        </w:rPr>
      </w:pPr>
      <w:r w:rsidRPr="000C024F">
        <w:rPr>
          <w:rFonts w:asciiTheme="majorHAnsi" w:hAnsiTheme="majorHAnsi"/>
        </w:rPr>
        <w:t xml:space="preserve">Jacqueline Morton, </w:t>
      </w:r>
      <w:r w:rsidRPr="000C024F">
        <w:rPr>
          <w:rFonts w:asciiTheme="majorHAnsi" w:hAnsiTheme="majorHAnsi"/>
          <w:i/>
        </w:rPr>
        <w:t xml:space="preserve">English Grammar for Students of French </w:t>
      </w:r>
      <w:r w:rsidRPr="000C024F">
        <w:rPr>
          <w:rFonts w:asciiTheme="majorHAnsi" w:hAnsiTheme="majorHAnsi"/>
        </w:rPr>
        <w:t xml:space="preserve">(Arnold, 2013). A useful read if you struggle with linguistic terminology! </w:t>
      </w:r>
    </w:p>
    <w:p w:rsidR="000C024F" w:rsidRPr="000C024F" w:rsidRDefault="000C024F" w:rsidP="000C024F">
      <w:pPr>
        <w:rPr>
          <w:rFonts w:asciiTheme="majorHAnsi" w:hAnsiTheme="majorHAnsi"/>
          <w:b/>
        </w:rPr>
      </w:pPr>
    </w:p>
    <w:p w:rsidR="000C024F" w:rsidRPr="000C024F" w:rsidRDefault="000C024F" w:rsidP="000C024F">
      <w:pPr>
        <w:rPr>
          <w:rFonts w:asciiTheme="majorHAnsi" w:hAnsiTheme="majorHAnsi"/>
          <w:b/>
        </w:rPr>
      </w:pPr>
      <w:r w:rsidRPr="000C024F">
        <w:rPr>
          <w:rFonts w:asciiTheme="majorHAnsi" w:hAnsiTheme="majorHAnsi"/>
          <w:b/>
        </w:rPr>
        <w:t>CULTURE AND IDEAS</w:t>
      </w:r>
    </w:p>
    <w:p w:rsidR="000C024F" w:rsidRDefault="000C024F" w:rsidP="000C024F">
      <w:pPr>
        <w:rPr>
          <w:rFonts w:asciiTheme="majorHAnsi" w:hAnsiTheme="majorHAnsi"/>
        </w:rPr>
      </w:pPr>
    </w:p>
    <w:p w:rsidR="000C024F" w:rsidRDefault="00631B0B" w:rsidP="000C024F">
      <w:pPr>
        <w:spacing w:after="8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John D Lyons, </w:t>
      </w:r>
      <w:r>
        <w:rPr>
          <w:rFonts w:asciiTheme="majorHAnsi" w:hAnsiTheme="majorHAnsi"/>
          <w:i/>
        </w:rPr>
        <w:t>French Literature: a</w:t>
      </w:r>
      <w:r w:rsidRPr="00631B0B">
        <w:rPr>
          <w:rFonts w:asciiTheme="majorHAnsi" w:hAnsiTheme="majorHAnsi"/>
          <w:i/>
        </w:rPr>
        <w:t xml:space="preserve"> Very Short Introduction</w:t>
      </w:r>
      <w:r>
        <w:rPr>
          <w:rFonts w:asciiTheme="majorHAnsi" w:hAnsiTheme="majorHAnsi"/>
        </w:rPr>
        <w:t xml:space="preserve"> (Oxford: Oxford University Press, 2010)</w:t>
      </w:r>
    </w:p>
    <w:p w:rsidR="00631B0B" w:rsidRDefault="00631B0B" w:rsidP="000C024F">
      <w:pPr>
        <w:spacing w:after="80"/>
        <w:rPr>
          <w:rFonts w:asciiTheme="majorHAnsi" w:hAnsiTheme="majorHAnsi"/>
        </w:rPr>
      </w:pPr>
    </w:p>
    <w:p w:rsidR="000C024F" w:rsidRDefault="000C024F" w:rsidP="000C024F">
      <w:pPr>
        <w:spacing w:after="80"/>
        <w:rPr>
          <w:rFonts w:asciiTheme="majorHAnsi" w:hAnsiTheme="majorHAnsi"/>
        </w:rPr>
      </w:pPr>
      <w:r w:rsidRPr="00582A12">
        <w:rPr>
          <w:rFonts w:asciiTheme="majorHAnsi" w:hAnsiTheme="majorHAnsi"/>
        </w:rPr>
        <w:t xml:space="preserve">Brian Nelson et al, </w:t>
      </w:r>
      <w:r w:rsidRPr="00C66202">
        <w:rPr>
          <w:rFonts w:asciiTheme="majorHAnsi" w:hAnsiTheme="majorHAnsi"/>
          <w:i/>
        </w:rPr>
        <w:t>The Cambridge Introduction to French Literature</w:t>
      </w:r>
      <w:r w:rsidRPr="00582A12">
        <w:rPr>
          <w:rFonts w:asciiTheme="majorHAnsi" w:hAnsiTheme="majorHAnsi"/>
        </w:rPr>
        <w:t xml:space="preserve"> (Cambridge: Cambridge University Press, 2015)</w:t>
      </w:r>
    </w:p>
    <w:p w:rsidR="00631B0B" w:rsidRDefault="00631B0B" w:rsidP="000C024F">
      <w:pPr>
        <w:spacing w:after="80"/>
        <w:rPr>
          <w:rFonts w:asciiTheme="majorHAnsi" w:hAnsiTheme="majorHAnsi"/>
        </w:rPr>
      </w:pPr>
    </w:p>
    <w:p w:rsidR="0029329D" w:rsidRPr="00236D6F" w:rsidRDefault="0029329D" w:rsidP="000C024F">
      <w:pPr>
        <w:spacing w:after="80"/>
        <w:rPr>
          <w:rFonts w:asciiTheme="majorHAnsi" w:hAnsiTheme="majorHAnsi"/>
          <w:b/>
        </w:rPr>
      </w:pPr>
      <w:bookmarkStart w:id="0" w:name="_GoBack"/>
      <w:bookmarkEnd w:id="0"/>
      <w:r w:rsidRPr="00236D6F">
        <w:rPr>
          <w:rFonts w:asciiTheme="majorHAnsi" w:hAnsiTheme="majorHAnsi"/>
          <w:b/>
        </w:rPr>
        <w:t>POLITICS AND SOCIETY</w:t>
      </w:r>
    </w:p>
    <w:p w:rsidR="0029329D" w:rsidRDefault="0029329D" w:rsidP="0029329D">
      <w:pPr>
        <w:spacing w:after="80"/>
        <w:rPr>
          <w:rFonts w:asciiTheme="majorHAnsi" w:hAnsiTheme="majorHAnsi"/>
        </w:rPr>
      </w:pPr>
    </w:p>
    <w:p w:rsidR="0029329D" w:rsidRPr="00582A12" w:rsidRDefault="0029329D" w:rsidP="0029329D">
      <w:pPr>
        <w:spacing w:after="80"/>
        <w:rPr>
          <w:rFonts w:asciiTheme="majorHAnsi" w:hAnsiTheme="majorHAnsi"/>
        </w:rPr>
      </w:pPr>
      <w:r w:rsidRPr="00582A12">
        <w:rPr>
          <w:rFonts w:asciiTheme="majorHAnsi" w:hAnsiTheme="majorHAnsi"/>
        </w:rPr>
        <w:t>Helen Drake</w:t>
      </w:r>
      <w:r w:rsidRPr="00C66202">
        <w:rPr>
          <w:rFonts w:asciiTheme="majorHAnsi" w:hAnsiTheme="majorHAnsi"/>
          <w:i/>
        </w:rPr>
        <w:t>, Contemporary France</w:t>
      </w:r>
      <w:r w:rsidRPr="00582A12">
        <w:rPr>
          <w:rFonts w:asciiTheme="majorHAnsi" w:hAnsiTheme="majorHAnsi"/>
        </w:rPr>
        <w:t xml:space="preserve"> (Basingstoke: Palgrave Macmillan, 2011)</w:t>
      </w:r>
    </w:p>
    <w:p w:rsidR="0029329D" w:rsidRDefault="0029329D" w:rsidP="0029329D">
      <w:pPr>
        <w:spacing w:after="80"/>
        <w:rPr>
          <w:rFonts w:asciiTheme="majorHAnsi" w:hAnsiTheme="majorHAnsi"/>
        </w:rPr>
      </w:pPr>
    </w:p>
    <w:p w:rsidR="0029329D" w:rsidRPr="0029329D" w:rsidRDefault="0029329D" w:rsidP="0029329D">
      <w:pPr>
        <w:spacing w:after="80"/>
        <w:rPr>
          <w:rFonts w:asciiTheme="majorHAnsi" w:hAnsiTheme="majorHAnsi"/>
        </w:rPr>
      </w:pPr>
      <w:r w:rsidRPr="0029329D">
        <w:rPr>
          <w:rFonts w:asciiTheme="majorHAnsi" w:hAnsiTheme="majorHAnsi"/>
        </w:rPr>
        <w:t xml:space="preserve">John Gaffney, </w:t>
      </w:r>
      <w:r w:rsidRPr="0029329D">
        <w:rPr>
          <w:rFonts w:asciiTheme="majorHAnsi" w:hAnsiTheme="majorHAnsi"/>
          <w:i/>
        </w:rPr>
        <w:t>Political Leadership in France: from Charles de Gaulle to Nicolas Sarkozy</w:t>
      </w:r>
      <w:r w:rsidRPr="0029329D">
        <w:rPr>
          <w:rFonts w:asciiTheme="majorHAnsi" w:hAnsiTheme="majorHAnsi"/>
        </w:rPr>
        <w:t xml:space="preserve"> (London: Palgrave MacMillan, 2010)</w:t>
      </w:r>
    </w:p>
    <w:p w:rsidR="0029329D" w:rsidRDefault="0029329D" w:rsidP="0029329D">
      <w:pPr>
        <w:spacing w:after="80"/>
        <w:rPr>
          <w:rFonts w:asciiTheme="majorHAnsi" w:hAnsiTheme="majorHAnsi"/>
        </w:rPr>
      </w:pPr>
    </w:p>
    <w:p w:rsidR="0029329D" w:rsidRDefault="0029329D" w:rsidP="0029329D">
      <w:pPr>
        <w:spacing w:after="80"/>
        <w:rPr>
          <w:rFonts w:asciiTheme="majorHAnsi" w:hAnsiTheme="majorHAnsi"/>
        </w:rPr>
      </w:pPr>
      <w:r w:rsidRPr="0029329D">
        <w:rPr>
          <w:rFonts w:asciiTheme="majorHAnsi" w:hAnsiTheme="majorHAnsi"/>
        </w:rPr>
        <w:t xml:space="preserve">Emmanuel Macron, </w:t>
      </w:r>
      <w:proofErr w:type="spellStart"/>
      <w:r w:rsidRPr="0029329D">
        <w:rPr>
          <w:rFonts w:asciiTheme="majorHAnsi" w:hAnsiTheme="majorHAnsi"/>
          <w:i/>
        </w:rPr>
        <w:t>Révolution</w:t>
      </w:r>
      <w:proofErr w:type="spellEnd"/>
      <w:r w:rsidRPr="0029329D">
        <w:rPr>
          <w:rFonts w:asciiTheme="majorHAnsi" w:hAnsiTheme="majorHAnsi"/>
        </w:rPr>
        <w:t xml:space="preserve"> (Paris: XO, 2016)</w:t>
      </w:r>
    </w:p>
    <w:p w:rsidR="00236D6F" w:rsidRDefault="00236D6F" w:rsidP="0029329D">
      <w:pPr>
        <w:spacing w:after="80"/>
        <w:rPr>
          <w:rFonts w:asciiTheme="majorHAnsi" w:hAnsiTheme="majorHAnsi"/>
        </w:rPr>
      </w:pPr>
    </w:p>
    <w:p w:rsidR="00236D6F" w:rsidRDefault="00236D6F" w:rsidP="00236D6F">
      <w:pPr>
        <w:spacing w:after="8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Vanessa Schwartz, </w:t>
      </w:r>
      <w:r>
        <w:rPr>
          <w:rFonts w:asciiTheme="majorHAnsi" w:hAnsiTheme="majorHAnsi"/>
          <w:i/>
        </w:rPr>
        <w:t>Modern France: a</w:t>
      </w:r>
      <w:r w:rsidRPr="00631B0B">
        <w:rPr>
          <w:rFonts w:asciiTheme="majorHAnsi" w:hAnsiTheme="majorHAnsi"/>
          <w:i/>
        </w:rPr>
        <w:t xml:space="preserve"> Very Short Introduction</w:t>
      </w:r>
      <w:r>
        <w:rPr>
          <w:rFonts w:asciiTheme="majorHAnsi" w:hAnsiTheme="majorHAnsi"/>
        </w:rPr>
        <w:t xml:space="preserve"> (Oxford: Oxford University Press, 2011)</w:t>
      </w:r>
    </w:p>
    <w:p w:rsidR="00236D6F" w:rsidRPr="0029329D" w:rsidRDefault="00236D6F" w:rsidP="0029329D">
      <w:pPr>
        <w:spacing w:after="80"/>
        <w:rPr>
          <w:rFonts w:asciiTheme="majorHAnsi" w:hAnsiTheme="majorHAnsi"/>
        </w:rPr>
      </w:pPr>
    </w:p>
    <w:p w:rsidR="0029329D" w:rsidRPr="00582A12" w:rsidRDefault="0029329D" w:rsidP="000C024F">
      <w:pPr>
        <w:spacing w:after="80"/>
        <w:rPr>
          <w:rFonts w:asciiTheme="majorHAnsi" w:hAnsiTheme="majorHAnsi"/>
        </w:rPr>
      </w:pPr>
    </w:p>
    <w:p w:rsidR="000C024F" w:rsidRPr="000C024F" w:rsidRDefault="000C024F" w:rsidP="000C024F"/>
    <w:sectPr w:rsidR="000C024F" w:rsidRPr="000C024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24F"/>
    <w:rsid w:val="000C024F"/>
    <w:rsid w:val="00236D6F"/>
    <w:rsid w:val="00256B14"/>
    <w:rsid w:val="0029329D"/>
    <w:rsid w:val="004313EC"/>
    <w:rsid w:val="005140ED"/>
    <w:rsid w:val="00631B0B"/>
    <w:rsid w:val="00672144"/>
    <w:rsid w:val="006A7FBC"/>
    <w:rsid w:val="00805D68"/>
    <w:rsid w:val="008560BA"/>
    <w:rsid w:val="00893ECB"/>
    <w:rsid w:val="00904A62"/>
    <w:rsid w:val="009A7230"/>
    <w:rsid w:val="00AA6659"/>
    <w:rsid w:val="00AC1615"/>
    <w:rsid w:val="00BB4A93"/>
    <w:rsid w:val="00C35EB2"/>
    <w:rsid w:val="00E25AFF"/>
    <w:rsid w:val="00E707A1"/>
    <w:rsid w:val="00E94E3E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AABF85"/>
  <w15:chartTrackingRefBased/>
  <w15:docId w15:val="{DDC7DADB-9C17-46AF-A05F-E9C548CC0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34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5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1A60B8CF</Template>
  <TotalTime>23</TotalTime>
  <Pages>1</Pages>
  <Words>153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Stewart, Evan</cp:lastModifiedBy>
  <cp:revision>3</cp:revision>
  <dcterms:created xsi:type="dcterms:W3CDTF">2018-07-30T18:59:00Z</dcterms:created>
  <dcterms:modified xsi:type="dcterms:W3CDTF">2018-08-22T16:03:00Z</dcterms:modified>
</cp:coreProperties>
</file>