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6567ED" w14:textId="77777777" w:rsidR="00C538B6" w:rsidRPr="007B7D54" w:rsidRDefault="00C538B6" w:rsidP="007B7D54">
      <w:pPr>
        <w:spacing w:after="0" w:line="240" w:lineRule="auto"/>
        <w:ind w:left="-426"/>
        <w:jc w:val="center"/>
        <w:rPr>
          <w:rFonts w:cstheme="minorHAnsi"/>
          <w:b/>
          <w:color w:val="C00000"/>
          <w:sz w:val="32"/>
          <w:szCs w:val="32"/>
        </w:rPr>
      </w:pPr>
      <w:r w:rsidRPr="007B7D54">
        <w:rPr>
          <w:rFonts w:cstheme="minorHAnsi"/>
          <w:b/>
          <w:color w:val="C00000"/>
          <w:sz w:val="32"/>
          <w:szCs w:val="32"/>
        </w:rPr>
        <w:t xml:space="preserve">German Studies </w:t>
      </w:r>
    </w:p>
    <w:p w14:paraId="1950D2C1" w14:textId="73D988DC" w:rsidR="00C538B6" w:rsidRPr="007B7D54" w:rsidRDefault="00F15710" w:rsidP="007B7D54">
      <w:pPr>
        <w:spacing w:after="0" w:line="240" w:lineRule="auto"/>
        <w:ind w:left="-426"/>
        <w:jc w:val="center"/>
        <w:rPr>
          <w:rFonts w:cstheme="minorHAnsi"/>
          <w:b/>
        </w:rPr>
      </w:pPr>
      <w:r>
        <w:rPr>
          <w:rFonts w:cstheme="minorHAnsi"/>
          <w:b/>
        </w:rPr>
        <w:t>Guide for summer reading 2018</w:t>
      </w:r>
      <w:bookmarkStart w:id="0" w:name="_GoBack"/>
      <w:bookmarkEnd w:id="0"/>
    </w:p>
    <w:p w14:paraId="4CB1FFEB" w14:textId="77777777" w:rsidR="00C538B6" w:rsidRPr="007B7D54" w:rsidRDefault="00C538B6" w:rsidP="00C538B6">
      <w:pPr>
        <w:spacing w:after="0" w:line="240" w:lineRule="auto"/>
        <w:ind w:left="-426"/>
        <w:rPr>
          <w:rFonts w:cstheme="minorHAnsi"/>
          <w:b/>
          <w:lang w:eastAsia="en-GB"/>
        </w:rPr>
      </w:pPr>
      <w:r w:rsidRPr="007B7D54">
        <w:rPr>
          <w:rFonts w:cstheme="minorHAnsi"/>
          <w:b/>
        </w:rPr>
        <w:t>Language</w:t>
      </w:r>
    </w:p>
    <w:p w14:paraId="63B3B0FD" w14:textId="77777777" w:rsidR="00C538B6" w:rsidRPr="007B7D54" w:rsidRDefault="00C538B6" w:rsidP="00C538B6">
      <w:pPr>
        <w:spacing w:after="120" w:line="240" w:lineRule="auto"/>
        <w:ind w:left="-426"/>
        <w:rPr>
          <w:rFonts w:cstheme="minorHAnsi"/>
          <w:b/>
          <w:i/>
        </w:rPr>
      </w:pPr>
      <w:r w:rsidRPr="007B7D54">
        <w:rPr>
          <w:rFonts w:cstheme="minorHAnsi"/>
          <w:i/>
          <w:u w:val="single"/>
          <w:lang w:eastAsia="en-GB"/>
        </w:rPr>
        <w:t>Please note: if you are studying German Language ab initio, you are not required to do any preliminary preparation/reading.</w:t>
      </w:r>
    </w:p>
    <w:p w14:paraId="7F99B2D9" w14:textId="77777777" w:rsidR="00C538B6" w:rsidRPr="007B7D54" w:rsidRDefault="00C538B6" w:rsidP="00C538B6">
      <w:pPr>
        <w:spacing w:after="120"/>
        <w:ind w:left="-426"/>
        <w:rPr>
          <w:rFonts w:cstheme="minorHAnsi"/>
          <w:lang w:eastAsia="en-GB"/>
        </w:rPr>
      </w:pPr>
      <w:r w:rsidRPr="007B7D54">
        <w:rPr>
          <w:rFonts w:cstheme="minorHAnsi"/>
          <w:u w:val="single"/>
          <w:lang w:eastAsia="en-GB"/>
        </w:rPr>
        <w:t>Grammar</w:t>
      </w:r>
      <w:r w:rsidRPr="007B7D54">
        <w:rPr>
          <w:rFonts w:cstheme="minorHAnsi"/>
          <w:color w:val="1F497D"/>
          <w:lang w:eastAsia="en-GB"/>
        </w:rPr>
        <w:t>:</w:t>
      </w:r>
    </w:p>
    <w:p w14:paraId="466F1FF9" w14:textId="77777777" w:rsidR="00C538B6" w:rsidRPr="007B7D54" w:rsidRDefault="00C538B6" w:rsidP="00C538B6">
      <w:pPr>
        <w:spacing w:after="12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>You will need the following:</w:t>
      </w:r>
    </w:p>
    <w:p w14:paraId="302A7816" w14:textId="77777777" w:rsidR="00C538B6" w:rsidRPr="007B7D54" w:rsidRDefault="00C538B6" w:rsidP="00C538B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-426"/>
        <w:contextualSpacing/>
        <w:textAlignment w:val="baseline"/>
        <w:rPr>
          <w:rFonts w:eastAsia="Times New Roman" w:cstheme="minorHAnsi"/>
          <w:lang w:val="en-GB" w:eastAsia="en-GB"/>
        </w:rPr>
      </w:pPr>
      <w:r w:rsidRPr="007B7D54">
        <w:rPr>
          <w:rFonts w:eastAsia="Times New Roman" w:cstheme="minorHAnsi"/>
          <w:b/>
          <w:lang w:val="en-GB" w:eastAsia="en-GB"/>
        </w:rPr>
        <w:t>Martin Durrell</w:t>
      </w:r>
      <w:r w:rsidRPr="007B7D54">
        <w:rPr>
          <w:rFonts w:eastAsia="Times New Roman" w:cstheme="minorHAnsi"/>
          <w:lang w:val="en-GB" w:eastAsia="en-GB"/>
        </w:rPr>
        <w:t xml:space="preserve"> </w:t>
      </w:r>
      <w:r w:rsidRPr="007B7D54">
        <w:rPr>
          <w:rFonts w:eastAsia="Times New Roman" w:cstheme="minorHAnsi"/>
          <w:i/>
          <w:iCs/>
          <w:lang w:val="en-GB" w:eastAsia="en-GB"/>
        </w:rPr>
        <w:t>Hammer’s German Grammar and Usage</w:t>
      </w:r>
      <w:r w:rsidRPr="007B7D54">
        <w:rPr>
          <w:rFonts w:eastAsia="Times New Roman" w:cstheme="minorHAnsi"/>
          <w:lang w:val="en-GB" w:eastAsia="en-GB"/>
        </w:rPr>
        <w:t xml:space="preserve"> (</w:t>
      </w:r>
      <w:r w:rsidRPr="007B7D54">
        <w:rPr>
          <w:rFonts w:eastAsia="Times New Roman" w:cstheme="minorHAnsi"/>
          <w:color w:val="1F497D"/>
          <w:lang w:val="en-GB" w:eastAsia="en-GB"/>
        </w:rPr>
        <w:t>5</w:t>
      </w:r>
      <w:r w:rsidRPr="007B7D54">
        <w:rPr>
          <w:rFonts w:eastAsia="Times New Roman" w:cstheme="minorHAnsi"/>
          <w:vertAlign w:val="superscript"/>
          <w:lang w:val="en-GB" w:eastAsia="en-GB"/>
        </w:rPr>
        <w:t>th</w:t>
      </w:r>
      <w:r w:rsidRPr="007B7D54">
        <w:rPr>
          <w:rFonts w:eastAsia="Times New Roman" w:cstheme="minorHAnsi"/>
          <w:lang w:val="en-GB" w:eastAsia="en-GB"/>
        </w:rPr>
        <w:t xml:space="preserve"> ed.), (Hodder Education, London 2011)</w:t>
      </w:r>
    </w:p>
    <w:p w14:paraId="684DBBA8" w14:textId="77777777" w:rsidR="00C538B6" w:rsidRPr="007B7D54" w:rsidRDefault="00C538B6" w:rsidP="00C538B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-426"/>
        <w:contextualSpacing/>
        <w:textAlignment w:val="baseline"/>
        <w:rPr>
          <w:rFonts w:eastAsia="Times New Roman" w:cstheme="minorHAnsi"/>
          <w:lang w:val="en-GB" w:eastAsia="en-GB"/>
        </w:rPr>
      </w:pPr>
      <w:r w:rsidRPr="007B7D54">
        <w:rPr>
          <w:rFonts w:eastAsia="Times New Roman" w:cstheme="minorHAnsi"/>
          <w:b/>
          <w:lang w:val="en-GB" w:eastAsia="en-GB"/>
        </w:rPr>
        <w:t>Martin Durrell et al.</w:t>
      </w:r>
      <w:r w:rsidRPr="007B7D54">
        <w:rPr>
          <w:rFonts w:eastAsia="Times New Roman" w:cstheme="minorHAnsi"/>
          <w:lang w:val="en-GB" w:eastAsia="en-GB"/>
        </w:rPr>
        <w:t xml:space="preserve"> </w:t>
      </w:r>
      <w:r w:rsidRPr="007B7D54">
        <w:rPr>
          <w:rFonts w:eastAsia="Times New Roman" w:cstheme="minorHAnsi"/>
          <w:i/>
          <w:iCs/>
          <w:lang w:val="en-GB" w:eastAsia="en-GB"/>
        </w:rPr>
        <w:t xml:space="preserve">Practising German Grammar </w:t>
      </w:r>
      <w:r w:rsidRPr="007B7D54">
        <w:rPr>
          <w:rFonts w:eastAsia="Times New Roman" w:cstheme="minorHAnsi"/>
          <w:lang w:val="en-GB" w:eastAsia="en-GB"/>
        </w:rPr>
        <w:t>(3</w:t>
      </w:r>
      <w:r w:rsidRPr="007B7D54">
        <w:rPr>
          <w:rFonts w:eastAsia="Times New Roman" w:cstheme="minorHAnsi"/>
          <w:vertAlign w:val="superscript"/>
          <w:lang w:val="en-GB" w:eastAsia="en-GB"/>
        </w:rPr>
        <w:t>rd</w:t>
      </w:r>
      <w:r w:rsidRPr="007B7D54">
        <w:rPr>
          <w:rFonts w:eastAsia="Times New Roman" w:cstheme="minorHAnsi"/>
          <w:lang w:val="en-GB" w:eastAsia="en-GB"/>
        </w:rPr>
        <w:t xml:space="preserve"> ed.)</w:t>
      </w:r>
      <w:r w:rsidRPr="007B7D54">
        <w:rPr>
          <w:rFonts w:eastAsia="Times New Roman" w:cstheme="minorHAnsi"/>
          <w:i/>
          <w:iCs/>
          <w:lang w:val="en-GB" w:eastAsia="en-GB"/>
        </w:rPr>
        <w:t xml:space="preserve">, </w:t>
      </w:r>
      <w:r w:rsidRPr="007B7D54">
        <w:rPr>
          <w:rFonts w:eastAsia="Times New Roman" w:cstheme="minorHAnsi"/>
          <w:lang w:val="en-GB" w:eastAsia="en-GB"/>
        </w:rPr>
        <w:t>(Hodder Education, London 2011)</w:t>
      </w:r>
    </w:p>
    <w:p w14:paraId="092509CE" w14:textId="77777777" w:rsidR="00C538B6" w:rsidRPr="007B7D54" w:rsidRDefault="00C538B6" w:rsidP="00C538B6">
      <w:pPr>
        <w:overflowPunct w:val="0"/>
        <w:autoSpaceDE w:val="0"/>
        <w:autoSpaceDN w:val="0"/>
        <w:adjustRightInd w:val="0"/>
        <w:spacing w:after="0" w:line="240" w:lineRule="auto"/>
        <w:ind w:left="-426"/>
        <w:contextualSpacing/>
        <w:textAlignment w:val="baseline"/>
        <w:rPr>
          <w:rFonts w:eastAsia="Times New Roman" w:cstheme="minorHAnsi"/>
          <w:lang w:val="en-GB" w:eastAsia="en-GB"/>
        </w:rPr>
      </w:pPr>
    </w:p>
    <w:p w14:paraId="6CF5DB48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u w:val="single"/>
          <w:lang w:eastAsia="en-GB"/>
        </w:rPr>
        <w:t>Dictionary</w:t>
      </w:r>
      <w:r w:rsidRPr="007B7D54">
        <w:rPr>
          <w:rFonts w:cstheme="minorHAnsi"/>
          <w:lang w:eastAsia="en-GB"/>
        </w:rPr>
        <w:t>:</w:t>
      </w:r>
    </w:p>
    <w:p w14:paraId="2EEA42E2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>We recommend you get one of the following:</w:t>
      </w:r>
    </w:p>
    <w:p w14:paraId="6C1496F7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 xml:space="preserve">1) </w:t>
      </w:r>
      <w:r w:rsidRPr="007B7D54">
        <w:rPr>
          <w:rFonts w:cstheme="minorHAnsi"/>
          <w:i/>
          <w:iCs/>
          <w:lang w:eastAsia="en-GB"/>
        </w:rPr>
        <w:t>Collins German Dictionary</w:t>
      </w:r>
      <w:r w:rsidRPr="007B7D54">
        <w:rPr>
          <w:rFonts w:cstheme="minorHAnsi"/>
          <w:lang w:eastAsia="en-GB"/>
        </w:rPr>
        <w:t xml:space="preserve"> </w:t>
      </w:r>
    </w:p>
    <w:p w14:paraId="6CF06AC7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 xml:space="preserve">(a little more expensive than the Oxford </w:t>
      </w:r>
      <w:proofErr w:type="spellStart"/>
      <w:r w:rsidRPr="007B7D54">
        <w:rPr>
          <w:rFonts w:cstheme="minorHAnsi"/>
          <w:lang w:eastAsia="en-GB"/>
        </w:rPr>
        <w:t>Duden</w:t>
      </w:r>
      <w:proofErr w:type="spellEnd"/>
      <w:r w:rsidRPr="007B7D54">
        <w:rPr>
          <w:rFonts w:cstheme="minorHAnsi"/>
          <w:lang w:eastAsia="en-GB"/>
        </w:rPr>
        <w:t xml:space="preserve"> but highly recommended)</w:t>
      </w:r>
    </w:p>
    <w:p w14:paraId="5E3D479B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i/>
          <w:iCs/>
          <w:lang w:eastAsia="en-GB"/>
        </w:rPr>
        <w:t xml:space="preserve">2) Collins German Dictionary and Grammar </w:t>
      </w:r>
    </w:p>
    <w:p w14:paraId="6FF0F420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>(very user friendly, including additional grammatical information)</w:t>
      </w:r>
    </w:p>
    <w:p w14:paraId="09D26245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 xml:space="preserve">3) </w:t>
      </w:r>
      <w:r w:rsidRPr="007B7D54">
        <w:rPr>
          <w:rFonts w:cstheme="minorHAnsi"/>
          <w:i/>
          <w:iCs/>
          <w:lang w:eastAsia="en-GB"/>
        </w:rPr>
        <w:t>Oxford-</w:t>
      </w:r>
      <w:proofErr w:type="spellStart"/>
      <w:r w:rsidRPr="007B7D54">
        <w:rPr>
          <w:rFonts w:cstheme="minorHAnsi"/>
          <w:i/>
          <w:iCs/>
          <w:lang w:eastAsia="en-GB"/>
        </w:rPr>
        <w:t>Duden</w:t>
      </w:r>
      <w:proofErr w:type="spellEnd"/>
      <w:r w:rsidRPr="007B7D54">
        <w:rPr>
          <w:rFonts w:cstheme="minorHAnsi"/>
          <w:i/>
          <w:iCs/>
          <w:lang w:eastAsia="en-GB"/>
        </w:rPr>
        <w:t xml:space="preserve"> German Dictionary</w:t>
      </w:r>
      <w:r w:rsidRPr="007B7D54">
        <w:rPr>
          <w:rFonts w:cstheme="minorHAnsi"/>
          <w:lang w:eastAsia="en-GB"/>
        </w:rPr>
        <w:t xml:space="preserve">. </w:t>
      </w:r>
    </w:p>
    <w:p w14:paraId="6710A13E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>(also available on campus on-line)</w:t>
      </w:r>
    </w:p>
    <w:p w14:paraId="0406BFDD" w14:textId="77777777" w:rsidR="00C538B6" w:rsidRPr="007B7D54" w:rsidRDefault="00C538B6" w:rsidP="00C538B6">
      <w:pPr>
        <w:spacing w:after="80"/>
        <w:ind w:left="-426"/>
        <w:rPr>
          <w:rFonts w:cstheme="minorHAnsi"/>
          <w:lang w:eastAsia="en-GB"/>
        </w:rPr>
      </w:pPr>
      <w:r w:rsidRPr="007B7D54">
        <w:rPr>
          <w:rFonts w:cstheme="minorHAnsi"/>
          <w:i/>
          <w:iCs/>
          <w:lang w:eastAsia="en-GB"/>
        </w:rPr>
        <w:t>4) Concise Oxford-</w:t>
      </w:r>
      <w:proofErr w:type="spellStart"/>
      <w:r w:rsidRPr="007B7D54">
        <w:rPr>
          <w:rFonts w:cstheme="minorHAnsi"/>
          <w:i/>
          <w:iCs/>
          <w:lang w:eastAsia="en-GB"/>
        </w:rPr>
        <w:t>Duden</w:t>
      </w:r>
      <w:proofErr w:type="spellEnd"/>
      <w:r w:rsidRPr="007B7D54">
        <w:rPr>
          <w:rFonts w:cstheme="minorHAnsi"/>
          <w:i/>
          <w:iCs/>
          <w:lang w:eastAsia="en-GB"/>
        </w:rPr>
        <w:t xml:space="preserve"> German Dictionary </w:t>
      </w:r>
    </w:p>
    <w:p w14:paraId="11FB29D3" w14:textId="77777777" w:rsidR="00C538B6" w:rsidRPr="007B7D54" w:rsidRDefault="00C538B6" w:rsidP="00C538B6">
      <w:pPr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 xml:space="preserve">Obviously the larger one is preferable, but no matter which of the two you acquire, make sure it is a revised edition with the new spellings. </w:t>
      </w:r>
    </w:p>
    <w:p w14:paraId="6B804164" w14:textId="77777777" w:rsidR="00C538B6" w:rsidRPr="007B7D54" w:rsidRDefault="00C538B6" w:rsidP="00C538B6">
      <w:pPr>
        <w:ind w:left="-426"/>
        <w:rPr>
          <w:rFonts w:cstheme="minorHAnsi"/>
          <w:lang w:eastAsia="en-GB"/>
        </w:rPr>
      </w:pPr>
      <w:r w:rsidRPr="007B7D54">
        <w:rPr>
          <w:rFonts w:cstheme="minorHAnsi"/>
          <w:lang w:eastAsia="en-GB"/>
        </w:rPr>
        <w:t xml:space="preserve">If you already possess a large dictionary (e.g. </w:t>
      </w:r>
      <w:r w:rsidRPr="007B7D54">
        <w:rPr>
          <w:rFonts w:cstheme="minorHAnsi"/>
          <w:i/>
          <w:iCs/>
          <w:lang w:eastAsia="en-GB"/>
        </w:rPr>
        <w:t>Cassells</w:t>
      </w:r>
      <w:r w:rsidRPr="007B7D54">
        <w:rPr>
          <w:rFonts w:cstheme="minorHAnsi"/>
          <w:lang w:eastAsia="en-GB"/>
        </w:rPr>
        <w:t xml:space="preserve"> or </w:t>
      </w:r>
      <w:r w:rsidRPr="007B7D54">
        <w:rPr>
          <w:rFonts w:cstheme="minorHAnsi"/>
          <w:i/>
          <w:iCs/>
          <w:lang w:eastAsia="en-GB"/>
        </w:rPr>
        <w:t>Langenscheidt</w:t>
      </w:r>
      <w:r w:rsidRPr="007B7D54">
        <w:rPr>
          <w:rFonts w:cstheme="minorHAnsi"/>
          <w:lang w:eastAsia="en-GB"/>
        </w:rPr>
        <w:t>) don’t worry. Stick with it and have a word with your language tutor at the beginning of term.</w:t>
      </w:r>
    </w:p>
    <w:p w14:paraId="32598CF2" w14:textId="77777777" w:rsidR="00C538B6" w:rsidRPr="007B7D54" w:rsidRDefault="00C538B6" w:rsidP="00C538B6">
      <w:pPr>
        <w:spacing w:after="120"/>
        <w:ind w:left="-426"/>
        <w:rPr>
          <w:rFonts w:cstheme="minorHAnsi"/>
          <w:b/>
        </w:rPr>
      </w:pPr>
      <w:r w:rsidRPr="007B7D54">
        <w:rPr>
          <w:rFonts w:cstheme="minorHAnsi"/>
          <w:b/>
        </w:rPr>
        <w:t>General Reading: Literature and Culture</w:t>
      </w:r>
    </w:p>
    <w:p w14:paraId="3080DDE2" w14:textId="77777777" w:rsidR="00C538B6" w:rsidRPr="007B7D54" w:rsidRDefault="00C538B6" w:rsidP="00C538B6">
      <w:pPr>
        <w:spacing w:after="120"/>
        <w:ind w:left="-426"/>
        <w:rPr>
          <w:rFonts w:cstheme="minorHAnsi"/>
        </w:rPr>
      </w:pPr>
      <w:r w:rsidRPr="007B7D54">
        <w:rPr>
          <w:rFonts w:cstheme="minorHAnsi"/>
          <w:b/>
        </w:rPr>
        <w:t>Rob Burns (ed.)</w:t>
      </w:r>
      <w:r w:rsidRPr="007B7D54">
        <w:rPr>
          <w:rFonts w:cstheme="minorHAnsi"/>
        </w:rPr>
        <w:t xml:space="preserve"> </w:t>
      </w:r>
      <w:r w:rsidRPr="007B7D54">
        <w:rPr>
          <w:rFonts w:cstheme="minorHAnsi"/>
          <w:i/>
          <w:iCs/>
        </w:rPr>
        <w:t>German Cultural Studies. An Introduction</w:t>
      </w:r>
      <w:r w:rsidRPr="007B7D54">
        <w:rPr>
          <w:rFonts w:cstheme="minorHAnsi"/>
        </w:rPr>
        <w:t xml:space="preserve"> (Oxford Univ. Press)</w:t>
      </w:r>
    </w:p>
    <w:p w14:paraId="5ACCE2E5" w14:textId="77777777" w:rsidR="00C538B6" w:rsidRPr="007B7D54" w:rsidRDefault="00C538B6" w:rsidP="00C538B6">
      <w:pPr>
        <w:ind w:left="-426"/>
        <w:rPr>
          <w:rFonts w:cstheme="minorHAnsi"/>
        </w:rPr>
      </w:pPr>
      <w:r w:rsidRPr="007B7D54">
        <w:rPr>
          <w:rFonts w:cstheme="minorHAnsi"/>
        </w:rPr>
        <w:t xml:space="preserve">This volume, a </w:t>
      </w:r>
      <w:proofErr w:type="gramStart"/>
      <w:r w:rsidRPr="007B7D54">
        <w:rPr>
          <w:rFonts w:cstheme="minorHAnsi"/>
        </w:rPr>
        <w:t>wide ranging</w:t>
      </w:r>
      <w:proofErr w:type="gramEnd"/>
      <w:r w:rsidRPr="007B7D54">
        <w:rPr>
          <w:rFonts w:cstheme="minorHAnsi"/>
        </w:rPr>
        <w:t xml:space="preserve"> analytical survey of German culture and society since 1871, contains contributions by members of the German Department.  You are strongly recommended to acquire a copy.</w:t>
      </w:r>
    </w:p>
    <w:p w14:paraId="01294316" w14:textId="77777777" w:rsidR="00C538B6" w:rsidRPr="007B7D54" w:rsidRDefault="00C538B6" w:rsidP="00C538B6">
      <w:pPr>
        <w:spacing w:after="0" w:line="240" w:lineRule="auto"/>
        <w:ind w:left="-426"/>
        <w:rPr>
          <w:rFonts w:eastAsia="Times New Roman" w:cstheme="minorHAnsi"/>
          <w:lang w:val="en-GB"/>
        </w:rPr>
      </w:pPr>
      <w:r w:rsidRPr="007B7D54">
        <w:rPr>
          <w:rFonts w:eastAsia="Times New Roman" w:cstheme="minorHAnsi"/>
          <w:b/>
          <w:lang w:val="en-GB"/>
        </w:rPr>
        <w:t xml:space="preserve">Mary </w:t>
      </w:r>
      <w:proofErr w:type="spellStart"/>
      <w:r w:rsidRPr="007B7D54">
        <w:rPr>
          <w:rFonts w:eastAsia="Times New Roman" w:cstheme="minorHAnsi"/>
          <w:b/>
          <w:lang w:val="en-GB"/>
        </w:rPr>
        <w:t>Fulbrook</w:t>
      </w:r>
      <w:proofErr w:type="spellEnd"/>
      <w:r w:rsidRPr="007B7D54">
        <w:rPr>
          <w:rFonts w:eastAsia="Times New Roman" w:cstheme="minorHAnsi"/>
          <w:b/>
          <w:lang w:val="en-GB"/>
        </w:rPr>
        <w:t xml:space="preserve"> (ed.)</w:t>
      </w:r>
      <w:r w:rsidRPr="007B7D54">
        <w:rPr>
          <w:rFonts w:eastAsia="Times New Roman" w:cstheme="minorHAnsi"/>
          <w:lang w:val="en-GB"/>
        </w:rPr>
        <w:t xml:space="preserve"> </w:t>
      </w:r>
      <w:r w:rsidRPr="007B7D54">
        <w:rPr>
          <w:rFonts w:eastAsia="Times New Roman" w:cstheme="minorHAnsi"/>
          <w:i/>
          <w:iCs/>
          <w:lang w:val="en-GB"/>
        </w:rPr>
        <w:t>Twentieth-century Germany</w:t>
      </w:r>
      <w:r w:rsidRPr="007B7D54">
        <w:rPr>
          <w:rFonts w:eastAsia="Times New Roman" w:cstheme="minorHAnsi"/>
          <w:lang w:val="en-GB"/>
        </w:rPr>
        <w:t xml:space="preserve"> (Arnold). A useful overview of various aspects of the history of the last century. Any reading you do should ideally focus on the post-1945 period, and could include the contribution on culture in the two Germanies (also written by a member of the department).</w:t>
      </w:r>
    </w:p>
    <w:p w14:paraId="26FF58F1" w14:textId="77777777" w:rsidR="00C538B6" w:rsidRPr="007B7D54" w:rsidRDefault="00C538B6" w:rsidP="00C538B6">
      <w:pPr>
        <w:spacing w:after="0" w:line="240" w:lineRule="auto"/>
        <w:ind w:left="-426"/>
        <w:rPr>
          <w:rFonts w:eastAsia="Times New Roman" w:cstheme="minorHAnsi"/>
          <w:lang w:val="en-GB"/>
        </w:rPr>
      </w:pPr>
    </w:p>
    <w:p w14:paraId="2D03E700" w14:textId="77777777" w:rsidR="00C538B6" w:rsidRPr="007B7D54" w:rsidRDefault="00C538B6" w:rsidP="00C538B6">
      <w:pPr>
        <w:spacing w:after="120"/>
        <w:ind w:left="-426"/>
        <w:rPr>
          <w:rFonts w:cstheme="minorHAnsi"/>
        </w:rPr>
      </w:pPr>
      <w:r w:rsidRPr="007B7D54">
        <w:rPr>
          <w:rFonts w:cstheme="minorHAnsi"/>
          <w:b/>
        </w:rPr>
        <w:t xml:space="preserve">W. H. </w:t>
      </w:r>
      <w:proofErr w:type="spellStart"/>
      <w:r w:rsidRPr="007B7D54">
        <w:rPr>
          <w:rFonts w:cstheme="minorHAnsi"/>
          <w:b/>
        </w:rPr>
        <w:t>Bruford</w:t>
      </w:r>
      <w:proofErr w:type="spellEnd"/>
      <w:r w:rsidRPr="007B7D54">
        <w:rPr>
          <w:rFonts w:cstheme="minorHAnsi"/>
        </w:rPr>
        <w:t xml:space="preserve">, </w:t>
      </w:r>
      <w:r w:rsidRPr="007B7D54">
        <w:rPr>
          <w:rFonts w:cstheme="minorHAnsi"/>
          <w:i/>
        </w:rPr>
        <w:t>Germany in the Eighteenth Century</w:t>
      </w:r>
      <w:r w:rsidRPr="007B7D54">
        <w:rPr>
          <w:rFonts w:cstheme="minorHAnsi"/>
        </w:rPr>
        <w:t xml:space="preserve"> (Cambridge, l965)</w:t>
      </w:r>
    </w:p>
    <w:p w14:paraId="09C1BAFD" w14:textId="77777777" w:rsidR="00C538B6" w:rsidRPr="007B7D54" w:rsidRDefault="00C538B6" w:rsidP="00C538B6">
      <w:pPr>
        <w:spacing w:after="120"/>
        <w:ind w:left="-426"/>
        <w:rPr>
          <w:rFonts w:cstheme="minorHAnsi"/>
        </w:rPr>
      </w:pPr>
      <w:r w:rsidRPr="007B7D54">
        <w:rPr>
          <w:rFonts w:cstheme="minorHAnsi"/>
          <w:b/>
        </w:rPr>
        <w:t xml:space="preserve">Eda </w:t>
      </w:r>
      <w:proofErr w:type="spellStart"/>
      <w:r w:rsidRPr="007B7D54">
        <w:rPr>
          <w:rFonts w:cstheme="minorHAnsi"/>
          <w:b/>
        </w:rPr>
        <w:t>Sagarra</w:t>
      </w:r>
      <w:proofErr w:type="spellEnd"/>
      <w:r w:rsidRPr="007B7D54">
        <w:rPr>
          <w:rFonts w:cstheme="minorHAnsi"/>
          <w:b/>
        </w:rPr>
        <w:t>,</w:t>
      </w:r>
      <w:r w:rsidRPr="007B7D54">
        <w:rPr>
          <w:rFonts w:cstheme="minorHAnsi"/>
        </w:rPr>
        <w:t xml:space="preserve"> </w:t>
      </w:r>
      <w:r w:rsidRPr="007B7D54">
        <w:rPr>
          <w:rFonts w:cstheme="minorHAnsi"/>
          <w:i/>
        </w:rPr>
        <w:t>A Social History of Germany 1648-1914</w:t>
      </w:r>
      <w:r w:rsidRPr="007B7D54">
        <w:rPr>
          <w:rFonts w:cstheme="minorHAnsi"/>
        </w:rPr>
        <w:t xml:space="preserve"> (London, 1977)</w:t>
      </w:r>
    </w:p>
    <w:p w14:paraId="682F3EC8" w14:textId="77777777" w:rsidR="00C538B6" w:rsidRPr="007B7D54" w:rsidRDefault="00C538B6" w:rsidP="00C538B6">
      <w:pPr>
        <w:spacing w:after="120" w:line="240" w:lineRule="auto"/>
        <w:ind w:left="-426"/>
        <w:rPr>
          <w:rFonts w:eastAsia="Times New Roman" w:cstheme="minorHAnsi"/>
          <w:lang w:val="en-GB"/>
        </w:rPr>
      </w:pPr>
      <w:r w:rsidRPr="007B7D54">
        <w:rPr>
          <w:rFonts w:eastAsia="Times New Roman" w:cstheme="minorHAnsi"/>
          <w:lang w:val="en-GB"/>
        </w:rPr>
        <w:t xml:space="preserve">David Lodge’s </w:t>
      </w:r>
      <w:r w:rsidRPr="007B7D54">
        <w:rPr>
          <w:rFonts w:eastAsia="Times New Roman" w:cstheme="minorHAnsi"/>
          <w:i/>
          <w:lang w:val="en-GB"/>
        </w:rPr>
        <w:t>The Art of Fiction</w:t>
      </w:r>
      <w:r w:rsidRPr="007B7D54">
        <w:rPr>
          <w:rFonts w:eastAsia="Times New Roman" w:cstheme="minorHAnsi"/>
          <w:lang w:val="en-GB"/>
        </w:rPr>
        <w:t xml:space="preserve"> (Penguin) is a useful introduction to ways of analysing literary texts. It will be especially helpful for students who have not studied literature or film at A level.</w:t>
      </w:r>
    </w:p>
    <w:p w14:paraId="7788700F" w14:textId="77777777" w:rsidR="00C538B6" w:rsidRPr="007B7D54" w:rsidRDefault="00C538B6" w:rsidP="00C538B6">
      <w:pPr>
        <w:spacing w:after="0" w:line="240" w:lineRule="auto"/>
        <w:ind w:left="-426"/>
        <w:rPr>
          <w:rFonts w:eastAsia="Times New Roman" w:cstheme="minorHAnsi"/>
          <w:lang w:val="en-GB"/>
        </w:rPr>
      </w:pPr>
      <w:r w:rsidRPr="007B7D54">
        <w:rPr>
          <w:rFonts w:eastAsia="Times New Roman" w:cstheme="minorHAnsi"/>
          <w:lang w:val="en-GB"/>
        </w:rPr>
        <w:br w:type="page"/>
      </w:r>
    </w:p>
    <w:p w14:paraId="483FD919" w14:textId="77777777" w:rsidR="00C538B6" w:rsidRPr="007B7D54" w:rsidRDefault="00C538B6" w:rsidP="00C538B6">
      <w:pPr>
        <w:spacing w:after="0" w:line="240" w:lineRule="auto"/>
        <w:ind w:left="-426"/>
        <w:rPr>
          <w:rFonts w:eastAsia="Times New Roman" w:cstheme="minorHAnsi"/>
          <w:lang w:val="en-GB"/>
        </w:rPr>
      </w:pPr>
    </w:p>
    <w:p w14:paraId="5478726A" w14:textId="77777777" w:rsidR="00C538B6" w:rsidRPr="007B7D54" w:rsidRDefault="00C538B6" w:rsidP="00C538B6">
      <w:pPr>
        <w:ind w:left="-426"/>
        <w:rPr>
          <w:rFonts w:cstheme="minorHAnsi"/>
          <w:b/>
        </w:rPr>
      </w:pPr>
      <w:r w:rsidRPr="007B7D54">
        <w:rPr>
          <w:rFonts w:cstheme="minorHAnsi"/>
          <w:b/>
        </w:rPr>
        <w:t>Modules in Literature and Culture</w:t>
      </w:r>
    </w:p>
    <w:p w14:paraId="2BCA40A6" w14:textId="77777777" w:rsidR="00C538B6" w:rsidRPr="007B7D54" w:rsidRDefault="00C538B6" w:rsidP="00C538B6">
      <w:pPr>
        <w:pStyle w:val="ListParagraph"/>
        <w:numPr>
          <w:ilvl w:val="0"/>
          <w:numId w:val="2"/>
        </w:numPr>
        <w:spacing w:line="276" w:lineRule="auto"/>
        <w:ind w:left="-426" w:hanging="357"/>
        <w:jc w:val="both"/>
        <w:rPr>
          <w:rFonts w:asciiTheme="minorHAnsi" w:hAnsiTheme="minorHAnsi" w:cstheme="minorHAnsi"/>
          <w:sz w:val="22"/>
          <w:szCs w:val="22"/>
        </w:rPr>
      </w:pPr>
      <w:r w:rsidRPr="007B7D54">
        <w:rPr>
          <w:rFonts w:asciiTheme="minorHAnsi" w:hAnsiTheme="minorHAnsi" w:cstheme="minorHAnsi"/>
          <w:sz w:val="22"/>
          <w:szCs w:val="22"/>
        </w:rPr>
        <w:t xml:space="preserve">All students on single honours </w:t>
      </w:r>
      <w:r w:rsidRPr="007B7D54">
        <w:rPr>
          <w:rFonts w:asciiTheme="minorHAnsi" w:hAnsiTheme="minorHAnsi" w:cstheme="minorHAnsi"/>
          <w:b/>
          <w:sz w:val="22"/>
          <w:szCs w:val="22"/>
        </w:rPr>
        <w:t>German Studies and ‘with’ degrees</w:t>
      </w:r>
      <w:r w:rsidRPr="007B7D54">
        <w:rPr>
          <w:rFonts w:asciiTheme="minorHAnsi" w:hAnsiTheme="minorHAnsi" w:cstheme="minorHAnsi"/>
          <w:sz w:val="22"/>
          <w:szCs w:val="22"/>
        </w:rPr>
        <w:t xml:space="preserve"> (such as German with Italian or Film Studies) will take both GE108 The Changing Face of Germany in Film &amp; Text and GE109 Aspects of German Culture in the Age of Enlightenment.</w:t>
      </w:r>
    </w:p>
    <w:p w14:paraId="091EE89D" w14:textId="77777777" w:rsidR="00C538B6" w:rsidRPr="007B7D54" w:rsidRDefault="00C538B6" w:rsidP="00C538B6">
      <w:pPr>
        <w:pStyle w:val="ListParagraph"/>
        <w:numPr>
          <w:ilvl w:val="0"/>
          <w:numId w:val="2"/>
        </w:numPr>
        <w:spacing w:line="276" w:lineRule="auto"/>
        <w:ind w:left="-426" w:hanging="357"/>
        <w:jc w:val="both"/>
        <w:rPr>
          <w:rFonts w:asciiTheme="minorHAnsi" w:hAnsiTheme="minorHAnsi" w:cstheme="minorHAnsi"/>
          <w:sz w:val="22"/>
          <w:szCs w:val="22"/>
        </w:rPr>
      </w:pPr>
      <w:r w:rsidRPr="007B7D54">
        <w:rPr>
          <w:rFonts w:asciiTheme="minorHAnsi" w:hAnsiTheme="minorHAnsi" w:cstheme="minorHAnsi"/>
          <w:sz w:val="22"/>
          <w:szCs w:val="22"/>
        </w:rPr>
        <w:t xml:space="preserve">Students on </w:t>
      </w:r>
      <w:r w:rsidRPr="007B7D54">
        <w:rPr>
          <w:rFonts w:asciiTheme="minorHAnsi" w:hAnsiTheme="minorHAnsi" w:cstheme="minorHAnsi"/>
          <w:b/>
          <w:sz w:val="22"/>
          <w:szCs w:val="22"/>
        </w:rPr>
        <w:t>‘and’ degrees</w:t>
      </w:r>
      <w:r w:rsidRPr="007B7D54">
        <w:rPr>
          <w:rFonts w:asciiTheme="minorHAnsi" w:hAnsiTheme="minorHAnsi" w:cstheme="minorHAnsi"/>
          <w:sz w:val="22"/>
          <w:szCs w:val="22"/>
        </w:rPr>
        <w:t xml:space="preserve"> (such as German and History or French and German) and with first subject German on the </w:t>
      </w:r>
      <w:r w:rsidRPr="007B7D54">
        <w:rPr>
          <w:rFonts w:asciiTheme="minorHAnsi" w:hAnsiTheme="minorHAnsi" w:cstheme="minorHAnsi"/>
          <w:b/>
          <w:sz w:val="22"/>
          <w:szCs w:val="22"/>
        </w:rPr>
        <w:t>BA Modern Languages</w:t>
      </w:r>
      <w:r w:rsidRPr="007B7D54">
        <w:rPr>
          <w:rFonts w:asciiTheme="minorHAnsi" w:hAnsiTheme="minorHAnsi" w:cstheme="minorHAnsi"/>
          <w:sz w:val="22"/>
          <w:szCs w:val="22"/>
        </w:rPr>
        <w:t xml:space="preserve"> will take </w:t>
      </w:r>
      <w:r w:rsidRPr="007B7D54">
        <w:rPr>
          <w:rFonts w:asciiTheme="minorHAnsi" w:hAnsiTheme="minorHAnsi" w:cstheme="minorHAnsi"/>
          <w:b/>
          <w:sz w:val="22"/>
          <w:szCs w:val="22"/>
          <w:u w:val="single"/>
        </w:rPr>
        <w:t>either</w:t>
      </w:r>
      <w:r w:rsidRPr="007B7D54">
        <w:rPr>
          <w:rFonts w:asciiTheme="minorHAnsi" w:hAnsiTheme="minorHAnsi" w:cstheme="minorHAnsi"/>
          <w:sz w:val="22"/>
          <w:szCs w:val="22"/>
        </w:rPr>
        <w:t xml:space="preserve"> GE108 The Changing Face of Germany in Film &amp; Text </w:t>
      </w:r>
      <w:r w:rsidRPr="007B7D54">
        <w:rPr>
          <w:rFonts w:asciiTheme="minorHAnsi" w:hAnsiTheme="minorHAnsi" w:cstheme="minorHAnsi"/>
          <w:b/>
          <w:sz w:val="22"/>
          <w:szCs w:val="22"/>
          <w:u w:val="single"/>
        </w:rPr>
        <w:t>or</w:t>
      </w:r>
      <w:r w:rsidRPr="007B7D54">
        <w:rPr>
          <w:rFonts w:asciiTheme="minorHAnsi" w:hAnsiTheme="minorHAnsi" w:cstheme="minorHAnsi"/>
          <w:sz w:val="22"/>
          <w:szCs w:val="22"/>
        </w:rPr>
        <w:t xml:space="preserve"> GE109 Aspects of German Culture in the Age of Enlightenment.</w:t>
      </w:r>
    </w:p>
    <w:p w14:paraId="01CE8D61" w14:textId="77777777" w:rsidR="00C538B6" w:rsidRPr="007B7D54" w:rsidRDefault="00C538B6" w:rsidP="00C538B6">
      <w:pPr>
        <w:pStyle w:val="ListParagraph"/>
        <w:numPr>
          <w:ilvl w:val="0"/>
          <w:numId w:val="2"/>
        </w:numPr>
        <w:spacing w:line="276" w:lineRule="auto"/>
        <w:ind w:left="-426" w:hanging="357"/>
        <w:jc w:val="both"/>
        <w:rPr>
          <w:rFonts w:asciiTheme="minorHAnsi" w:hAnsiTheme="minorHAnsi" w:cstheme="minorHAnsi"/>
          <w:sz w:val="22"/>
          <w:szCs w:val="22"/>
        </w:rPr>
      </w:pPr>
      <w:r w:rsidRPr="007B7D54">
        <w:rPr>
          <w:rFonts w:asciiTheme="minorHAnsi" w:hAnsiTheme="minorHAnsi" w:cstheme="minorHAnsi"/>
          <w:sz w:val="22"/>
          <w:szCs w:val="22"/>
        </w:rPr>
        <w:t xml:space="preserve">Students of German ab initio will take GE108 The Changing Face of Germany in Film &amp; Text </w:t>
      </w:r>
    </w:p>
    <w:p w14:paraId="6C127A82" w14:textId="77777777" w:rsidR="00C538B6" w:rsidRPr="007B7D54" w:rsidRDefault="00C538B6" w:rsidP="00C538B6">
      <w:pPr>
        <w:ind w:left="-426"/>
        <w:rPr>
          <w:rFonts w:cstheme="minorHAnsi"/>
        </w:rPr>
      </w:pPr>
      <w:r w:rsidRPr="007B7D54">
        <w:rPr>
          <w:rFonts w:cstheme="minorHAnsi"/>
        </w:rPr>
        <w:t>(</w:t>
      </w:r>
      <w:hyperlink r:id="rId5" w:history="1">
        <w:r w:rsidRPr="007B7D54">
          <w:rPr>
            <w:rStyle w:val="Hyperlink"/>
            <w:rFonts w:cstheme="minorHAnsi"/>
          </w:rPr>
          <w:t>http://www2.warwick.ac.uk/fac/arts/modernlanguages/applying/undergraduate/crossschool/ln101ps/</w:t>
        </w:r>
      </w:hyperlink>
      <w:r w:rsidRPr="007B7D54">
        <w:rPr>
          <w:rFonts w:cstheme="minorHAnsi"/>
        </w:rPr>
        <w:t>)</w:t>
      </w:r>
    </w:p>
    <w:p w14:paraId="1BF2B6E1" w14:textId="77777777" w:rsidR="00C538B6" w:rsidRPr="007B7D54" w:rsidRDefault="00C538B6" w:rsidP="00C538B6">
      <w:pPr>
        <w:ind w:left="-426"/>
        <w:jc w:val="both"/>
        <w:rPr>
          <w:rFonts w:cstheme="minorHAnsi"/>
          <w:u w:val="single"/>
        </w:rPr>
      </w:pPr>
      <w:r w:rsidRPr="007B7D54">
        <w:rPr>
          <w:rFonts w:cstheme="minorHAnsi"/>
          <w:b/>
          <w:u w:val="single"/>
        </w:rPr>
        <w:t>GE108 The Changing Face of Germany in Film &amp; Text</w:t>
      </w:r>
    </w:p>
    <w:p w14:paraId="495EA4A3" w14:textId="77777777" w:rsidR="00C538B6" w:rsidRPr="007B7D54" w:rsidRDefault="00C538B6" w:rsidP="00C538B6">
      <w:pPr>
        <w:ind w:left="-426"/>
        <w:jc w:val="both"/>
        <w:rPr>
          <w:rFonts w:cstheme="minorHAnsi"/>
        </w:rPr>
      </w:pPr>
      <w:r w:rsidRPr="007B7D54">
        <w:rPr>
          <w:rFonts w:cstheme="minorHAnsi"/>
        </w:rPr>
        <w:t>See module description at:</w:t>
      </w:r>
    </w:p>
    <w:p w14:paraId="4EDEE552" w14:textId="77777777" w:rsidR="00C538B6" w:rsidRPr="007B7D54" w:rsidRDefault="00F15710" w:rsidP="00C538B6">
      <w:pPr>
        <w:ind w:left="-426"/>
        <w:jc w:val="both"/>
        <w:rPr>
          <w:rFonts w:cstheme="minorHAnsi"/>
        </w:rPr>
      </w:pPr>
      <w:hyperlink r:id="rId6" w:history="1">
        <w:r w:rsidR="00C538B6" w:rsidRPr="007B7D54">
          <w:rPr>
            <w:rFonts w:cstheme="minorHAnsi"/>
            <w:color w:val="0000FF"/>
            <w:u w:val="single"/>
          </w:rPr>
          <w:t>http://www2.warwick.ac.uk/fac/arts/modernlanguages/applying/undergraduate/germanmodules/ge108ps/</w:t>
        </w:r>
      </w:hyperlink>
    </w:p>
    <w:p w14:paraId="5810480A" w14:textId="77777777" w:rsidR="00C538B6" w:rsidRPr="007B7D54" w:rsidRDefault="00C538B6" w:rsidP="00C538B6">
      <w:pPr>
        <w:ind w:left="-426"/>
        <w:rPr>
          <w:rFonts w:cstheme="minorHAnsi"/>
          <w:bCs/>
          <w:u w:val="single"/>
        </w:rPr>
      </w:pPr>
      <w:r w:rsidRPr="007B7D54">
        <w:rPr>
          <w:rFonts w:cstheme="minorHAnsi"/>
          <w:bCs/>
          <w:u w:val="single"/>
        </w:rPr>
        <w:t>Suggested preparatory reading</w:t>
      </w:r>
    </w:p>
    <w:p w14:paraId="03A88BE4" w14:textId="77777777" w:rsidR="00C538B6" w:rsidRPr="007B7D54" w:rsidRDefault="00C538B6" w:rsidP="00C538B6">
      <w:pPr>
        <w:ind w:left="-426"/>
        <w:jc w:val="both"/>
        <w:rPr>
          <w:rFonts w:cstheme="minorHAnsi"/>
        </w:rPr>
      </w:pPr>
      <w:r w:rsidRPr="007B7D54">
        <w:rPr>
          <w:rFonts w:cstheme="minorHAnsi"/>
        </w:rPr>
        <w:t xml:space="preserve">The first written text for the first term is Heinrich </w:t>
      </w:r>
      <w:proofErr w:type="spellStart"/>
      <w:r w:rsidRPr="007B7D54">
        <w:rPr>
          <w:rFonts w:cstheme="minorHAnsi"/>
        </w:rPr>
        <w:t>Böll</w:t>
      </w:r>
      <w:proofErr w:type="spellEnd"/>
      <w:r w:rsidRPr="007B7D54">
        <w:rPr>
          <w:rFonts w:cstheme="minorHAnsi"/>
        </w:rPr>
        <w:t xml:space="preserve">, </w:t>
      </w:r>
      <w:r w:rsidRPr="007B7D54">
        <w:rPr>
          <w:rFonts w:cstheme="minorHAnsi"/>
          <w:i/>
          <w:iCs/>
        </w:rPr>
        <w:t xml:space="preserve">Das </w:t>
      </w:r>
      <w:proofErr w:type="spellStart"/>
      <w:r w:rsidRPr="007B7D54">
        <w:rPr>
          <w:rFonts w:cstheme="minorHAnsi"/>
          <w:i/>
          <w:iCs/>
        </w:rPr>
        <w:t>Brot</w:t>
      </w:r>
      <w:proofErr w:type="spellEnd"/>
      <w:r w:rsidRPr="007B7D54">
        <w:rPr>
          <w:rFonts w:cstheme="minorHAnsi"/>
          <w:i/>
          <w:iCs/>
        </w:rPr>
        <w:t xml:space="preserve"> der </w:t>
      </w:r>
      <w:proofErr w:type="spellStart"/>
      <w:r w:rsidRPr="007B7D54">
        <w:rPr>
          <w:rFonts w:cstheme="minorHAnsi"/>
          <w:i/>
          <w:iCs/>
        </w:rPr>
        <w:t>frühen</w:t>
      </w:r>
      <w:proofErr w:type="spellEnd"/>
      <w:r w:rsidRPr="007B7D54">
        <w:rPr>
          <w:rFonts w:cstheme="minorHAnsi"/>
          <w:i/>
          <w:iCs/>
        </w:rPr>
        <w:t xml:space="preserve"> Jahre </w:t>
      </w:r>
      <w:r w:rsidRPr="007B7D54">
        <w:rPr>
          <w:rFonts w:cstheme="minorHAnsi"/>
          <w:iCs/>
        </w:rPr>
        <w:t>(</w:t>
      </w:r>
      <w:proofErr w:type="spellStart"/>
      <w:r w:rsidRPr="007B7D54">
        <w:rPr>
          <w:rFonts w:cstheme="minorHAnsi"/>
          <w:iCs/>
        </w:rPr>
        <w:t>dtv</w:t>
      </w:r>
      <w:proofErr w:type="spellEnd"/>
      <w:r w:rsidRPr="007B7D54">
        <w:rPr>
          <w:rFonts w:cstheme="minorHAnsi"/>
          <w:iCs/>
        </w:rPr>
        <w:t>)</w:t>
      </w:r>
      <w:r w:rsidRPr="007B7D54">
        <w:rPr>
          <w:rFonts w:cstheme="minorHAnsi"/>
          <w:i/>
          <w:iCs/>
        </w:rPr>
        <w:t>.</w:t>
      </w:r>
      <w:r w:rsidRPr="007B7D54">
        <w:rPr>
          <w:rFonts w:cstheme="minorHAnsi"/>
        </w:rPr>
        <w:t xml:space="preserve"> We study this in week 4, so it will be useful if you have read it before you arrive. If you are a student of German ab initio, you will have access to English translations of this and other course texts when you arrive. You may also wish to read Bernhard </w:t>
      </w:r>
      <w:proofErr w:type="spellStart"/>
      <w:r w:rsidRPr="007B7D54">
        <w:rPr>
          <w:rFonts w:cstheme="minorHAnsi"/>
        </w:rPr>
        <w:t>Schlink</w:t>
      </w:r>
      <w:proofErr w:type="spellEnd"/>
      <w:r w:rsidRPr="007B7D54">
        <w:rPr>
          <w:rFonts w:cstheme="minorHAnsi"/>
        </w:rPr>
        <w:t xml:space="preserve">, </w:t>
      </w:r>
      <w:r w:rsidRPr="007B7D54">
        <w:rPr>
          <w:rFonts w:cstheme="minorHAnsi"/>
          <w:i/>
          <w:iCs/>
        </w:rPr>
        <w:t xml:space="preserve">Der </w:t>
      </w:r>
      <w:proofErr w:type="spellStart"/>
      <w:r w:rsidRPr="007B7D54">
        <w:rPr>
          <w:rFonts w:cstheme="minorHAnsi"/>
          <w:i/>
          <w:iCs/>
        </w:rPr>
        <w:t>Vorleser</w:t>
      </w:r>
      <w:proofErr w:type="spellEnd"/>
      <w:r w:rsidRPr="007B7D54">
        <w:rPr>
          <w:rFonts w:cstheme="minorHAnsi"/>
        </w:rPr>
        <w:t xml:space="preserve"> (Diogenes), also available in English translation. </w:t>
      </w:r>
    </w:p>
    <w:p w14:paraId="740B5EA6" w14:textId="77777777" w:rsidR="00C538B6" w:rsidRPr="007B7D54" w:rsidRDefault="00C538B6" w:rsidP="00C538B6">
      <w:pPr>
        <w:ind w:left="-426"/>
        <w:rPr>
          <w:rFonts w:cstheme="minorHAnsi"/>
          <w:u w:val="single"/>
        </w:rPr>
      </w:pPr>
      <w:r w:rsidRPr="007B7D54">
        <w:rPr>
          <w:rFonts w:cstheme="minorHAnsi"/>
          <w:b/>
          <w:u w:val="single"/>
        </w:rPr>
        <w:t>GE109 Aspects of German Culture in the Age of Enlightenment</w:t>
      </w:r>
      <w:r w:rsidRPr="007B7D54">
        <w:rPr>
          <w:rFonts w:cstheme="minorHAnsi"/>
          <w:b/>
          <w:bCs/>
          <w:u w:val="single"/>
        </w:rPr>
        <w:t xml:space="preserve"> </w:t>
      </w:r>
    </w:p>
    <w:p w14:paraId="733B08AD" w14:textId="77777777" w:rsidR="00C538B6" w:rsidRPr="007B7D54" w:rsidRDefault="00C538B6" w:rsidP="00C538B6">
      <w:pPr>
        <w:spacing w:after="120"/>
        <w:ind w:left="-426"/>
        <w:jc w:val="both"/>
        <w:rPr>
          <w:rFonts w:cstheme="minorHAnsi"/>
        </w:rPr>
      </w:pPr>
      <w:r w:rsidRPr="007B7D54">
        <w:rPr>
          <w:rFonts w:cstheme="minorHAnsi"/>
        </w:rPr>
        <w:t>See module description at:</w:t>
      </w:r>
    </w:p>
    <w:p w14:paraId="3AC8D726" w14:textId="77777777" w:rsidR="00C538B6" w:rsidRPr="007B7D54" w:rsidRDefault="00F15710" w:rsidP="00C538B6">
      <w:pPr>
        <w:ind w:left="-426"/>
        <w:rPr>
          <w:rFonts w:cstheme="minorHAnsi"/>
        </w:rPr>
      </w:pPr>
      <w:hyperlink r:id="rId7" w:history="1">
        <w:r w:rsidR="00C538B6" w:rsidRPr="007B7D54">
          <w:rPr>
            <w:rFonts w:cstheme="minorHAnsi"/>
            <w:color w:val="0000FF"/>
            <w:u w:val="single"/>
          </w:rPr>
          <w:t>http://www2.warwick.ac.uk/fac/arts/modernlanguages/applying/undergraduate/germanmodules/ge109ps/</w:t>
        </w:r>
      </w:hyperlink>
    </w:p>
    <w:p w14:paraId="45F2A1D9" w14:textId="77777777" w:rsidR="005C6C0B" w:rsidRPr="007B7D54" w:rsidRDefault="00C538B6" w:rsidP="00C538B6">
      <w:pPr>
        <w:ind w:left="-426"/>
        <w:rPr>
          <w:rFonts w:cstheme="minorHAnsi"/>
        </w:rPr>
      </w:pPr>
      <w:r w:rsidRPr="007B7D54">
        <w:rPr>
          <w:rFonts w:cstheme="minorHAnsi"/>
        </w:rPr>
        <w:t xml:space="preserve">If you wish to read some of this module’s primary texts before coming to Warwick, the three main works are Goethe, </w:t>
      </w:r>
      <w:r w:rsidRPr="007B7D54">
        <w:rPr>
          <w:rFonts w:cstheme="minorHAnsi"/>
          <w:i/>
          <w:iCs/>
        </w:rPr>
        <w:t xml:space="preserve">Die Leiden des </w:t>
      </w:r>
      <w:proofErr w:type="spellStart"/>
      <w:r w:rsidRPr="007B7D54">
        <w:rPr>
          <w:rFonts w:cstheme="minorHAnsi"/>
          <w:i/>
          <w:iCs/>
        </w:rPr>
        <w:t>jungen</w:t>
      </w:r>
      <w:proofErr w:type="spellEnd"/>
      <w:r w:rsidRPr="007B7D54">
        <w:rPr>
          <w:rFonts w:cstheme="minorHAnsi"/>
          <w:i/>
          <w:iCs/>
        </w:rPr>
        <w:t xml:space="preserve"> Werther</w:t>
      </w:r>
      <w:r w:rsidRPr="007B7D54">
        <w:rPr>
          <w:rFonts w:cstheme="minorHAnsi"/>
        </w:rPr>
        <w:t xml:space="preserve">; Lessing, </w:t>
      </w:r>
      <w:r w:rsidRPr="007B7D54">
        <w:rPr>
          <w:rFonts w:cstheme="minorHAnsi"/>
          <w:i/>
          <w:iCs/>
        </w:rPr>
        <w:t>Emilia Galotti</w:t>
      </w:r>
      <w:r w:rsidRPr="007B7D54">
        <w:rPr>
          <w:rFonts w:cstheme="minorHAnsi"/>
        </w:rPr>
        <w:t>; and Schiller</w:t>
      </w:r>
      <w:r w:rsidRPr="007B7D54">
        <w:rPr>
          <w:rFonts w:cstheme="minorHAnsi"/>
          <w:i/>
          <w:iCs/>
        </w:rPr>
        <w:t xml:space="preserve">, </w:t>
      </w:r>
      <w:proofErr w:type="spellStart"/>
      <w:r w:rsidRPr="007B7D54">
        <w:rPr>
          <w:rFonts w:cstheme="minorHAnsi"/>
          <w:i/>
          <w:iCs/>
        </w:rPr>
        <w:t>Kabale</w:t>
      </w:r>
      <w:proofErr w:type="spellEnd"/>
      <w:r w:rsidRPr="007B7D54">
        <w:rPr>
          <w:rFonts w:cstheme="minorHAnsi"/>
          <w:i/>
          <w:iCs/>
        </w:rPr>
        <w:t xml:space="preserve"> und Liebe</w:t>
      </w:r>
      <w:r w:rsidRPr="007B7D54">
        <w:rPr>
          <w:rFonts w:cstheme="minorHAnsi"/>
        </w:rPr>
        <w:t xml:space="preserve">. All of these are in inexpensive editions published by </w:t>
      </w:r>
      <w:proofErr w:type="spellStart"/>
      <w:r w:rsidRPr="007B7D54">
        <w:rPr>
          <w:rFonts w:cstheme="minorHAnsi"/>
        </w:rPr>
        <w:t>Reclam</w:t>
      </w:r>
      <w:proofErr w:type="spellEnd"/>
      <w:r w:rsidRPr="007B7D54">
        <w:rPr>
          <w:rFonts w:cstheme="minorHAnsi"/>
        </w:rPr>
        <w:t xml:space="preserve">. We will also be looking at a selection of Goethe’s poetry taken from the Penguin edition </w:t>
      </w:r>
      <w:r w:rsidRPr="007B7D54">
        <w:rPr>
          <w:rFonts w:cstheme="minorHAnsi"/>
          <w:i/>
          <w:iCs/>
        </w:rPr>
        <w:t>Goethe: Selected Poetry</w:t>
      </w:r>
      <w:r w:rsidRPr="007B7D54">
        <w:rPr>
          <w:rFonts w:cstheme="minorHAnsi"/>
        </w:rPr>
        <w:t xml:space="preserve"> (ed. D. Luke, Penguin Classics).</w:t>
      </w:r>
    </w:p>
    <w:sectPr w:rsidR="005C6C0B" w:rsidRPr="007B7D5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AA268B"/>
    <w:multiLevelType w:val="hybridMultilevel"/>
    <w:tmpl w:val="751A04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A14229F"/>
    <w:multiLevelType w:val="hybridMultilevel"/>
    <w:tmpl w:val="B180ED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38B6"/>
    <w:rsid w:val="00212373"/>
    <w:rsid w:val="005C6C0B"/>
    <w:rsid w:val="007B7D54"/>
    <w:rsid w:val="007F3B6A"/>
    <w:rsid w:val="00AB1DA1"/>
    <w:rsid w:val="00C538B6"/>
    <w:rsid w:val="00E75D2E"/>
    <w:rsid w:val="00F15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E1BC6C"/>
  <w15:chartTrackingRefBased/>
  <w15:docId w15:val="{55724F5B-0C73-404F-B487-404594BA7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Times New Roman"/>
        <w:sz w:val="22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538B6"/>
    <w:pPr>
      <w:spacing w:after="200" w:line="276" w:lineRule="auto"/>
    </w:pPr>
    <w:rPr>
      <w:rFonts w:asciiTheme="minorHAnsi" w:eastAsiaTheme="minorEastAsia" w:hAnsiTheme="minorHAnsi" w:cstheme="minorBidi"/>
      <w:szCs w:val="2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5D2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2">
    <w:name w:val="Style2"/>
    <w:basedOn w:val="Normal"/>
    <w:next w:val="Heading2"/>
    <w:rsid w:val="00E75D2E"/>
    <w:pPr>
      <w:spacing w:before="222" w:line="231" w:lineRule="exact"/>
      <w:ind w:left="576"/>
      <w:jc w:val="both"/>
      <w:textAlignment w:val="baseline"/>
    </w:pPr>
    <w:rPr>
      <w:rFonts w:ascii="Arial" w:eastAsia="Arial" w:hAnsi="Arial"/>
      <w:color w:val="000000"/>
      <w:sz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5D2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nhideWhenUsed/>
    <w:rsid w:val="00C538B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538B6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Arial" w:eastAsia="Times New Roman" w:hAnsi="Arial" w:cs="Times New Roman"/>
      <w:sz w:val="24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2.warwick.ac.uk/fac/arts/modernlanguages/applying/undergraduate/germanmodules/ge109p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2.warwick.ac.uk/fac/arts/modernlanguages/applying/undergraduate/germanmodules/ge108ps/" TargetMode="External"/><Relationship Id="rId5" Type="http://schemas.openxmlformats.org/officeDocument/2006/relationships/hyperlink" Target="http://www2.warwick.ac.uk/fac/arts/modernlanguages/applying/undergraduate/crossschool/ln101ps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647</Words>
  <Characters>3689</Characters>
  <Application>Microsoft Office Word</Application>
  <DocSecurity>0</DocSecurity>
  <Lines>30</Lines>
  <Paragraphs>8</Paragraphs>
  <ScaleCrop>false</ScaleCrop>
  <Company>University of Warwick</Company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Stewart, Evan</dc:creator>
  <cp:keywords/>
  <dc:description/>
  <cp:lastModifiedBy>Microsoft Office User</cp:lastModifiedBy>
  <cp:revision>2</cp:revision>
  <dcterms:created xsi:type="dcterms:W3CDTF">2018-07-16T17:34:00Z</dcterms:created>
  <dcterms:modified xsi:type="dcterms:W3CDTF">2018-07-16T17:34:00Z</dcterms:modified>
</cp:coreProperties>
</file>