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B785AC" w14:textId="77777777" w:rsidR="00D77C01" w:rsidRPr="00243BBA" w:rsidRDefault="00D77C01" w:rsidP="00243BBA">
      <w:pPr>
        <w:ind w:left="4320" w:firstLine="720"/>
        <w:jc w:val="both"/>
      </w:pPr>
      <w:r w:rsidRPr="001A5DEF">
        <w:rPr>
          <w:rFonts w:asciiTheme="majorHAnsi" w:hAnsiTheme="majorHAnsi" w:cs="Arial"/>
          <w:b/>
          <w:color w:val="C00000"/>
          <w:sz w:val="32"/>
          <w:szCs w:val="32"/>
        </w:rPr>
        <w:t xml:space="preserve">Hispanic Studies </w:t>
      </w:r>
    </w:p>
    <w:p w14:paraId="6D902253" w14:textId="234AE0C4" w:rsidR="00D77C01" w:rsidRPr="00F250F9" w:rsidRDefault="00D77C01" w:rsidP="00D77C01">
      <w:pPr>
        <w:pStyle w:val="NoSpacing"/>
        <w:ind w:left="993"/>
        <w:jc w:val="center"/>
        <w:rPr>
          <w:rFonts w:asciiTheme="majorHAnsi" w:hAnsiTheme="majorHAnsi" w:cs="Arial"/>
          <w:b/>
          <w:sz w:val="24"/>
          <w:szCs w:val="24"/>
        </w:rPr>
      </w:pPr>
      <w:r w:rsidRPr="00F250F9">
        <w:rPr>
          <w:rFonts w:asciiTheme="majorHAnsi" w:hAnsiTheme="majorHAnsi" w:cs="Arial"/>
          <w:b/>
          <w:sz w:val="24"/>
          <w:szCs w:val="24"/>
        </w:rPr>
        <w:t>Guide for summer r</w:t>
      </w:r>
      <w:r>
        <w:rPr>
          <w:rFonts w:asciiTheme="majorHAnsi" w:hAnsiTheme="majorHAnsi" w:cs="Arial"/>
          <w:b/>
          <w:sz w:val="24"/>
          <w:szCs w:val="24"/>
        </w:rPr>
        <w:t>eading 201</w:t>
      </w:r>
      <w:r w:rsidR="001539B7">
        <w:rPr>
          <w:rFonts w:asciiTheme="majorHAnsi" w:hAnsiTheme="majorHAnsi" w:cs="Arial"/>
          <w:b/>
          <w:sz w:val="24"/>
          <w:szCs w:val="24"/>
        </w:rPr>
        <w:t>8</w:t>
      </w:r>
    </w:p>
    <w:p w14:paraId="4D81BA52" w14:textId="77777777" w:rsidR="00D77C01" w:rsidRPr="00BA35E0" w:rsidRDefault="00D77C01" w:rsidP="00D77C01">
      <w:pPr>
        <w:pStyle w:val="NoSpacing"/>
        <w:rPr>
          <w:rFonts w:asciiTheme="majorHAnsi" w:hAnsiTheme="majorHAnsi" w:cs="Arial"/>
          <w:b/>
        </w:rPr>
      </w:pPr>
    </w:p>
    <w:p w14:paraId="04D5B27C" w14:textId="77777777" w:rsidR="00F87A4B" w:rsidRPr="00887159" w:rsidRDefault="00F87A4B" w:rsidP="00F87A4B">
      <w:pPr>
        <w:pStyle w:val="NoSpacing"/>
        <w:spacing w:after="120" w:line="360" w:lineRule="auto"/>
        <w:ind w:left="993"/>
        <w:rPr>
          <w:rFonts w:asciiTheme="majorHAnsi" w:hAnsiTheme="majorHAnsi" w:cstheme="majorHAnsi"/>
          <w:b/>
          <w:sz w:val="28"/>
          <w:szCs w:val="28"/>
        </w:rPr>
      </w:pPr>
      <w:r w:rsidRPr="00887159">
        <w:rPr>
          <w:rFonts w:asciiTheme="majorHAnsi" w:hAnsiTheme="majorHAnsi" w:cstheme="majorHAnsi"/>
          <w:b/>
          <w:sz w:val="28"/>
          <w:szCs w:val="28"/>
        </w:rPr>
        <w:t>Language</w:t>
      </w:r>
      <w:r>
        <w:rPr>
          <w:rFonts w:asciiTheme="majorHAnsi" w:hAnsiTheme="majorHAnsi" w:cstheme="majorHAnsi"/>
          <w:b/>
          <w:sz w:val="28"/>
          <w:szCs w:val="28"/>
        </w:rPr>
        <w:t xml:space="preserve"> modules</w:t>
      </w:r>
    </w:p>
    <w:p w14:paraId="152CF898" w14:textId="77777777" w:rsidR="00F87A4B" w:rsidRPr="00887159" w:rsidRDefault="00F87A4B" w:rsidP="00CF62A1">
      <w:pPr>
        <w:pStyle w:val="NoSpacing"/>
        <w:spacing w:after="120" w:line="360" w:lineRule="auto"/>
        <w:ind w:left="993"/>
        <w:jc w:val="both"/>
        <w:rPr>
          <w:rFonts w:asciiTheme="majorHAnsi" w:hAnsiTheme="majorHAnsi" w:cstheme="majorHAnsi"/>
          <w:b/>
          <w:sz w:val="28"/>
          <w:szCs w:val="28"/>
        </w:rPr>
      </w:pPr>
      <w:r w:rsidRPr="00887159">
        <w:rPr>
          <w:rFonts w:asciiTheme="majorHAnsi" w:hAnsiTheme="majorHAnsi" w:cstheme="majorHAnsi"/>
        </w:rPr>
        <w:t xml:space="preserve">Your tutors will provide you with an essential handout that will be followed throughout the academic year, which will enable you to develop different skills including grammar; translation; oral and aural &amp; reading and writing comprehension. </w:t>
      </w:r>
    </w:p>
    <w:p w14:paraId="7949A5DF" w14:textId="77777777" w:rsidR="00F87A4B" w:rsidRPr="00243BBA" w:rsidRDefault="00F87A4B" w:rsidP="00CF62A1">
      <w:pPr>
        <w:pStyle w:val="NoSpacing"/>
        <w:spacing w:after="120" w:line="360" w:lineRule="auto"/>
        <w:ind w:left="992"/>
        <w:jc w:val="both"/>
        <w:rPr>
          <w:rFonts w:asciiTheme="majorHAnsi" w:hAnsiTheme="majorHAnsi" w:cstheme="majorHAnsi"/>
        </w:rPr>
      </w:pPr>
      <w:r w:rsidRPr="000F7A15">
        <w:rPr>
          <w:rFonts w:asciiTheme="majorHAnsi" w:hAnsiTheme="majorHAnsi" w:cstheme="majorHAnsi"/>
        </w:rPr>
        <w:t>There is no need to purchase a paper dictionary as you will be working with</w:t>
      </w:r>
      <w:r>
        <w:rPr>
          <w:rFonts w:asciiTheme="majorHAnsi" w:hAnsiTheme="majorHAnsi" w:cstheme="majorHAnsi"/>
        </w:rPr>
        <w:t xml:space="preserve"> online dictionaries, </w:t>
      </w:r>
      <w:r w:rsidRPr="000F7A15">
        <w:rPr>
          <w:rFonts w:asciiTheme="majorHAnsi" w:hAnsiTheme="majorHAnsi" w:cstheme="majorHAnsi"/>
        </w:rPr>
        <w:t xml:space="preserve">translation tools and educational apps such as DRAE, </w:t>
      </w:r>
      <w:proofErr w:type="spellStart"/>
      <w:r w:rsidRPr="000F7A15">
        <w:rPr>
          <w:rFonts w:asciiTheme="majorHAnsi" w:hAnsiTheme="majorHAnsi" w:cstheme="majorHAnsi"/>
        </w:rPr>
        <w:t>Wordreference</w:t>
      </w:r>
      <w:proofErr w:type="spellEnd"/>
      <w:r w:rsidRPr="000F7A15">
        <w:rPr>
          <w:rFonts w:asciiTheme="majorHAnsi" w:hAnsiTheme="majorHAnsi" w:cstheme="majorHAnsi"/>
        </w:rPr>
        <w:t xml:space="preserve">, </w:t>
      </w:r>
      <w:proofErr w:type="spellStart"/>
      <w:r w:rsidRPr="000F7A15">
        <w:rPr>
          <w:rFonts w:asciiTheme="majorHAnsi" w:hAnsiTheme="majorHAnsi" w:cstheme="majorHAnsi"/>
        </w:rPr>
        <w:t>Linguee</w:t>
      </w:r>
      <w:proofErr w:type="spellEnd"/>
      <w:r w:rsidRPr="000F7A15">
        <w:rPr>
          <w:rFonts w:asciiTheme="majorHAnsi" w:hAnsiTheme="majorHAnsi" w:cstheme="majorHAnsi"/>
        </w:rPr>
        <w:t xml:space="preserve">, Google Drive, etc. If you think that you would feel more comfortable with a paper dictionary, please have a word with your tutors at the beginning of the term and </w:t>
      </w:r>
      <w:r w:rsidRPr="00243BBA">
        <w:rPr>
          <w:rFonts w:asciiTheme="majorHAnsi" w:hAnsiTheme="majorHAnsi" w:cstheme="majorHAnsi"/>
        </w:rPr>
        <w:t>they will provide you with some suggestions.</w:t>
      </w:r>
    </w:p>
    <w:p w14:paraId="196D673B" w14:textId="52CD785D" w:rsidR="00F87A4B" w:rsidRPr="00243BBA" w:rsidRDefault="00F87A4B" w:rsidP="00CF62A1">
      <w:pPr>
        <w:pStyle w:val="NormalWeb"/>
        <w:shd w:val="clear" w:color="auto" w:fill="FFFFFF"/>
        <w:spacing w:after="165" w:line="360" w:lineRule="auto"/>
        <w:ind w:left="992"/>
        <w:jc w:val="both"/>
        <w:rPr>
          <w:rFonts w:asciiTheme="majorHAnsi" w:hAnsiTheme="majorHAnsi" w:cs="Helvetica"/>
          <w:sz w:val="22"/>
          <w:szCs w:val="22"/>
        </w:rPr>
      </w:pPr>
      <w:r w:rsidRPr="00243BBA">
        <w:rPr>
          <w:rFonts w:asciiTheme="majorHAnsi" w:hAnsiTheme="majorHAnsi" w:cstheme="majorHAnsi"/>
          <w:sz w:val="22"/>
          <w:szCs w:val="22"/>
        </w:rPr>
        <w:t xml:space="preserve">You will also work with Grammar and reading books. </w:t>
      </w:r>
      <w:r w:rsidR="00243BBA">
        <w:rPr>
          <w:rFonts w:asciiTheme="majorHAnsi" w:hAnsiTheme="majorHAnsi" w:cs="Helvetica"/>
          <w:sz w:val="22"/>
          <w:szCs w:val="22"/>
        </w:rPr>
        <w:t>You</w:t>
      </w:r>
      <w:r w:rsidR="00243BBA" w:rsidRPr="00243BBA">
        <w:rPr>
          <w:rFonts w:asciiTheme="majorHAnsi" w:hAnsiTheme="majorHAnsi" w:cs="Helvetica"/>
          <w:sz w:val="22"/>
          <w:szCs w:val="22"/>
        </w:rPr>
        <w:t xml:space="preserve"> are not expected to do any language preparation, however</w:t>
      </w:r>
      <w:r w:rsidR="00AB77A1">
        <w:rPr>
          <w:rFonts w:asciiTheme="majorHAnsi" w:hAnsiTheme="majorHAnsi" w:cs="Helvetica"/>
          <w:sz w:val="22"/>
          <w:szCs w:val="22"/>
        </w:rPr>
        <w:t>,</w:t>
      </w:r>
      <w:r w:rsidR="00243BBA">
        <w:rPr>
          <w:rFonts w:asciiTheme="majorHAnsi" w:hAnsiTheme="majorHAnsi" w:cs="Helvetica"/>
          <w:sz w:val="22"/>
          <w:szCs w:val="22"/>
        </w:rPr>
        <w:t xml:space="preserve"> if you</w:t>
      </w:r>
      <w:r w:rsidR="00243BBA" w:rsidRPr="00243BBA">
        <w:rPr>
          <w:rFonts w:asciiTheme="majorHAnsi" w:hAnsiTheme="majorHAnsi" w:cs="Helvetica"/>
          <w:sz w:val="22"/>
          <w:szCs w:val="22"/>
        </w:rPr>
        <w:t xml:space="preserve"> </w:t>
      </w:r>
      <w:r w:rsidR="00243BBA">
        <w:rPr>
          <w:rFonts w:asciiTheme="majorHAnsi" w:hAnsiTheme="majorHAnsi" w:cs="Helvetica"/>
          <w:sz w:val="22"/>
          <w:szCs w:val="22"/>
        </w:rPr>
        <w:t>wish</w:t>
      </w:r>
      <w:r w:rsidR="00243BBA" w:rsidRPr="00243BBA">
        <w:rPr>
          <w:rFonts w:asciiTheme="majorHAnsi" w:hAnsiTheme="majorHAnsi" w:cs="Helvetica"/>
          <w:sz w:val="22"/>
          <w:szCs w:val="22"/>
        </w:rPr>
        <w:t xml:space="preserve"> to refresh </w:t>
      </w:r>
      <w:r w:rsidR="00243BBA">
        <w:rPr>
          <w:rFonts w:asciiTheme="majorHAnsi" w:hAnsiTheme="majorHAnsi" w:cs="Helvetica"/>
          <w:sz w:val="22"/>
          <w:szCs w:val="22"/>
        </w:rPr>
        <w:t>your</w:t>
      </w:r>
      <w:r w:rsidR="00243BBA" w:rsidRPr="00243BBA">
        <w:rPr>
          <w:rFonts w:asciiTheme="majorHAnsi" w:hAnsiTheme="majorHAnsi" w:cs="Helvetica"/>
          <w:sz w:val="22"/>
          <w:szCs w:val="22"/>
        </w:rPr>
        <w:t xml:space="preserve"> knowledge or familiarise </w:t>
      </w:r>
      <w:r w:rsidR="00243BBA">
        <w:rPr>
          <w:rFonts w:asciiTheme="majorHAnsi" w:hAnsiTheme="majorHAnsi" w:cs="Helvetica"/>
          <w:sz w:val="22"/>
          <w:szCs w:val="22"/>
        </w:rPr>
        <w:t>yourself</w:t>
      </w:r>
      <w:r w:rsidR="00243BBA" w:rsidRPr="00243BBA">
        <w:rPr>
          <w:rFonts w:asciiTheme="majorHAnsi" w:hAnsiTheme="majorHAnsi" w:cs="Helvetica"/>
          <w:sz w:val="22"/>
          <w:szCs w:val="22"/>
        </w:rPr>
        <w:t xml:space="preserve"> with the language</w:t>
      </w:r>
      <w:r w:rsidR="00243BBA">
        <w:rPr>
          <w:rFonts w:asciiTheme="majorHAnsi" w:hAnsiTheme="majorHAnsi" w:cs="Helvetica"/>
          <w:sz w:val="22"/>
          <w:szCs w:val="22"/>
        </w:rPr>
        <w:t xml:space="preserve"> during the summer, </w:t>
      </w:r>
      <w:r w:rsidR="00243BBA">
        <w:rPr>
          <w:rFonts w:asciiTheme="majorHAnsi" w:hAnsiTheme="majorHAnsi" w:cstheme="majorHAnsi"/>
          <w:sz w:val="22"/>
          <w:szCs w:val="22"/>
        </w:rPr>
        <w:t>k</w:t>
      </w:r>
      <w:r w:rsidRPr="00243BBA">
        <w:rPr>
          <w:rFonts w:asciiTheme="majorHAnsi" w:hAnsiTheme="majorHAnsi" w:cstheme="majorHAnsi"/>
          <w:sz w:val="22"/>
          <w:szCs w:val="22"/>
        </w:rPr>
        <w:t>ey texts to be purchased are listed</w:t>
      </w:r>
      <w:r w:rsidR="00495734">
        <w:rPr>
          <w:rFonts w:asciiTheme="majorHAnsi" w:hAnsiTheme="majorHAnsi" w:cstheme="majorHAnsi"/>
          <w:sz w:val="22"/>
          <w:szCs w:val="22"/>
        </w:rPr>
        <w:t xml:space="preserve"> below</w:t>
      </w:r>
      <w:r w:rsidR="00B76FD7">
        <w:rPr>
          <w:rFonts w:asciiTheme="majorHAnsi" w:hAnsiTheme="majorHAnsi" w:cstheme="majorHAnsi"/>
          <w:sz w:val="22"/>
          <w:szCs w:val="22"/>
        </w:rPr>
        <w:t xml:space="preserve">. </w:t>
      </w:r>
      <w:bookmarkStart w:id="0" w:name="_Hlk519519333"/>
      <w:r w:rsidR="00B76FD7" w:rsidRPr="00B76FD7">
        <w:rPr>
          <w:rFonts w:asciiTheme="majorHAnsi" w:hAnsiTheme="majorHAnsi" w:cstheme="majorHAnsi"/>
          <w:sz w:val="22"/>
          <w:szCs w:val="22"/>
        </w:rPr>
        <w:t>For further guidance on useful editions, contact the module convenor</w:t>
      </w:r>
      <w:r w:rsidR="00B76FD7">
        <w:rPr>
          <w:rFonts w:asciiTheme="majorHAnsi" w:hAnsiTheme="majorHAnsi" w:cstheme="majorHAnsi"/>
          <w:sz w:val="22"/>
          <w:szCs w:val="22"/>
        </w:rPr>
        <w:t xml:space="preserve">s: Dr Leticia Villamediana González (Post-A levels) or Ms Raquel </w:t>
      </w:r>
      <w:proofErr w:type="spellStart"/>
      <w:r w:rsidR="00B76FD7">
        <w:rPr>
          <w:rFonts w:asciiTheme="majorHAnsi" w:hAnsiTheme="majorHAnsi" w:cstheme="majorHAnsi"/>
          <w:sz w:val="22"/>
          <w:szCs w:val="22"/>
        </w:rPr>
        <w:t>Navas</w:t>
      </w:r>
      <w:proofErr w:type="spellEnd"/>
      <w:r w:rsidR="00B76FD7">
        <w:rPr>
          <w:rFonts w:asciiTheme="majorHAnsi" w:hAnsiTheme="majorHAnsi" w:cstheme="majorHAnsi"/>
          <w:sz w:val="22"/>
          <w:szCs w:val="22"/>
        </w:rPr>
        <w:t xml:space="preserve"> (Beginner’s level)</w:t>
      </w:r>
      <w:r w:rsidR="00B76FD7" w:rsidRPr="00B76FD7">
        <w:rPr>
          <w:rFonts w:asciiTheme="majorHAnsi" w:hAnsiTheme="majorHAnsi" w:cstheme="majorHAnsi"/>
          <w:sz w:val="22"/>
          <w:szCs w:val="22"/>
        </w:rPr>
        <w:t>.</w:t>
      </w:r>
    </w:p>
    <w:bookmarkEnd w:id="0"/>
    <w:p w14:paraId="151E08CB" w14:textId="77777777" w:rsidR="00F87A4B" w:rsidRPr="00887159" w:rsidRDefault="00F87A4B" w:rsidP="00F87A4B">
      <w:pPr>
        <w:pStyle w:val="NoSpacing"/>
        <w:spacing w:after="120" w:line="360" w:lineRule="auto"/>
        <w:ind w:left="992"/>
        <w:jc w:val="both"/>
        <w:rPr>
          <w:rFonts w:asciiTheme="majorHAnsi" w:hAnsiTheme="majorHAnsi" w:cstheme="majorHAnsi"/>
          <w:b/>
          <w:u w:val="single"/>
        </w:rPr>
      </w:pPr>
      <w:r w:rsidRPr="00887159">
        <w:rPr>
          <w:rFonts w:asciiTheme="majorHAnsi" w:hAnsiTheme="majorHAnsi" w:cstheme="majorHAnsi"/>
          <w:b/>
          <w:u w:val="single"/>
        </w:rPr>
        <w:t xml:space="preserve">For those studying Spanish Post- A levels: </w:t>
      </w:r>
    </w:p>
    <w:p w14:paraId="3C441CBA" w14:textId="10512C8A" w:rsidR="00F87A4B" w:rsidRPr="00EB63FE" w:rsidRDefault="00EB63FE" w:rsidP="00F87A4B">
      <w:pPr>
        <w:pStyle w:val="NoSpacing"/>
        <w:numPr>
          <w:ilvl w:val="0"/>
          <w:numId w:val="15"/>
        </w:numPr>
        <w:spacing w:after="120" w:line="360" w:lineRule="auto"/>
        <w:jc w:val="both"/>
        <w:rPr>
          <w:rFonts w:asciiTheme="majorHAnsi" w:eastAsia="Times New Roman" w:hAnsiTheme="majorHAnsi" w:cstheme="majorHAnsi"/>
          <w:lang w:val="es-ES_tradnl" w:eastAsia="es-ES_tradnl"/>
        </w:rPr>
      </w:pPr>
      <w:r w:rsidRPr="00CF62A1">
        <w:rPr>
          <w:rFonts w:asciiTheme="majorHAnsi" w:eastAsia="Times New Roman" w:hAnsiTheme="majorHAnsi" w:cstheme="majorHAnsi"/>
          <w:b/>
          <w:color w:val="383838"/>
          <w:lang w:val="es-ES_tradnl" w:eastAsia="es-ES_tradnl"/>
        </w:rPr>
        <w:t>Aragonés</w:t>
      </w:r>
      <w:r>
        <w:rPr>
          <w:rFonts w:asciiTheme="majorHAnsi" w:eastAsia="Times New Roman" w:hAnsiTheme="majorHAnsi" w:cstheme="majorHAnsi"/>
          <w:b/>
          <w:color w:val="383838"/>
          <w:lang w:val="es-ES_tradnl" w:eastAsia="es-ES_tradnl"/>
        </w:rPr>
        <w:t>, Luis</w:t>
      </w:r>
      <w:r w:rsidRPr="00CF62A1">
        <w:rPr>
          <w:rFonts w:asciiTheme="majorHAnsi" w:eastAsia="Times New Roman" w:hAnsiTheme="majorHAnsi" w:cstheme="majorHAnsi"/>
          <w:b/>
          <w:color w:val="383838"/>
          <w:lang w:val="es-ES_tradnl" w:eastAsia="es-ES_tradnl"/>
        </w:rPr>
        <w:t xml:space="preserve"> </w:t>
      </w:r>
      <w:r>
        <w:rPr>
          <w:rFonts w:asciiTheme="majorHAnsi" w:eastAsia="Times New Roman" w:hAnsiTheme="majorHAnsi" w:cstheme="majorHAnsi"/>
          <w:b/>
          <w:color w:val="383838"/>
          <w:lang w:val="es-ES_tradnl" w:eastAsia="es-ES_tradnl"/>
        </w:rPr>
        <w:t>&amp;</w:t>
      </w:r>
      <w:r w:rsidRPr="00CF62A1">
        <w:rPr>
          <w:rFonts w:asciiTheme="majorHAnsi" w:eastAsia="Times New Roman" w:hAnsiTheme="majorHAnsi" w:cstheme="majorHAnsi"/>
          <w:b/>
          <w:color w:val="383838"/>
          <w:lang w:val="es-ES_tradnl" w:eastAsia="es-ES_tradnl"/>
        </w:rPr>
        <w:t xml:space="preserve"> </w:t>
      </w:r>
      <w:r>
        <w:rPr>
          <w:rFonts w:asciiTheme="majorHAnsi" w:eastAsia="Times New Roman" w:hAnsiTheme="majorHAnsi" w:cstheme="majorHAnsi"/>
          <w:b/>
          <w:color w:val="383838"/>
          <w:lang w:val="es-ES_tradnl" w:eastAsia="es-ES_tradnl"/>
        </w:rPr>
        <w:t xml:space="preserve">Palencia, </w:t>
      </w:r>
      <w:r w:rsidRPr="00CF62A1">
        <w:rPr>
          <w:rFonts w:asciiTheme="majorHAnsi" w:eastAsia="Times New Roman" w:hAnsiTheme="majorHAnsi" w:cstheme="majorHAnsi"/>
          <w:b/>
          <w:color w:val="383838"/>
          <w:lang w:val="es-ES_tradnl" w:eastAsia="es-ES_tradnl"/>
        </w:rPr>
        <w:t>Ramón</w:t>
      </w:r>
      <w:r w:rsidR="00F87A4B" w:rsidRPr="00EB63FE">
        <w:rPr>
          <w:rFonts w:asciiTheme="majorHAnsi" w:eastAsia="Times New Roman" w:hAnsiTheme="majorHAnsi" w:cstheme="majorHAnsi"/>
          <w:lang w:val="es-ES_tradnl" w:eastAsia="es-ES_tradnl"/>
        </w:rPr>
        <w:t>, </w:t>
      </w:r>
      <w:r w:rsidR="00F87A4B" w:rsidRPr="00EB63FE">
        <w:rPr>
          <w:rFonts w:asciiTheme="majorHAnsi" w:eastAsia="Times New Roman" w:hAnsiTheme="majorHAnsi" w:cstheme="majorHAnsi"/>
          <w:i/>
          <w:iCs/>
          <w:lang w:val="es-ES_tradnl" w:eastAsia="es-ES_tradnl"/>
        </w:rPr>
        <w:t>Gramática de uso del español B1-B2. Teoría y práctica (con solucionario)</w:t>
      </w:r>
      <w:r w:rsidR="00F87A4B" w:rsidRPr="00EB63FE">
        <w:rPr>
          <w:rFonts w:asciiTheme="majorHAnsi" w:eastAsia="Times New Roman" w:hAnsiTheme="majorHAnsi" w:cstheme="majorHAnsi"/>
          <w:lang w:val="es-ES_tradnl" w:eastAsia="es-ES_tradnl"/>
        </w:rPr>
        <w:t> (Madrid: Ediciones SM, 2014)</w:t>
      </w:r>
    </w:p>
    <w:p w14:paraId="1C0EE244" w14:textId="1D082975" w:rsidR="00F87A4B" w:rsidRPr="00EB63FE" w:rsidRDefault="00F87A4B" w:rsidP="00F87A4B">
      <w:pPr>
        <w:pStyle w:val="ListParagraph"/>
        <w:numPr>
          <w:ilvl w:val="0"/>
          <w:numId w:val="15"/>
        </w:numPr>
        <w:spacing w:line="360" w:lineRule="auto"/>
        <w:rPr>
          <w:rFonts w:asciiTheme="majorHAnsi" w:hAnsiTheme="majorHAnsi" w:cstheme="majorHAnsi"/>
          <w:sz w:val="22"/>
          <w:szCs w:val="22"/>
          <w:lang w:val="es-ES_tradnl"/>
        </w:rPr>
      </w:pPr>
      <w:r w:rsidRPr="00EB63FE">
        <w:rPr>
          <w:rFonts w:asciiTheme="majorHAnsi" w:hAnsiTheme="majorHAnsi" w:cstheme="majorHAnsi"/>
          <w:b/>
          <w:sz w:val="22"/>
          <w:szCs w:val="22"/>
          <w:shd w:val="clear" w:color="auto" w:fill="FFFFFF"/>
          <w:lang w:val="es-ES_tradnl"/>
        </w:rPr>
        <w:t>Rosa,</w:t>
      </w:r>
      <w:r w:rsidR="00EB63FE" w:rsidRPr="00EB63FE">
        <w:rPr>
          <w:rFonts w:asciiTheme="majorHAnsi" w:hAnsiTheme="majorHAnsi" w:cstheme="majorHAnsi"/>
          <w:b/>
          <w:sz w:val="22"/>
          <w:szCs w:val="22"/>
          <w:shd w:val="clear" w:color="auto" w:fill="FFFFFF"/>
          <w:lang w:val="es-ES_tradnl"/>
        </w:rPr>
        <w:t xml:space="preserve"> Isaac,</w:t>
      </w:r>
      <w:r w:rsidRPr="00EB63FE">
        <w:rPr>
          <w:rFonts w:asciiTheme="majorHAnsi" w:hAnsiTheme="majorHAnsi" w:cstheme="majorHAnsi"/>
          <w:sz w:val="22"/>
          <w:szCs w:val="22"/>
          <w:shd w:val="clear" w:color="auto" w:fill="FFFFFF"/>
          <w:lang w:val="es-ES_tradnl"/>
        </w:rPr>
        <w:t> </w:t>
      </w:r>
      <w:r w:rsidR="00BB279E" w:rsidRPr="00EB63F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ES_tradnl"/>
        </w:rPr>
        <w:t>Aquí vivió. Historia de un des</w:t>
      </w:r>
      <w:r w:rsidRPr="00EB63F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ES_tradnl"/>
        </w:rPr>
        <w:t>a</w:t>
      </w:r>
      <w:r w:rsidR="00BB279E" w:rsidRPr="00EB63F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ES_tradnl"/>
        </w:rPr>
        <w:t>h</w:t>
      </w:r>
      <w:r w:rsidRPr="00EB63F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ES_tradnl"/>
        </w:rPr>
        <w:t>ucio</w:t>
      </w:r>
      <w:r w:rsidRPr="00EB63FE">
        <w:rPr>
          <w:rFonts w:asciiTheme="majorHAnsi" w:hAnsiTheme="majorHAnsi" w:cstheme="majorHAnsi"/>
          <w:sz w:val="22"/>
          <w:szCs w:val="22"/>
          <w:shd w:val="clear" w:color="auto" w:fill="FFFFFF"/>
          <w:lang w:val="es-ES_tradnl"/>
        </w:rPr>
        <w:t> (Barcelona: Nube de tinta, 2016)</w:t>
      </w:r>
    </w:p>
    <w:p w14:paraId="020B0441" w14:textId="77777777" w:rsidR="00F87A4B" w:rsidRPr="00BB279E" w:rsidRDefault="00F87A4B" w:rsidP="00F87A4B">
      <w:pPr>
        <w:pStyle w:val="NoSpacing"/>
        <w:spacing w:after="120" w:line="360" w:lineRule="auto"/>
        <w:ind w:left="992"/>
        <w:rPr>
          <w:rFonts w:asciiTheme="majorHAnsi" w:eastAsia="Times New Roman" w:hAnsiTheme="majorHAnsi" w:cstheme="majorHAnsi"/>
          <w:color w:val="383838"/>
          <w:lang w:val="en-GB" w:eastAsia="es-ES_tradnl"/>
        </w:rPr>
      </w:pPr>
      <w:r w:rsidRPr="00BB279E">
        <w:rPr>
          <w:rFonts w:asciiTheme="majorHAnsi" w:eastAsia="Times New Roman" w:hAnsiTheme="majorHAnsi" w:cstheme="majorHAnsi"/>
          <w:color w:val="383838"/>
          <w:lang w:val="en-GB" w:eastAsia="es-ES_tradnl"/>
        </w:rPr>
        <w:t xml:space="preserve">For more information: </w:t>
      </w:r>
      <w:hyperlink r:id="rId8" w:history="1">
        <w:r w:rsidRPr="00BB279E">
          <w:rPr>
            <w:rStyle w:val="Hyperlink"/>
            <w:rFonts w:asciiTheme="majorHAnsi" w:eastAsia="Times New Roman" w:hAnsiTheme="majorHAnsi" w:cstheme="majorHAnsi"/>
            <w:lang w:val="en-GB" w:eastAsia="es-ES_tradnl"/>
          </w:rPr>
          <w:t>http://www2.warwick.ac.uk/fac/arts/modernlanguages/applying/undergraduate/hispanicmodules/hp101ps/</w:t>
        </w:r>
      </w:hyperlink>
      <w:r w:rsidRPr="00BB279E">
        <w:rPr>
          <w:rFonts w:asciiTheme="majorHAnsi" w:eastAsia="Times New Roman" w:hAnsiTheme="majorHAnsi" w:cstheme="majorHAnsi"/>
          <w:color w:val="383838"/>
          <w:lang w:val="en-GB" w:eastAsia="es-ES_tradnl"/>
        </w:rPr>
        <w:t xml:space="preserve"> </w:t>
      </w:r>
    </w:p>
    <w:p w14:paraId="7BAED1E7" w14:textId="77777777" w:rsidR="00F87A4B" w:rsidRPr="00887159" w:rsidRDefault="00F87A4B" w:rsidP="00F87A4B">
      <w:pPr>
        <w:pStyle w:val="NoSpacing"/>
        <w:spacing w:after="120" w:line="360" w:lineRule="auto"/>
        <w:ind w:left="992"/>
        <w:jc w:val="both"/>
        <w:rPr>
          <w:rFonts w:asciiTheme="majorHAnsi" w:hAnsiTheme="majorHAnsi" w:cstheme="majorHAnsi"/>
          <w:b/>
          <w:u w:val="single"/>
        </w:rPr>
      </w:pPr>
      <w:r w:rsidRPr="00887159">
        <w:rPr>
          <w:rFonts w:asciiTheme="majorHAnsi" w:hAnsiTheme="majorHAnsi" w:cstheme="majorHAnsi"/>
          <w:b/>
          <w:u w:val="single"/>
        </w:rPr>
        <w:t xml:space="preserve">For those studying Spanish at a beginner’s level: </w:t>
      </w:r>
    </w:p>
    <w:p w14:paraId="7CB79622" w14:textId="2DB74E01" w:rsidR="00F87A4B" w:rsidRPr="00EB63FE" w:rsidRDefault="00F87A4B" w:rsidP="00F87A4B">
      <w:pPr>
        <w:pStyle w:val="NoSpacing"/>
        <w:numPr>
          <w:ilvl w:val="0"/>
          <w:numId w:val="14"/>
        </w:numPr>
        <w:spacing w:after="120" w:line="360" w:lineRule="auto"/>
        <w:jc w:val="both"/>
        <w:rPr>
          <w:rFonts w:asciiTheme="majorHAnsi" w:eastAsia="Times New Roman" w:hAnsiTheme="majorHAnsi" w:cstheme="majorHAnsi"/>
          <w:lang w:val="es-ES_tradnl" w:eastAsia="es-ES_tradnl"/>
        </w:rPr>
      </w:pPr>
      <w:r w:rsidRPr="00EB63FE">
        <w:rPr>
          <w:rFonts w:asciiTheme="majorHAnsi" w:eastAsia="Times New Roman" w:hAnsiTheme="majorHAnsi" w:cstheme="majorHAnsi"/>
          <w:b/>
          <w:lang w:val="es-ES_tradnl" w:eastAsia="es-ES_tradnl"/>
        </w:rPr>
        <w:t>Aragonés</w:t>
      </w:r>
      <w:r w:rsidR="00AA3FF1" w:rsidRPr="00EB63FE">
        <w:rPr>
          <w:rFonts w:asciiTheme="majorHAnsi" w:eastAsia="Times New Roman" w:hAnsiTheme="majorHAnsi" w:cstheme="majorHAnsi"/>
          <w:b/>
          <w:lang w:val="es-ES_tradnl" w:eastAsia="es-ES_tradnl"/>
        </w:rPr>
        <w:t>, Luis</w:t>
      </w:r>
      <w:r w:rsidRPr="00EB63FE">
        <w:rPr>
          <w:rFonts w:asciiTheme="majorHAnsi" w:eastAsia="Times New Roman" w:hAnsiTheme="majorHAnsi" w:cstheme="majorHAnsi"/>
          <w:b/>
          <w:lang w:val="es-ES_tradnl" w:eastAsia="es-ES_tradnl"/>
        </w:rPr>
        <w:t xml:space="preserve"> </w:t>
      </w:r>
      <w:r w:rsidR="00AA3FF1" w:rsidRPr="00EB63FE">
        <w:rPr>
          <w:rFonts w:asciiTheme="majorHAnsi" w:eastAsia="Times New Roman" w:hAnsiTheme="majorHAnsi" w:cstheme="majorHAnsi"/>
          <w:b/>
          <w:lang w:val="es-ES_tradnl" w:eastAsia="es-ES_tradnl"/>
        </w:rPr>
        <w:t>&amp;</w:t>
      </w:r>
      <w:r w:rsidRPr="00EB63FE">
        <w:rPr>
          <w:rFonts w:asciiTheme="majorHAnsi" w:eastAsia="Times New Roman" w:hAnsiTheme="majorHAnsi" w:cstheme="majorHAnsi"/>
          <w:b/>
          <w:lang w:val="es-ES_tradnl" w:eastAsia="es-ES_tradnl"/>
        </w:rPr>
        <w:t xml:space="preserve"> </w:t>
      </w:r>
      <w:r w:rsidR="00AA3FF1" w:rsidRPr="00EB63FE">
        <w:rPr>
          <w:rFonts w:asciiTheme="majorHAnsi" w:eastAsia="Times New Roman" w:hAnsiTheme="majorHAnsi" w:cstheme="majorHAnsi"/>
          <w:b/>
          <w:lang w:val="es-ES_tradnl" w:eastAsia="es-ES_tradnl"/>
        </w:rPr>
        <w:t xml:space="preserve">Palencia, </w:t>
      </w:r>
      <w:r w:rsidRPr="00EB63FE">
        <w:rPr>
          <w:rFonts w:asciiTheme="majorHAnsi" w:eastAsia="Times New Roman" w:hAnsiTheme="majorHAnsi" w:cstheme="majorHAnsi"/>
          <w:b/>
          <w:lang w:val="es-ES_tradnl" w:eastAsia="es-ES_tradnl"/>
        </w:rPr>
        <w:t>Ramón</w:t>
      </w:r>
      <w:r w:rsidR="00AA3FF1" w:rsidRPr="00EB63FE">
        <w:rPr>
          <w:rFonts w:asciiTheme="majorHAnsi" w:eastAsia="Times New Roman" w:hAnsiTheme="majorHAnsi" w:cstheme="majorHAnsi"/>
          <w:b/>
          <w:lang w:val="es-ES_tradnl" w:eastAsia="es-ES_tradnl"/>
        </w:rPr>
        <w:t>,</w:t>
      </w:r>
      <w:r w:rsidRPr="00EB63FE">
        <w:rPr>
          <w:rFonts w:asciiTheme="majorHAnsi" w:eastAsia="Times New Roman" w:hAnsiTheme="majorHAnsi" w:cstheme="majorHAnsi"/>
          <w:lang w:val="es-ES_tradnl" w:eastAsia="es-ES_tradnl"/>
        </w:rPr>
        <w:t> </w:t>
      </w:r>
      <w:r w:rsidRPr="00EB63FE">
        <w:rPr>
          <w:rFonts w:asciiTheme="majorHAnsi" w:eastAsia="Times New Roman" w:hAnsiTheme="majorHAnsi" w:cstheme="majorHAnsi"/>
          <w:i/>
          <w:iCs/>
          <w:lang w:val="es-ES_tradnl" w:eastAsia="es-ES_tradnl"/>
        </w:rPr>
        <w:t>Gramática de uso del español A1-A2. Teoría y práctica (con solucionario)</w:t>
      </w:r>
      <w:r w:rsidRPr="00EB63FE">
        <w:rPr>
          <w:rFonts w:asciiTheme="majorHAnsi" w:eastAsia="Times New Roman" w:hAnsiTheme="majorHAnsi" w:cstheme="majorHAnsi"/>
          <w:lang w:val="es-ES_tradnl" w:eastAsia="es-ES_tradnl"/>
        </w:rPr>
        <w:t> (Madrid: Ediciones SM, 2014)</w:t>
      </w:r>
    </w:p>
    <w:p w14:paraId="2A079A01" w14:textId="49D2D246" w:rsidR="00F87A4B" w:rsidRPr="00EB63FE" w:rsidRDefault="00F87A4B" w:rsidP="00F87A4B">
      <w:pPr>
        <w:pStyle w:val="NoSpacing"/>
        <w:numPr>
          <w:ilvl w:val="0"/>
          <w:numId w:val="14"/>
        </w:numPr>
        <w:spacing w:after="120" w:line="360" w:lineRule="auto"/>
        <w:rPr>
          <w:rFonts w:asciiTheme="majorHAnsi" w:eastAsia="Times New Roman" w:hAnsiTheme="majorHAnsi" w:cstheme="majorHAnsi"/>
          <w:lang w:val="es-ES_tradnl" w:eastAsia="es-ES_tradnl"/>
        </w:rPr>
      </w:pPr>
      <w:r w:rsidRPr="00EB63FE">
        <w:rPr>
          <w:rFonts w:asciiTheme="majorHAnsi" w:eastAsia="Times New Roman" w:hAnsiTheme="majorHAnsi" w:cstheme="majorHAnsi"/>
          <w:b/>
          <w:lang w:val="es-ES_tradnl" w:eastAsia="es-ES_tradnl"/>
        </w:rPr>
        <w:t>Corpas</w:t>
      </w:r>
      <w:r w:rsidR="00AA3FF1" w:rsidRPr="00EB63FE">
        <w:rPr>
          <w:rFonts w:asciiTheme="majorHAnsi" w:eastAsia="Times New Roman" w:hAnsiTheme="majorHAnsi" w:cstheme="majorHAnsi"/>
          <w:b/>
          <w:lang w:val="es-ES_tradnl" w:eastAsia="es-ES_tradnl"/>
        </w:rPr>
        <w:t>, Jaime</w:t>
      </w:r>
      <w:r w:rsidRPr="00EB63FE">
        <w:rPr>
          <w:rFonts w:asciiTheme="majorHAnsi" w:eastAsia="Times New Roman" w:hAnsiTheme="majorHAnsi" w:cstheme="majorHAnsi"/>
          <w:b/>
          <w:lang w:val="es-ES_tradnl" w:eastAsia="es-ES_tradnl"/>
        </w:rPr>
        <w:t xml:space="preserve"> </w:t>
      </w:r>
      <w:r w:rsidR="00AA3FF1" w:rsidRPr="00EB63FE">
        <w:rPr>
          <w:rFonts w:asciiTheme="majorHAnsi" w:eastAsia="Times New Roman" w:hAnsiTheme="majorHAnsi" w:cstheme="majorHAnsi"/>
          <w:b/>
          <w:lang w:val="es-ES_tradnl" w:eastAsia="es-ES_tradnl"/>
        </w:rPr>
        <w:t>&amp;</w:t>
      </w:r>
      <w:r w:rsidRPr="00EB63FE">
        <w:rPr>
          <w:rFonts w:asciiTheme="majorHAnsi" w:eastAsia="Times New Roman" w:hAnsiTheme="majorHAnsi" w:cstheme="majorHAnsi"/>
          <w:b/>
          <w:lang w:val="es-ES_tradnl" w:eastAsia="es-ES_tradnl"/>
        </w:rPr>
        <w:t xml:space="preserve"> Marot</w:t>
      </w:r>
      <w:r w:rsidR="00AA3FF1" w:rsidRPr="00EB63FE">
        <w:rPr>
          <w:rFonts w:asciiTheme="majorHAnsi" w:eastAsia="Times New Roman" w:hAnsiTheme="majorHAnsi" w:cstheme="majorHAnsi"/>
          <w:b/>
          <w:lang w:val="es-ES_tradnl" w:eastAsia="es-ES_tradnl"/>
        </w:rPr>
        <w:t>o, Ana,</w:t>
      </w:r>
      <w:r w:rsidRPr="00EB63FE">
        <w:rPr>
          <w:rFonts w:asciiTheme="majorHAnsi" w:eastAsia="Times New Roman" w:hAnsiTheme="majorHAnsi" w:cstheme="majorHAnsi"/>
          <w:lang w:val="es-ES_tradnl" w:eastAsia="es-ES_tradnl"/>
        </w:rPr>
        <w:t> </w:t>
      </w:r>
      <w:r w:rsidRPr="00EB63FE">
        <w:rPr>
          <w:rFonts w:asciiTheme="majorHAnsi" w:eastAsia="Times New Roman" w:hAnsiTheme="majorHAnsi" w:cstheme="majorHAnsi"/>
          <w:i/>
          <w:iCs/>
          <w:lang w:val="es-ES_tradnl" w:eastAsia="es-ES_tradnl"/>
        </w:rPr>
        <w:t xml:space="preserve">Vacaciones en Mallorca. </w:t>
      </w:r>
      <w:proofErr w:type="spellStart"/>
      <w:r w:rsidRPr="00EB63FE">
        <w:rPr>
          <w:rFonts w:asciiTheme="majorHAnsi" w:eastAsia="Times New Roman" w:hAnsiTheme="majorHAnsi" w:cstheme="majorHAnsi"/>
          <w:i/>
          <w:iCs/>
          <w:lang w:val="es-ES_tradnl" w:eastAsia="es-ES_tradnl"/>
        </w:rPr>
        <w:t>Level</w:t>
      </w:r>
      <w:proofErr w:type="spellEnd"/>
      <w:r w:rsidRPr="00EB63FE">
        <w:rPr>
          <w:rFonts w:asciiTheme="majorHAnsi" w:eastAsia="Times New Roman" w:hAnsiTheme="majorHAnsi" w:cstheme="majorHAnsi"/>
          <w:i/>
          <w:iCs/>
          <w:lang w:val="es-ES_tradnl" w:eastAsia="es-ES_tradnl"/>
        </w:rPr>
        <w:t xml:space="preserve"> A2 (Los Fernández)</w:t>
      </w:r>
      <w:r w:rsidRPr="00EB63FE">
        <w:rPr>
          <w:rFonts w:asciiTheme="majorHAnsi" w:eastAsia="Times New Roman" w:hAnsiTheme="majorHAnsi" w:cstheme="majorHAnsi"/>
          <w:lang w:val="es-ES_tradnl" w:eastAsia="es-ES_tradnl"/>
        </w:rPr>
        <w:t> (Madrid: SGEL, 2016)</w:t>
      </w:r>
    </w:p>
    <w:p w14:paraId="00ABD163" w14:textId="77777777" w:rsidR="00243BBA" w:rsidRPr="00BB279E" w:rsidRDefault="00243BBA" w:rsidP="00243BBA">
      <w:pPr>
        <w:pStyle w:val="NoSpacing"/>
        <w:spacing w:after="120" w:line="360" w:lineRule="auto"/>
        <w:ind w:left="992"/>
        <w:rPr>
          <w:rFonts w:asciiTheme="majorHAnsi" w:eastAsia="Times New Roman" w:hAnsiTheme="majorHAnsi" w:cstheme="majorHAnsi"/>
          <w:color w:val="383838"/>
          <w:lang w:val="en-GB" w:eastAsia="es-ES_tradnl"/>
        </w:rPr>
      </w:pPr>
      <w:r w:rsidRPr="00EB63FE">
        <w:rPr>
          <w:rFonts w:asciiTheme="majorHAnsi" w:eastAsia="Times New Roman" w:hAnsiTheme="majorHAnsi" w:cstheme="majorHAnsi"/>
          <w:lang w:val="en-GB" w:eastAsia="es-ES_tradnl"/>
        </w:rPr>
        <w:t xml:space="preserve">For more information: </w:t>
      </w:r>
      <w:hyperlink r:id="rId9" w:history="1">
        <w:r w:rsidRPr="00BB279E">
          <w:rPr>
            <w:rStyle w:val="Hyperlink"/>
            <w:rFonts w:asciiTheme="majorHAnsi" w:eastAsia="Times New Roman" w:hAnsiTheme="majorHAnsi" w:cstheme="majorHAnsi"/>
            <w:lang w:val="en-GB" w:eastAsia="es-ES_tradnl"/>
          </w:rPr>
          <w:t>http://www2.warwick.ac.uk/fac/arts/modernlanguages/applying/undergraduate/hispanicmodules/hp102ps/</w:t>
        </w:r>
      </w:hyperlink>
    </w:p>
    <w:p w14:paraId="5A8C7F35" w14:textId="77777777" w:rsidR="00D77C01" w:rsidRPr="00BB279E" w:rsidRDefault="00D77C01" w:rsidP="00F87A4B">
      <w:pPr>
        <w:pStyle w:val="NoSpacing"/>
        <w:spacing w:after="120" w:line="360" w:lineRule="auto"/>
        <w:ind w:left="992"/>
        <w:rPr>
          <w:rFonts w:asciiTheme="majorHAnsi" w:eastAsia="Times New Roman" w:hAnsiTheme="majorHAnsi" w:cstheme="majorHAnsi"/>
          <w:color w:val="383838"/>
          <w:lang w:val="en-GB" w:eastAsia="es-ES_tradnl"/>
        </w:rPr>
      </w:pPr>
    </w:p>
    <w:p w14:paraId="5AF8EF97" w14:textId="77777777" w:rsidR="00A50A23" w:rsidRDefault="00A50A23">
      <w:pPr>
        <w:spacing w:after="0" w:line="240" w:lineRule="auto"/>
        <w:rPr>
          <w:rFonts w:asciiTheme="majorHAnsi" w:hAnsiTheme="majorHAnsi" w:cstheme="majorHAnsi"/>
          <w:b/>
          <w:sz w:val="28"/>
          <w:szCs w:val="28"/>
        </w:rPr>
      </w:pPr>
      <w:r>
        <w:rPr>
          <w:rFonts w:asciiTheme="majorHAnsi" w:hAnsiTheme="majorHAnsi" w:cstheme="majorHAnsi"/>
          <w:b/>
          <w:sz w:val="28"/>
          <w:szCs w:val="28"/>
        </w:rPr>
        <w:br w:type="page"/>
      </w:r>
    </w:p>
    <w:p w14:paraId="74C7E77C" w14:textId="77777777" w:rsidR="00F87A4B" w:rsidRPr="00887159" w:rsidRDefault="00F87A4B" w:rsidP="00F87A4B">
      <w:pPr>
        <w:spacing w:line="360" w:lineRule="auto"/>
        <w:ind w:left="993"/>
        <w:rPr>
          <w:rFonts w:asciiTheme="majorHAnsi" w:hAnsiTheme="majorHAnsi" w:cstheme="majorHAnsi"/>
          <w:b/>
          <w:sz w:val="28"/>
          <w:szCs w:val="28"/>
        </w:rPr>
      </w:pPr>
      <w:r w:rsidRPr="00887159">
        <w:rPr>
          <w:rFonts w:asciiTheme="majorHAnsi" w:hAnsiTheme="majorHAnsi" w:cstheme="majorHAnsi"/>
          <w:b/>
          <w:sz w:val="28"/>
          <w:szCs w:val="28"/>
        </w:rPr>
        <w:lastRenderedPageBreak/>
        <w:t>Literature and Culture</w:t>
      </w:r>
      <w:r>
        <w:rPr>
          <w:rFonts w:asciiTheme="majorHAnsi" w:hAnsiTheme="majorHAnsi" w:cstheme="majorHAnsi"/>
          <w:b/>
          <w:sz w:val="28"/>
          <w:szCs w:val="28"/>
        </w:rPr>
        <w:t xml:space="preserve"> modules</w:t>
      </w:r>
    </w:p>
    <w:p w14:paraId="0451A7D6" w14:textId="79C477B3" w:rsidR="00F87A4B" w:rsidRDefault="00F87A4B" w:rsidP="00FD5012">
      <w:pPr>
        <w:pStyle w:val="NoSpacing"/>
        <w:spacing w:line="360" w:lineRule="auto"/>
        <w:ind w:left="992"/>
        <w:jc w:val="both"/>
        <w:rPr>
          <w:rFonts w:asciiTheme="majorHAnsi" w:hAnsiTheme="majorHAnsi" w:cstheme="majorHAnsi"/>
        </w:rPr>
      </w:pPr>
      <w:r w:rsidRPr="00887159">
        <w:rPr>
          <w:rFonts w:asciiTheme="majorHAnsi" w:hAnsiTheme="majorHAnsi" w:cstheme="majorHAnsi"/>
        </w:rPr>
        <w:t>This is a list of selected readings from our</w:t>
      </w:r>
      <w:r w:rsidR="00243BBA">
        <w:rPr>
          <w:rFonts w:asciiTheme="majorHAnsi" w:hAnsiTheme="majorHAnsi" w:cstheme="majorHAnsi"/>
        </w:rPr>
        <w:t xml:space="preserve"> three </w:t>
      </w:r>
      <w:r w:rsidRPr="00887159">
        <w:rPr>
          <w:rFonts w:asciiTheme="majorHAnsi" w:hAnsiTheme="majorHAnsi" w:cstheme="majorHAnsi"/>
        </w:rPr>
        <w:t>Level 1 module</w:t>
      </w:r>
      <w:r w:rsidR="001539B7">
        <w:rPr>
          <w:rFonts w:asciiTheme="majorHAnsi" w:hAnsiTheme="majorHAnsi" w:cstheme="majorHAnsi"/>
        </w:rPr>
        <w:t>s</w:t>
      </w:r>
      <w:r w:rsidR="00243BBA">
        <w:rPr>
          <w:rFonts w:asciiTheme="majorHAnsi" w:hAnsiTheme="majorHAnsi" w:cstheme="majorHAnsi"/>
        </w:rPr>
        <w:t>, which aims to</w:t>
      </w:r>
      <w:r w:rsidRPr="00887159">
        <w:rPr>
          <w:rFonts w:asciiTheme="majorHAnsi" w:hAnsiTheme="majorHAnsi" w:cstheme="majorHAnsi"/>
        </w:rPr>
        <w:t xml:space="preserve"> provide</w:t>
      </w:r>
      <w:r w:rsidR="00243BBA">
        <w:rPr>
          <w:rFonts w:asciiTheme="majorHAnsi" w:hAnsiTheme="majorHAnsi" w:cstheme="majorHAnsi"/>
        </w:rPr>
        <w:t xml:space="preserve"> you with </w:t>
      </w:r>
      <w:r w:rsidRPr="00887159">
        <w:rPr>
          <w:rFonts w:asciiTheme="majorHAnsi" w:hAnsiTheme="majorHAnsi" w:cstheme="majorHAnsi"/>
        </w:rPr>
        <w:t xml:space="preserve">some </w:t>
      </w:r>
      <w:r w:rsidR="00243BBA">
        <w:rPr>
          <w:rFonts w:asciiTheme="majorHAnsi" w:hAnsiTheme="majorHAnsi" w:cstheme="majorHAnsi"/>
        </w:rPr>
        <w:t>general</w:t>
      </w:r>
      <w:r w:rsidRPr="00887159">
        <w:rPr>
          <w:rFonts w:asciiTheme="majorHAnsi" w:hAnsiTheme="majorHAnsi" w:cstheme="majorHAnsi"/>
        </w:rPr>
        <w:t xml:space="preserve"> sources that you will be studying during your first year at Warwick.  </w:t>
      </w:r>
      <w:bookmarkStart w:id="1" w:name="_Hlk519519476"/>
      <w:r w:rsidR="00915CEA">
        <w:rPr>
          <w:rFonts w:asciiTheme="majorHAnsi" w:hAnsiTheme="majorHAnsi" w:cstheme="majorHAnsi"/>
        </w:rPr>
        <w:t xml:space="preserve">They can be </w:t>
      </w:r>
      <w:r w:rsidR="00915CEA" w:rsidRPr="00915CEA">
        <w:rPr>
          <w:rFonts w:asciiTheme="majorHAnsi" w:hAnsiTheme="majorHAnsi" w:cstheme="majorHAnsi"/>
        </w:rPr>
        <w:t>accessed via the Library on arrival</w:t>
      </w:r>
      <w:r w:rsidR="00915CEA">
        <w:rPr>
          <w:rFonts w:asciiTheme="majorHAnsi" w:hAnsiTheme="majorHAnsi" w:cstheme="majorHAnsi"/>
        </w:rPr>
        <w:t>. For further guidance on useful editions, you ca</w:t>
      </w:r>
      <w:r w:rsidR="00B76FD7">
        <w:rPr>
          <w:rFonts w:asciiTheme="majorHAnsi" w:hAnsiTheme="majorHAnsi" w:cstheme="majorHAnsi"/>
        </w:rPr>
        <w:t xml:space="preserve">n contact the module </w:t>
      </w:r>
      <w:proofErr w:type="spellStart"/>
      <w:r w:rsidR="00B76FD7">
        <w:rPr>
          <w:rFonts w:asciiTheme="majorHAnsi" w:hAnsiTheme="majorHAnsi" w:cstheme="majorHAnsi"/>
        </w:rPr>
        <w:t>convenors</w:t>
      </w:r>
      <w:proofErr w:type="spellEnd"/>
      <w:r w:rsidR="00B76FD7">
        <w:rPr>
          <w:rFonts w:asciiTheme="majorHAnsi" w:hAnsiTheme="majorHAnsi" w:cstheme="majorHAnsi"/>
        </w:rPr>
        <w:t xml:space="preserve">: </w:t>
      </w:r>
      <w:proofErr w:type="spellStart"/>
      <w:r w:rsidR="00B76FD7">
        <w:rPr>
          <w:rFonts w:asciiTheme="majorHAnsi" w:hAnsiTheme="majorHAnsi" w:cstheme="majorHAnsi"/>
        </w:rPr>
        <w:t>Ms</w:t>
      </w:r>
      <w:proofErr w:type="spellEnd"/>
      <w:r w:rsidR="00B76FD7">
        <w:rPr>
          <w:rFonts w:asciiTheme="majorHAnsi" w:hAnsiTheme="majorHAnsi" w:cstheme="majorHAnsi"/>
        </w:rPr>
        <w:t xml:space="preserve"> Raquel </w:t>
      </w:r>
      <w:proofErr w:type="spellStart"/>
      <w:r w:rsidR="00B76FD7">
        <w:rPr>
          <w:rFonts w:asciiTheme="majorHAnsi" w:hAnsiTheme="majorHAnsi" w:cstheme="majorHAnsi"/>
        </w:rPr>
        <w:t>Navas</w:t>
      </w:r>
      <w:proofErr w:type="spellEnd"/>
      <w:r w:rsidR="00B76FD7">
        <w:rPr>
          <w:rFonts w:asciiTheme="majorHAnsi" w:hAnsiTheme="majorHAnsi" w:cstheme="majorHAnsi"/>
        </w:rPr>
        <w:t xml:space="preserve"> (HP103); </w:t>
      </w:r>
      <w:proofErr w:type="spellStart"/>
      <w:r w:rsidR="00B76FD7">
        <w:rPr>
          <w:rFonts w:asciiTheme="majorHAnsi" w:hAnsiTheme="majorHAnsi" w:cstheme="majorHAnsi"/>
        </w:rPr>
        <w:t>Dr</w:t>
      </w:r>
      <w:proofErr w:type="spellEnd"/>
      <w:r w:rsidR="00B76FD7">
        <w:rPr>
          <w:rFonts w:asciiTheme="majorHAnsi" w:hAnsiTheme="majorHAnsi" w:cstheme="majorHAnsi"/>
        </w:rPr>
        <w:t xml:space="preserve"> Leticia V</w:t>
      </w:r>
      <w:r w:rsidR="00806805">
        <w:rPr>
          <w:rFonts w:asciiTheme="majorHAnsi" w:hAnsiTheme="majorHAnsi" w:cstheme="majorHAnsi"/>
        </w:rPr>
        <w:t>illamediana González (HP104) or</w:t>
      </w:r>
      <w:bookmarkStart w:id="2" w:name="_GoBack"/>
      <w:bookmarkEnd w:id="2"/>
      <w:r w:rsidR="00B76FD7">
        <w:rPr>
          <w:rFonts w:asciiTheme="majorHAnsi" w:hAnsiTheme="majorHAnsi" w:cstheme="majorHAnsi"/>
        </w:rPr>
        <w:t xml:space="preserve"> </w:t>
      </w:r>
      <w:proofErr w:type="spellStart"/>
      <w:r w:rsidR="00B76FD7">
        <w:rPr>
          <w:rFonts w:asciiTheme="majorHAnsi" w:hAnsiTheme="majorHAnsi" w:cstheme="majorHAnsi"/>
        </w:rPr>
        <w:t>Dr</w:t>
      </w:r>
      <w:proofErr w:type="spellEnd"/>
      <w:r w:rsidR="00B76FD7">
        <w:rPr>
          <w:rFonts w:asciiTheme="majorHAnsi" w:hAnsiTheme="majorHAnsi" w:cstheme="majorHAnsi"/>
        </w:rPr>
        <w:t xml:space="preserve"> Rich </w:t>
      </w:r>
      <w:proofErr w:type="spellStart"/>
      <w:r w:rsidR="00B76FD7">
        <w:rPr>
          <w:rFonts w:asciiTheme="majorHAnsi" w:hAnsiTheme="majorHAnsi" w:cstheme="majorHAnsi"/>
        </w:rPr>
        <w:t>Rabone</w:t>
      </w:r>
      <w:proofErr w:type="spellEnd"/>
      <w:r w:rsidR="00B76FD7">
        <w:rPr>
          <w:rFonts w:asciiTheme="majorHAnsi" w:hAnsiTheme="majorHAnsi" w:cstheme="majorHAnsi"/>
        </w:rPr>
        <w:t xml:space="preserve"> (HP105). </w:t>
      </w:r>
    </w:p>
    <w:bookmarkEnd w:id="1"/>
    <w:p w14:paraId="043E2C34" w14:textId="77777777" w:rsidR="00EF099D" w:rsidRPr="00CF62A1" w:rsidRDefault="00EF099D" w:rsidP="001539B7">
      <w:pPr>
        <w:pStyle w:val="NoSpacing"/>
        <w:spacing w:line="360" w:lineRule="auto"/>
        <w:jc w:val="both"/>
        <w:rPr>
          <w:rFonts w:asciiTheme="majorHAnsi" w:hAnsiTheme="majorHAnsi" w:cstheme="majorHAnsi"/>
        </w:rPr>
      </w:pPr>
    </w:p>
    <w:p w14:paraId="4BA05E16" w14:textId="77777777" w:rsidR="00D77C01" w:rsidRPr="00CF62A1" w:rsidRDefault="00D77C01" w:rsidP="00D77C01">
      <w:pPr>
        <w:spacing w:after="0" w:line="240" w:lineRule="auto"/>
        <w:rPr>
          <w:rFonts w:asciiTheme="majorHAnsi" w:hAnsiTheme="majorHAnsi" w:cs="Arial"/>
          <w:b/>
          <w:sz w:val="6"/>
          <w:szCs w:val="28"/>
          <w:lang w:val="en-GB"/>
        </w:rPr>
      </w:pPr>
    </w:p>
    <w:p w14:paraId="62464550" w14:textId="77777777" w:rsidR="00F87A4B" w:rsidRPr="00AB77A1" w:rsidRDefault="00F87A4B" w:rsidP="00F87A4B">
      <w:pPr>
        <w:pStyle w:val="NoSpacing"/>
        <w:spacing w:after="80" w:line="360" w:lineRule="auto"/>
        <w:ind w:left="1417" w:hanging="425"/>
        <w:rPr>
          <w:rFonts w:asciiTheme="majorHAnsi" w:hAnsiTheme="majorHAnsi" w:cstheme="majorHAnsi"/>
          <w:b/>
          <w:u w:val="single"/>
          <w:lang w:val="en-GB"/>
        </w:rPr>
      </w:pPr>
      <w:r w:rsidRPr="00AB77A1">
        <w:rPr>
          <w:rFonts w:asciiTheme="majorHAnsi" w:hAnsiTheme="majorHAnsi" w:cstheme="majorHAnsi"/>
          <w:b/>
          <w:u w:val="single"/>
          <w:lang w:val="en-GB"/>
        </w:rPr>
        <w:t>HP103: Language, Text and Identity in the Hispanic World</w:t>
      </w:r>
    </w:p>
    <w:p w14:paraId="0A6ADD20" w14:textId="7EFA2AD9" w:rsidR="00FD5012" w:rsidRPr="00CF62A1" w:rsidRDefault="00F87A4B" w:rsidP="00CF62A1">
      <w:pPr>
        <w:pStyle w:val="NoSpacing"/>
        <w:spacing w:line="360" w:lineRule="auto"/>
        <w:ind w:left="1418" w:hanging="425"/>
        <w:rPr>
          <w:rFonts w:asciiTheme="majorHAnsi" w:hAnsiTheme="majorHAnsi" w:cstheme="majorHAnsi"/>
        </w:rPr>
      </w:pPr>
      <w:r w:rsidRPr="00887159">
        <w:rPr>
          <w:rFonts w:asciiTheme="majorHAnsi" w:hAnsiTheme="majorHAnsi" w:cstheme="majorHAnsi"/>
          <w:b/>
        </w:rPr>
        <w:t>Mar-</w:t>
      </w:r>
      <w:proofErr w:type="spellStart"/>
      <w:r w:rsidRPr="00887159">
        <w:rPr>
          <w:rFonts w:asciiTheme="majorHAnsi" w:hAnsiTheme="majorHAnsi" w:cstheme="majorHAnsi"/>
          <w:b/>
        </w:rPr>
        <w:t>Molinero</w:t>
      </w:r>
      <w:proofErr w:type="spellEnd"/>
      <w:r w:rsidRPr="00B85DFA">
        <w:rPr>
          <w:rFonts w:asciiTheme="majorHAnsi" w:hAnsiTheme="majorHAnsi" w:cstheme="majorHAnsi"/>
          <w:b/>
        </w:rPr>
        <w:t>, C</w:t>
      </w:r>
      <w:r w:rsidR="00B85DFA" w:rsidRPr="00B85DFA">
        <w:rPr>
          <w:rFonts w:asciiTheme="majorHAnsi" w:hAnsiTheme="majorHAnsi" w:cstheme="majorHAnsi"/>
          <w:b/>
        </w:rPr>
        <w:t>laire,</w:t>
      </w:r>
      <w:r w:rsidRPr="00887159">
        <w:rPr>
          <w:rFonts w:asciiTheme="majorHAnsi" w:hAnsiTheme="majorHAnsi" w:cstheme="majorHAnsi"/>
        </w:rPr>
        <w:t xml:space="preserve"> </w:t>
      </w:r>
      <w:r w:rsidRPr="00887159">
        <w:rPr>
          <w:rFonts w:asciiTheme="majorHAnsi" w:hAnsiTheme="majorHAnsi" w:cstheme="majorHAnsi"/>
          <w:i/>
        </w:rPr>
        <w:t>The Spanish Speaking World: A Practical Introduction to Sociolinguistic Issues</w:t>
      </w:r>
      <w:r w:rsidR="00931F56">
        <w:rPr>
          <w:rFonts w:asciiTheme="majorHAnsi" w:hAnsiTheme="majorHAnsi" w:cstheme="majorHAnsi"/>
        </w:rPr>
        <w:t xml:space="preserve"> (</w:t>
      </w:r>
      <w:r w:rsidR="00CF62A1">
        <w:rPr>
          <w:rFonts w:asciiTheme="majorHAnsi" w:hAnsiTheme="majorHAnsi" w:cstheme="majorHAnsi"/>
        </w:rPr>
        <w:t>London: Routledge, 1997</w:t>
      </w:r>
      <w:r w:rsidR="00EB63FE">
        <w:rPr>
          <w:rFonts w:asciiTheme="majorHAnsi" w:hAnsiTheme="majorHAnsi" w:cstheme="majorHAnsi"/>
        </w:rPr>
        <w:t>)</w:t>
      </w:r>
    </w:p>
    <w:p w14:paraId="7D25D855" w14:textId="571A05C0" w:rsidR="00FD5012" w:rsidRPr="00CF62A1" w:rsidRDefault="00F87A4B" w:rsidP="00CF62A1">
      <w:pPr>
        <w:pStyle w:val="NoSpacing"/>
        <w:spacing w:line="360" w:lineRule="auto"/>
        <w:ind w:left="1418" w:hanging="425"/>
        <w:rPr>
          <w:rFonts w:asciiTheme="majorHAnsi" w:hAnsiTheme="majorHAnsi" w:cstheme="majorHAnsi"/>
        </w:rPr>
      </w:pPr>
      <w:proofErr w:type="spellStart"/>
      <w:r w:rsidRPr="00887159">
        <w:rPr>
          <w:rFonts w:asciiTheme="majorHAnsi" w:hAnsiTheme="majorHAnsi" w:cstheme="majorHAnsi"/>
          <w:b/>
        </w:rPr>
        <w:t>Shohamy</w:t>
      </w:r>
      <w:proofErr w:type="spellEnd"/>
      <w:r w:rsidRPr="00887159">
        <w:rPr>
          <w:rFonts w:asciiTheme="majorHAnsi" w:hAnsiTheme="majorHAnsi" w:cstheme="majorHAnsi"/>
          <w:b/>
        </w:rPr>
        <w:t xml:space="preserve">, </w:t>
      </w:r>
      <w:proofErr w:type="spellStart"/>
      <w:r w:rsidRPr="00887159">
        <w:rPr>
          <w:rFonts w:asciiTheme="majorHAnsi" w:hAnsiTheme="majorHAnsi" w:cstheme="majorHAnsi"/>
          <w:b/>
        </w:rPr>
        <w:t>E</w:t>
      </w:r>
      <w:r w:rsidR="00B85DFA">
        <w:rPr>
          <w:rFonts w:asciiTheme="majorHAnsi" w:hAnsiTheme="majorHAnsi" w:cstheme="majorHAnsi"/>
          <w:b/>
        </w:rPr>
        <w:t>lana</w:t>
      </w:r>
      <w:proofErr w:type="spellEnd"/>
      <w:r w:rsidRPr="00887159">
        <w:rPr>
          <w:rFonts w:asciiTheme="majorHAnsi" w:hAnsiTheme="majorHAnsi" w:cstheme="majorHAnsi"/>
          <w:b/>
        </w:rPr>
        <w:t xml:space="preserve"> &amp; </w:t>
      </w:r>
      <w:proofErr w:type="spellStart"/>
      <w:r w:rsidRPr="00887159">
        <w:rPr>
          <w:rFonts w:asciiTheme="majorHAnsi" w:hAnsiTheme="majorHAnsi" w:cstheme="majorHAnsi"/>
          <w:b/>
        </w:rPr>
        <w:t>Gorter</w:t>
      </w:r>
      <w:proofErr w:type="spellEnd"/>
      <w:r w:rsidRPr="00887159">
        <w:rPr>
          <w:rFonts w:asciiTheme="majorHAnsi" w:hAnsiTheme="majorHAnsi" w:cstheme="majorHAnsi"/>
          <w:b/>
        </w:rPr>
        <w:t xml:space="preserve">, </w:t>
      </w:r>
      <w:proofErr w:type="spellStart"/>
      <w:r w:rsidRPr="00887159">
        <w:rPr>
          <w:rFonts w:asciiTheme="majorHAnsi" w:hAnsiTheme="majorHAnsi" w:cstheme="majorHAnsi"/>
          <w:b/>
        </w:rPr>
        <w:t>D</w:t>
      </w:r>
      <w:r w:rsidR="00B85DFA">
        <w:rPr>
          <w:rFonts w:asciiTheme="majorHAnsi" w:hAnsiTheme="majorHAnsi" w:cstheme="majorHAnsi"/>
          <w:b/>
        </w:rPr>
        <w:t>urk</w:t>
      </w:r>
      <w:proofErr w:type="spellEnd"/>
      <w:r w:rsidR="00B85DFA">
        <w:rPr>
          <w:rFonts w:asciiTheme="majorHAnsi" w:hAnsiTheme="majorHAnsi" w:cstheme="majorHAnsi"/>
          <w:b/>
        </w:rPr>
        <w:t>,</w:t>
      </w:r>
      <w:r w:rsidRPr="00887159">
        <w:rPr>
          <w:rFonts w:asciiTheme="majorHAnsi" w:hAnsiTheme="majorHAnsi" w:cstheme="majorHAnsi"/>
        </w:rPr>
        <w:t xml:space="preserve"> </w:t>
      </w:r>
      <w:r w:rsidRPr="00887159">
        <w:rPr>
          <w:rFonts w:asciiTheme="majorHAnsi" w:hAnsiTheme="majorHAnsi" w:cstheme="majorHAnsi"/>
          <w:i/>
        </w:rPr>
        <w:t>Linguistic landscape. Expanding the scenery</w:t>
      </w:r>
      <w:r w:rsidR="00931F56" w:rsidRPr="00931F56">
        <w:rPr>
          <w:rFonts w:asciiTheme="majorHAnsi" w:hAnsiTheme="majorHAnsi" w:cstheme="majorHAnsi"/>
        </w:rPr>
        <w:t xml:space="preserve"> (</w:t>
      </w:r>
      <w:r w:rsidRPr="00931F56">
        <w:rPr>
          <w:rFonts w:asciiTheme="majorHAnsi" w:hAnsiTheme="majorHAnsi" w:cstheme="majorHAnsi"/>
        </w:rPr>
        <w:t>N</w:t>
      </w:r>
      <w:r w:rsidRPr="00887159">
        <w:rPr>
          <w:rFonts w:asciiTheme="majorHAnsi" w:hAnsiTheme="majorHAnsi" w:cstheme="majorHAnsi"/>
        </w:rPr>
        <w:t>ew York-London: Routledge, 2009</w:t>
      </w:r>
      <w:r w:rsidR="00EB63FE">
        <w:rPr>
          <w:rFonts w:asciiTheme="majorHAnsi" w:hAnsiTheme="majorHAnsi" w:cstheme="majorHAnsi"/>
        </w:rPr>
        <w:t>)</w:t>
      </w:r>
    </w:p>
    <w:p w14:paraId="20475CB8" w14:textId="0B992927" w:rsidR="00FD5012" w:rsidRDefault="00F87A4B" w:rsidP="00FD5012">
      <w:pPr>
        <w:pStyle w:val="NoSpacing"/>
        <w:spacing w:line="360" w:lineRule="auto"/>
        <w:ind w:left="1418" w:hanging="425"/>
        <w:rPr>
          <w:rFonts w:asciiTheme="majorHAnsi" w:hAnsiTheme="majorHAnsi" w:cstheme="majorHAnsi"/>
        </w:rPr>
      </w:pPr>
      <w:r w:rsidRPr="00887159">
        <w:rPr>
          <w:rFonts w:asciiTheme="majorHAnsi" w:hAnsiTheme="majorHAnsi" w:cstheme="majorHAnsi"/>
          <w:b/>
        </w:rPr>
        <w:t>Díaz, J</w:t>
      </w:r>
      <w:r w:rsidR="00B85DFA">
        <w:rPr>
          <w:rFonts w:asciiTheme="majorHAnsi" w:hAnsiTheme="majorHAnsi" w:cstheme="majorHAnsi"/>
          <w:b/>
        </w:rPr>
        <w:t>unot,</w:t>
      </w:r>
      <w:r w:rsidRPr="00887159">
        <w:rPr>
          <w:rFonts w:asciiTheme="majorHAnsi" w:hAnsiTheme="majorHAnsi" w:cstheme="majorHAnsi"/>
          <w:i/>
        </w:rPr>
        <w:t xml:space="preserve"> Drown</w:t>
      </w:r>
      <w:r w:rsidR="00931F56">
        <w:rPr>
          <w:rFonts w:asciiTheme="majorHAnsi" w:hAnsiTheme="majorHAnsi" w:cstheme="majorHAnsi"/>
        </w:rPr>
        <w:t xml:space="preserve"> (</w:t>
      </w:r>
      <w:r w:rsidRPr="00887159">
        <w:rPr>
          <w:rFonts w:asciiTheme="majorHAnsi" w:hAnsiTheme="majorHAnsi" w:cstheme="majorHAnsi"/>
        </w:rPr>
        <w:t>London: Faber and Faber, 1996</w:t>
      </w:r>
      <w:r w:rsidR="00931F56">
        <w:rPr>
          <w:rFonts w:asciiTheme="majorHAnsi" w:hAnsiTheme="majorHAnsi" w:cstheme="majorHAnsi"/>
        </w:rPr>
        <w:t>)</w:t>
      </w:r>
    </w:p>
    <w:p w14:paraId="59D2C444" w14:textId="77777777" w:rsidR="00CF62A1" w:rsidRDefault="00CF62A1" w:rsidP="00CF62A1">
      <w:pPr>
        <w:pStyle w:val="NoSpacing"/>
        <w:spacing w:line="360" w:lineRule="auto"/>
        <w:ind w:firstLine="993"/>
        <w:rPr>
          <w:rFonts w:asciiTheme="majorHAnsi" w:hAnsiTheme="majorHAnsi" w:cstheme="majorHAnsi"/>
        </w:rPr>
      </w:pPr>
    </w:p>
    <w:p w14:paraId="6310F525" w14:textId="362F90CC" w:rsidR="00F87A4B" w:rsidRPr="00887159" w:rsidRDefault="00F87A4B" w:rsidP="00CF62A1">
      <w:pPr>
        <w:pStyle w:val="NoSpacing"/>
        <w:spacing w:line="360" w:lineRule="auto"/>
        <w:ind w:firstLine="993"/>
        <w:rPr>
          <w:rFonts w:asciiTheme="majorHAnsi" w:hAnsiTheme="majorHAnsi" w:cstheme="majorHAnsi"/>
        </w:rPr>
      </w:pPr>
      <w:r w:rsidRPr="00887159">
        <w:rPr>
          <w:rFonts w:asciiTheme="majorHAnsi" w:hAnsiTheme="majorHAnsi" w:cstheme="majorHAnsi"/>
        </w:rPr>
        <w:t>For more information:</w:t>
      </w:r>
    </w:p>
    <w:p w14:paraId="460971E7" w14:textId="35314B0A" w:rsidR="00F87A4B" w:rsidRPr="00AB77A1" w:rsidRDefault="00950F3E" w:rsidP="00AB77A1">
      <w:pPr>
        <w:pStyle w:val="NoSpacing"/>
        <w:spacing w:line="360" w:lineRule="auto"/>
        <w:ind w:left="1418" w:hanging="425"/>
        <w:rPr>
          <w:rFonts w:asciiTheme="majorHAnsi" w:hAnsiTheme="majorHAnsi" w:cstheme="majorHAnsi"/>
        </w:rPr>
      </w:pPr>
      <w:hyperlink r:id="rId10" w:history="1">
        <w:r w:rsidR="00F87A4B" w:rsidRPr="00887159">
          <w:rPr>
            <w:rStyle w:val="Hyperlink"/>
            <w:rFonts w:asciiTheme="majorHAnsi" w:hAnsiTheme="majorHAnsi" w:cstheme="majorHAnsi"/>
          </w:rPr>
          <w:t>http://www2.warwick.ac.uk/fac/arts/modernlanguages/applying/undergraduate/hispanicmodules/hp103ps/</w:t>
        </w:r>
      </w:hyperlink>
    </w:p>
    <w:p w14:paraId="4C927085" w14:textId="77777777" w:rsidR="00FD5012" w:rsidRPr="00887159" w:rsidRDefault="00FD5012" w:rsidP="00F87A4B">
      <w:pPr>
        <w:pStyle w:val="NoSpacing"/>
        <w:spacing w:after="80" w:line="360" w:lineRule="auto"/>
        <w:rPr>
          <w:rFonts w:asciiTheme="majorHAnsi" w:hAnsiTheme="majorHAnsi" w:cstheme="majorHAnsi"/>
          <w:b/>
          <w:u w:val="single"/>
        </w:rPr>
      </w:pPr>
    </w:p>
    <w:p w14:paraId="28F36AD2" w14:textId="532A256B" w:rsidR="00F87A4B" w:rsidRPr="00AB77A1" w:rsidRDefault="00F87A4B" w:rsidP="00F87A4B">
      <w:pPr>
        <w:pStyle w:val="NoSpacing"/>
        <w:spacing w:after="80" w:line="360" w:lineRule="auto"/>
        <w:ind w:left="1417" w:hanging="425"/>
        <w:rPr>
          <w:rFonts w:asciiTheme="majorHAnsi" w:hAnsiTheme="majorHAnsi" w:cstheme="majorHAnsi"/>
          <w:b/>
          <w:u w:val="single"/>
          <w:lang w:val="en-GB"/>
        </w:rPr>
      </w:pPr>
      <w:r w:rsidRPr="00AB77A1">
        <w:rPr>
          <w:rFonts w:asciiTheme="majorHAnsi" w:hAnsiTheme="majorHAnsi" w:cstheme="majorHAnsi"/>
          <w:b/>
          <w:u w:val="single"/>
          <w:lang w:val="en-GB"/>
        </w:rPr>
        <w:t>HP104: Images and Representations of the Hispanic World</w:t>
      </w:r>
      <w:r w:rsidR="001539B7" w:rsidRPr="00AB77A1">
        <w:rPr>
          <w:rFonts w:asciiTheme="majorHAnsi" w:hAnsiTheme="majorHAnsi" w:cstheme="majorHAnsi"/>
          <w:b/>
          <w:u w:val="single"/>
          <w:lang w:val="en-GB"/>
        </w:rPr>
        <w:t xml:space="preserve">    </w:t>
      </w:r>
    </w:p>
    <w:p w14:paraId="1D55BF3A" w14:textId="558DA3C4" w:rsidR="00F87A4B" w:rsidRDefault="00BB279E" w:rsidP="00FD5012">
      <w:pPr>
        <w:spacing w:line="360" w:lineRule="auto"/>
        <w:ind w:left="993"/>
        <w:rPr>
          <w:rFonts w:asciiTheme="majorHAnsi" w:hAnsiTheme="majorHAnsi" w:cstheme="majorHAnsi"/>
          <w:lang w:val="es-ES_tradnl"/>
        </w:rPr>
      </w:pPr>
      <w:proofErr w:type="spellStart"/>
      <w:r w:rsidRPr="00BB279E">
        <w:rPr>
          <w:rFonts w:asciiTheme="majorHAnsi" w:hAnsiTheme="majorHAnsi" w:cstheme="majorHAnsi"/>
          <w:b/>
          <w:lang w:val="es-ES_tradnl"/>
        </w:rPr>
        <w:t>Bollaín</w:t>
      </w:r>
      <w:proofErr w:type="spellEnd"/>
      <w:r>
        <w:rPr>
          <w:rFonts w:asciiTheme="majorHAnsi" w:hAnsiTheme="majorHAnsi" w:cstheme="majorHAnsi"/>
          <w:b/>
          <w:lang w:val="es-ES_tradnl"/>
        </w:rPr>
        <w:t xml:space="preserve">, </w:t>
      </w:r>
      <w:r w:rsidR="00AB77A1" w:rsidRPr="00BB279E">
        <w:rPr>
          <w:rFonts w:asciiTheme="majorHAnsi" w:hAnsiTheme="majorHAnsi" w:cstheme="majorHAnsi"/>
          <w:b/>
          <w:lang w:val="es-ES_tradnl"/>
        </w:rPr>
        <w:t>Icíar</w:t>
      </w:r>
      <w:r w:rsidR="00AB77A1">
        <w:rPr>
          <w:rFonts w:asciiTheme="majorHAnsi" w:hAnsiTheme="majorHAnsi" w:cstheme="majorHAnsi"/>
          <w:lang w:val="es-ES_tradnl"/>
        </w:rPr>
        <w:t xml:space="preserve">, </w:t>
      </w:r>
      <w:r w:rsidRPr="00BB279E">
        <w:rPr>
          <w:rFonts w:asciiTheme="majorHAnsi" w:hAnsiTheme="majorHAnsi" w:cstheme="majorHAnsi"/>
          <w:i/>
          <w:lang w:val="es-ES_tradnl"/>
        </w:rPr>
        <w:t>También la lluvia (</w:t>
      </w:r>
      <w:proofErr w:type="spellStart"/>
      <w:r w:rsidRPr="00BB279E">
        <w:rPr>
          <w:rFonts w:asciiTheme="majorHAnsi" w:hAnsiTheme="majorHAnsi" w:cstheme="majorHAnsi"/>
          <w:i/>
          <w:lang w:val="es-ES_tradnl"/>
        </w:rPr>
        <w:t>Even</w:t>
      </w:r>
      <w:proofErr w:type="spellEnd"/>
      <w:r w:rsidRPr="00BB279E">
        <w:rPr>
          <w:rFonts w:asciiTheme="majorHAnsi" w:hAnsiTheme="majorHAnsi" w:cstheme="majorHAnsi"/>
          <w:i/>
          <w:lang w:val="es-ES_tradnl"/>
        </w:rPr>
        <w:t xml:space="preserve"> </w:t>
      </w:r>
      <w:proofErr w:type="spellStart"/>
      <w:r w:rsidRPr="00BB279E">
        <w:rPr>
          <w:rFonts w:asciiTheme="majorHAnsi" w:hAnsiTheme="majorHAnsi" w:cstheme="majorHAnsi"/>
          <w:i/>
          <w:lang w:val="es-ES_tradnl"/>
        </w:rPr>
        <w:t>the</w:t>
      </w:r>
      <w:proofErr w:type="spellEnd"/>
      <w:r w:rsidRPr="00BB279E">
        <w:rPr>
          <w:rFonts w:asciiTheme="majorHAnsi" w:hAnsiTheme="majorHAnsi" w:cstheme="majorHAnsi"/>
          <w:i/>
          <w:lang w:val="es-ES_tradnl"/>
        </w:rPr>
        <w:t xml:space="preserve"> rain)</w:t>
      </w:r>
      <w:r w:rsidRPr="00BB279E">
        <w:rPr>
          <w:rFonts w:asciiTheme="majorHAnsi" w:hAnsiTheme="majorHAnsi" w:cstheme="majorHAnsi"/>
          <w:lang w:val="es-ES_tradnl"/>
        </w:rPr>
        <w:t xml:space="preserve"> </w:t>
      </w:r>
      <w:r w:rsidR="00F87A4B" w:rsidRPr="00BB279E">
        <w:rPr>
          <w:rFonts w:asciiTheme="majorHAnsi" w:hAnsiTheme="majorHAnsi" w:cstheme="majorHAnsi"/>
          <w:lang w:val="es-ES_tradnl"/>
        </w:rPr>
        <w:t>(</w:t>
      </w:r>
      <w:r>
        <w:rPr>
          <w:rFonts w:asciiTheme="majorHAnsi" w:hAnsiTheme="majorHAnsi" w:cstheme="majorHAnsi"/>
          <w:lang w:val="es-ES_tradnl"/>
        </w:rPr>
        <w:t>2010</w:t>
      </w:r>
      <w:r w:rsidR="00F87A4B" w:rsidRPr="00BB279E">
        <w:rPr>
          <w:rFonts w:asciiTheme="majorHAnsi" w:hAnsiTheme="majorHAnsi" w:cstheme="majorHAnsi"/>
          <w:lang w:val="es-ES_tradnl"/>
        </w:rPr>
        <w:t>) [</w:t>
      </w:r>
      <w:proofErr w:type="gramStart"/>
      <w:r w:rsidR="00F87A4B" w:rsidRPr="00BB279E">
        <w:rPr>
          <w:rFonts w:asciiTheme="majorHAnsi" w:hAnsiTheme="majorHAnsi" w:cstheme="majorHAnsi"/>
          <w:lang w:val="es-ES_tradnl"/>
        </w:rPr>
        <w:t>film</w:t>
      </w:r>
      <w:proofErr w:type="gramEnd"/>
      <w:r w:rsidR="00F87A4B" w:rsidRPr="00BB279E">
        <w:rPr>
          <w:rFonts w:asciiTheme="majorHAnsi" w:hAnsiTheme="majorHAnsi" w:cstheme="majorHAnsi"/>
          <w:lang w:val="es-ES_tradnl"/>
        </w:rPr>
        <w:t>]</w:t>
      </w:r>
    </w:p>
    <w:p w14:paraId="3305D752" w14:textId="082C261F" w:rsidR="00BB279E" w:rsidRPr="00BB279E" w:rsidRDefault="00BB279E" w:rsidP="00BB279E">
      <w:pPr>
        <w:spacing w:line="360" w:lineRule="auto"/>
        <w:ind w:left="993"/>
        <w:rPr>
          <w:rFonts w:asciiTheme="majorHAnsi" w:hAnsiTheme="majorHAnsi" w:cstheme="majorHAnsi"/>
          <w:b/>
          <w:bCs/>
          <w:lang w:val="en-GB"/>
        </w:rPr>
      </w:pPr>
      <w:r w:rsidRPr="00BB279E">
        <w:rPr>
          <w:rFonts w:asciiTheme="majorHAnsi" w:hAnsiTheme="majorHAnsi" w:cstheme="majorHAnsi"/>
          <w:b/>
        </w:rPr>
        <w:t>Williamson</w:t>
      </w:r>
      <w:r>
        <w:rPr>
          <w:rFonts w:asciiTheme="majorHAnsi" w:hAnsiTheme="majorHAnsi" w:cstheme="majorHAnsi"/>
          <w:b/>
        </w:rPr>
        <w:t xml:space="preserve">, </w:t>
      </w:r>
      <w:r w:rsidRPr="00BB279E">
        <w:rPr>
          <w:rFonts w:asciiTheme="majorHAnsi" w:hAnsiTheme="majorHAnsi" w:cstheme="majorHAnsi"/>
          <w:b/>
        </w:rPr>
        <w:t>Edwin</w:t>
      </w:r>
      <w:r>
        <w:rPr>
          <w:rFonts w:asciiTheme="majorHAnsi" w:hAnsiTheme="majorHAnsi" w:cstheme="majorHAnsi"/>
          <w:b/>
        </w:rPr>
        <w:t xml:space="preserve">, </w:t>
      </w:r>
      <w:r w:rsidR="00CF62A1">
        <w:rPr>
          <w:rFonts w:asciiTheme="majorHAnsi" w:hAnsiTheme="majorHAnsi" w:cstheme="majorHAnsi"/>
          <w:bCs/>
          <w:i/>
          <w:lang w:val="en-GB"/>
        </w:rPr>
        <w:t>The Penguin H</w:t>
      </w:r>
      <w:r w:rsidRPr="00BB279E">
        <w:rPr>
          <w:rFonts w:asciiTheme="majorHAnsi" w:hAnsiTheme="majorHAnsi" w:cstheme="majorHAnsi"/>
          <w:bCs/>
          <w:i/>
          <w:lang w:val="en-GB"/>
        </w:rPr>
        <w:t>istory of Latin America</w:t>
      </w:r>
      <w:r>
        <w:rPr>
          <w:rFonts w:asciiTheme="majorHAnsi" w:hAnsiTheme="majorHAnsi" w:cstheme="majorHAnsi"/>
          <w:bCs/>
          <w:lang w:val="en-GB"/>
        </w:rPr>
        <w:t xml:space="preserve"> (London: Penguin, 2009)</w:t>
      </w:r>
    </w:p>
    <w:p w14:paraId="639D9C6C" w14:textId="366531CF" w:rsidR="00CF62A1" w:rsidRDefault="00407EC9" w:rsidP="00BB279E">
      <w:pPr>
        <w:spacing w:line="360" w:lineRule="auto"/>
        <w:ind w:left="993"/>
        <w:rPr>
          <w:rFonts w:asciiTheme="majorHAnsi" w:hAnsiTheme="majorHAnsi" w:cstheme="majorHAnsi"/>
          <w:bCs/>
          <w:lang w:val="en-GB"/>
        </w:rPr>
      </w:pPr>
      <w:r w:rsidRPr="00407EC9">
        <w:rPr>
          <w:rFonts w:asciiTheme="majorHAnsi" w:hAnsiTheme="majorHAnsi" w:cstheme="majorHAnsi"/>
          <w:b/>
          <w:bCs/>
          <w:lang w:val="en-GB"/>
        </w:rPr>
        <w:t xml:space="preserve">Rawlings, Helen, </w:t>
      </w:r>
      <w:r w:rsidRPr="00407EC9">
        <w:rPr>
          <w:rFonts w:asciiTheme="majorHAnsi" w:hAnsiTheme="majorHAnsi" w:cstheme="majorHAnsi"/>
          <w:bCs/>
          <w:i/>
          <w:lang w:val="en-GB"/>
        </w:rPr>
        <w:t>The Debate on the Decline of Spain</w:t>
      </w:r>
      <w:r w:rsidRPr="00407EC9">
        <w:rPr>
          <w:rFonts w:asciiTheme="majorHAnsi" w:hAnsiTheme="majorHAnsi" w:cstheme="majorHAnsi"/>
          <w:bCs/>
          <w:lang w:val="en-GB"/>
        </w:rPr>
        <w:t xml:space="preserve"> (Manchester: Manchester University Press, 2012)</w:t>
      </w:r>
    </w:p>
    <w:p w14:paraId="145A2AC1" w14:textId="403B7CC2" w:rsidR="00B76FD7" w:rsidRDefault="00915CEA" w:rsidP="00B76FD7">
      <w:pPr>
        <w:spacing w:line="360" w:lineRule="auto"/>
        <w:ind w:left="993"/>
        <w:rPr>
          <w:rFonts w:asciiTheme="majorHAnsi" w:hAnsiTheme="majorHAnsi" w:cstheme="majorHAnsi"/>
          <w:bCs/>
          <w:lang w:val="en-GB"/>
        </w:rPr>
      </w:pPr>
      <w:bookmarkStart w:id="3" w:name="_Hlk519519396"/>
      <w:r>
        <w:rPr>
          <w:rFonts w:asciiTheme="majorHAnsi" w:hAnsiTheme="majorHAnsi" w:cstheme="majorHAnsi"/>
          <w:b/>
          <w:bCs/>
          <w:lang w:val="en-GB"/>
        </w:rPr>
        <w:t>Jos</w:t>
      </w:r>
      <w:r w:rsidRPr="00915CEA">
        <w:rPr>
          <w:rFonts w:asciiTheme="majorHAnsi" w:hAnsiTheme="majorHAnsi" w:cstheme="majorHAnsi"/>
          <w:b/>
          <w:bCs/>
          <w:lang w:val="en-GB"/>
        </w:rPr>
        <w:t>é</w:t>
      </w:r>
      <w:r>
        <w:rPr>
          <w:rFonts w:asciiTheme="majorHAnsi" w:hAnsiTheme="majorHAnsi" w:cstheme="majorHAnsi"/>
          <w:b/>
          <w:bCs/>
          <w:lang w:val="en-GB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lang w:val="en-GB"/>
        </w:rPr>
        <w:t>Cadalso</w:t>
      </w:r>
      <w:proofErr w:type="spellEnd"/>
      <w:r>
        <w:rPr>
          <w:rFonts w:asciiTheme="majorHAnsi" w:hAnsiTheme="majorHAnsi" w:cstheme="majorHAnsi"/>
          <w:b/>
          <w:bCs/>
          <w:lang w:val="en-GB"/>
        </w:rPr>
        <w:t xml:space="preserve">, </w:t>
      </w:r>
      <w:r w:rsidRPr="00915CEA">
        <w:rPr>
          <w:rFonts w:asciiTheme="majorHAnsi" w:hAnsiTheme="majorHAnsi" w:cstheme="majorHAnsi"/>
          <w:bCs/>
          <w:i/>
          <w:lang w:val="en-GB"/>
        </w:rPr>
        <w:t xml:space="preserve">Cartas </w:t>
      </w:r>
      <w:proofErr w:type="spellStart"/>
      <w:r w:rsidRPr="00915CEA">
        <w:rPr>
          <w:rFonts w:asciiTheme="majorHAnsi" w:hAnsiTheme="majorHAnsi" w:cstheme="majorHAnsi"/>
          <w:bCs/>
          <w:i/>
          <w:lang w:val="en-GB"/>
        </w:rPr>
        <w:t>marruecas</w:t>
      </w:r>
      <w:proofErr w:type="spellEnd"/>
      <w:r w:rsidRPr="00915CEA">
        <w:rPr>
          <w:rFonts w:asciiTheme="majorHAnsi" w:hAnsiTheme="majorHAnsi" w:cstheme="majorHAnsi"/>
          <w:bCs/>
          <w:lang w:val="en-GB"/>
        </w:rPr>
        <w:t xml:space="preserve"> </w:t>
      </w:r>
      <w:r w:rsidRPr="00915CEA">
        <w:rPr>
          <w:rFonts w:asciiTheme="majorHAnsi" w:hAnsiTheme="majorHAnsi" w:cstheme="majorHAnsi"/>
          <w:bCs/>
          <w:i/>
          <w:lang w:val="en-GB"/>
        </w:rPr>
        <w:t>(Moroccan Letters)</w:t>
      </w:r>
      <w:r w:rsidRPr="00915CEA">
        <w:rPr>
          <w:rFonts w:asciiTheme="majorHAnsi" w:hAnsiTheme="majorHAnsi" w:cstheme="majorHAnsi"/>
          <w:bCs/>
          <w:lang w:val="en-GB"/>
        </w:rPr>
        <w:t xml:space="preserve"> </w:t>
      </w:r>
      <w:r w:rsidRPr="00111212">
        <w:rPr>
          <w:rFonts w:asciiTheme="majorHAnsi" w:hAnsiTheme="majorHAnsi" w:cstheme="majorHAnsi"/>
          <w:bCs/>
          <w:lang w:val="en-GB"/>
        </w:rPr>
        <w:t>(letters 1-10)</w:t>
      </w:r>
      <w:r w:rsidR="00B76FD7">
        <w:rPr>
          <w:rFonts w:asciiTheme="majorHAnsi" w:hAnsiTheme="majorHAnsi" w:cstheme="majorHAnsi"/>
          <w:bCs/>
          <w:lang w:val="en-GB"/>
        </w:rPr>
        <w:t xml:space="preserve"> &lt;</w:t>
      </w:r>
      <w:hyperlink r:id="rId11" w:history="1">
        <w:r w:rsidR="00B76FD7" w:rsidRPr="00845DED">
          <w:rPr>
            <w:rStyle w:val="Hyperlink"/>
            <w:rFonts w:asciiTheme="majorHAnsi" w:hAnsiTheme="majorHAnsi" w:cstheme="majorHAnsi"/>
            <w:lang w:val="en-GB"/>
          </w:rPr>
          <w:t>http://www.cervantesvirtual.com/obra-visor/cartas-marruecas--0/html/</w:t>
        </w:r>
      </w:hyperlink>
      <w:r w:rsidR="00B76FD7">
        <w:rPr>
          <w:rFonts w:asciiTheme="majorHAnsi" w:hAnsiTheme="majorHAnsi" w:cstheme="majorHAnsi"/>
          <w:bCs/>
          <w:lang w:val="en-GB"/>
        </w:rPr>
        <w:t>&gt;</w:t>
      </w:r>
    </w:p>
    <w:bookmarkEnd w:id="3"/>
    <w:p w14:paraId="419BBFD3" w14:textId="01B030E3" w:rsidR="00F87A4B" w:rsidRPr="00887159" w:rsidRDefault="00B76FD7" w:rsidP="00B76FD7">
      <w:pPr>
        <w:spacing w:line="360" w:lineRule="auto"/>
        <w:ind w:firstLine="720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bCs/>
          <w:lang w:val="en-GB"/>
        </w:rPr>
        <w:t xml:space="preserve">     </w:t>
      </w:r>
      <w:r w:rsidR="00BB279E">
        <w:rPr>
          <w:rFonts w:asciiTheme="majorHAnsi" w:hAnsiTheme="majorHAnsi" w:cstheme="majorHAnsi"/>
          <w:b/>
          <w:lang w:val="en-GB"/>
        </w:rPr>
        <w:t xml:space="preserve">Casanova, </w:t>
      </w:r>
      <w:proofErr w:type="spellStart"/>
      <w:r w:rsidR="00BB279E">
        <w:rPr>
          <w:rFonts w:asciiTheme="majorHAnsi" w:hAnsiTheme="majorHAnsi" w:cstheme="majorHAnsi"/>
          <w:b/>
          <w:lang w:val="en-GB"/>
        </w:rPr>
        <w:t>Juli</w:t>
      </w:r>
      <w:proofErr w:type="spellEnd"/>
      <w:r w:rsidR="00BB279E" w:rsidRPr="00BB279E">
        <w:rPr>
          <w:rFonts w:asciiTheme="majorHAnsi" w:hAnsiTheme="majorHAnsi" w:cstheme="majorHAnsi"/>
          <w:b/>
        </w:rPr>
        <w:t>á</w:t>
      </w:r>
      <w:r w:rsidR="00BB279E" w:rsidRPr="00BB279E">
        <w:rPr>
          <w:rFonts w:asciiTheme="majorHAnsi" w:hAnsiTheme="majorHAnsi" w:cstheme="majorHAnsi"/>
          <w:b/>
          <w:lang w:val="en-GB"/>
        </w:rPr>
        <w:t>n,</w:t>
      </w:r>
      <w:r w:rsidR="00BB279E">
        <w:rPr>
          <w:rFonts w:asciiTheme="majorHAnsi" w:hAnsiTheme="majorHAnsi" w:cstheme="majorHAnsi"/>
          <w:lang w:val="en-GB"/>
        </w:rPr>
        <w:t xml:space="preserve"> </w:t>
      </w:r>
      <w:r w:rsidR="00BB279E" w:rsidRPr="00BB279E">
        <w:rPr>
          <w:rFonts w:asciiTheme="majorHAnsi" w:hAnsiTheme="majorHAnsi" w:cstheme="majorHAnsi"/>
          <w:i/>
          <w:lang w:val="en-GB"/>
        </w:rPr>
        <w:t>A Short History of the Spanish Civil War</w:t>
      </w:r>
      <w:r w:rsidR="00BB279E">
        <w:rPr>
          <w:rFonts w:asciiTheme="majorHAnsi" w:hAnsiTheme="majorHAnsi" w:cstheme="majorHAnsi"/>
          <w:lang w:val="en-GB"/>
        </w:rPr>
        <w:t xml:space="preserve"> (</w:t>
      </w:r>
      <w:r w:rsidR="00BB279E">
        <w:rPr>
          <w:rFonts w:asciiTheme="majorHAnsi" w:hAnsiTheme="majorHAnsi" w:cstheme="majorHAnsi"/>
        </w:rPr>
        <w:t>London, New York:</w:t>
      </w:r>
      <w:r w:rsidR="00BB279E">
        <w:rPr>
          <w:rFonts w:asciiTheme="majorHAnsi" w:hAnsiTheme="majorHAnsi" w:cstheme="majorHAnsi"/>
          <w:lang w:val="en-GB"/>
        </w:rPr>
        <w:t xml:space="preserve"> </w:t>
      </w:r>
      <w:r w:rsidR="00BB279E" w:rsidRPr="00BB279E">
        <w:rPr>
          <w:rFonts w:asciiTheme="majorHAnsi" w:hAnsiTheme="majorHAnsi" w:cstheme="majorHAnsi"/>
        </w:rPr>
        <w:t>I.B. Tauris &amp; Co</w:t>
      </w:r>
      <w:r w:rsidR="00BB279E">
        <w:rPr>
          <w:rFonts w:asciiTheme="majorHAnsi" w:hAnsiTheme="majorHAnsi" w:cstheme="majorHAnsi"/>
        </w:rPr>
        <w:t>, 2014)</w:t>
      </w:r>
    </w:p>
    <w:p w14:paraId="0F1ACC82" w14:textId="77777777" w:rsidR="00F87A4B" w:rsidRPr="006A1929" w:rsidRDefault="00F87A4B" w:rsidP="00F87A4B">
      <w:pPr>
        <w:pStyle w:val="NoSpacing"/>
        <w:spacing w:line="360" w:lineRule="auto"/>
        <w:ind w:left="1418" w:hanging="425"/>
        <w:rPr>
          <w:rFonts w:asciiTheme="majorHAnsi" w:hAnsiTheme="majorHAnsi" w:cstheme="majorHAnsi"/>
          <w:sz w:val="20"/>
        </w:rPr>
      </w:pPr>
    </w:p>
    <w:p w14:paraId="12245C50" w14:textId="77777777" w:rsidR="00F87A4B" w:rsidRPr="00887159" w:rsidRDefault="00F87A4B" w:rsidP="00F87A4B">
      <w:pPr>
        <w:pStyle w:val="NoSpacing"/>
        <w:spacing w:line="360" w:lineRule="auto"/>
        <w:ind w:left="1418" w:hanging="425"/>
        <w:rPr>
          <w:rFonts w:asciiTheme="majorHAnsi" w:hAnsiTheme="majorHAnsi" w:cstheme="majorHAnsi"/>
        </w:rPr>
      </w:pPr>
      <w:r w:rsidRPr="00887159">
        <w:rPr>
          <w:rFonts w:asciiTheme="majorHAnsi" w:hAnsiTheme="majorHAnsi" w:cstheme="majorHAnsi"/>
        </w:rPr>
        <w:t xml:space="preserve">For more information: </w:t>
      </w:r>
    </w:p>
    <w:p w14:paraId="17F62EAC" w14:textId="77777777" w:rsidR="00F87A4B" w:rsidRDefault="00950F3E" w:rsidP="00F87A4B">
      <w:pPr>
        <w:pStyle w:val="NoSpacing"/>
        <w:spacing w:line="360" w:lineRule="auto"/>
        <w:ind w:left="1418" w:hanging="425"/>
        <w:rPr>
          <w:rStyle w:val="Hyperlink"/>
          <w:rFonts w:asciiTheme="majorHAnsi" w:hAnsiTheme="majorHAnsi" w:cstheme="majorHAnsi"/>
        </w:rPr>
      </w:pPr>
      <w:hyperlink r:id="rId12" w:history="1">
        <w:r w:rsidR="00F87A4B" w:rsidRPr="00887159">
          <w:rPr>
            <w:rStyle w:val="Hyperlink"/>
            <w:rFonts w:asciiTheme="majorHAnsi" w:hAnsiTheme="majorHAnsi" w:cstheme="majorHAnsi"/>
          </w:rPr>
          <w:t>http://www2.warwick.ac.uk/fac/arts/modernlanguages/applying/undergraduate/hispanicmodules/hp104ps/</w:t>
        </w:r>
      </w:hyperlink>
    </w:p>
    <w:p w14:paraId="5A694C82" w14:textId="77777777" w:rsidR="00FD5012" w:rsidRDefault="00FD5012" w:rsidP="00F87A4B">
      <w:pPr>
        <w:pStyle w:val="NoSpacing"/>
        <w:spacing w:line="360" w:lineRule="auto"/>
        <w:ind w:left="1418" w:hanging="425"/>
        <w:rPr>
          <w:rFonts w:asciiTheme="majorHAnsi" w:hAnsiTheme="majorHAnsi" w:cstheme="majorHAnsi"/>
          <w:u w:val="single"/>
        </w:rPr>
      </w:pPr>
    </w:p>
    <w:p w14:paraId="14A8F0C5" w14:textId="77777777" w:rsidR="00FD5012" w:rsidRDefault="00FD5012" w:rsidP="00F87A4B">
      <w:pPr>
        <w:pStyle w:val="NoSpacing"/>
        <w:spacing w:line="360" w:lineRule="auto"/>
        <w:ind w:left="1418" w:hanging="425"/>
        <w:rPr>
          <w:rFonts w:asciiTheme="majorHAnsi" w:hAnsiTheme="majorHAnsi" w:cstheme="majorHAnsi"/>
          <w:u w:val="single"/>
        </w:rPr>
      </w:pPr>
    </w:p>
    <w:p w14:paraId="207DE136" w14:textId="77777777" w:rsidR="00B76FD7" w:rsidRDefault="00B76FD7" w:rsidP="00407EC9">
      <w:pPr>
        <w:pStyle w:val="NoSpacing"/>
        <w:spacing w:after="80" w:line="360" w:lineRule="auto"/>
        <w:ind w:firstLine="993"/>
        <w:rPr>
          <w:rFonts w:asciiTheme="majorHAnsi" w:hAnsiTheme="majorHAnsi" w:cstheme="majorHAnsi"/>
          <w:b/>
          <w:u w:val="single"/>
        </w:rPr>
      </w:pPr>
    </w:p>
    <w:p w14:paraId="29A0F81F" w14:textId="5F5023E5" w:rsidR="00FD5012" w:rsidRDefault="00FD5012" w:rsidP="00407EC9">
      <w:pPr>
        <w:pStyle w:val="NoSpacing"/>
        <w:spacing w:after="80" w:line="360" w:lineRule="auto"/>
        <w:ind w:firstLine="993"/>
        <w:rPr>
          <w:rFonts w:asciiTheme="majorHAnsi" w:hAnsiTheme="majorHAnsi" w:cstheme="majorHAnsi"/>
          <w:b/>
        </w:rPr>
      </w:pPr>
      <w:r w:rsidRPr="00887159">
        <w:rPr>
          <w:rFonts w:asciiTheme="majorHAnsi" w:hAnsiTheme="majorHAnsi" w:cstheme="majorHAnsi"/>
          <w:b/>
          <w:u w:val="single"/>
        </w:rPr>
        <w:lastRenderedPageBreak/>
        <w:t>HP10</w:t>
      </w:r>
      <w:r>
        <w:rPr>
          <w:rFonts w:asciiTheme="majorHAnsi" w:hAnsiTheme="majorHAnsi" w:cstheme="majorHAnsi"/>
          <w:b/>
          <w:u w:val="single"/>
        </w:rPr>
        <w:t>5</w:t>
      </w:r>
      <w:r w:rsidRPr="00887159">
        <w:rPr>
          <w:rFonts w:asciiTheme="majorHAnsi" w:hAnsiTheme="majorHAnsi" w:cstheme="majorHAnsi"/>
          <w:b/>
          <w:u w:val="single"/>
        </w:rPr>
        <w:t xml:space="preserve">: </w:t>
      </w:r>
      <w:r w:rsidR="008E1B34">
        <w:rPr>
          <w:rFonts w:asciiTheme="majorHAnsi" w:hAnsiTheme="majorHAnsi" w:cstheme="majorHAnsi"/>
          <w:b/>
          <w:u w:val="single"/>
        </w:rPr>
        <w:t xml:space="preserve">Icons of the Hispanic World </w:t>
      </w:r>
    </w:p>
    <w:p w14:paraId="4F4AD322" w14:textId="16BAB7CC" w:rsidR="008E1B34" w:rsidRDefault="008E1B34" w:rsidP="00DC3571">
      <w:pPr>
        <w:pStyle w:val="NoSpacing"/>
        <w:spacing w:after="80" w:line="360" w:lineRule="auto"/>
        <w:ind w:left="990" w:firstLine="3"/>
        <w:rPr>
          <w:rFonts w:asciiTheme="majorHAnsi" w:hAnsiTheme="majorHAnsi" w:cstheme="majorHAnsi"/>
          <w:i/>
        </w:rPr>
      </w:pPr>
      <w:r w:rsidRPr="008E1B34">
        <w:rPr>
          <w:rFonts w:asciiTheme="majorHAnsi" w:hAnsiTheme="majorHAnsi" w:cstheme="majorHAnsi"/>
          <w:i/>
        </w:rPr>
        <w:t xml:space="preserve">This </w:t>
      </w:r>
      <w:r>
        <w:rPr>
          <w:rFonts w:asciiTheme="majorHAnsi" w:hAnsiTheme="majorHAnsi" w:cstheme="majorHAnsi"/>
          <w:i/>
        </w:rPr>
        <w:t xml:space="preserve">module </w:t>
      </w:r>
      <w:r w:rsidR="004F4C77">
        <w:rPr>
          <w:rFonts w:asciiTheme="majorHAnsi" w:hAnsiTheme="majorHAnsi" w:cstheme="majorHAnsi"/>
          <w:i/>
        </w:rPr>
        <w:t xml:space="preserve">introduces key </w:t>
      </w:r>
      <w:r w:rsidR="00A13708">
        <w:rPr>
          <w:rFonts w:asciiTheme="majorHAnsi" w:hAnsiTheme="majorHAnsi" w:cstheme="majorHAnsi"/>
          <w:i/>
        </w:rPr>
        <w:t>figures at</w:t>
      </w:r>
      <w:r w:rsidR="00DC3571">
        <w:rPr>
          <w:rFonts w:asciiTheme="majorHAnsi" w:hAnsiTheme="majorHAnsi" w:cstheme="majorHAnsi"/>
          <w:i/>
        </w:rPr>
        <w:t xml:space="preserve"> the heart of Hispanic culture, through some of its most exciting texts. Our first term will include: </w:t>
      </w:r>
    </w:p>
    <w:p w14:paraId="1429BE44" w14:textId="04DEBEA5" w:rsidR="00DC3571" w:rsidRDefault="00DC3571" w:rsidP="00DC3571">
      <w:pPr>
        <w:pStyle w:val="NoSpacing"/>
        <w:spacing w:after="80" w:line="360" w:lineRule="auto"/>
        <w:ind w:left="990" w:firstLine="3"/>
        <w:rPr>
          <w:rFonts w:asciiTheme="majorHAnsi" w:hAnsiTheme="majorHAnsi" w:cstheme="majorHAnsi"/>
        </w:rPr>
      </w:pPr>
      <w:proofErr w:type="spellStart"/>
      <w:r w:rsidRPr="0057275E">
        <w:rPr>
          <w:rFonts w:asciiTheme="majorHAnsi" w:hAnsiTheme="majorHAnsi" w:cstheme="majorHAnsi"/>
          <w:b/>
        </w:rPr>
        <w:t>Tirso</w:t>
      </w:r>
      <w:proofErr w:type="spellEnd"/>
      <w:r w:rsidRPr="0057275E">
        <w:rPr>
          <w:rFonts w:asciiTheme="majorHAnsi" w:hAnsiTheme="majorHAnsi" w:cstheme="majorHAnsi"/>
          <w:b/>
        </w:rPr>
        <w:t xml:space="preserve"> de Molina (attrib.)</w:t>
      </w:r>
      <w:r>
        <w:rPr>
          <w:rFonts w:asciiTheme="majorHAnsi" w:hAnsiTheme="majorHAnsi" w:cstheme="majorHAnsi"/>
        </w:rPr>
        <w:t xml:space="preserve">, </w:t>
      </w:r>
      <w:r>
        <w:rPr>
          <w:rFonts w:asciiTheme="majorHAnsi" w:hAnsiTheme="majorHAnsi" w:cstheme="majorHAnsi"/>
          <w:i/>
        </w:rPr>
        <w:t xml:space="preserve">El </w:t>
      </w:r>
      <w:proofErr w:type="spellStart"/>
      <w:r>
        <w:rPr>
          <w:rFonts w:asciiTheme="majorHAnsi" w:hAnsiTheme="majorHAnsi" w:cstheme="majorHAnsi"/>
          <w:i/>
        </w:rPr>
        <w:t>burlador</w:t>
      </w:r>
      <w:proofErr w:type="spellEnd"/>
      <w:r>
        <w:rPr>
          <w:rFonts w:asciiTheme="majorHAnsi" w:hAnsiTheme="majorHAnsi" w:cstheme="majorHAnsi"/>
          <w:i/>
        </w:rPr>
        <w:t xml:space="preserve"> de Sevilla</w:t>
      </w:r>
      <w:r>
        <w:rPr>
          <w:rFonts w:asciiTheme="majorHAnsi" w:hAnsiTheme="majorHAnsi" w:cstheme="majorHAnsi"/>
        </w:rPr>
        <w:t xml:space="preserve">. </w:t>
      </w:r>
      <w:r w:rsidR="00A8147F">
        <w:rPr>
          <w:rFonts w:asciiTheme="majorHAnsi" w:hAnsiTheme="majorHAnsi" w:cstheme="majorHAnsi"/>
        </w:rPr>
        <w:t xml:space="preserve">The first version of the ‘Don Juan’ story, </w:t>
      </w:r>
      <w:r w:rsidR="00805890">
        <w:rPr>
          <w:rFonts w:asciiTheme="majorHAnsi" w:hAnsiTheme="majorHAnsi" w:cstheme="majorHAnsi"/>
        </w:rPr>
        <w:t xml:space="preserve">where the tale of </w:t>
      </w:r>
      <w:r w:rsidR="00F97E3D">
        <w:rPr>
          <w:rFonts w:asciiTheme="majorHAnsi" w:hAnsiTheme="majorHAnsi" w:cstheme="majorHAnsi"/>
        </w:rPr>
        <w:t xml:space="preserve">perhaps </w:t>
      </w:r>
      <w:r w:rsidR="00805890">
        <w:rPr>
          <w:rFonts w:asciiTheme="majorHAnsi" w:hAnsiTheme="majorHAnsi" w:cstheme="majorHAnsi"/>
        </w:rPr>
        <w:t xml:space="preserve">the world’s most famous lover is given a religious twist. </w:t>
      </w:r>
    </w:p>
    <w:p w14:paraId="64D06538" w14:textId="70446A46" w:rsidR="00805890" w:rsidRDefault="00805890" w:rsidP="00DC3571">
      <w:pPr>
        <w:pStyle w:val="NoSpacing"/>
        <w:spacing w:after="80" w:line="360" w:lineRule="auto"/>
        <w:ind w:left="990" w:firstLine="3"/>
        <w:rPr>
          <w:rFonts w:asciiTheme="majorHAnsi" w:hAnsiTheme="majorHAnsi" w:cstheme="majorHAnsi"/>
        </w:rPr>
      </w:pPr>
      <w:r w:rsidRPr="00915CEA">
        <w:rPr>
          <w:rFonts w:asciiTheme="majorHAnsi" w:hAnsiTheme="majorHAnsi" w:cstheme="majorHAnsi"/>
          <w:b/>
          <w:lang w:val="es-ES_tradnl"/>
        </w:rPr>
        <w:t>Fernando de Rojas</w:t>
      </w:r>
      <w:r w:rsidRPr="00915CEA">
        <w:rPr>
          <w:rFonts w:asciiTheme="majorHAnsi" w:hAnsiTheme="majorHAnsi" w:cstheme="majorHAnsi"/>
          <w:lang w:val="es-ES_tradnl"/>
        </w:rPr>
        <w:t xml:space="preserve">, </w:t>
      </w:r>
      <w:r w:rsidRPr="00915CEA">
        <w:rPr>
          <w:rFonts w:asciiTheme="majorHAnsi" w:hAnsiTheme="majorHAnsi" w:cstheme="majorHAnsi"/>
          <w:i/>
          <w:lang w:val="es-ES_tradnl"/>
        </w:rPr>
        <w:t>La Celestina</w:t>
      </w:r>
      <w:r w:rsidR="00495734" w:rsidRPr="00915CEA">
        <w:rPr>
          <w:rFonts w:asciiTheme="majorHAnsi" w:hAnsiTheme="majorHAnsi" w:cstheme="majorHAnsi"/>
          <w:lang w:val="es-ES_tradnl"/>
        </w:rPr>
        <w:t xml:space="preserve"> [</w:t>
      </w:r>
      <w:proofErr w:type="spellStart"/>
      <w:r w:rsidR="00495734" w:rsidRPr="00915CEA">
        <w:rPr>
          <w:rFonts w:asciiTheme="majorHAnsi" w:hAnsiTheme="majorHAnsi" w:cstheme="majorHAnsi"/>
          <w:lang w:val="es-ES_tradnl"/>
        </w:rPr>
        <w:t>selections</w:t>
      </w:r>
      <w:proofErr w:type="spellEnd"/>
      <w:r w:rsidR="00495734" w:rsidRPr="00915CEA">
        <w:rPr>
          <w:rFonts w:asciiTheme="majorHAnsi" w:hAnsiTheme="majorHAnsi" w:cstheme="majorHAnsi"/>
          <w:lang w:val="es-ES_tradnl"/>
        </w:rPr>
        <w:t>]</w:t>
      </w:r>
      <w:r w:rsidRPr="00915CEA">
        <w:rPr>
          <w:rFonts w:asciiTheme="majorHAnsi" w:hAnsiTheme="majorHAnsi" w:cstheme="majorHAnsi"/>
          <w:lang w:val="es-ES_tradnl"/>
        </w:rPr>
        <w:t xml:space="preserve">. </w:t>
      </w:r>
      <w:r w:rsidR="00F55A38">
        <w:rPr>
          <w:rFonts w:asciiTheme="majorHAnsi" w:hAnsiTheme="majorHAnsi" w:cstheme="majorHAnsi"/>
        </w:rPr>
        <w:t xml:space="preserve">A </w:t>
      </w:r>
      <w:r w:rsidR="00446229">
        <w:rPr>
          <w:rFonts w:asciiTheme="majorHAnsi" w:hAnsiTheme="majorHAnsi" w:cstheme="majorHAnsi"/>
        </w:rPr>
        <w:t xml:space="preserve">tragicomic </w:t>
      </w:r>
      <w:r w:rsidR="00F55A38">
        <w:rPr>
          <w:rFonts w:asciiTheme="majorHAnsi" w:hAnsiTheme="majorHAnsi" w:cstheme="majorHAnsi"/>
        </w:rPr>
        <w:t xml:space="preserve">love match </w:t>
      </w:r>
      <w:r w:rsidR="006D21C2">
        <w:rPr>
          <w:rFonts w:asciiTheme="majorHAnsi" w:hAnsiTheme="majorHAnsi" w:cstheme="majorHAnsi"/>
        </w:rPr>
        <w:t xml:space="preserve">driven by Celestina’s witchcraft – or </w:t>
      </w:r>
      <w:r w:rsidR="00F97E3D">
        <w:rPr>
          <w:rFonts w:asciiTheme="majorHAnsi" w:hAnsiTheme="majorHAnsi" w:cstheme="majorHAnsi"/>
        </w:rPr>
        <w:t xml:space="preserve">psychological </w:t>
      </w:r>
      <w:r w:rsidR="006D21C2">
        <w:rPr>
          <w:rFonts w:asciiTheme="majorHAnsi" w:hAnsiTheme="majorHAnsi" w:cstheme="majorHAnsi"/>
        </w:rPr>
        <w:t xml:space="preserve">manipulation. </w:t>
      </w:r>
    </w:p>
    <w:p w14:paraId="789271EC" w14:textId="486176B8" w:rsidR="006D21C2" w:rsidRDefault="001D4AD0" w:rsidP="00DC3571">
      <w:pPr>
        <w:pStyle w:val="NoSpacing"/>
        <w:spacing w:after="80" w:line="360" w:lineRule="auto"/>
        <w:ind w:left="990" w:firstLine="3"/>
        <w:rPr>
          <w:rFonts w:asciiTheme="majorHAnsi" w:hAnsiTheme="majorHAnsi" w:cstheme="majorHAnsi"/>
          <w:lang w:val="en-GB"/>
        </w:rPr>
      </w:pPr>
      <w:r w:rsidRPr="0057275E">
        <w:rPr>
          <w:rFonts w:asciiTheme="majorHAnsi" w:hAnsiTheme="majorHAnsi" w:cstheme="majorHAnsi"/>
          <w:b/>
          <w:lang w:val="en-GB"/>
        </w:rPr>
        <w:t>Sandra Cisneros</w:t>
      </w:r>
      <w:r>
        <w:rPr>
          <w:rFonts w:asciiTheme="majorHAnsi" w:hAnsiTheme="majorHAnsi" w:cstheme="majorHAnsi"/>
          <w:lang w:val="en-GB"/>
        </w:rPr>
        <w:t xml:space="preserve">, </w:t>
      </w:r>
      <w:r>
        <w:rPr>
          <w:rFonts w:asciiTheme="majorHAnsi" w:hAnsiTheme="majorHAnsi" w:cstheme="majorHAnsi"/>
          <w:i/>
          <w:lang w:val="en-GB"/>
        </w:rPr>
        <w:t>Women Hollering Creek</w:t>
      </w:r>
      <w:r>
        <w:rPr>
          <w:rFonts w:asciiTheme="majorHAnsi" w:hAnsiTheme="majorHAnsi" w:cstheme="majorHAnsi"/>
          <w:lang w:val="en-GB"/>
        </w:rPr>
        <w:t xml:space="preserve">, and </w:t>
      </w:r>
      <w:r w:rsidRPr="0057275E">
        <w:rPr>
          <w:rFonts w:ascii="Calibri" w:hAnsi="Calibri" w:cs="Arial"/>
          <w:b/>
        </w:rPr>
        <w:t>Gloria Anzaldúa</w:t>
      </w:r>
      <w:r>
        <w:rPr>
          <w:rFonts w:ascii="Calibri" w:hAnsi="Calibri" w:cs="Arial"/>
        </w:rPr>
        <w:t xml:space="preserve">, </w:t>
      </w:r>
      <w:r>
        <w:rPr>
          <w:rFonts w:ascii="Calibri" w:hAnsi="Calibri" w:cs="Arial"/>
          <w:i/>
        </w:rPr>
        <w:t>Borderlands/La Frontera: The New Mestiza</w:t>
      </w:r>
      <w:r>
        <w:rPr>
          <w:rFonts w:ascii="Calibri" w:hAnsi="Calibri" w:cs="Arial"/>
        </w:rPr>
        <w:t>.</w:t>
      </w:r>
      <w:r>
        <w:rPr>
          <w:rFonts w:asciiTheme="majorHAnsi" w:hAnsiTheme="majorHAnsi" w:cstheme="majorHAnsi"/>
          <w:lang w:val="en-GB"/>
        </w:rPr>
        <w:t xml:space="preserve"> Chicano writing, by Mexican Americans in the USA. </w:t>
      </w:r>
    </w:p>
    <w:p w14:paraId="41679478" w14:textId="77777777" w:rsidR="00B54C63" w:rsidRDefault="00B54C63" w:rsidP="00DC3571">
      <w:pPr>
        <w:pStyle w:val="NoSpacing"/>
        <w:spacing w:after="80" w:line="360" w:lineRule="auto"/>
        <w:ind w:left="990" w:firstLine="3"/>
        <w:rPr>
          <w:rFonts w:asciiTheme="majorHAnsi" w:hAnsiTheme="majorHAnsi" w:cstheme="majorHAnsi"/>
          <w:lang w:val="en-GB"/>
        </w:rPr>
      </w:pPr>
    </w:p>
    <w:p w14:paraId="044ED41E" w14:textId="5A5DA92B" w:rsidR="00B54C63" w:rsidRPr="00250A76" w:rsidRDefault="00B54C63" w:rsidP="00DC3571">
      <w:pPr>
        <w:pStyle w:val="NoSpacing"/>
        <w:spacing w:after="80" w:line="360" w:lineRule="auto"/>
        <w:ind w:left="990" w:firstLine="3"/>
        <w:rPr>
          <w:rFonts w:asciiTheme="majorHAnsi" w:hAnsiTheme="majorHAnsi" w:cstheme="majorHAnsi"/>
          <w:i/>
          <w:lang w:val="en-GB"/>
        </w:rPr>
      </w:pPr>
      <w:r w:rsidRPr="00250A76">
        <w:rPr>
          <w:rFonts w:asciiTheme="majorHAnsi" w:hAnsiTheme="majorHAnsi" w:cstheme="majorHAnsi"/>
          <w:i/>
          <w:lang w:val="en-GB"/>
        </w:rPr>
        <w:t xml:space="preserve">Several editions and translations of the </w:t>
      </w:r>
      <w:proofErr w:type="spellStart"/>
      <w:r w:rsidRPr="00250A76">
        <w:rPr>
          <w:rFonts w:asciiTheme="majorHAnsi" w:hAnsiTheme="majorHAnsi" w:cstheme="majorHAnsi"/>
          <w:i/>
          <w:lang w:val="en-GB"/>
        </w:rPr>
        <w:t>Tirso</w:t>
      </w:r>
      <w:proofErr w:type="spellEnd"/>
      <w:r w:rsidRPr="00250A76">
        <w:rPr>
          <w:rFonts w:asciiTheme="majorHAnsi" w:hAnsiTheme="majorHAnsi" w:cstheme="majorHAnsi"/>
          <w:i/>
          <w:lang w:val="en-GB"/>
        </w:rPr>
        <w:t xml:space="preserve"> de Molina and Fernando de Rojas texts are available</w:t>
      </w:r>
      <w:r w:rsidR="007A45FA" w:rsidRPr="00250A76">
        <w:rPr>
          <w:rFonts w:asciiTheme="majorHAnsi" w:hAnsiTheme="majorHAnsi" w:cstheme="majorHAnsi"/>
          <w:i/>
          <w:lang w:val="en-GB"/>
        </w:rPr>
        <w:t xml:space="preserve">, </w:t>
      </w:r>
      <w:bookmarkStart w:id="4" w:name="_Hlk519518781"/>
      <w:r w:rsidR="007A45FA" w:rsidRPr="00250A76">
        <w:rPr>
          <w:rFonts w:asciiTheme="majorHAnsi" w:hAnsiTheme="majorHAnsi" w:cstheme="majorHAnsi"/>
          <w:i/>
          <w:lang w:val="en-GB"/>
        </w:rPr>
        <w:t xml:space="preserve">and may be purchased from the University bookshop </w:t>
      </w:r>
      <w:bookmarkStart w:id="5" w:name="_Hlk519518625"/>
      <w:r w:rsidR="007A45FA" w:rsidRPr="00250A76">
        <w:rPr>
          <w:rFonts w:asciiTheme="majorHAnsi" w:hAnsiTheme="majorHAnsi" w:cstheme="majorHAnsi"/>
          <w:i/>
          <w:lang w:val="en-GB"/>
        </w:rPr>
        <w:t>or accessed via the Library on arrival</w:t>
      </w:r>
      <w:bookmarkEnd w:id="5"/>
      <w:r w:rsidR="007A45FA" w:rsidRPr="00250A76">
        <w:rPr>
          <w:rFonts w:asciiTheme="majorHAnsi" w:hAnsiTheme="majorHAnsi" w:cstheme="majorHAnsi"/>
          <w:i/>
          <w:lang w:val="en-GB"/>
        </w:rPr>
        <w:t xml:space="preserve">. </w:t>
      </w:r>
      <w:r w:rsidR="00250A76">
        <w:rPr>
          <w:rFonts w:asciiTheme="majorHAnsi" w:hAnsiTheme="majorHAnsi" w:cstheme="majorHAnsi"/>
          <w:i/>
          <w:lang w:val="en-GB"/>
        </w:rPr>
        <w:t>For f</w:t>
      </w:r>
      <w:r w:rsidR="00250A76" w:rsidRPr="00250A76">
        <w:rPr>
          <w:rFonts w:asciiTheme="majorHAnsi" w:hAnsiTheme="majorHAnsi" w:cstheme="majorHAnsi"/>
          <w:i/>
          <w:lang w:val="en-GB"/>
        </w:rPr>
        <w:t>urther guidance on useful editions</w:t>
      </w:r>
      <w:r w:rsidR="00250A76">
        <w:rPr>
          <w:rFonts w:asciiTheme="majorHAnsi" w:hAnsiTheme="majorHAnsi" w:cstheme="majorHAnsi"/>
          <w:i/>
          <w:lang w:val="en-GB"/>
        </w:rPr>
        <w:t>, contact</w:t>
      </w:r>
      <w:r w:rsidR="00250A76" w:rsidRPr="00250A76">
        <w:rPr>
          <w:rFonts w:asciiTheme="majorHAnsi" w:hAnsiTheme="majorHAnsi" w:cstheme="majorHAnsi"/>
          <w:i/>
          <w:lang w:val="en-GB"/>
        </w:rPr>
        <w:t xml:space="preserve"> the module convenor, </w:t>
      </w:r>
      <w:proofErr w:type="spellStart"/>
      <w:r w:rsidR="00250A76" w:rsidRPr="00250A76">
        <w:rPr>
          <w:rFonts w:asciiTheme="majorHAnsi" w:hAnsiTheme="majorHAnsi" w:cstheme="majorHAnsi"/>
          <w:i/>
          <w:lang w:val="en-GB"/>
        </w:rPr>
        <w:t>Dr.</w:t>
      </w:r>
      <w:proofErr w:type="spellEnd"/>
      <w:r w:rsidR="00250A76" w:rsidRPr="00250A76">
        <w:rPr>
          <w:rFonts w:asciiTheme="majorHAnsi" w:hAnsiTheme="majorHAnsi" w:cstheme="majorHAnsi"/>
          <w:i/>
          <w:lang w:val="en-GB"/>
        </w:rPr>
        <w:t xml:space="preserve"> Rich </w:t>
      </w:r>
      <w:proofErr w:type="spellStart"/>
      <w:r w:rsidR="00250A76" w:rsidRPr="00250A76">
        <w:rPr>
          <w:rFonts w:asciiTheme="majorHAnsi" w:hAnsiTheme="majorHAnsi" w:cstheme="majorHAnsi"/>
          <w:i/>
          <w:lang w:val="en-GB"/>
        </w:rPr>
        <w:t>Rabone</w:t>
      </w:r>
      <w:proofErr w:type="spellEnd"/>
      <w:r w:rsidR="00250A76" w:rsidRPr="00250A76">
        <w:rPr>
          <w:rFonts w:asciiTheme="majorHAnsi" w:hAnsiTheme="majorHAnsi" w:cstheme="majorHAnsi"/>
          <w:i/>
          <w:lang w:val="en-GB"/>
        </w:rPr>
        <w:t xml:space="preserve">. </w:t>
      </w:r>
    </w:p>
    <w:bookmarkEnd w:id="4"/>
    <w:p w14:paraId="1F5B971A" w14:textId="77777777" w:rsidR="00FD5012" w:rsidRPr="00887159" w:rsidRDefault="00FD5012" w:rsidP="00F87A4B">
      <w:pPr>
        <w:pStyle w:val="NoSpacing"/>
        <w:spacing w:line="360" w:lineRule="auto"/>
        <w:ind w:left="1418" w:hanging="425"/>
        <w:rPr>
          <w:rFonts w:asciiTheme="majorHAnsi" w:hAnsiTheme="majorHAnsi" w:cstheme="majorHAnsi"/>
          <w:u w:val="single"/>
        </w:rPr>
      </w:pPr>
    </w:p>
    <w:p w14:paraId="51B2624A" w14:textId="4871D006" w:rsidR="00FD5012" w:rsidRPr="00495734" w:rsidRDefault="00FD5012" w:rsidP="00495734">
      <w:pPr>
        <w:pStyle w:val="NoSpacing"/>
        <w:spacing w:line="360" w:lineRule="auto"/>
        <w:ind w:left="990"/>
        <w:rPr>
          <w:rStyle w:val="Hyperlink"/>
          <w:rFonts w:asciiTheme="majorHAnsi" w:hAnsiTheme="majorHAnsi" w:cstheme="majorHAnsi"/>
          <w:color w:val="auto"/>
          <w:u w:val="none"/>
        </w:rPr>
      </w:pPr>
      <w:r w:rsidRPr="00887159">
        <w:rPr>
          <w:rFonts w:asciiTheme="majorHAnsi" w:hAnsiTheme="majorHAnsi" w:cstheme="majorHAnsi"/>
        </w:rPr>
        <w:t xml:space="preserve">For more information: </w:t>
      </w:r>
      <w:hyperlink r:id="rId13" w:history="1">
        <w:r w:rsidR="00495734" w:rsidRPr="00EF4619">
          <w:rPr>
            <w:rStyle w:val="Hyperlink"/>
            <w:rFonts w:asciiTheme="majorHAnsi" w:hAnsiTheme="majorHAnsi" w:cstheme="majorHAnsi"/>
          </w:rPr>
          <w:t>https://warwick.ac.uk/fac/arts/modernlanguages/applying/undergraduate/hispanicmodules/hp105/</w:t>
        </w:r>
      </w:hyperlink>
      <w:r w:rsidR="00495734">
        <w:rPr>
          <w:rFonts w:asciiTheme="majorHAnsi" w:hAnsiTheme="majorHAnsi" w:cstheme="majorHAnsi"/>
        </w:rPr>
        <w:t xml:space="preserve"> </w:t>
      </w:r>
    </w:p>
    <w:p w14:paraId="43717F1C" w14:textId="77777777" w:rsidR="00D77C01" w:rsidRPr="00BA35E0" w:rsidRDefault="00D77C01" w:rsidP="00D77C01">
      <w:pPr>
        <w:ind w:left="1418" w:hanging="425"/>
        <w:rPr>
          <w:rFonts w:asciiTheme="majorHAnsi" w:hAnsiTheme="majorHAnsi"/>
          <w:lang w:val="en-GB"/>
        </w:rPr>
      </w:pPr>
    </w:p>
    <w:sectPr w:rsidR="00D77C01" w:rsidRPr="00BA35E0" w:rsidSect="000264C2">
      <w:headerReference w:type="even" r:id="rId14"/>
      <w:headerReference w:type="default" r:id="rId15"/>
      <w:footerReference w:type="default" r:id="rId16"/>
      <w:pgSz w:w="11900" w:h="16840"/>
      <w:pgMar w:top="2552" w:right="845" w:bottom="709" w:left="0" w:header="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64B133" w14:textId="77777777" w:rsidR="00950F3E" w:rsidRDefault="00950F3E" w:rsidP="0032312F">
      <w:pPr>
        <w:spacing w:after="0" w:line="240" w:lineRule="auto"/>
      </w:pPr>
      <w:r>
        <w:separator/>
      </w:r>
    </w:p>
  </w:endnote>
  <w:endnote w:type="continuationSeparator" w:id="0">
    <w:p w14:paraId="28470C71" w14:textId="77777777" w:rsidR="00950F3E" w:rsidRDefault="00950F3E" w:rsidP="003231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504020202020204"/>
    <w:charset w:val="00"/>
    <w:family w:val="swiss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BC0E1D" w14:textId="77777777" w:rsidR="00D102AF" w:rsidRDefault="00D102AF">
    <w:pPr>
      <w:pStyle w:val="Footer"/>
    </w:pPr>
    <w:r>
      <w:rPr>
        <w:rFonts w:ascii="Times New Roman" w:hAnsi="Times New Roman"/>
        <w:noProof/>
        <w:lang w:val="en-GB" w:eastAsia="en-GB"/>
      </w:rPr>
      <w:drawing>
        <wp:anchor distT="36576" distB="36576" distL="36576" distR="36576" simplePos="0" relativeHeight="251659264" behindDoc="0" locked="0" layoutInCell="1" allowOverlap="1" wp14:anchorId="47ECEF94" wp14:editId="67AFDF66">
          <wp:simplePos x="0" y="0"/>
          <wp:positionH relativeFrom="column">
            <wp:posOffset>285750</wp:posOffset>
          </wp:positionH>
          <wp:positionV relativeFrom="paragraph">
            <wp:posOffset>-591820</wp:posOffset>
          </wp:positionV>
          <wp:extent cx="6804025" cy="890270"/>
          <wp:effectExtent l="0" t="0" r="0" b="5080"/>
          <wp:wrapNone/>
          <wp:docPr id="2" name="Picture 2" descr="PowerpointBackgrounds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PowerpointBackgrounds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2555"/>
                  <a:stretch>
                    <a:fillRect/>
                  </a:stretch>
                </pic:blipFill>
                <pic:spPr bwMode="auto">
                  <a:xfrm>
                    <a:off x="0" y="0"/>
                    <a:ext cx="6804025" cy="89027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766865" w14:textId="77777777" w:rsidR="00D102AF" w:rsidRDefault="00D102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91DE06" w14:textId="77777777" w:rsidR="00950F3E" w:rsidRDefault="00950F3E" w:rsidP="0032312F">
      <w:pPr>
        <w:spacing w:after="0" w:line="240" w:lineRule="auto"/>
      </w:pPr>
      <w:r>
        <w:separator/>
      </w:r>
    </w:p>
  </w:footnote>
  <w:footnote w:type="continuationSeparator" w:id="0">
    <w:p w14:paraId="35438294" w14:textId="77777777" w:rsidR="00950F3E" w:rsidRDefault="00950F3E" w:rsidP="003231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LightShading-Accent1"/>
      <w:tblW w:w="5000" w:type="pct"/>
      <w:tblInd w:w="205" w:type="dxa"/>
      <w:tblBorders>
        <w:top w:val="single" w:sz="8" w:space="0" w:color="8DB3E2" w:themeColor="text2" w:themeTint="66"/>
        <w:left w:val="single" w:sz="8" w:space="0" w:color="8DB3E2" w:themeColor="text2" w:themeTint="66"/>
        <w:bottom w:val="thickThinLargeGap" w:sz="12" w:space="0" w:color="8DB3E2" w:themeColor="text2" w:themeTint="66"/>
        <w:right w:val="single" w:sz="8" w:space="0" w:color="8DB3E2" w:themeColor="text2" w:themeTint="66"/>
      </w:tblBorders>
      <w:shd w:val="clear" w:color="auto" w:fill="8DB3E2" w:themeFill="text2" w:themeFillTint="66"/>
      <w:tblCellMar>
        <w:left w:w="115" w:type="dxa"/>
        <w:right w:w="115" w:type="dxa"/>
      </w:tblCellMar>
      <w:tblLook w:val="0600" w:firstRow="0" w:lastRow="0" w:firstColumn="0" w:lastColumn="0" w:noHBand="1" w:noVBand="1"/>
    </w:tblPr>
    <w:tblGrid>
      <w:gridCol w:w="11285"/>
    </w:tblGrid>
    <w:tr w:rsidR="0032312F" w14:paraId="4AA42217" w14:textId="77777777">
      <w:trPr>
        <w:trHeight w:val="97"/>
      </w:trPr>
      <w:tc>
        <w:tcPr>
          <w:tcW w:w="9270" w:type="dxa"/>
          <w:shd w:val="clear" w:color="auto" w:fill="8DB3E2" w:themeFill="text2" w:themeFillTint="66"/>
        </w:tcPr>
        <w:p w14:paraId="0CA25504" w14:textId="77777777" w:rsidR="0032312F" w:rsidRDefault="00BB1D42" w:rsidP="000C3F4C">
          <w:r>
            <w:rPr>
              <w:color w:val="auto"/>
            </w:rPr>
            <w:fldChar w:fldCharType="begin"/>
          </w:r>
          <w:r>
            <w:instrText xml:space="preserve"> PAGE   \* MERGEFORMAT </w:instrText>
          </w:r>
          <w:r>
            <w:rPr>
              <w:color w:val="auto"/>
            </w:rPr>
            <w:fldChar w:fldCharType="separate"/>
          </w:r>
          <w:r w:rsidR="0033295B" w:rsidRPr="0033295B">
            <w:rPr>
              <w:rFonts w:ascii="Calibri" w:hAnsi="Calibri"/>
              <w:b/>
              <w:noProof/>
              <w:color w:val="FFFFFF" w:themeColor="background1"/>
            </w:rPr>
            <w:t>4</w:t>
          </w:r>
          <w:r>
            <w:rPr>
              <w:rFonts w:ascii="Calibri" w:hAnsi="Calibri"/>
              <w:b/>
              <w:noProof/>
              <w:color w:val="FFFFFF" w:themeColor="background1"/>
            </w:rPr>
            <w:fldChar w:fldCharType="end"/>
          </w:r>
        </w:p>
      </w:tc>
    </w:tr>
  </w:tbl>
  <w:p w14:paraId="15BCA992" w14:textId="77777777" w:rsidR="0032312F" w:rsidRDefault="0032312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549137" w14:textId="77777777" w:rsidR="0032312F" w:rsidRDefault="00222A50" w:rsidP="0032312F">
    <w:pPr>
      <w:pStyle w:val="Header"/>
      <w:ind w:left="-1800" w:right="-1800" w:firstLine="1800"/>
    </w:pPr>
    <w:r>
      <w:rPr>
        <w:noProof/>
        <w:lang w:val="en-GB" w:eastAsia="en-GB"/>
      </w:rPr>
      <w:drawing>
        <wp:inline distT="0" distB="0" distL="0" distR="0" wp14:anchorId="37F69B3A" wp14:editId="0AADC861">
          <wp:extent cx="7569200" cy="1270000"/>
          <wp:effectExtent l="0" t="0" r="0" b="6350"/>
          <wp:docPr id="1" name="Picture 1" descr="PowerpointBackgrounds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PowerpointBackgrounds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73274"/>
                  <a:stretch>
                    <a:fillRect/>
                  </a:stretch>
                </pic:blipFill>
                <pic:spPr bwMode="auto">
                  <a:xfrm>
                    <a:off x="0" y="0"/>
                    <a:ext cx="7569200" cy="127000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D232A"/>
    <w:multiLevelType w:val="multilevel"/>
    <w:tmpl w:val="9B3260D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BD041B"/>
    <w:multiLevelType w:val="multilevel"/>
    <w:tmpl w:val="65AE2D5A"/>
    <w:lvl w:ilvl="0">
      <w:start w:val="1"/>
      <w:numFmt w:val="bullet"/>
      <w:lvlText w:val="·"/>
      <w:lvlJc w:val="left"/>
      <w:pPr>
        <w:tabs>
          <w:tab w:val="left" w:pos="720"/>
        </w:tabs>
        <w:ind w:left="720"/>
      </w:pPr>
      <w:rPr>
        <w:rFonts w:ascii="Symbol" w:eastAsia="Symbol" w:hAnsi="Symbol"/>
        <w:b/>
        <w:i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0122500"/>
    <w:multiLevelType w:val="multilevel"/>
    <w:tmpl w:val="6EB48B4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B26497"/>
    <w:multiLevelType w:val="hybridMultilevel"/>
    <w:tmpl w:val="709A2D9A"/>
    <w:lvl w:ilvl="0" w:tplc="FACAA062">
      <w:numFmt w:val="bullet"/>
      <w:lvlText w:val=""/>
      <w:lvlJc w:val="left"/>
      <w:pPr>
        <w:ind w:left="1353" w:hanging="360"/>
      </w:pPr>
      <w:rPr>
        <w:rFonts w:ascii="Symbol" w:eastAsiaTheme="minorEastAsia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4" w15:restartNumberingAfterBreak="0">
    <w:nsid w:val="1EB07428"/>
    <w:multiLevelType w:val="multilevel"/>
    <w:tmpl w:val="D10670A4"/>
    <w:lvl w:ilvl="0">
      <w:start w:val="1"/>
      <w:numFmt w:val="decimal"/>
      <w:lvlText w:val="%1."/>
      <w:lvlJc w:val="left"/>
      <w:pPr>
        <w:tabs>
          <w:tab w:val="left" w:pos="360"/>
        </w:tabs>
        <w:ind w:left="720"/>
      </w:pPr>
      <w:rPr>
        <w:rFonts w:ascii="Times New Roman" w:eastAsia="Times New Roman" w:hAnsi="Times New Roman"/>
        <w:strike w:val="0"/>
        <w:color w:val="000000"/>
        <w:spacing w:val="0"/>
        <w:w w:val="100"/>
        <w:sz w:val="21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25F3F45"/>
    <w:multiLevelType w:val="hybridMultilevel"/>
    <w:tmpl w:val="0ADCD4DE"/>
    <w:lvl w:ilvl="0" w:tplc="27BA50AA">
      <w:numFmt w:val="bullet"/>
      <w:lvlText w:val="-"/>
      <w:lvlJc w:val="left"/>
      <w:pPr>
        <w:ind w:left="1352" w:hanging="360"/>
      </w:pPr>
      <w:rPr>
        <w:rFonts w:ascii="Calibri" w:eastAsiaTheme="minorEastAsia" w:hAnsi="Calibri" w:cs="Calibri" w:hint="default"/>
      </w:rPr>
    </w:lvl>
    <w:lvl w:ilvl="1" w:tplc="040A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2499350F"/>
    <w:multiLevelType w:val="multilevel"/>
    <w:tmpl w:val="852EBEB0"/>
    <w:lvl w:ilvl="0">
      <w:start w:val="5"/>
      <w:numFmt w:val="decimal"/>
      <w:lvlText w:val="%1."/>
      <w:lvlJc w:val="left"/>
      <w:pPr>
        <w:tabs>
          <w:tab w:val="left" w:pos="288"/>
        </w:tabs>
        <w:ind w:left="720"/>
      </w:pPr>
      <w:rPr>
        <w:rFonts w:ascii="Times New Roman" w:eastAsia="Times New Roman" w:hAnsi="Times New Roman"/>
        <w:b/>
        <w:strike w:val="0"/>
        <w:color w:val="3A3A38"/>
        <w:spacing w:val="-1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9F42538"/>
    <w:multiLevelType w:val="hybridMultilevel"/>
    <w:tmpl w:val="FF7E463E"/>
    <w:lvl w:ilvl="0" w:tplc="04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8" w15:restartNumberingAfterBreak="0">
    <w:nsid w:val="349501A3"/>
    <w:multiLevelType w:val="hybridMultilevel"/>
    <w:tmpl w:val="027CA8F6"/>
    <w:lvl w:ilvl="0" w:tplc="0809000F">
      <w:start w:val="1"/>
      <w:numFmt w:val="decimal"/>
      <w:lvlText w:val="%1."/>
      <w:lvlJc w:val="left"/>
      <w:pPr>
        <w:ind w:left="1713" w:hanging="360"/>
      </w:pPr>
    </w:lvl>
    <w:lvl w:ilvl="1" w:tplc="08090019" w:tentative="1">
      <w:start w:val="1"/>
      <w:numFmt w:val="lowerLetter"/>
      <w:lvlText w:val="%2."/>
      <w:lvlJc w:val="left"/>
      <w:pPr>
        <w:ind w:left="2433" w:hanging="360"/>
      </w:pPr>
    </w:lvl>
    <w:lvl w:ilvl="2" w:tplc="0809001B" w:tentative="1">
      <w:start w:val="1"/>
      <w:numFmt w:val="lowerRoman"/>
      <w:lvlText w:val="%3."/>
      <w:lvlJc w:val="right"/>
      <w:pPr>
        <w:ind w:left="3153" w:hanging="180"/>
      </w:pPr>
    </w:lvl>
    <w:lvl w:ilvl="3" w:tplc="0809000F" w:tentative="1">
      <w:start w:val="1"/>
      <w:numFmt w:val="decimal"/>
      <w:lvlText w:val="%4."/>
      <w:lvlJc w:val="left"/>
      <w:pPr>
        <w:ind w:left="3873" w:hanging="360"/>
      </w:pPr>
    </w:lvl>
    <w:lvl w:ilvl="4" w:tplc="08090019" w:tentative="1">
      <w:start w:val="1"/>
      <w:numFmt w:val="lowerLetter"/>
      <w:lvlText w:val="%5."/>
      <w:lvlJc w:val="left"/>
      <w:pPr>
        <w:ind w:left="4593" w:hanging="360"/>
      </w:pPr>
    </w:lvl>
    <w:lvl w:ilvl="5" w:tplc="0809001B" w:tentative="1">
      <w:start w:val="1"/>
      <w:numFmt w:val="lowerRoman"/>
      <w:lvlText w:val="%6."/>
      <w:lvlJc w:val="right"/>
      <w:pPr>
        <w:ind w:left="5313" w:hanging="180"/>
      </w:pPr>
    </w:lvl>
    <w:lvl w:ilvl="6" w:tplc="0809000F" w:tentative="1">
      <w:start w:val="1"/>
      <w:numFmt w:val="decimal"/>
      <w:lvlText w:val="%7."/>
      <w:lvlJc w:val="left"/>
      <w:pPr>
        <w:ind w:left="6033" w:hanging="360"/>
      </w:pPr>
    </w:lvl>
    <w:lvl w:ilvl="7" w:tplc="08090019" w:tentative="1">
      <w:start w:val="1"/>
      <w:numFmt w:val="lowerLetter"/>
      <w:lvlText w:val="%8."/>
      <w:lvlJc w:val="left"/>
      <w:pPr>
        <w:ind w:left="6753" w:hanging="360"/>
      </w:pPr>
    </w:lvl>
    <w:lvl w:ilvl="8" w:tplc="08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" w15:restartNumberingAfterBreak="0">
    <w:nsid w:val="3FAA268B"/>
    <w:multiLevelType w:val="hybridMultilevel"/>
    <w:tmpl w:val="751A04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A14229F"/>
    <w:multiLevelType w:val="hybridMultilevel"/>
    <w:tmpl w:val="B180ED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1B7D02"/>
    <w:multiLevelType w:val="multilevel"/>
    <w:tmpl w:val="F2846774"/>
    <w:lvl w:ilvl="0">
      <w:start w:val="1"/>
      <w:numFmt w:val="decimal"/>
      <w:lvlText w:val="%1."/>
      <w:lvlJc w:val="left"/>
      <w:pPr>
        <w:tabs>
          <w:tab w:val="left" w:pos="216"/>
        </w:tabs>
        <w:ind w:left="720"/>
      </w:pPr>
      <w:rPr>
        <w:rFonts w:ascii="Times New Roman" w:eastAsia="Times New Roman" w:hAnsi="Times New Roman"/>
        <w:strike w:val="0"/>
        <w:color w:val="000000"/>
        <w:spacing w:val="0"/>
        <w:w w:val="100"/>
        <w:sz w:val="21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66F1DB2"/>
    <w:multiLevelType w:val="hybridMultilevel"/>
    <w:tmpl w:val="8E8C0BAA"/>
    <w:lvl w:ilvl="0" w:tplc="7FAC8AFC">
      <w:numFmt w:val="bullet"/>
      <w:lvlText w:val="-"/>
      <w:lvlJc w:val="left"/>
      <w:pPr>
        <w:ind w:left="1352" w:hanging="360"/>
      </w:pPr>
      <w:rPr>
        <w:rFonts w:ascii="Calibri" w:eastAsia="Times New Roman" w:hAnsi="Calibri" w:cs="Calibri" w:hint="default"/>
      </w:rPr>
    </w:lvl>
    <w:lvl w:ilvl="1" w:tplc="040A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64B841FB"/>
    <w:multiLevelType w:val="multilevel"/>
    <w:tmpl w:val="ECF63DC6"/>
    <w:lvl w:ilvl="0">
      <w:start w:val="1"/>
      <w:numFmt w:val="decimal"/>
      <w:lvlText w:val="%1."/>
      <w:lvlJc w:val="left"/>
      <w:pPr>
        <w:tabs>
          <w:tab w:val="left" w:pos="216"/>
        </w:tabs>
        <w:ind w:left="720"/>
      </w:pPr>
      <w:rPr>
        <w:rFonts w:ascii="Times New Roman" w:eastAsia="Times New Roman" w:hAnsi="Times New Roman"/>
        <w:b/>
        <w:i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6103FC0"/>
    <w:multiLevelType w:val="multilevel"/>
    <w:tmpl w:val="AEB860D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9"/>
  </w:num>
  <w:num w:numId="3">
    <w:abstractNumId w:val="11"/>
  </w:num>
  <w:num w:numId="4">
    <w:abstractNumId w:val="4"/>
  </w:num>
  <w:num w:numId="5">
    <w:abstractNumId w:val="2"/>
  </w:num>
  <w:num w:numId="6">
    <w:abstractNumId w:val="14"/>
  </w:num>
  <w:num w:numId="7">
    <w:abstractNumId w:val="13"/>
  </w:num>
  <w:num w:numId="8">
    <w:abstractNumId w:val="6"/>
  </w:num>
  <w:num w:numId="9">
    <w:abstractNumId w:val="1"/>
  </w:num>
  <w:num w:numId="10">
    <w:abstractNumId w:val="7"/>
  </w:num>
  <w:num w:numId="11">
    <w:abstractNumId w:val="8"/>
  </w:num>
  <w:num w:numId="12">
    <w:abstractNumId w:val="10"/>
  </w:num>
  <w:num w:numId="13">
    <w:abstractNumId w:val="0"/>
  </w:num>
  <w:num w:numId="14">
    <w:abstractNumId w:val="12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es-ES_tradnl" w:vendorID="64" w:dllVersion="0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312F"/>
    <w:rsid w:val="0000539C"/>
    <w:rsid w:val="00005526"/>
    <w:rsid w:val="000264C2"/>
    <w:rsid w:val="00031CBB"/>
    <w:rsid w:val="00064964"/>
    <w:rsid w:val="000669E6"/>
    <w:rsid w:val="00075262"/>
    <w:rsid w:val="0008534F"/>
    <w:rsid w:val="00091BD6"/>
    <w:rsid w:val="00093747"/>
    <w:rsid w:val="000C00D1"/>
    <w:rsid w:val="000C17F2"/>
    <w:rsid w:val="000F12A9"/>
    <w:rsid w:val="001539B7"/>
    <w:rsid w:val="001630B1"/>
    <w:rsid w:val="00182DFB"/>
    <w:rsid w:val="00190F3F"/>
    <w:rsid w:val="00196709"/>
    <w:rsid w:val="001A5DEF"/>
    <w:rsid w:val="001D16C7"/>
    <w:rsid w:val="001D4AD0"/>
    <w:rsid w:val="001E786F"/>
    <w:rsid w:val="00222A50"/>
    <w:rsid w:val="00236ED7"/>
    <w:rsid w:val="00243BBA"/>
    <w:rsid w:val="00250A76"/>
    <w:rsid w:val="002B1E33"/>
    <w:rsid w:val="002D082C"/>
    <w:rsid w:val="002D3A01"/>
    <w:rsid w:val="002D50D5"/>
    <w:rsid w:val="002E7A89"/>
    <w:rsid w:val="003016F3"/>
    <w:rsid w:val="0032312F"/>
    <w:rsid w:val="0033295B"/>
    <w:rsid w:val="00355AFA"/>
    <w:rsid w:val="0036337B"/>
    <w:rsid w:val="0039185A"/>
    <w:rsid w:val="003C217F"/>
    <w:rsid w:val="003C4ABD"/>
    <w:rsid w:val="003D5550"/>
    <w:rsid w:val="003E39D1"/>
    <w:rsid w:val="003E6A28"/>
    <w:rsid w:val="00403166"/>
    <w:rsid w:val="00407EC9"/>
    <w:rsid w:val="00410BA4"/>
    <w:rsid w:val="00414547"/>
    <w:rsid w:val="00443A64"/>
    <w:rsid w:val="00443ACA"/>
    <w:rsid w:val="00446229"/>
    <w:rsid w:val="00451052"/>
    <w:rsid w:val="00466E67"/>
    <w:rsid w:val="004723AD"/>
    <w:rsid w:val="00485DA5"/>
    <w:rsid w:val="00495734"/>
    <w:rsid w:val="004D38F8"/>
    <w:rsid w:val="004F4C77"/>
    <w:rsid w:val="00522382"/>
    <w:rsid w:val="00536C0A"/>
    <w:rsid w:val="00541755"/>
    <w:rsid w:val="005667BD"/>
    <w:rsid w:val="0057275E"/>
    <w:rsid w:val="00582A12"/>
    <w:rsid w:val="00584541"/>
    <w:rsid w:val="005A2276"/>
    <w:rsid w:val="005E016A"/>
    <w:rsid w:val="005F1398"/>
    <w:rsid w:val="005F4061"/>
    <w:rsid w:val="005F7C08"/>
    <w:rsid w:val="006058B6"/>
    <w:rsid w:val="00612DF2"/>
    <w:rsid w:val="006264DF"/>
    <w:rsid w:val="006417D2"/>
    <w:rsid w:val="006518EC"/>
    <w:rsid w:val="006654E1"/>
    <w:rsid w:val="00684739"/>
    <w:rsid w:val="00687D4A"/>
    <w:rsid w:val="00692A87"/>
    <w:rsid w:val="0069684E"/>
    <w:rsid w:val="006A0FAF"/>
    <w:rsid w:val="006A1929"/>
    <w:rsid w:val="006B4755"/>
    <w:rsid w:val="006D21C2"/>
    <w:rsid w:val="006F1C8D"/>
    <w:rsid w:val="00703D9E"/>
    <w:rsid w:val="00707010"/>
    <w:rsid w:val="00712384"/>
    <w:rsid w:val="00715DDC"/>
    <w:rsid w:val="00720281"/>
    <w:rsid w:val="00743306"/>
    <w:rsid w:val="0074370F"/>
    <w:rsid w:val="00744ACF"/>
    <w:rsid w:val="007456FA"/>
    <w:rsid w:val="00772A3E"/>
    <w:rsid w:val="007979D7"/>
    <w:rsid w:val="007A17E3"/>
    <w:rsid w:val="007A45FA"/>
    <w:rsid w:val="007B52FC"/>
    <w:rsid w:val="007B5730"/>
    <w:rsid w:val="007C1441"/>
    <w:rsid w:val="007D5686"/>
    <w:rsid w:val="007F70BE"/>
    <w:rsid w:val="00805890"/>
    <w:rsid w:val="00806805"/>
    <w:rsid w:val="00821FFC"/>
    <w:rsid w:val="00836DF8"/>
    <w:rsid w:val="00847807"/>
    <w:rsid w:val="008A10AC"/>
    <w:rsid w:val="008C336B"/>
    <w:rsid w:val="008D2F71"/>
    <w:rsid w:val="008D79E2"/>
    <w:rsid w:val="008E0355"/>
    <w:rsid w:val="008E1B34"/>
    <w:rsid w:val="008F0CB8"/>
    <w:rsid w:val="00912041"/>
    <w:rsid w:val="0091483E"/>
    <w:rsid w:val="00915CEA"/>
    <w:rsid w:val="00931F56"/>
    <w:rsid w:val="0093602B"/>
    <w:rsid w:val="00944F1B"/>
    <w:rsid w:val="00945461"/>
    <w:rsid w:val="00950F3E"/>
    <w:rsid w:val="00955170"/>
    <w:rsid w:val="00970E66"/>
    <w:rsid w:val="009C7B0C"/>
    <w:rsid w:val="009F1BE8"/>
    <w:rsid w:val="00A13708"/>
    <w:rsid w:val="00A171C0"/>
    <w:rsid w:val="00A26ADA"/>
    <w:rsid w:val="00A30B21"/>
    <w:rsid w:val="00A45DFA"/>
    <w:rsid w:val="00A50A23"/>
    <w:rsid w:val="00A5614E"/>
    <w:rsid w:val="00A74802"/>
    <w:rsid w:val="00A7514A"/>
    <w:rsid w:val="00A8147F"/>
    <w:rsid w:val="00A91DE9"/>
    <w:rsid w:val="00A926AC"/>
    <w:rsid w:val="00A951CF"/>
    <w:rsid w:val="00AA3FF1"/>
    <w:rsid w:val="00AB77A1"/>
    <w:rsid w:val="00AC7C5C"/>
    <w:rsid w:val="00AD5ED1"/>
    <w:rsid w:val="00B31198"/>
    <w:rsid w:val="00B54C63"/>
    <w:rsid w:val="00B76FD7"/>
    <w:rsid w:val="00B85DFA"/>
    <w:rsid w:val="00BA35E0"/>
    <w:rsid w:val="00BB1D42"/>
    <w:rsid w:val="00BB279E"/>
    <w:rsid w:val="00BB2AF1"/>
    <w:rsid w:val="00C03754"/>
    <w:rsid w:val="00C50E43"/>
    <w:rsid w:val="00C52E3E"/>
    <w:rsid w:val="00C60F97"/>
    <w:rsid w:val="00C67E21"/>
    <w:rsid w:val="00CE0683"/>
    <w:rsid w:val="00CE1FBE"/>
    <w:rsid w:val="00CF62A1"/>
    <w:rsid w:val="00D04B19"/>
    <w:rsid w:val="00D102AF"/>
    <w:rsid w:val="00D45B74"/>
    <w:rsid w:val="00D477D8"/>
    <w:rsid w:val="00D56FBC"/>
    <w:rsid w:val="00D619DB"/>
    <w:rsid w:val="00D7394A"/>
    <w:rsid w:val="00D77C01"/>
    <w:rsid w:val="00D92FAD"/>
    <w:rsid w:val="00DC3571"/>
    <w:rsid w:val="00DC73B4"/>
    <w:rsid w:val="00E1458E"/>
    <w:rsid w:val="00E1690E"/>
    <w:rsid w:val="00E22291"/>
    <w:rsid w:val="00E67511"/>
    <w:rsid w:val="00E7062C"/>
    <w:rsid w:val="00E77224"/>
    <w:rsid w:val="00E80357"/>
    <w:rsid w:val="00E865BF"/>
    <w:rsid w:val="00EB63FE"/>
    <w:rsid w:val="00EC6B42"/>
    <w:rsid w:val="00EF099D"/>
    <w:rsid w:val="00EF17CB"/>
    <w:rsid w:val="00EF35E4"/>
    <w:rsid w:val="00F030AB"/>
    <w:rsid w:val="00F03AB4"/>
    <w:rsid w:val="00F250F9"/>
    <w:rsid w:val="00F55A38"/>
    <w:rsid w:val="00F87877"/>
    <w:rsid w:val="00F87A4B"/>
    <w:rsid w:val="00F97E3D"/>
    <w:rsid w:val="00FC09E8"/>
    <w:rsid w:val="00FC3B3B"/>
    <w:rsid w:val="00FC57BA"/>
    <w:rsid w:val="00FD5012"/>
    <w:rsid w:val="00FE68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1A35B4"/>
  <w15:docId w15:val="{E771B982-694B-4A2D-9A4F-BDFA44A7A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D5ED1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rsid w:val="0033295B"/>
    <w:pPr>
      <w:spacing w:before="100" w:beforeAutospacing="1" w:after="100" w:afterAutospacing="1" w:line="240" w:lineRule="auto"/>
      <w:outlineLvl w:val="0"/>
    </w:pPr>
    <w:rPr>
      <w:rFonts w:ascii="Times" w:hAnsi="Times"/>
      <w:b/>
      <w:bCs/>
      <w:kern w:val="36"/>
      <w:sz w:val="48"/>
      <w:szCs w:val="4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4F1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32312F"/>
  </w:style>
  <w:style w:type="paragraph" w:styleId="Footer">
    <w:name w:val="footer"/>
    <w:basedOn w:val="Normal"/>
    <w:link w:val="Foot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2312F"/>
  </w:style>
  <w:style w:type="table" w:styleId="LightShading-Accent1">
    <w:name w:val="Light Shading Accent 1"/>
    <w:basedOn w:val="TableNormal"/>
    <w:uiPriority w:val="60"/>
    <w:rsid w:val="0032312F"/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2312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312F"/>
    <w:rPr>
      <w:rFonts w:ascii="Lucida Grande" w:hAnsi="Lucida Grande" w:cs="Lucida Grande"/>
      <w:sz w:val="18"/>
      <w:szCs w:val="18"/>
    </w:rPr>
  </w:style>
  <w:style w:type="paragraph" w:styleId="Closing">
    <w:name w:val="Closing"/>
    <w:basedOn w:val="Normal"/>
    <w:link w:val="ClosingChar"/>
    <w:uiPriority w:val="5"/>
    <w:unhideWhenUsed/>
    <w:rsid w:val="00AD5ED1"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sid w:val="00AD5ED1"/>
    <w:rPr>
      <w:sz w:val="22"/>
      <w:szCs w:val="22"/>
    </w:rPr>
  </w:style>
  <w:style w:type="paragraph" w:customStyle="1" w:styleId="RecipientAddress">
    <w:name w:val="Recipient Address"/>
    <w:basedOn w:val="NoSpacing"/>
    <w:uiPriority w:val="3"/>
    <w:rsid w:val="00AD5ED1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AD5ED1"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AD5ED1"/>
    <w:rPr>
      <w:b/>
      <w:sz w:val="22"/>
      <w:szCs w:val="22"/>
    </w:rPr>
  </w:style>
  <w:style w:type="character" w:styleId="PlaceholderText">
    <w:name w:val="Placeholder Text"/>
    <w:basedOn w:val="DefaultParagraphFont"/>
    <w:uiPriority w:val="99"/>
    <w:unhideWhenUsed/>
    <w:rsid w:val="00AD5ED1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AD5ED1"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sid w:val="00AD5ED1"/>
    <w:rPr>
      <w:sz w:val="22"/>
      <w:szCs w:val="22"/>
    </w:rPr>
  </w:style>
  <w:style w:type="paragraph" w:styleId="NoSpacing">
    <w:name w:val="No Spacing"/>
    <w:uiPriority w:val="1"/>
    <w:qFormat/>
    <w:rsid w:val="00AD5ED1"/>
    <w:rPr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33295B"/>
    <w:rPr>
      <w:rFonts w:ascii="Times" w:hAnsi="Times"/>
      <w:b/>
      <w:bCs/>
      <w:kern w:val="36"/>
      <w:sz w:val="48"/>
      <w:szCs w:val="48"/>
    </w:rPr>
  </w:style>
  <w:style w:type="character" w:styleId="Hyperlink">
    <w:name w:val="Hyperlink"/>
    <w:basedOn w:val="DefaultParagraphFont"/>
    <w:unhideWhenUsed/>
    <w:rsid w:val="0033295B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33295B"/>
    <w:rPr>
      <w:b/>
      <w:bCs/>
      <w:i w:val="0"/>
      <w:iCs w:val="0"/>
    </w:rPr>
  </w:style>
  <w:style w:type="character" w:styleId="Strong">
    <w:name w:val="Strong"/>
    <w:basedOn w:val="DefaultParagraphFont"/>
    <w:uiPriority w:val="22"/>
    <w:qFormat/>
    <w:rsid w:val="0033295B"/>
    <w:rPr>
      <w:b/>
      <w:bCs/>
      <w:color w:val="000000"/>
    </w:rPr>
  </w:style>
  <w:style w:type="character" w:customStyle="1" w:styleId="product-attr1">
    <w:name w:val="product-attr1"/>
    <w:basedOn w:val="DefaultParagraphFont"/>
    <w:rsid w:val="0033295B"/>
  </w:style>
  <w:style w:type="character" w:customStyle="1" w:styleId="st">
    <w:name w:val="st"/>
    <w:basedOn w:val="DefaultParagraphFont"/>
    <w:rsid w:val="0033295B"/>
  </w:style>
  <w:style w:type="character" w:customStyle="1" w:styleId="apple-converted-space">
    <w:name w:val="apple-converted-space"/>
    <w:basedOn w:val="DefaultParagraphFont"/>
    <w:rsid w:val="0033295B"/>
  </w:style>
  <w:style w:type="character" w:customStyle="1" w:styleId="a-size-large">
    <w:name w:val="a-size-large"/>
    <w:basedOn w:val="DefaultParagraphFont"/>
    <w:rsid w:val="0033295B"/>
  </w:style>
  <w:style w:type="character" w:customStyle="1" w:styleId="a-size-medium">
    <w:name w:val="a-size-medium"/>
    <w:basedOn w:val="DefaultParagraphFont"/>
    <w:rsid w:val="0033295B"/>
  </w:style>
  <w:style w:type="character" w:customStyle="1" w:styleId="a-color-secondary">
    <w:name w:val="a-color-secondary"/>
    <w:basedOn w:val="DefaultParagraphFont"/>
    <w:rsid w:val="0033295B"/>
  </w:style>
  <w:style w:type="paragraph" w:styleId="BodyTextIndent">
    <w:name w:val="Body Text Indent"/>
    <w:basedOn w:val="Normal"/>
    <w:link w:val="BodyTextIndentChar"/>
    <w:rsid w:val="001A5DEF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1A5DEF"/>
    <w:rPr>
      <w:rFonts w:ascii="Times New Roman" w:eastAsia="Times New Roman" w:hAnsi="Times New Roman" w:cs="Times New Roman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1A5DEF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Arial" w:eastAsia="Times New Roman" w:hAnsi="Arial" w:cs="Times New Roman"/>
      <w:sz w:val="24"/>
      <w:szCs w:val="20"/>
      <w:lang w:val="en-GB"/>
    </w:rPr>
  </w:style>
  <w:style w:type="paragraph" w:styleId="NormalWeb">
    <w:name w:val="Normal (Web)"/>
    <w:basedOn w:val="Normal"/>
    <w:uiPriority w:val="99"/>
    <w:unhideWhenUsed/>
    <w:rsid w:val="002D3A01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  <w:lang w:val="en-GB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2B1E33"/>
    <w:rPr>
      <w:color w:val="800080" w:themeColor="followed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4F1B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table" w:styleId="TableGrid">
    <w:name w:val="Table Grid"/>
    <w:basedOn w:val="TableNormal"/>
    <w:uiPriority w:val="59"/>
    <w:rsid w:val="002D50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43B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3BB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3B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3B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3BBA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rsid w:val="00B76FD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955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1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2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8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8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fac/arts/modernlanguages/applying/undergraduate/hispanicmodules/hp101ps/" TargetMode="External"/><Relationship Id="rId13" Type="http://schemas.openxmlformats.org/officeDocument/2006/relationships/hyperlink" Target="https://warwick.ac.uk/fac/arts/modernlanguages/applying/undergraduate/hispanicmodules/hp105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2.warwick.ac.uk/fac/arts/modernlanguages/applying/undergraduate/hispanicmodules/hp104ps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ervantesvirtual.com/obra-visor/cartas-marruecas--0/html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2.warwick.ac.uk/fac/arts/modernlanguages/applying/undergraduate/hispanicmodules/hp103ps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2.warwick.ac.uk/fac/arts/modernlanguages/applying/undergraduate/hispanicmodules/hp102ps/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B05A7B4-BF4F-48EA-956F-C2CEAB29F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772</Words>
  <Characters>4403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Hincks</dc:creator>
  <cp:keywords/>
  <dc:description/>
  <cp:lastModifiedBy>Leticia Villamediana Gonzalez</cp:lastModifiedBy>
  <cp:revision>2</cp:revision>
  <cp:lastPrinted>2017-08-16T11:57:00Z</cp:lastPrinted>
  <dcterms:created xsi:type="dcterms:W3CDTF">2018-07-16T14:50:00Z</dcterms:created>
  <dcterms:modified xsi:type="dcterms:W3CDTF">2018-07-16T14:50:00Z</dcterms:modified>
</cp:coreProperties>
</file>