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23380" w14:textId="77777777" w:rsidR="00AD72C7" w:rsidRPr="00AD72C7" w:rsidRDefault="00AD72C7" w:rsidP="00AD72C7">
      <w:r w:rsidRPr="00AD72C7">
        <w:rPr>
          <w:b/>
          <w:bCs/>
        </w:rPr>
        <w:t>Director of the Humanities Research Centre (HRC)</w:t>
      </w:r>
    </w:p>
    <w:p w14:paraId="5B1E77BC" w14:textId="1E5390A9" w:rsidR="00AD72C7" w:rsidRPr="00AD72C7" w:rsidRDefault="00AD72C7" w:rsidP="00AD72C7">
      <w:r w:rsidRPr="00AD72C7">
        <w:t>The Faculty of Arts is looking to appoint a new Director of the Humanities Research Centre for an initial period of three years from 1 September 202</w:t>
      </w:r>
      <w:r>
        <w:t>5</w:t>
      </w:r>
      <w:r w:rsidRPr="00AD72C7">
        <w:t>. The HRC exists to support interdisciplinary research and research-focused events across the Faculty of Arts (and the Department of Philosophy) through funding and advice</w:t>
      </w:r>
      <w:r w:rsidR="0007452E">
        <w:t>,</w:t>
      </w:r>
      <w:r w:rsidRPr="00AD72C7">
        <w:t xml:space="preserve"> as well as </w:t>
      </w:r>
      <w:r w:rsidR="0007452E">
        <w:t xml:space="preserve">via </w:t>
      </w:r>
      <w:r w:rsidRPr="00AD72C7">
        <w:t xml:space="preserve">general administrative and academic assistance. The Director, in conjunction with the Committee and the Administrator, allocates funding on a competitive basis for conferences and PGR support. </w:t>
      </w:r>
      <w:r w:rsidR="0007452E">
        <w:t>In their role</w:t>
      </w:r>
      <w:r w:rsidRPr="00AD72C7">
        <w:t xml:space="preserve">, the Director can gain understanding of the nature and extent of the interdisciplinary research going on in the </w:t>
      </w:r>
      <w:proofErr w:type="gramStart"/>
      <w:r w:rsidRPr="00AD72C7">
        <w:t>Faculty</w:t>
      </w:r>
      <w:proofErr w:type="gramEnd"/>
      <w:r w:rsidRPr="00AD72C7">
        <w:t xml:space="preserve"> and can help to guide and support it.</w:t>
      </w:r>
    </w:p>
    <w:p w14:paraId="45A3E743" w14:textId="73870136" w:rsidR="00DD4B6F" w:rsidRDefault="00AD72C7" w:rsidP="00AD72C7">
      <w:r w:rsidRPr="00AD72C7">
        <w:t>For further details see: </w:t>
      </w:r>
      <w:hyperlink r:id="rId5" w:tgtFrame="_blank" w:tooltip="https://warwick.ac.uk/fac/arts/hrc" w:history="1">
        <w:r w:rsidRPr="00AD72C7">
          <w:rPr>
            <w:rStyle w:val="Hyperlink"/>
          </w:rPr>
          <w:t>https://warwick.ac.uk/fac/arts/hrc</w:t>
        </w:r>
      </w:hyperlink>
      <w:r w:rsidRPr="00AD72C7">
        <w:t> or contact the HRC Administrator, Sue Rae: </w:t>
      </w:r>
      <w:hyperlink r:id="rId6" w:tooltip="mailto:HRC@warwick.ac.uk" w:history="1">
        <w:r w:rsidRPr="00AD72C7">
          <w:rPr>
            <w:rStyle w:val="Hyperlink"/>
          </w:rPr>
          <w:t>HRC@warwick.ac.uk</w:t>
        </w:r>
      </w:hyperlink>
      <w:r w:rsidRPr="00AD72C7">
        <w:t xml:space="preserve"> or the current Director, Professor </w:t>
      </w:r>
      <w:r w:rsidR="0007452E">
        <w:t>Alison Cooley</w:t>
      </w:r>
      <w:r w:rsidR="00191AC0">
        <w:t xml:space="preserve"> </w:t>
      </w:r>
      <w:hyperlink r:id="rId7" w:history="1">
        <w:r w:rsidR="00702C1C" w:rsidRPr="004A3A5A">
          <w:rPr>
            <w:rStyle w:val="Hyperlink"/>
          </w:rPr>
          <w:t>A.Cooley@warwick.ac.uk</w:t>
        </w:r>
      </w:hyperlink>
    </w:p>
    <w:p w14:paraId="35D11245" w14:textId="77777777" w:rsidR="00702C1C" w:rsidRPr="00AD72C7" w:rsidRDefault="00702C1C" w:rsidP="00AD72C7"/>
    <w:p w14:paraId="64EB079F" w14:textId="77777777" w:rsidR="00AD72C7" w:rsidRPr="00AD72C7" w:rsidRDefault="00AD72C7" w:rsidP="00AD72C7">
      <w:r w:rsidRPr="00AD72C7">
        <w:t>The role includes:</w:t>
      </w:r>
    </w:p>
    <w:p w14:paraId="2790506E" w14:textId="77777777" w:rsidR="00AD72C7" w:rsidRPr="00AD72C7" w:rsidRDefault="00AD72C7" w:rsidP="00AD72C7">
      <w:pPr>
        <w:numPr>
          <w:ilvl w:val="0"/>
          <w:numId w:val="1"/>
        </w:numPr>
      </w:pPr>
      <w:r w:rsidRPr="00AD72C7">
        <w:t>Leading on the HRC Doctoral Fellowship Competition and the allocation of short-term PhD and Early Career Research fellowships</w:t>
      </w:r>
    </w:p>
    <w:p w14:paraId="666A547D" w14:textId="3A5B6C9D" w:rsidR="00AD72C7" w:rsidRPr="00AD72C7" w:rsidRDefault="00AD72C7" w:rsidP="00AD72C7">
      <w:pPr>
        <w:numPr>
          <w:ilvl w:val="0"/>
          <w:numId w:val="1"/>
        </w:numPr>
      </w:pPr>
      <w:r w:rsidRPr="00AD72C7">
        <w:t>Organisation of the</w:t>
      </w:r>
      <w:r w:rsidR="00B726B8">
        <w:t xml:space="preserve"> biennial</w:t>
      </w:r>
      <w:r w:rsidRPr="00AD72C7">
        <w:t xml:space="preserve"> Humanities Book Launch and HRC </w:t>
      </w:r>
      <w:r w:rsidR="00B726B8">
        <w:t xml:space="preserve">‘Working with Publishers’ </w:t>
      </w:r>
      <w:r w:rsidRPr="00AD72C7">
        <w:t xml:space="preserve">Workshop </w:t>
      </w:r>
      <w:r w:rsidR="00B726B8">
        <w:t>and the annual HRC DFC launch event</w:t>
      </w:r>
    </w:p>
    <w:p w14:paraId="18383906" w14:textId="6AD9A352" w:rsidR="00AD72C7" w:rsidRPr="00AD72C7" w:rsidRDefault="00AD72C7" w:rsidP="00AD72C7">
      <w:pPr>
        <w:numPr>
          <w:ilvl w:val="0"/>
          <w:numId w:val="1"/>
        </w:numPr>
      </w:pPr>
      <w:r w:rsidRPr="00AD72C7">
        <w:t xml:space="preserve">Participation in the disbursement of the Humanities Research Fund, </w:t>
      </w:r>
      <w:r w:rsidR="00B726B8">
        <w:t xml:space="preserve">Conference </w:t>
      </w:r>
      <w:r w:rsidRPr="00AD72C7">
        <w:t>Fund and the Visiting Speakers’ Fund</w:t>
      </w:r>
    </w:p>
    <w:p w14:paraId="3FF04717" w14:textId="25E11A05" w:rsidR="00AD72C7" w:rsidRPr="00AD72C7" w:rsidRDefault="00AD72C7" w:rsidP="00AD72C7">
      <w:pPr>
        <w:numPr>
          <w:ilvl w:val="0"/>
          <w:numId w:val="1"/>
        </w:numPr>
      </w:pPr>
      <w:r w:rsidRPr="00AD72C7">
        <w:t>Production of the HRC annual report</w:t>
      </w:r>
    </w:p>
    <w:p w14:paraId="7FE401C3" w14:textId="543B9543" w:rsidR="00AD72C7" w:rsidRPr="00AD72C7" w:rsidRDefault="00F850D0" w:rsidP="00AD72C7">
      <w:pPr>
        <w:numPr>
          <w:ilvl w:val="0"/>
          <w:numId w:val="1"/>
        </w:numPr>
      </w:pPr>
      <w:r>
        <w:t xml:space="preserve">Series editor for Warwick’s </w:t>
      </w:r>
      <w:r w:rsidRPr="00F850D0">
        <w:rPr>
          <w:i/>
          <w:iCs/>
        </w:rPr>
        <w:t>Routledge Series in the Humanities</w:t>
      </w:r>
      <w:r>
        <w:t>, advising on book proposals arising from HRC activities</w:t>
      </w:r>
    </w:p>
    <w:p w14:paraId="69248FD2" w14:textId="7847F209" w:rsidR="00AD72C7" w:rsidRPr="00AD72C7" w:rsidRDefault="00AD72C7" w:rsidP="00AD72C7">
      <w:r w:rsidRPr="00AD72C7">
        <w:t xml:space="preserve">Those considering putting themselves forward as Director should be willing to liaise frequently with the HRC Administrator and to keep actively involved with the HRC’s ongoing initiatives. </w:t>
      </w:r>
      <w:r w:rsidR="0007452E">
        <w:t xml:space="preserve">They </w:t>
      </w:r>
      <w:r w:rsidRPr="00AD72C7">
        <w:t xml:space="preserve">should be willing to be proactive and work </w:t>
      </w:r>
      <w:r w:rsidR="00F850D0">
        <w:t xml:space="preserve">strategically </w:t>
      </w:r>
      <w:r w:rsidRPr="00AD72C7">
        <w:t>with the Chair of Faculty and Deputy Chair (Research) and various partners around the university e.g. IAS, DARO, CSR, CADRE, to secure resources and to utilise them effectively.</w:t>
      </w:r>
    </w:p>
    <w:p w14:paraId="3AAE6067" w14:textId="4296B636" w:rsidR="00AD72C7" w:rsidRPr="00AD72C7" w:rsidRDefault="0007452E" w:rsidP="00AD72C7">
      <w:r>
        <w:t xml:space="preserve">This role does not attract a buy-out, and it is expected that Heads of Department will facilitate the successful candidate in taking up the role through a workload allowance </w:t>
      </w:r>
      <w:r w:rsidRPr="00C71134">
        <w:t xml:space="preserve">of </w:t>
      </w:r>
      <w:r w:rsidR="00191AC0" w:rsidRPr="00C71134">
        <w:t>c</w:t>
      </w:r>
      <w:r w:rsidR="00C71134" w:rsidRPr="00C71134">
        <w:t>irca</w:t>
      </w:r>
      <w:r w:rsidR="00191AC0" w:rsidRPr="00C71134">
        <w:t xml:space="preserve"> </w:t>
      </w:r>
      <w:r w:rsidRPr="00C71134">
        <w:t>0.</w:t>
      </w:r>
      <w:r w:rsidR="00C71134" w:rsidRPr="00C71134">
        <w:t>1</w:t>
      </w:r>
      <w:r w:rsidRPr="00C71134">
        <w:t>FTE.</w:t>
      </w:r>
      <w:r>
        <w:t xml:space="preserve"> </w:t>
      </w:r>
      <w:r w:rsidR="00AD72C7" w:rsidRPr="00AD72C7">
        <w:t>An annual research allowance of £1,500 comes with the Directorship.</w:t>
      </w:r>
    </w:p>
    <w:p w14:paraId="1DB23A6E" w14:textId="01450199" w:rsidR="00191AC0" w:rsidRDefault="00AD72C7" w:rsidP="00AD72C7">
      <w:r w:rsidRPr="00AD72C7">
        <w:t xml:space="preserve">The </w:t>
      </w:r>
      <w:proofErr w:type="gramStart"/>
      <w:r w:rsidRPr="00AD72C7">
        <w:t>Faculty</w:t>
      </w:r>
      <w:proofErr w:type="gramEnd"/>
      <w:r w:rsidRPr="00AD72C7">
        <w:t xml:space="preserve"> is calling for </w:t>
      </w:r>
      <w:r w:rsidR="0007452E">
        <w:t xml:space="preserve">one-page </w:t>
      </w:r>
      <w:r w:rsidRPr="00AD72C7">
        <w:t>expressions of interest</w:t>
      </w:r>
      <w:r w:rsidR="0007452E">
        <w:t>,</w:t>
      </w:r>
      <w:r w:rsidRPr="00AD72C7">
        <w:t xml:space="preserve"> outlining experience and suitability for the role</w:t>
      </w:r>
      <w:r w:rsidR="0007452E">
        <w:t>,</w:t>
      </w:r>
      <w:r w:rsidRPr="00AD72C7">
        <w:t xml:space="preserve"> submitted by </w:t>
      </w:r>
      <w:r w:rsidR="00FC5E23" w:rsidRPr="00FC5E23">
        <w:rPr>
          <w:b/>
          <w:bCs/>
        </w:rPr>
        <w:t>16</w:t>
      </w:r>
      <w:r w:rsidR="00FC5E23" w:rsidRPr="00FC5E23">
        <w:rPr>
          <w:b/>
          <w:bCs/>
          <w:vertAlign w:val="superscript"/>
        </w:rPr>
        <w:t>th</w:t>
      </w:r>
      <w:r w:rsidR="00FC5E23" w:rsidRPr="00FC5E23">
        <w:rPr>
          <w:b/>
          <w:bCs/>
        </w:rPr>
        <w:t xml:space="preserve"> May</w:t>
      </w:r>
      <w:r w:rsidRPr="00FC5E23">
        <w:rPr>
          <w:b/>
          <w:bCs/>
        </w:rPr>
        <w:t xml:space="preserve"> 202</w:t>
      </w:r>
      <w:r w:rsidR="0007452E" w:rsidRPr="00FC5E23">
        <w:rPr>
          <w:b/>
          <w:bCs/>
        </w:rPr>
        <w:t>5</w:t>
      </w:r>
      <w:r w:rsidRPr="00AD72C7">
        <w:t xml:space="preserve"> by email to </w:t>
      </w:r>
      <w:hyperlink r:id="rId8" w:history="1">
        <w:r w:rsidR="00191AC0" w:rsidRPr="00AD72C7">
          <w:rPr>
            <w:rStyle w:val="Hyperlink"/>
          </w:rPr>
          <w:t>artsfaculty@warwick.ac.uk</w:t>
        </w:r>
      </w:hyperlink>
    </w:p>
    <w:p w14:paraId="4EB52596" w14:textId="11163654" w:rsidR="00AD72C7" w:rsidRPr="00AD72C7" w:rsidRDefault="0007452E" w:rsidP="00AD72C7">
      <w:r>
        <w:t xml:space="preserve">Please indicate in your EoI that you have spoken with your </w:t>
      </w:r>
      <w:proofErr w:type="spellStart"/>
      <w:r>
        <w:t>HoD</w:t>
      </w:r>
      <w:proofErr w:type="spellEnd"/>
      <w:r>
        <w:t xml:space="preserve"> about your interest in the role and that they can facilitate the necessary workload adjustment. </w:t>
      </w:r>
      <w:r w:rsidR="00AD72C7" w:rsidRPr="00AD72C7">
        <w:t xml:space="preserve">Interviews will take place in </w:t>
      </w:r>
      <w:r w:rsidR="00FC5E23">
        <w:t>June</w:t>
      </w:r>
      <w:r w:rsidR="00AD72C7" w:rsidRPr="00AD72C7">
        <w:t>.</w:t>
      </w:r>
    </w:p>
    <w:p w14:paraId="431C054A" w14:textId="77777777" w:rsidR="000C2857" w:rsidRDefault="000C2857"/>
    <w:sectPr w:rsidR="000C28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1C0D28"/>
    <w:multiLevelType w:val="multilevel"/>
    <w:tmpl w:val="E326E2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392351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72C7"/>
    <w:rsid w:val="00023D58"/>
    <w:rsid w:val="0007452E"/>
    <w:rsid w:val="000C2857"/>
    <w:rsid w:val="00191AC0"/>
    <w:rsid w:val="005F3E31"/>
    <w:rsid w:val="006F33CF"/>
    <w:rsid w:val="00702C1C"/>
    <w:rsid w:val="00A35C30"/>
    <w:rsid w:val="00AD72C7"/>
    <w:rsid w:val="00AD75C6"/>
    <w:rsid w:val="00B726B8"/>
    <w:rsid w:val="00C71134"/>
    <w:rsid w:val="00DD4B6F"/>
    <w:rsid w:val="00DF4A98"/>
    <w:rsid w:val="00F850D0"/>
    <w:rsid w:val="00FC5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876149"/>
  <w15:chartTrackingRefBased/>
  <w15:docId w15:val="{F86731E1-EA2C-4B11-B3C2-EB51007B8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D72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D72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D72C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D72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D72C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D72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D72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D72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D72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D72C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D72C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D72C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D72C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D72C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D72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D72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D72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D72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D72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D72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D72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D72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D72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D72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D72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D72C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D72C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D72C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D72C7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D72C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D72C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20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tsfaculty@warwick.ac.u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.Cooley@warwick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HRC@warwick.ac.uk" TargetMode="External"/><Relationship Id="rId5" Type="http://schemas.openxmlformats.org/officeDocument/2006/relationships/hyperlink" Target="https://warwick.ac.uk/fac/arts/hrc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4107</TotalTime>
  <Pages>1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Moseley, Rachel</dc:creator>
  <cp:keywords/>
  <dc:description/>
  <cp:lastModifiedBy>Gane, Samantha</cp:lastModifiedBy>
  <cp:revision>7</cp:revision>
  <dcterms:created xsi:type="dcterms:W3CDTF">2025-03-14T13:35:00Z</dcterms:created>
  <dcterms:modified xsi:type="dcterms:W3CDTF">2025-04-28T09:12:00Z</dcterms:modified>
</cp:coreProperties>
</file>