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30D50" w:rsidRPr="00145A56" w:rsidRDefault="00D57F17">
      <w:pPr>
        <w:rPr>
          <w:rFonts w:ascii="Times New Roman" w:hAnsi="Times New Roman" w:cs="Times New Roman"/>
          <w:b/>
          <w:sz w:val="24"/>
          <w:szCs w:val="24"/>
        </w:rPr>
      </w:pPr>
      <w:r w:rsidRPr="00145A56">
        <w:rPr>
          <w:rFonts w:ascii="Times New Roman" w:hAnsi="Times New Roman" w:cs="Times New Roman"/>
          <w:b/>
          <w:sz w:val="24"/>
          <w:szCs w:val="24"/>
        </w:rPr>
        <w:t>Week 10: Botanical Manuals (</w:t>
      </w:r>
      <w:proofErr w:type="spellStart"/>
      <w:r w:rsidRPr="00145A56">
        <w:rPr>
          <w:rFonts w:ascii="Times New Roman" w:hAnsi="Times New Roman" w:cs="Times New Roman"/>
          <w:b/>
          <w:sz w:val="24"/>
          <w:szCs w:val="24"/>
        </w:rPr>
        <w:t>Dr.</w:t>
      </w:r>
      <w:proofErr w:type="spellEnd"/>
      <w:r w:rsidRPr="00145A56">
        <w:rPr>
          <w:rFonts w:ascii="Times New Roman" w:hAnsi="Times New Roman" w:cs="Times New Roman"/>
          <w:b/>
          <w:sz w:val="24"/>
          <w:szCs w:val="24"/>
        </w:rPr>
        <w:t xml:space="preserve"> Michael Bycroft)</w:t>
      </w:r>
    </w:p>
    <w:p w:rsidR="00205F8A" w:rsidRDefault="007D78CB">
      <w:pPr>
        <w:rPr>
          <w:rFonts w:ascii="Times New Roman" w:hAnsi="Times New Roman" w:cs="Times New Roman"/>
          <w:sz w:val="24"/>
          <w:szCs w:val="24"/>
        </w:rPr>
      </w:pPr>
      <w:r w:rsidRPr="00145A56">
        <w:rPr>
          <w:rFonts w:ascii="Times New Roman" w:hAnsi="Times New Roman" w:cs="Times New Roman"/>
          <w:sz w:val="24"/>
          <w:szCs w:val="24"/>
        </w:rPr>
        <w:t xml:space="preserve">Humanism and science may seem to have little in common, one concerned with texts, rhetoric and the past, and the other with objects, mathematics and the future. This view prevailed among historians of science for much of the twentieth century, when the fifteenth and sixteenth centuries were seen as a low point in the history of science, at best a warm-up to the Scientific Revolution of the seventeenth century and at worst a backward step in the march towards modern science. But this view has changed in the last two decades. It turns out that texts, rhetoric and the past were crucial to early modern science. This is especially clear in the case of natural history, a discipline that expanded hugely in the sixteenth century—the number of plant species described by Europeans increased ten-fold in the course of the century. One historian has gone so far as to say that natural history was </w:t>
      </w:r>
      <w:r w:rsidRPr="00145A56">
        <w:rPr>
          <w:rFonts w:ascii="Times New Roman" w:hAnsi="Times New Roman" w:cs="Times New Roman"/>
          <w:i/>
          <w:sz w:val="24"/>
          <w:szCs w:val="24"/>
        </w:rPr>
        <w:t xml:space="preserve">invented </w:t>
      </w:r>
      <w:r w:rsidRPr="00145A56">
        <w:rPr>
          <w:rFonts w:ascii="Times New Roman" w:hAnsi="Times New Roman" w:cs="Times New Roman"/>
          <w:sz w:val="24"/>
          <w:szCs w:val="24"/>
        </w:rPr>
        <w:t>in the Renaissance. Brian Ogilvie argues the sixteenth century saw the emergence, for the first time in the history of Europe, of a large community was dedicated to the description of the natural world for its own sake.</w:t>
      </w:r>
      <w:r w:rsidR="00205F8A" w:rsidRPr="00145A56">
        <w:rPr>
          <w:rFonts w:ascii="Times New Roman" w:hAnsi="Times New Roman" w:cs="Times New Roman"/>
          <w:sz w:val="24"/>
          <w:szCs w:val="24"/>
        </w:rPr>
        <w:t xml:space="preserve"> This development did not happen suddenly or easily, and it involved heated debates about such things as the meaning of ‘species’ and the legitimacy of using images, rather than words, to describe them. At the heart of these debates were different interpretations of </w:t>
      </w:r>
      <w:r w:rsidR="00205F8A" w:rsidRPr="00145A56">
        <w:rPr>
          <w:rFonts w:ascii="Times New Roman" w:hAnsi="Times New Roman" w:cs="Times New Roman"/>
          <w:i/>
          <w:sz w:val="24"/>
          <w:szCs w:val="24"/>
        </w:rPr>
        <w:t>ancient</w:t>
      </w:r>
      <w:r w:rsidR="00205F8A" w:rsidRPr="00145A56">
        <w:rPr>
          <w:rFonts w:ascii="Times New Roman" w:hAnsi="Times New Roman" w:cs="Times New Roman"/>
          <w:sz w:val="24"/>
          <w:szCs w:val="24"/>
        </w:rPr>
        <w:t xml:space="preserve"> natural history. The readings below focus on the question of the role of images in botanical books.</w:t>
      </w:r>
    </w:p>
    <w:p w:rsidR="00145A56" w:rsidRPr="00145A56" w:rsidRDefault="00145A56">
      <w:pPr>
        <w:rPr>
          <w:rFonts w:ascii="Times New Roman" w:hAnsi="Times New Roman" w:cs="Times New Roman"/>
          <w:sz w:val="24"/>
          <w:szCs w:val="24"/>
        </w:rPr>
      </w:pPr>
    </w:p>
    <w:p w:rsidR="00205F8A" w:rsidRPr="00145A56" w:rsidRDefault="00145A56">
      <w:pPr>
        <w:rPr>
          <w:rFonts w:ascii="Times New Roman" w:hAnsi="Times New Roman" w:cs="Times New Roman"/>
          <w:b/>
          <w:sz w:val="24"/>
          <w:szCs w:val="24"/>
        </w:rPr>
      </w:pPr>
      <w:r>
        <w:rPr>
          <w:rFonts w:ascii="Times New Roman" w:hAnsi="Times New Roman" w:cs="Times New Roman"/>
          <w:b/>
          <w:sz w:val="24"/>
          <w:szCs w:val="24"/>
        </w:rPr>
        <w:t>Assignment</w:t>
      </w:r>
    </w:p>
    <w:p w:rsidR="00205F8A" w:rsidRPr="00145A56" w:rsidRDefault="00CB149F">
      <w:pPr>
        <w:rPr>
          <w:rFonts w:ascii="Times New Roman" w:hAnsi="Times New Roman" w:cs="Times New Roman"/>
          <w:sz w:val="24"/>
          <w:szCs w:val="24"/>
        </w:rPr>
      </w:pPr>
      <w:r w:rsidRPr="00145A56">
        <w:rPr>
          <w:rFonts w:ascii="Times New Roman" w:hAnsi="Times New Roman" w:cs="Times New Roman"/>
          <w:sz w:val="24"/>
          <w:szCs w:val="24"/>
        </w:rPr>
        <w:t xml:space="preserve">Do the two </w:t>
      </w:r>
      <w:r w:rsidR="00145A56" w:rsidRPr="00145A56">
        <w:rPr>
          <w:rFonts w:ascii="Times New Roman" w:hAnsi="Times New Roman" w:cs="Times New Roman"/>
          <w:sz w:val="24"/>
          <w:szCs w:val="24"/>
        </w:rPr>
        <w:t xml:space="preserve">starred </w:t>
      </w:r>
      <w:r w:rsidRPr="00145A56">
        <w:rPr>
          <w:rFonts w:ascii="Times New Roman" w:hAnsi="Times New Roman" w:cs="Times New Roman"/>
          <w:sz w:val="24"/>
          <w:szCs w:val="24"/>
        </w:rPr>
        <w:t xml:space="preserve">secondary readings, then browse the images in the four botanical books. Identify one image from each book that seems to exemplify the style of illustration in that book. </w:t>
      </w:r>
      <w:r w:rsidR="00C45E08" w:rsidRPr="00145A56">
        <w:rPr>
          <w:rFonts w:ascii="Times New Roman" w:hAnsi="Times New Roman" w:cs="Times New Roman"/>
          <w:sz w:val="24"/>
          <w:szCs w:val="24"/>
        </w:rPr>
        <w:t>Print these four images out and bring them to class</w:t>
      </w:r>
      <w:r w:rsidR="00096157">
        <w:rPr>
          <w:rFonts w:ascii="Times New Roman" w:hAnsi="Times New Roman" w:cs="Times New Roman"/>
          <w:sz w:val="24"/>
          <w:szCs w:val="24"/>
        </w:rPr>
        <w:t xml:space="preserve"> (there are printing services in the Library if you do not have a printer of your own).</w:t>
      </w:r>
    </w:p>
    <w:p w:rsidR="00C45E08" w:rsidRPr="00145A56" w:rsidRDefault="00C45E08">
      <w:pPr>
        <w:rPr>
          <w:rFonts w:ascii="Times New Roman" w:hAnsi="Times New Roman" w:cs="Times New Roman"/>
          <w:b/>
          <w:sz w:val="24"/>
          <w:szCs w:val="24"/>
        </w:rPr>
      </w:pPr>
      <w:r w:rsidRPr="00145A56">
        <w:rPr>
          <w:rFonts w:ascii="Times New Roman" w:hAnsi="Times New Roman" w:cs="Times New Roman"/>
          <w:b/>
          <w:sz w:val="24"/>
          <w:szCs w:val="24"/>
        </w:rPr>
        <w:t>Questions</w:t>
      </w:r>
    </w:p>
    <w:p w:rsidR="00C45E08" w:rsidRPr="00145A56" w:rsidRDefault="00C45E08">
      <w:pPr>
        <w:rPr>
          <w:rFonts w:ascii="Times New Roman" w:hAnsi="Times New Roman" w:cs="Times New Roman"/>
          <w:sz w:val="24"/>
          <w:szCs w:val="24"/>
        </w:rPr>
      </w:pPr>
      <w:r w:rsidRPr="00145A56">
        <w:rPr>
          <w:rFonts w:ascii="Times New Roman" w:hAnsi="Times New Roman" w:cs="Times New Roman"/>
          <w:sz w:val="24"/>
          <w:szCs w:val="24"/>
        </w:rPr>
        <w:t>What was ‘humanistic’ about sixteenth-century botany?</w:t>
      </w:r>
    </w:p>
    <w:p w:rsidR="00C45E08" w:rsidRPr="00145A56" w:rsidRDefault="00C45E08">
      <w:pPr>
        <w:rPr>
          <w:rFonts w:ascii="Times New Roman" w:hAnsi="Times New Roman" w:cs="Times New Roman"/>
          <w:sz w:val="24"/>
          <w:szCs w:val="24"/>
        </w:rPr>
      </w:pPr>
      <w:r w:rsidRPr="00145A56">
        <w:rPr>
          <w:rFonts w:ascii="Times New Roman" w:hAnsi="Times New Roman" w:cs="Times New Roman"/>
          <w:sz w:val="24"/>
          <w:szCs w:val="24"/>
        </w:rPr>
        <w:t>Why were images so contentious for humanist scholars?</w:t>
      </w:r>
    </w:p>
    <w:p w:rsidR="00C45E08" w:rsidRDefault="00C45E08">
      <w:pPr>
        <w:rPr>
          <w:rFonts w:ascii="Times New Roman" w:hAnsi="Times New Roman" w:cs="Times New Roman"/>
          <w:sz w:val="24"/>
          <w:szCs w:val="24"/>
        </w:rPr>
      </w:pPr>
      <w:r w:rsidRPr="00145A56">
        <w:rPr>
          <w:rFonts w:ascii="Times New Roman" w:hAnsi="Times New Roman" w:cs="Times New Roman"/>
          <w:sz w:val="24"/>
          <w:szCs w:val="24"/>
        </w:rPr>
        <w:t>In what sense, if any, did botanical images become more ‘naturalistic’ over the course of the century?</w:t>
      </w:r>
    </w:p>
    <w:p w:rsidR="00145A56" w:rsidRPr="00145A56" w:rsidRDefault="00145A56">
      <w:pPr>
        <w:rPr>
          <w:rFonts w:ascii="Times New Roman" w:hAnsi="Times New Roman" w:cs="Times New Roman"/>
          <w:sz w:val="24"/>
          <w:szCs w:val="24"/>
        </w:rPr>
      </w:pPr>
    </w:p>
    <w:p w:rsidR="00145A56" w:rsidRPr="00145A56" w:rsidRDefault="00145A56" w:rsidP="00145A56">
      <w:pPr>
        <w:pStyle w:val="NormalWeb"/>
        <w:shd w:val="clear" w:color="auto" w:fill="FFFFFF"/>
        <w:spacing w:before="0" w:beforeAutospacing="0" w:after="165" w:afterAutospacing="0"/>
        <w:rPr>
          <w:color w:val="383838"/>
          <w:u w:val="single"/>
        </w:rPr>
      </w:pPr>
      <w:r w:rsidRPr="00145A56">
        <w:rPr>
          <w:color w:val="383838"/>
          <w:u w:val="single"/>
        </w:rPr>
        <w:t>Primary readings</w:t>
      </w:r>
    </w:p>
    <w:p w:rsidR="00145A56" w:rsidRPr="00145A56" w:rsidRDefault="00145A56" w:rsidP="00145A56">
      <w:pPr>
        <w:pStyle w:val="NormalWeb"/>
        <w:shd w:val="clear" w:color="auto" w:fill="FFFFFF"/>
        <w:spacing w:before="0" w:beforeAutospacing="0" w:after="165" w:afterAutospacing="0"/>
        <w:rPr>
          <w:color w:val="383838"/>
        </w:rPr>
      </w:pPr>
      <w:proofErr w:type="spellStart"/>
      <w:r w:rsidRPr="00145A56">
        <w:rPr>
          <w:color w:val="383838"/>
        </w:rPr>
        <w:t>Arnaldo</w:t>
      </w:r>
      <w:proofErr w:type="spellEnd"/>
      <w:r w:rsidRPr="00145A56">
        <w:rPr>
          <w:color w:val="383838"/>
        </w:rPr>
        <w:t xml:space="preserve"> da Villanova, </w:t>
      </w:r>
      <w:proofErr w:type="spellStart"/>
      <w:r w:rsidRPr="00145A56">
        <w:rPr>
          <w:color w:val="383838"/>
        </w:rPr>
        <w:t>Tractatus</w:t>
      </w:r>
      <w:proofErr w:type="spellEnd"/>
      <w:r w:rsidRPr="00145A56">
        <w:rPr>
          <w:color w:val="383838"/>
        </w:rPr>
        <w:t xml:space="preserve"> de </w:t>
      </w:r>
      <w:proofErr w:type="spellStart"/>
      <w:r w:rsidRPr="00145A56">
        <w:rPr>
          <w:color w:val="383838"/>
        </w:rPr>
        <w:t>virtutibus</w:t>
      </w:r>
      <w:proofErr w:type="spellEnd"/>
      <w:r w:rsidRPr="00145A56">
        <w:rPr>
          <w:color w:val="383838"/>
        </w:rPr>
        <w:t xml:space="preserve"> </w:t>
      </w:r>
      <w:proofErr w:type="spellStart"/>
      <w:r w:rsidRPr="00145A56">
        <w:rPr>
          <w:color w:val="383838"/>
        </w:rPr>
        <w:t>herbarum</w:t>
      </w:r>
      <w:proofErr w:type="spellEnd"/>
      <w:r w:rsidRPr="00145A56">
        <w:rPr>
          <w:color w:val="383838"/>
        </w:rPr>
        <w:t xml:space="preserve"> (1st edition 1499) - </w:t>
      </w:r>
      <w:hyperlink r:id="rId4" w:history="1">
        <w:r w:rsidRPr="00145A56">
          <w:rPr>
            <w:rStyle w:val="Hyperlink"/>
            <w:color w:val="4A4A4A"/>
          </w:rPr>
          <w:t>click here to view the 1509 edition</w:t>
        </w:r>
      </w:hyperlink>
    </w:p>
    <w:p w:rsidR="00145A56" w:rsidRPr="00145A56" w:rsidRDefault="00145A56" w:rsidP="00145A56">
      <w:pPr>
        <w:pStyle w:val="NormalWeb"/>
        <w:shd w:val="clear" w:color="auto" w:fill="FFFFFF"/>
        <w:spacing w:before="0" w:beforeAutospacing="0" w:after="165" w:afterAutospacing="0"/>
        <w:rPr>
          <w:color w:val="383838"/>
        </w:rPr>
      </w:pPr>
      <w:proofErr w:type="spellStart"/>
      <w:r w:rsidRPr="00145A56">
        <w:rPr>
          <w:color w:val="383838"/>
        </w:rPr>
        <w:t>Leonart</w:t>
      </w:r>
      <w:proofErr w:type="spellEnd"/>
      <w:r w:rsidRPr="00145A56">
        <w:rPr>
          <w:color w:val="383838"/>
        </w:rPr>
        <w:t xml:space="preserve"> Fuchs, </w:t>
      </w:r>
      <w:hyperlink r:id="rId5" w:anchor="page/41/mode/thumb" w:history="1">
        <w:r w:rsidRPr="00145A56">
          <w:rPr>
            <w:rStyle w:val="Hyperlink"/>
            <w:color w:val="4A4A4A"/>
          </w:rPr>
          <w:t xml:space="preserve">De </w:t>
        </w:r>
        <w:proofErr w:type="spellStart"/>
        <w:r w:rsidRPr="00145A56">
          <w:rPr>
            <w:rStyle w:val="Hyperlink"/>
            <w:color w:val="4A4A4A"/>
          </w:rPr>
          <w:t>Historia</w:t>
        </w:r>
        <w:proofErr w:type="spellEnd"/>
        <w:r w:rsidRPr="00145A56">
          <w:rPr>
            <w:rStyle w:val="Hyperlink"/>
            <w:color w:val="4A4A4A"/>
          </w:rPr>
          <w:t xml:space="preserve"> </w:t>
        </w:r>
        <w:proofErr w:type="spellStart"/>
        <w:r w:rsidRPr="00145A56">
          <w:rPr>
            <w:rStyle w:val="Hyperlink"/>
            <w:color w:val="4A4A4A"/>
          </w:rPr>
          <w:t>Stirpium</w:t>
        </w:r>
        <w:proofErr w:type="spellEnd"/>
      </w:hyperlink>
      <w:r>
        <w:rPr>
          <w:color w:val="383838"/>
        </w:rPr>
        <w:t> (1542)</w:t>
      </w:r>
      <w:r w:rsidRPr="00145A56">
        <w:rPr>
          <w:color w:val="383838"/>
        </w:rPr>
        <w:br/>
        <w:t xml:space="preserve">Otto </w:t>
      </w:r>
      <w:proofErr w:type="spellStart"/>
      <w:r w:rsidRPr="00145A56">
        <w:rPr>
          <w:color w:val="383838"/>
        </w:rPr>
        <w:t>Brunfels</w:t>
      </w:r>
      <w:proofErr w:type="spellEnd"/>
      <w:r w:rsidRPr="00145A56">
        <w:rPr>
          <w:color w:val="383838"/>
        </w:rPr>
        <w:t>, </w:t>
      </w:r>
      <w:proofErr w:type="spellStart"/>
      <w:r w:rsidRPr="00145A56">
        <w:rPr>
          <w:color w:val="383838"/>
        </w:rPr>
        <w:fldChar w:fldCharType="begin"/>
      </w:r>
      <w:r w:rsidRPr="00145A56">
        <w:rPr>
          <w:color w:val="383838"/>
        </w:rPr>
        <w:instrText xml:space="preserve"> HYPERLINK "http://www.biodiversitylibrary.org/item/33635" \l "page/33/mode/thumb" </w:instrText>
      </w:r>
      <w:r w:rsidRPr="00145A56">
        <w:rPr>
          <w:color w:val="383838"/>
        </w:rPr>
        <w:fldChar w:fldCharType="separate"/>
      </w:r>
      <w:r w:rsidRPr="00145A56">
        <w:rPr>
          <w:rStyle w:val="Hyperlink"/>
          <w:color w:val="4A4A4A"/>
        </w:rPr>
        <w:t>Herbarum</w:t>
      </w:r>
      <w:proofErr w:type="spellEnd"/>
      <w:r w:rsidRPr="00145A56">
        <w:rPr>
          <w:rStyle w:val="Hyperlink"/>
          <w:color w:val="4A4A4A"/>
        </w:rPr>
        <w:t xml:space="preserve"> </w:t>
      </w:r>
      <w:proofErr w:type="spellStart"/>
      <w:r w:rsidRPr="00145A56">
        <w:rPr>
          <w:rStyle w:val="Hyperlink"/>
          <w:color w:val="4A4A4A"/>
        </w:rPr>
        <w:t>Vivae</w:t>
      </w:r>
      <w:proofErr w:type="spellEnd"/>
      <w:r w:rsidRPr="00145A56">
        <w:rPr>
          <w:rStyle w:val="Hyperlink"/>
          <w:color w:val="4A4A4A"/>
        </w:rPr>
        <w:t xml:space="preserve"> </w:t>
      </w:r>
      <w:proofErr w:type="spellStart"/>
      <w:r w:rsidRPr="00145A56">
        <w:rPr>
          <w:rStyle w:val="Hyperlink"/>
          <w:color w:val="4A4A4A"/>
        </w:rPr>
        <w:t>Eicones</w:t>
      </w:r>
      <w:proofErr w:type="spellEnd"/>
      <w:r w:rsidRPr="00145A56">
        <w:rPr>
          <w:color w:val="383838"/>
        </w:rPr>
        <w:fldChar w:fldCharType="end"/>
      </w:r>
      <w:r w:rsidRPr="00145A56">
        <w:rPr>
          <w:color w:val="383838"/>
        </w:rPr>
        <w:t> (1532)</w:t>
      </w:r>
      <w:r w:rsidRPr="00145A56">
        <w:rPr>
          <w:color w:val="383838"/>
        </w:rPr>
        <w:br/>
        <w:t xml:space="preserve">Carolus </w:t>
      </w:r>
      <w:proofErr w:type="spellStart"/>
      <w:r w:rsidRPr="00145A56">
        <w:rPr>
          <w:color w:val="383838"/>
        </w:rPr>
        <w:t>Clusius</w:t>
      </w:r>
      <w:proofErr w:type="spellEnd"/>
      <w:r w:rsidRPr="00145A56">
        <w:rPr>
          <w:color w:val="383838"/>
        </w:rPr>
        <w:t>, </w:t>
      </w:r>
      <w:proofErr w:type="spellStart"/>
      <w:r w:rsidRPr="00145A56">
        <w:rPr>
          <w:color w:val="383838"/>
        </w:rPr>
        <w:fldChar w:fldCharType="begin"/>
      </w:r>
      <w:r w:rsidRPr="00145A56">
        <w:rPr>
          <w:color w:val="383838"/>
        </w:rPr>
        <w:instrText xml:space="preserve"> HYPERLINK "http://www.biodiversitylibrary.org/item/15321" \l "page/9/mode/thumb" </w:instrText>
      </w:r>
      <w:r w:rsidRPr="00145A56">
        <w:rPr>
          <w:color w:val="383838"/>
        </w:rPr>
        <w:fldChar w:fldCharType="separate"/>
      </w:r>
      <w:r w:rsidRPr="00145A56">
        <w:rPr>
          <w:rStyle w:val="Hyperlink"/>
          <w:color w:val="4A4A4A"/>
        </w:rPr>
        <w:t>Rariorum</w:t>
      </w:r>
      <w:proofErr w:type="spellEnd"/>
      <w:r w:rsidRPr="00145A56">
        <w:rPr>
          <w:rStyle w:val="Hyperlink"/>
          <w:color w:val="4A4A4A"/>
        </w:rPr>
        <w:t xml:space="preserve"> aliquot </w:t>
      </w:r>
      <w:proofErr w:type="spellStart"/>
      <w:r w:rsidRPr="00145A56">
        <w:rPr>
          <w:rStyle w:val="Hyperlink"/>
          <w:color w:val="4A4A4A"/>
        </w:rPr>
        <w:t>Stirpium</w:t>
      </w:r>
      <w:proofErr w:type="spellEnd"/>
      <w:r w:rsidRPr="00145A56">
        <w:rPr>
          <w:rStyle w:val="Hyperlink"/>
          <w:color w:val="4A4A4A"/>
        </w:rPr>
        <w:t xml:space="preserve">, per </w:t>
      </w:r>
      <w:proofErr w:type="spellStart"/>
      <w:r w:rsidRPr="00145A56">
        <w:rPr>
          <w:rStyle w:val="Hyperlink"/>
          <w:color w:val="4A4A4A"/>
        </w:rPr>
        <w:t>Pannoniam</w:t>
      </w:r>
      <w:proofErr w:type="spellEnd"/>
      <w:r w:rsidRPr="00145A56">
        <w:rPr>
          <w:rStyle w:val="Hyperlink"/>
          <w:color w:val="4A4A4A"/>
        </w:rPr>
        <w:t xml:space="preserve">, </w:t>
      </w:r>
      <w:proofErr w:type="spellStart"/>
      <w:r w:rsidRPr="00145A56">
        <w:rPr>
          <w:rStyle w:val="Hyperlink"/>
          <w:color w:val="4A4A4A"/>
        </w:rPr>
        <w:t>Austriam</w:t>
      </w:r>
      <w:proofErr w:type="spellEnd"/>
      <w:r w:rsidRPr="00145A56">
        <w:rPr>
          <w:rStyle w:val="Hyperlink"/>
          <w:color w:val="4A4A4A"/>
        </w:rPr>
        <w:t>...</w:t>
      </w:r>
      <w:r w:rsidRPr="00145A56">
        <w:rPr>
          <w:color w:val="383838"/>
        </w:rPr>
        <w:fldChar w:fldCharType="end"/>
      </w:r>
      <w:r w:rsidRPr="00145A56">
        <w:rPr>
          <w:color w:val="383838"/>
        </w:rPr>
        <w:t> (1583)</w:t>
      </w:r>
    </w:p>
    <w:p w:rsidR="00205F8A" w:rsidRPr="00145A56" w:rsidRDefault="00205F8A">
      <w:pPr>
        <w:rPr>
          <w:rFonts w:ascii="Times New Roman" w:hAnsi="Times New Roman" w:cs="Times New Roman"/>
          <w:sz w:val="24"/>
          <w:szCs w:val="24"/>
          <w:u w:val="single"/>
        </w:rPr>
      </w:pPr>
    </w:p>
    <w:p w:rsidR="00205F8A" w:rsidRPr="00145A56" w:rsidRDefault="00205F8A">
      <w:pPr>
        <w:rPr>
          <w:rFonts w:ascii="Times New Roman" w:hAnsi="Times New Roman" w:cs="Times New Roman"/>
          <w:sz w:val="24"/>
          <w:szCs w:val="24"/>
          <w:u w:val="single"/>
        </w:rPr>
      </w:pPr>
      <w:r w:rsidRPr="00145A56">
        <w:rPr>
          <w:rFonts w:ascii="Times New Roman" w:hAnsi="Times New Roman" w:cs="Times New Roman"/>
          <w:sz w:val="24"/>
          <w:szCs w:val="24"/>
          <w:u w:val="single"/>
        </w:rPr>
        <w:t>Secondary readings</w:t>
      </w:r>
      <w:r w:rsidR="00145A56" w:rsidRPr="00145A56">
        <w:rPr>
          <w:rFonts w:ascii="Times New Roman" w:hAnsi="Times New Roman" w:cs="Times New Roman"/>
          <w:sz w:val="24"/>
          <w:szCs w:val="24"/>
          <w:u w:val="single"/>
        </w:rPr>
        <w:t xml:space="preserve"> on humanism and science</w:t>
      </w:r>
    </w:p>
    <w:p w:rsidR="00C45E08" w:rsidRPr="00C45E08" w:rsidRDefault="00145A56" w:rsidP="00C45E08">
      <w:pPr>
        <w:shd w:val="clear" w:color="auto" w:fill="FFFFFF"/>
        <w:spacing w:before="330" w:after="165" w:line="240" w:lineRule="auto"/>
        <w:outlineLvl w:val="5"/>
        <w:rPr>
          <w:rFonts w:ascii="Times New Roman" w:eastAsia="Times New Roman" w:hAnsi="Times New Roman" w:cs="Times New Roman"/>
          <w:bCs/>
          <w:color w:val="4A4A4A"/>
          <w:sz w:val="24"/>
          <w:szCs w:val="24"/>
          <w:u w:val="single"/>
          <w:lang w:eastAsia="en-GB"/>
        </w:rPr>
      </w:pPr>
      <w:r w:rsidRPr="00145A56">
        <w:rPr>
          <w:rFonts w:ascii="Times New Roman" w:eastAsia="Times New Roman" w:hAnsi="Times New Roman" w:cs="Times New Roman"/>
          <w:bCs/>
          <w:color w:val="4A4A4A"/>
          <w:sz w:val="24"/>
          <w:szCs w:val="24"/>
          <w:u w:val="single"/>
          <w:lang w:eastAsia="en-GB"/>
        </w:rPr>
        <w:t>General</w:t>
      </w:r>
    </w:p>
    <w:p w:rsidR="00145A56" w:rsidRDefault="00145A56" w:rsidP="00145A56">
      <w:pPr>
        <w:pStyle w:val="NormalWeb"/>
        <w:shd w:val="clear" w:color="auto" w:fill="FFFFFF"/>
        <w:spacing w:before="0" w:beforeAutospacing="0" w:after="165" w:afterAutospacing="0"/>
        <w:rPr>
          <w:color w:val="383838"/>
        </w:rPr>
      </w:pPr>
      <w:r w:rsidRPr="00145A56">
        <w:rPr>
          <w:color w:val="383838"/>
        </w:rPr>
        <w:lastRenderedPageBreak/>
        <w:t>*Blair, Ann, and Anthony Grafton, ‘Reassessing Humanism and Science’, </w:t>
      </w:r>
      <w:r w:rsidRPr="00145A56">
        <w:rPr>
          <w:rStyle w:val="Emphasis"/>
          <w:color w:val="383838"/>
        </w:rPr>
        <w:t>Journal of the History of Ideas</w:t>
      </w:r>
      <w:r w:rsidRPr="00145A56">
        <w:rPr>
          <w:color w:val="383838"/>
        </w:rPr>
        <w:t xml:space="preserve">, 53 (1992), 535–40 - Warwick </w:t>
      </w:r>
      <w:proofErr w:type="spellStart"/>
      <w:r w:rsidRPr="00145A56">
        <w:rPr>
          <w:color w:val="383838"/>
        </w:rPr>
        <w:t>ejournal</w:t>
      </w:r>
      <w:proofErr w:type="spellEnd"/>
    </w:p>
    <w:p w:rsidR="00C45E08" w:rsidRPr="00145A56"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Daston, Lorraine, ‘The Sciences of the Archive’, </w:t>
      </w:r>
      <w:r w:rsidRPr="00145A56">
        <w:rPr>
          <w:rFonts w:ascii="Times New Roman" w:eastAsia="Times New Roman" w:hAnsi="Times New Roman" w:cs="Times New Roman"/>
          <w:i/>
          <w:iCs/>
          <w:color w:val="383838"/>
          <w:sz w:val="24"/>
          <w:szCs w:val="24"/>
          <w:lang w:eastAsia="en-GB"/>
        </w:rPr>
        <w:t>Osiris</w:t>
      </w:r>
      <w:r w:rsidRPr="00C45E08">
        <w:rPr>
          <w:rFonts w:ascii="Times New Roman" w:eastAsia="Times New Roman" w:hAnsi="Times New Roman" w:cs="Times New Roman"/>
          <w:color w:val="383838"/>
          <w:sz w:val="24"/>
          <w:szCs w:val="24"/>
          <w:lang w:eastAsia="en-GB"/>
        </w:rPr>
        <w:t>, 27 (2012), 156–87</w:t>
      </w:r>
    </w:p>
    <w:p w:rsidR="00C45E08" w:rsidRDefault="00C45E08" w:rsidP="00C45E08">
      <w:pPr>
        <w:pStyle w:val="NormalWeb"/>
        <w:shd w:val="clear" w:color="auto" w:fill="FFFFFF"/>
        <w:spacing w:before="0" w:beforeAutospacing="0" w:after="165" w:afterAutospacing="0"/>
        <w:rPr>
          <w:color w:val="383838"/>
        </w:rPr>
      </w:pPr>
      <w:r w:rsidRPr="00145A56">
        <w:rPr>
          <w:color w:val="383838"/>
        </w:rPr>
        <w:t>Dear, Peter. </w:t>
      </w:r>
      <w:r w:rsidRPr="00145A56">
        <w:rPr>
          <w:rStyle w:val="Emphasis"/>
          <w:color w:val="383838"/>
        </w:rPr>
        <w:t>Revolutionizing the Sciences</w:t>
      </w:r>
      <w:r w:rsidRPr="00145A56">
        <w:rPr>
          <w:color w:val="383838"/>
        </w:rPr>
        <w:t xml:space="preserve">, chapter 2 ('Humanism and Ancient Wisdom: How to Learn Things in the Sixteenth Century') - Warwick </w:t>
      </w:r>
      <w:proofErr w:type="spellStart"/>
      <w:r w:rsidRPr="00145A56">
        <w:rPr>
          <w:color w:val="383838"/>
        </w:rPr>
        <w:t>ebook</w:t>
      </w:r>
      <w:proofErr w:type="spellEnd"/>
    </w:p>
    <w:p w:rsidR="00145A56" w:rsidRPr="00C45E08" w:rsidRDefault="00145A56" w:rsidP="00145A56">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 xml:space="preserve">Grafton, Anthony, and Nancy G. </w:t>
      </w:r>
      <w:proofErr w:type="spellStart"/>
      <w:r w:rsidRPr="00C45E08">
        <w:rPr>
          <w:rFonts w:ascii="Times New Roman" w:eastAsia="Times New Roman" w:hAnsi="Times New Roman" w:cs="Times New Roman"/>
          <w:color w:val="383838"/>
          <w:sz w:val="24"/>
          <w:szCs w:val="24"/>
          <w:lang w:eastAsia="en-GB"/>
        </w:rPr>
        <w:t>Siraisi</w:t>
      </w:r>
      <w:proofErr w:type="spellEnd"/>
      <w:r w:rsidRPr="00C45E08">
        <w:rPr>
          <w:rFonts w:ascii="Times New Roman" w:eastAsia="Times New Roman" w:hAnsi="Times New Roman" w:cs="Times New Roman"/>
          <w:color w:val="383838"/>
          <w:sz w:val="24"/>
          <w:szCs w:val="24"/>
          <w:lang w:eastAsia="en-GB"/>
        </w:rPr>
        <w:t>, 'Introduction', in their </w:t>
      </w:r>
      <w:r w:rsidRPr="00145A56">
        <w:rPr>
          <w:rFonts w:ascii="Times New Roman" w:eastAsia="Times New Roman" w:hAnsi="Times New Roman" w:cs="Times New Roman"/>
          <w:i/>
          <w:iCs/>
          <w:color w:val="383838"/>
          <w:sz w:val="24"/>
          <w:szCs w:val="24"/>
          <w:lang w:eastAsia="en-GB"/>
        </w:rPr>
        <w:t>Natural Particulars: Nature and the Disciplines in Renaissance Europe. Dibner Institute Studies in the History of Science and Technology</w:t>
      </w:r>
      <w:r w:rsidRPr="00C45E08">
        <w:rPr>
          <w:rFonts w:ascii="Times New Roman" w:eastAsia="Times New Roman" w:hAnsi="Times New Roman" w:cs="Times New Roman"/>
          <w:color w:val="383838"/>
          <w:sz w:val="24"/>
          <w:szCs w:val="24"/>
          <w:lang w:eastAsia="en-GB"/>
        </w:rPr>
        <w:t xml:space="preserve">. Cambridge, Mass: MIT Press - </w:t>
      </w:r>
      <w:proofErr w:type="spellStart"/>
      <w:proofErr w:type="gramStart"/>
      <w:r w:rsidRPr="00C45E08">
        <w:rPr>
          <w:rFonts w:ascii="Times New Roman" w:eastAsia="Times New Roman" w:hAnsi="Times New Roman" w:cs="Times New Roman"/>
          <w:color w:val="383838"/>
          <w:sz w:val="24"/>
          <w:szCs w:val="24"/>
          <w:lang w:eastAsia="en-GB"/>
        </w:rPr>
        <w:t>warwick</w:t>
      </w:r>
      <w:proofErr w:type="spellEnd"/>
      <w:proofErr w:type="gramEnd"/>
      <w:r w:rsidRPr="00C45E08">
        <w:rPr>
          <w:rFonts w:ascii="Times New Roman" w:eastAsia="Times New Roman" w:hAnsi="Times New Roman" w:cs="Times New Roman"/>
          <w:color w:val="383838"/>
          <w:sz w:val="24"/>
          <w:szCs w:val="24"/>
          <w:lang w:eastAsia="en-GB"/>
        </w:rPr>
        <w:t xml:space="preserve"> </w:t>
      </w:r>
      <w:proofErr w:type="spellStart"/>
      <w:r w:rsidRPr="00C45E08">
        <w:rPr>
          <w:rFonts w:ascii="Times New Roman" w:eastAsia="Times New Roman" w:hAnsi="Times New Roman" w:cs="Times New Roman"/>
          <w:color w:val="383838"/>
          <w:sz w:val="24"/>
          <w:szCs w:val="24"/>
          <w:lang w:eastAsia="en-GB"/>
        </w:rPr>
        <w:t>ebook</w:t>
      </w:r>
      <w:proofErr w:type="spellEnd"/>
    </w:p>
    <w:p w:rsidR="00145A56" w:rsidRPr="00C45E08" w:rsidRDefault="00145A56" w:rsidP="00145A56">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 xml:space="preserve">Kaufmann, Thomas </w:t>
      </w:r>
      <w:proofErr w:type="spellStart"/>
      <w:r w:rsidRPr="00C45E08">
        <w:rPr>
          <w:rFonts w:ascii="Times New Roman" w:eastAsia="Times New Roman" w:hAnsi="Times New Roman" w:cs="Times New Roman"/>
          <w:color w:val="383838"/>
          <w:sz w:val="24"/>
          <w:szCs w:val="24"/>
          <w:lang w:eastAsia="en-GB"/>
        </w:rPr>
        <w:t>DaCosta</w:t>
      </w:r>
      <w:proofErr w:type="spellEnd"/>
      <w:r w:rsidRPr="00C45E08">
        <w:rPr>
          <w:rFonts w:ascii="Times New Roman" w:eastAsia="Times New Roman" w:hAnsi="Times New Roman" w:cs="Times New Roman"/>
          <w:color w:val="383838"/>
          <w:sz w:val="24"/>
          <w:szCs w:val="24"/>
          <w:lang w:eastAsia="en-GB"/>
        </w:rPr>
        <w:t>. </w:t>
      </w:r>
      <w:r w:rsidRPr="00145A56">
        <w:rPr>
          <w:rFonts w:ascii="Times New Roman" w:eastAsia="Times New Roman" w:hAnsi="Times New Roman" w:cs="Times New Roman"/>
          <w:i/>
          <w:iCs/>
          <w:color w:val="383838"/>
          <w:sz w:val="24"/>
          <w:szCs w:val="24"/>
          <w:lang w:eastAsia="en-GB"/>
        </w:rPr>
        <w:t>The Mastery of Nature: Aspects of Art, Science, and Humanism in the Renaissance</w:t>
      </w:r>
      <w:r w:rsidRPr="00C45E08">
        <w:rPr>
          <w:rFonts w:ascii="Times New Roman" w:eastAsia="Times New Roman" w:hAnsi="Times New Roman" w:cs="Times New Roman"/>
          <w:color w:val="383838"/>
          <w:sz w:val="24"/>
          <w:szCs w:val="24"/>
          <w:lang w:eastAsia="en-GB"/>
        </w:rPr>
        <w:t>. Princeton: Princeton University Press, 1993.</w:t>
      </w:r>
    </w:p>
    <w:p w:rsidR="00C45E08" w:rsidRP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proofErr w:type="spellStart"/>
      <w:r w:rsidRPr="00C45E08">
        <w:rPr>
          <w:rFonts w:ascii="Times New Roman" w:eastAsia="Times New Roman" w:hAnsi="Times New Roman" w:cs="Times New Roman"/>
          <w:color w:val="383838"/>
          <w:sz w:val="24"/>
          <w:szCs w:val="24"/>
          <w:lang w:eastAsia="en-GB"/>
        </w:rPr>
        <w:t>Pomata</w:t>
      </w:r>
      <w:proofErr w:type="spellEnd"/>
      <w:r w:rsidRPr="00C45E08">
        <w:rPr>
          <w:rFonts w:ascii="Times New Roman" w:eastAsia="Times New Roman" w:hAnsi="Times New Roman" w:cs="Times New Roman"/>
          <w:color w:val="383838"/>
          <w:sz w:val="24"/>
          <w:szCs w:val="24"/>
          <w:lang w:eastAsia="en-GB"/>
        </w:rPr>
        <w:t xml:space="preserve">, Gianna, and Nancy G. </w:t>
      </w:r>
      <w:proofErr w:type="spellStart"/>
      <w:r w:rsidRPr="00C45E08">
        <w:rPr>
          <w:rFonts w:ascii="Times New Roman" w:eastAsia="Times New Roman" w:hAnsi="Times New Roman" w:cs="Times New Roman"/>
          <w:color w:val="383838"/>
          <w:sz w:val="24"/>
          <w:szCs w:val="24"/>
          <w:lang w:eastAsia="en-GB"/>
        </w:rPr>
        <w:t>Siraisi</w:t>
      </w:r>
      <w:proofErr w:type="spellEnd"/>
      <w:r w:rsidRPr="00C45E08">
        <w:rPr>
          <w:rFonts w:ascii="Times New Roman" w:eastAsia="Times New Roman" w:hAnsi="Times New Roman" w:cs="Times New Roman"/>
          <w:color w:val="383838"/>
          <w:sz w:val="24"/>
          <w:szCs w:val="24"/>
          <w:lang w:eastAsia="en-GB"/>
        </w:rPr>
        <w:t>, 'Introduction', in their </w:t>
      </w:r>
      <w:proofErr w:type="spellStart"/>
      <w:r w:rsidRPr="00145A56">
        <w:rPr>
          <w:rFonts w:ascii="Times New Roman" w:eastAsia="Times New Roman" w:hAnsi="Times New Roman" w:cs="Times New Roman"/>
          <w:i/>
          <w:iCs/>
          <w:color w:val="383838"/>
          <w:sz w:val="24"/>
          <w:szCs w:val="24"/>
          <w:lang w:eastAsia="en-GB"/>
        </w:rPr>
        <w:t>Historia</w:t>
      </w:r>
      <w:proofErr w:type="spellEnd"/>
      <w:r w:rsidRPr="00145A56">
        <w:rPr>
          <w:rFonts w:ascii="Times New Roman" w:eastAsia="Times New Roman" w:hAnsi="Times New Roman" w:cs="Times New Roman"/>
          <w:i/>
          <w:iCs/>
          <w:color w:val="383838"/>
          <w:sz w:val="24"/>
          <w:szCs w:val="24"/>
          <w:lang w:eastAsia="en-GB"/>
        </w:rPr>
        <w:t>: Empiricism and Erudition in Early Modern Europe </w:t>
      </w:r>
      <w:r w:rsidRPr="00C45E08">
        <w:rPr>
          <w:rFonts w:ascii="Times New Roman" w:eastAsia="Times New Roman" w:hAnsi="Times New Roman" w:cs="Times New Roman"/>
          <w:color w:val="383838"/>
          <w:sz w:val="24"/>
          <w:szCs w:val="24"/>
          <w:lang w:eastAsia="en-GB"/>
        </w:rPr>
        <w:t xml:space="preserve">(Cambridge, Mass: MIT Press, 2005) - </w:t>
      </w:r>
      <w:proofErr w:type="spellStart"/>
      <w:proofErr w:type="gramStart"/>
      <w:r w:rsidRPr="00C45E08">
        <w:rPr>
          <w:rFonts w:ascii="Times New Roman" w:eastAsia="Times New Roman" w:hAnsi="Times New Roman" w:cs="Times New Roman"/>
          <w:color w:val="383838"/>
          <w:sz w:val="24"/>
          <w:szCs w:val="24"/>
          <w:lang w:eastAsia="en-GB"/>
        </w:rPr>
        <w:t>warwick</w:t>
      </w:r>
      <w:proofErr w:type="spellEnd"/>
      <w:proofErr w:type="gramEnd"/>
      <w:r w:rsidRPr="00C45E08">
        <w:rPr>
          <w:rFonts w:ascii="Times New Roman" w:eastAsia="Times New Roman" w:hAnsi="Times New Roman" w:cs="Times New Roman"/>
          <w:color w:val="383838"/>
          <w:sz w:val="24"/>
          <w:szCs w:val="24"/>
          <w:lang w:eastAsia="en-GB"/>
        </w:rPr>
        <w:t xml:space="preserve"> </w:t>
      </w:r>
      <w:proofErr w:type="spellStart"/>
      <w:r w:rsidRPr="00C45E08">
        <w:rPr>
          <w:rFonts w:ascii="Times New Roman" w:eastAsia="Times New Roman" w:hAnsi="Times New Roman" w:cs="Times New Roman"/>
          <w:color w:val="383838"/>
          <w:sz w:val="24"/>
          <w:szCs w:val="24"/>
          <w:lang w:eastAsia="en-GB"/>
        </w:rPr>
        <w:t>ebook</w:t>
      </w:r>
      <w:proofErr w:type="spellEnd"/>
    </w:p>
    <w:p w:rsidR="00C45E08" w:rsidRPr="00C45E08" w:rsidRDefault="00145A56" w:rsidP="00C45E08">
      <w:pPr>
        <w:shd w:val="clear" w:color="auto" w:fill="FFFFFF"/>
        <w:spacing w:before="330" w:after="165" w:line="240" w:lineRule="auto"/>
        <w:outlineLvl w:val="5"/>
        <w:rPr>
          <w:rFonts w:ascii="Times New Roman" w:eastAsia="Times New Roman" w:hAnsi="Times New Roman" w:cs="Times New Roman"/>
          <w:bCs/>
          <w:color w:val="4A4A4A"/>
          <w:sz w:val="24"/>
          <w:szCs w:val="24"/>
          <w:u w:val="single"/>
          <w:lang w:eastAsia="en-GB"/>
        </w:rPr>
      </w:pPr>
      <w:r w:rsidRPr="00145A56">
        <w:rPr>
          <w:rFonts w:ascii="Times New Roman" w:eastAsia="Times New Roman" w:hAnsi="Times New Roman" w:cs="Times New Roman"/>
          <w:bCs/>
          <w:color w:val="4A4A4A"/>
          <w:sz w:val="24"/>
          <w:szCs w:val="24"/>
          <w:u w:val="single"/>
          <w:lang w:eastAsia="en-GB"/>
        </w:rPr>
        <w:t>Specific</w:t>
      </w:r>
    </w:p>
    <w:p w:rsidR="00C45E08" w:rsidRP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 xml:space="preserve">The papers in the three edited collections cited above, </w:t>
      </w:r>
      <w:proofErr w:type="spellStart"/>
      <w:r w:rsidRPr="00C45E08">
        <w:rPr>
          <w:rFonts w:ascii="Times New Roman" w:eastAsia="Times New Roman" w:hAnsi="Times New Roman" w:cs="Times New Roman"/>
          <w:color w:val="383838"/>
          <w:sz w:val="24"/>
          <w:szCs w:val="24"/>
          <w:lang w:eastAsia="en-GB"/>
        </w:rPr>
        <w:t>ie</w:t>
      </w:r>
      <w:proofErr w:type="spellEnd"/>
      <w:r w:rsidRPr="00C45E08">
        <w:rPr>
          <w:rFonts w:ascii="Times New Roman" w:eastAsia="Times New Roman" w:hAnsi="Times New Roman" w:cs="Times New Roman"/>
          <w:color w:val="383838"/>
          <w:sz w:val="24"/>
          <w:szCs w:val="24"/>
          <w:lang w:eastAsia="en-GB"/>
        </w:rPr>
        <w:t>. </w:t>
      </w:r>
      <w:r w:rsidRPr="00145A56">
        <w:rPr>
          <w:rFonts w:ascii="Times New Roman" w:eastAsia="Times New Roman" w:hAnsi="Times New Roman" w:cs="Times New Roman"/>
          <w:i/>
          <w:iCs/>
          <w:color w:val="383838"/>
          <w:sz w:val="24"/>
          <w:szCs w:val="24"/>
          <w:lang w:eastAsia="en-GB"/>
        </w:rPr>
        <w:t>Reassessing Humanism and Science</w:t>
      </w:r>
      <w:r w:rsidRPr="00C45E08">
        <w:rPr>
          <w:rFonts w:ascii="Times New Roman" w:eastAsia="Times New Roman" w:hAnsi="Times New Roman" w:cs="Times New Roman"/>
          <w:color w:val="383838"/>
          <w:sz w:val="24"/>
          <w:szCs w:val="24"/>
          <w:lang w:eastAsia="en-GB"/>
        </w:rPr>
        <w:t>, </w:t>
      </w:r>
      <w:proofErr w:type="spellStart"/>
      <w:r w:rsidRPr="00145A56">
        <w:rPr>
          <w:rFonts w:ascii="Times New Roman" w:eastAsia="Times New Roman" w:hAnsi="Times New Roman" w:cs="Times New Roman"/>
          <w:i/>
          <w:iCs/>
          <w:color w:val="383838"/>
          <w:sz w:val="24"/>
          <w:szCs w:val="24"/>
          <w:lang w:eastAsia="en-GB"/>
        </w:rPr>
        <w:t>Historia</w:t>
      </w:r>
      <w:proofErr w:type="spellEnd"/>
      <w:r w:rsidRPr="00C45E08">
        <w:rPr>
          <w:rFonts w:ascii="Times New Roman" w:eastAsia="Times New Roman" w:hAnsi="Times New Roman" w:cs="Times New Roman"/>
          <w:color w:val="383838"/>
          <w:sz w:val="24"/>
          <w:szCs w:val="24"/>
          <w:lang w:eastAsia="en-GB"/>
        </w:rPr>
        <w:t>, and </w:t>
      </w:r>
      <w:r w:rsidRPr="00145A56">
        <w:rPr>
          <w:rFonts w:ascii="Times New Roman" w:eastAsia="Times New Roman" w:hAnsi="Times New Roman" w:cs="Times New Roman"/>
          <w:i/>
          <w:iCs/>
          <w:color w:val="383838"/>
          <w:sz w:val="24"/>
          <w:szCs w:val="24"/>
          <w:lang w:eastAsia="en-GB"/>
        </w:rPr>
        <w:t>Natural Particulars</w:t>
      </w:r>
      <w:r w:rsidRPr="00C45E08">
        <w:rPr>
          <w:rFonts w:ascii="Times New Roman" w:eastAsia="Times New Roman" w:hAnsi="Times New Roman" w:cs="Times New Roman"/>
          <w:color w:val="383838"/>
          <w:sz w:val="24"/>
          <w:szCs w:val="24"/>
          <w:lang w:eastAsia="en-GB"/>
        </w:rPr>
        <w:t>.</w:t>
      </w:r>
    </w:p>
    <w:p w:rsidR="00C45E08" w:rsidRP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Dear, Peter. </w:t>
      </w:r>
      <w:proofErr w:type="spellStart"/>
      <w:r w:rsidRPr="00145A56">
        <w:rPr>
          <w:rFonts w:ascii="Times New Roman" w:eastAsia="Times New Roman" w:hAnsi="Times New Roman" w:cs="Times New Roman"/>
          <w:i/>
          <w:iCs/>
          <w:color w:val="383838"/>
          <w:sz w:val="24"/>
          <w:szCs w:val="24"/>
          <w:lang w:eastAsia="en-GB"/>
        </w:rPr>
        <w:t>Mersenne</w:t>
      </w:r>
      <w:proofErr w:type="spellEnd"/>
      <w:r w:rsidRPr="00145A56">
        <w:rPr>
          <w:rFonts w:ascii="Times New Roman" w:eastAsia="Times New Roman" w:hAnsi="Times New Roman" w:cs="Times New Roman"/>
          <w:i/>
          <w:iCs/>
          <w:color w:val="383838"/>
          <w:sz w:val="24"/>
          <w:szCs w:val="24"/>
          <w:lang w:eastAsia="en-GB"/>
        </w:rPr>
        <w:t xml:space="preserve"> and the Learning of the Schools</w:t>
      </w:r>
      <w:r w:rsidRPr="00C45E08">
        <w:rPr>
          <w:rFonts w:ascii="Times New Roman" w:eastAsia="Times New Roman" w:hAnsi="Times New Roman" w:cs="Times New Roman"/>
          <w:color w:val="383838"/>
          <w:sz w:val="24"/>
          <w:szCs w:val="24"/>
          <w:lang w:eastAsia="en-GB"/>
        </w:rPr>
        <w:t>. Ithaca: London, 1988.</w:t>
      </w:r>
    </w:p>
    <w:p w:rsidR="00C45E08" w:rsidRP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Jardine, Nicholas. </w:t>
      </w:r>
      <w:r w:rsidRPr="00145A56">
        <w:rPr>
          <w:rFonts w:ascii="Times New Roman" w:eastAsia="Times New Roman" w:hAnsi="Times New Roman" w:cs="Times New Roman"/>
          <w:i/>
          <w:iCs/>
          <w:color w:val="383838"/>
          <w:sz w:val="24"/>
          <w:szCs w:val="24"/>
          <w:lang w:eastAsia="en-GB"/>
        </w:rPr>
        <w:t xml:space="preserve">The Birth of History and Philosophy of Science: Kepler’s ‘A Defence of </w:t>
      </w:r>
      <w:proofErr w:type="spellStart"/>
      <w:r w:rsidRPr="00145A56">
        <w:rPr>
          <w:rFonts w:ascii="Times New Roman" w:eastAsia="Times New Roman" w:hAnsi="Times New Roman" w:cs="Times New Roman"/>
          <w:i/>
          <w:iCs/>
          <w:color w:val="383838"/>
          <w:sz w:val="24"/>
          <w:szCs w:val="24"/>
          <w:lang w:eastAsia="en-GB"/>
        </w:rPr>
        <w:t>Tycho</w:t>
      </w:r>
      <w:proofErr w:type="spellEnd"/>
      <w:r w:rsidRPr="00145A56">
        <w:rPr>
          <w:rFonts w:ascii="Times New Roman" w:eastAsia="Times New Roman" w:hAnsi="Times New Roman" w:cs="Times New Roman"/>
          <w:i/>
          <w:iCs/>
          <w:color w:val="383838"/>
          <w:sz w:val="24"/>
          <w:szCs w:val="24"/>
          <w:lang w:eastAsia="en-GB"/>
        </w:rPr>
        <w:t xml:space="preserve"> </w:t>
      </w:r>
      <w:proofErr w:type="gramStart"/>
      <w:r w:rsidRPr="00145A56">
        <w:rPr>
          <w:rFonts w:ascii="Times New Roman" w:eastAsia="Times New Roman" w:hAnsi="Times New Roman" w:cs="Times New Roman"/>
          <w:i/>
          <w:iCs/>
          <w:color w:val="383838"/>
          <w:sz w:val="24"/>
          <w:szCs w:val="24"/>
          <w:lang w:eastAsia="en-GB"/>
        </w:rPr>
        <w:t>Against</w:t>
      </w:r>
      <w:proofErr w:type="gramEnd"/>
      <w:r w:rsidRPr="00145A56">
        <w:rPr>
          <w:rFonts w:ascii="Times New Roman" w:eastAsia="Times New Roman" w:hAnsi="Times New Roman" w:cs="Times New Roman"/>
          <w:i/>
          <w:iCs/>
          <w:color w:val="383838"/>
          <w:sz w:val="24"/>
          <w:szCs w:val="24"/>
          <w:lang w:eastAsia="en-GB"/>
        </w:rPr>
        <w:t xml:space="preserve"> </w:t>
      </w:r>
      <w:proofErr w:type="spellStart"/>
      <w:r w:rsidRPr="00145A56">
        <w:rPr>
          <w:rFonts w:ascii="Times New Roman" w:eastAsia="Times New Roman" w:hAnsi="Times New Roman" w:cs="Times New Roman"/>
          <w:i/>
          <w:iCs/>
          <w:color w:val="383838"/>
          <w:sz w:val="24"/>
          <w:szCs w:val="24"/>
          <w:lang w:eastAsia="en-GB"/>
        </w:rPr>
        <w:t>Ursus</w:t>
      </w:r>
      <w:proofErr w:type="spellEnd"/>
      <w:r w:rsidRPr="00145A56">
        <w:rPr>
          <w:rFonts w:ascii="Times New Roman" w:eastAsia="Times New Roman" w:hAnsi="Times New Roman" w:cs="Times New Roman"/>
          <w:i/>
          <w:iCs/>
          <w:color w:val="383838"/>
          <w:sz w:val="24"/>
          <w:szCs w:val="24"/>
          <w:lang w:eastAsia="en-GB"/>
        </w:rPr>
        <w:t>,’ With Essays on Its Provenance and Significance</w:t>
      </w:r>
      <w:r w:rsidRPr="00C45E08">
        <w:rPr>
          <w:rFonts w:ascii="Times New Roman" w:eastAsia="Times New Roman" w:hAnsi="Times New Roman" w:cs="Times New Roman"/>
          <w:color w:val="383838"/>
          <w:sz w:val="24"/>
          <w:szCs w:val="24"/>
          <w:lang w:eastAsia="en-GB"/>
        </w:rPr>
        <w:t>. Cambridge: Cambridge University Press, 1984.</w:t>
      </w:r>
    </w:p>
    <w:p w:rsid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Joy, Lynn. </w:t>
      </w:r>
      <w:proofErr w:type="spellStart"/>
      <w:r w:rsidRPr="00145A56">
        <w:rPr>
          <w:rFonts w:ascii="Times New Roman" w:eastAsia="Times New Roman" w:hAnsi="Times New Roman" w:cs="Times New Roman"/>
          <w:i/>
          <w:iCs/>
          <w:color w:val="383838"/>
          <w:sz w:val="24"/>
          <w:szCs w:val="24"/>
          <w:lang w:eastAsia="en-GB"/>
        </w:rPr>
        <w:t>Gassendi</w:t>
      </w:r>
      <w:proofErr w:type="spellEnd"/>
      <w:r w:rsidRPr="00145A56">
        <w:rPr>
          <w:rFonts w:ascii="Times New Roman" w:eastAsia="Times New Roman" w:hAnsi="Times New Roman" w:cs="Times New Roman"/>
          <w:i/>
          <w:iCs/>
          <w:color w:val="383838"/>
          <w:sz w:val="24"/>
          <w:szCs w:val="24"/>
          <w:lang w:eastAsia="en-GB"/>
        </w:rPr>
        <w:t>, the Atomist: Advocate of History in an Age of Science.</w:t>
      </w:r>
      <w:r w:rsidRPr="00C45E08">
        <w:rPr>
          <w:rFonts w:ascii="Times New Roman" w:eastAsia="Times New Roman" w:hAnsi="Times New Roman" w:cs="Times New Roman"/>
          <w:color w:val="383838"/>
          <w:sz w:val="24"/>
          <w:szCs w:val="24"/>
          <w:lang w:eastAsia="en-GB"/>
        </w:rPr>
        <w:t> Cambridge University Press, 1987.</w:t>
      </w:r>
    </w:p>
    <w:p w:rsidR="00145A56" w:rsidRDefault="00145A56" w:rsidP="00145A56">
      <w:pPr>
        <w:pStyle w:val="NormalWeb"/>
        <w:shd w:val="clear" w:color="auto" w:fill="FFFFFF"/>
        <w:spacing w:before="0" w:beforeAutospacing="0" w:after="165" w:afterAutospacing="0"/>
        <w:rPr>
          <w:color w:val="383838"/>
        </w:rPr>
      </w:pPr>
      <w:r w:rsidRPr="00145A56">
        <w:rPr>
          <w:color w:val="383838"/>
        </w:rPr>
        <w:t>*</w:t>
      </w:r>
      <w:proofErr w:type="spellStart"/>
      <w:r w:rsidRPr="00145A56">
        <w:rPr>
          <w:color w:val="383838"/>
        </w:rPr>
        <w:t>Kusukawa</w:t>
      </w:r>
      <w:proofErr w:type="spellEnd"/>
      <w:r w:rsidRPr="00145A56">
        <w:rPr>
          <w:color w:val="383838"/>
        </w:rPr>
        <w:t>,</w:t>
      </w:r>
      <w:r>
        <w:rPr>
          <w:color w:val="383838"/>
        </w:rPr>
        <w:t xml:space="preserve"> </w:t>
      </w:r>
      <w:r w:rsidRPr="00145A56">
        <w:rPr>
          <w:color w:val="383838"/>
        </w:rPr>
        <w:t>Sachiko</w:t>
      </w:r>
      <w:r>
        <w:rPr>
          <w:color w:val="383838"/>
        </w:rPr>
        <w:t>.</w:t>
      </w:r>
      <w:r w:rsidRPr="00145A56">
        <w:rPr>
          <w:color w:val="383838"/>
        </w:rPr>
        <w:t> </w:t>
      </w:r>
      <w:r w:rsidRPr="00145A56">
        <w:rPr>
          <w:rStyle w:val="Emphasis"/>
          <w:color w:val="383838"/>
        </w:rPr>
        <w:t>Picturing the Book of Nature: Image, Text, and Argument in Sixteenth-Century Human Anatomy and Medical Botany</w:t>
      </w:r>
      <w:r w:rsidRPr="00145A56">
        <w:rPr>
          <w:color w:val="383838"/>
        </w:rPr>
        <w:t xml:space="preserve"> (University of Chicago Press, 2011), Chapter 5, 'Accidents and Arguments: Fuchs' De </w:t>
      </w:r>
      <w:proofErr w:type="spellStart"/>
      <w:r w:rsidR="00096157">
        <w:rPr>
          <w:color w:val="383838"/>
        </w:rPr>
        <w:t>Historia</w:t>
      </w:r>
      <w:proofErr w:type="spellEnd"/>
      <w:r w:rsidR="00096157">
        <w:rPr>
          <w:color w:val="383838"/>
        </w:rPr>
        <w:t xml:space="preserve"> </w:t>
      </w:r>
      <w:proofErr w:type="spellStart"/>
      <w:r w:rsidR="00096157">
        <w:rPr>
          <w:color w:val="383838"/>
        </w:rPr>
        <w:t>Stirpium</w:t>
      </w:r>
      <w:proofErr w:type="spellEnd"/>
      <w:r w:rsidR="00096157">
        <w:rPr>
          <w:color w:val="383838"/>
        </w:rPr>
        <w:t>' – Warwick ebook</w:t>
      </w:r>
      <w:bookmarkStart w:id="0" w:name="_GoBack"/>
      <w:bookmarkEnd w:id="0"/>
    </w:p>
    <w:p w:rsidR="00145A56" w:rsidRDefault="00145A56" w:rsidP="00C45E08">
      <w:pPr>
        <w:shd w:val="clear" w:color="auto" w:fill="FFFFFF"/>
        <w:spacing w:after="165" w:line="240" w:lineRule="auto"/>
        <w:rPr>
          <w:rFonts w:ascii="Times New Roman" w:eastAsia="Times New Roman" w:hAnsi="Times New Roman" w:cs="Times New Roman"/>
          <w:color w:val="383838"/>
          <w:sz w:val="24"/>
          <w:szCs w:val="24"/>
          <w:lang w:eastAsia="en-GB"/>
        </w:rPr>
      </w:pPr>
      <w:proofErr w:type="spellStart"/>
      <w:r w:rsidRPr="00C45E08">
        <w:rPr>
          <w:rFonts w:ascii="Times New Roman" w:eastAsia="Times New Roman" w:hAnsi="Times New Roman" w:cs="Times New Roman"/>
          <w:color w:val="383838"/>
          <w:sz w:val="24"/>
          <w:szCs w:val="24"/>
          <w:lang w:eastAsia="en-GB"/>
        </w:rPr>
        <w:t>Nauert</w:t>
      </w:r>
      <w:proofErr w:type="spellEnd"/>
      <w:r w:rsidRPr="00C45E08">
        <w:rPr>
          <w:rFonts w:ascii="Times New Roman" w:eastAsia="Times New Roman" w:hAnsi="Times New Roman" w:cs="Times New Roman"/>
          <w:color w:val="383838"/>
          <w:sz w:val="24"/>
          <w:szCs w:val="24"/>
          <w:lang w:eastAsia="en-GB"/>
        </w:rPr>
        <w:t xml:space="preserve"> Jr., Charles G., ‘Humanists, Scientists, and Pliny: Changing Approaches to a Classical Author’, </w:t>
      </w:r>
      <w:r w:rsidRPr="00145A56">
        <w:rPr>
          <w:rFonts w:ascii="Times New Roman" w:eastAsia="Times New Roman" w:hAnsi="Times New Roman" w:cs="Times New Roman"/>
          <w:i/>
          <w:iCs/>
          <w:color w:val="383838"/>
          <w:sz w:val="24"/>
          <w:szCs w:val="24"/>
          <w:lang w:eastAsia="en-GB"/>
        </w:rPr>
        <w:t>American Historical Review</w:t>
      </w:r>
      <w:r w:rsidRPr="00C45E08">
        <w:rPr>
          <w:rFonts w:ascii="Times New Roman" w:eastAsia="Times New Roman" w:hAnsi="Times New Roman" w:cs="Times New Roman"/>
          <w:color w:val="383838"/>
          <w:sz w:val="24"/>
          <w:szCs w:val="24"/>
          <w:lang w:eastAsia="en-GB"/>
        </w:rPr>
        <w:t>, 84 (1979), 72</w:t>
      </w:r>
    </w:p>
    <w:p w:rsidR="00C45E08" w:rsidRPr="00C45E08"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Ogilvie, Brian W.</w:t>
      </w:r>
      <w:r w:rsidRPr="00145A56">
        <w:rPr>
          <w:rFonts w:ascii="Times New Roman" w:eastAsia="Times New Roman" w:hAnsi="Times New Roman" w:cs="Times New Roman"/>
          <w:i/>
          <w:iCs/>
          <w:color w:val="383838"/>
          <w:sz w:val="24"/>
          <w:szCs w:val="24"/>
          <w:lang w:eastAsia="en-GB"/>
        </w:rPr>
        <w:t> The Science of Describing: Natural History in Renaissance Europe</w:t>
      </w:r>
      <w:r w:rsidRPr="00C45E08">
        <w:rPr>
          <w:rFonts w:ascii="Times New Roman" w:eastAsia="Times New Roman" w:hAnsi="Times New Roman" w:cs="Times New Roman"/>
          <w:color w:val="383838"/>
          <w:sz w:val="24"/>
          <w:szCs w:val="24"/>
          <w:lang w:eastAsia="en-GB"/>
        </w:rPr>
        <w:t>. Chicago: University of Chicago Press, 2006.</w:t>
      </w:r>
    </w:p>
    <w:p w:rsidR="00D57F17" w:rsidRPr="00145A56" w:rsidRDefault="00C45E08" w:rsidP="00C45E08">
      <w:pPr>
        <w:shd w:val="clear" w:color="auto" w:fill="FFFFFF"/>
        <w:spacing w:after="165" w:line="240" w:lineRule="auto"/>
        <w:rPr>
          <w:rFonts w:ascii="Times New Roman" w:eastAsia="Times New Roman" w:hAnsi="Times New Roman" w:cs="Times New Roman"/>
          <w:color w:val="383838"/>
          <w:sz w:val="24"/>
          <w:szCs w:val="24"/>
          <w:lang w:eastAsia="en-GB"/>
        </w:rPr>
      </w:pPr>
      <w:r w:rsidRPr="00C45E08">
        <w:rPr>
          <w:rFonts w:ascii="Times New Roman" w:eastAsia="Times New Roman" w:hAnsi="Times New Roman" w:cs="Times New Roman"/>
          <w:color w:val="383838"/>
          <w:sz w:val="24"/>
          <w:szCs w:val="24"/>
          <w:lang w:eastAsia="en-GB"/>
        </w:rPr>
        <w:t>Rose, Paul Lawrence. </w:t>
      </w:r>
      <w:r w:rsidRPr="00145A56">
        <w:rPr>
          <w:rFonts w:ascii="Times New Roman" w:eastAsia="Times New Roman" w:hAnsi="Times New Roman" w:cs="Times New Roman"/>
          <w:i/>
          <w:iCs/>
          <w:color w:val="383838"/>
          <w:sz w:val="24"/>
          <w:szCs w:val="24"/>
          <w:lang w:eastAsia="en-GB"/>
        </w:rPr>
        <w:t>The Italian Renaissance of Mathematics : Studies on Humanists and Mathematicians from Petrarch to Galileo</w:t>
      </w:r>
      <w:r w:rsidRPr="00C45E08">
        <w:rPr>
          <w:rFonts w:ascii="Times New Roman" w:eastAsia="Times New Roman" w:hAnsi="Times New Roman" w:cs="Times New Roman"/>
          <w:color w:val="383838"/>
          <w:sz w:val="24"/>
          <w:szCs w:val="24"/>
          <w:lang w:eastAsia="en-GB"/>
        </w:rPr>
        <w:t xml:space="preserve">. </w:t>
      </w:r>
      <w:proofErr w:type="spellStart"/>
      <w:r w:rsidRPr="00C45E08">
        <w:rPr>
          <w:rFonts w:ascii="Times New Roman" w:eastAsia="Times New Roman" w:hAnsi="Times New Roman" w:cs="Times New Roman"/>
          <w:color w:val="383838"/>
          <w:sz w:val="24"/>
          <w:szCs w:val="24"/>
          <w:lang w:eastAsia="en-GB"/>
        </w:rPr>
        <w:t>Droz</w:t>
      </w:r>
      <w:proofErr w:type="spellEnd"/>
      <w:r w:rsidRPr="00C45E08">
        <w:rPr>
          <w:rFonts w:ascii="Times New Roman" w:eastAsia="Times New Roman" w:hAnsi="Times New Roman" w:cs="Times New Roman"/>
          <w:color w:val="383838"/>
          <w:sz w:val="24"/>
          <w:szCs w:val="24"/>
          <w:lang w:eastAsia="en-GB"/>
        </w:rPr>
        <w:t>, 1975.</w:t>
      </w:r>
    </w:p>
    <w:sectPr w:rsidR="00D57F17" w:rsidRPr="00145A56" w:rsidSect="00C45E08">
      <w:pgSz w:w="11906" w:h="16838"/>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F17"/>
    <w:rsid w:val="00096157"/>
    <w:rsid w:val="00114ED4"/>
    <w:rsid w:val="00145A56"/>
    <w:rsid w:val="00205F8A"/>
    <w:rsid w:val="00726E79"/>
    <w:rsid w:val="007D78CB"/>
    <w:rsid w:val="00BB46F6"/>
    <w:rsid w:val="00C45E08"/>
    <w:rsid w:val="00CB149F"/>
    <w:rsid w:val="00D57F1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F54A9A-029A-4B51-8181-54FC859306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3">
    <w:name w:val="heading 3"/>
    <w:basedOn w:val="Normal"/>
    <w:link w:val="Heading3Char"/>
    <w:uiPriority w:val="9"/>
    <w:qFormat/>
    <w:rsid w:val="00C45E08"/>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6">
    <w:name w:val="heading 6"/>
    <w:basedOn w:val="Normal"/>
    <w:link w:val="Heading6Char"/>
    <w:uiPriority w:val="9"/>
    <w:qFormat/>
    <w:rsid w:val="00C45E08"/>
    <w:pPr>
      <w:spacing w:before="100" w:beforeAutospacing="1" w:after="100" w:afterAutospacing="1" w:line="240" w:lineRule="auto"/>
      <w:outlineLvl w:val="5"/>
    </w:pPr>
    <w:rPr>
      <w:rFonts w:ascii="Times New Roman" w:eastAsia="Times New Roman" w:hAnsi="Times New Roman" w:cs="Times New Roman"/>
      <w:b/>
      <w:bCs/>
      <w:sz w:val="15"/>
      <w:szCs w:val="15"/>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205F8A"/>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Emphasis">
    <w:name w:val="Emphasis"/>
    <w:basedOn w:val="DefaultParagraphFont"/>
    <w:uiPriority w:val="20"/>
    <w:qFormat/>
    <w:rsid w:val="00205F8A"/>
    <w:rPr>
      <w:i/>
      <w:iCs/>
    </w:rPr>
  </w:style>
  <w:style w:type="character" w:styleId="Hyperlink">
    <w:name w:val="Hyperlink"/>
    <w:basedOn w:val="DefaultParagraphFont"/>
    <w:uiPriority w:val="99"/>
    <w:unhideWhenUsed/>
    <w:rsid w:val="00205F8A"/>
    <w:rPr>
      <w:color w:val="0000FF"/>
      <w:u w:val="single"/>
    </w:rPr>
  </w:style>
  <w:style w:type="character" w:styleId="FollowedHyperlink">
    <w:name w:val="FollowedHyperlink"/>
    <w:basedOn w:val="DefaultParagraphFont"/>
    <w:uiPriority w:val="99"/>
    <w:semiHidden/>
    <w:unhideWhenUsed/>
    <w:rsid w:val="00CB149F"/>
    <w:rPr>
      <w:color w:val="954F72" w:themeColor="followedHyperlink"/>
      <w:u w:val="single"/>
    </w:rPr>
  </w:style>
  <w:style w:type="character" w:customStyle="1" w:styleId="Heading3Char">
    <w:name w:val="Heading 3 Char"/>
    <w:basedOn w:val="DefaultParagraphFont"/>
    <w:link w:val="Heading3"/>
    <w:uiPriority w:val="9"/>
    <w:rsid w:val="00C45E08"/>
    <w:rPr>
      <w:rFonts w:ascii="Times New Roman" w:eastAsia="Times New Roman" w:hAnsi="Times New Roman" w:cs="Times New Roman"/>
      <w:b/>
      <w:bCs/>
      <w:sz w:val="27"/>
      <w:szCs w:val="27"/>
      <w:lang w:eastAsia="en-GB"/>
    </w:rPr>
  </w:style>
  <w:style w:type="character" w:customStyle="1" w:styleId="Heading6Char">
    <w:name w:val="Heading 6 Char"/>
    <w:basedOn w:val="DefaultParagraphFont"/>
    <w:link w:val="Heading6"/>
    <w:uiPriority w:val="9"/>
    <w:rsid w:val="00C45E08"/>
    <w:rPr>
      <w:rFonts w:ascii="Times New Roman" w:eastAsia="Times New Roman" w:hAnsi="Times New Roman" w:cs="Times New Roman"/>
      <w:b/>
      <w:bCs/>
      <w:sz w:val="15"/>
      <w:szCs w:val="15"/>
      <w:lang w:eastAsia="en-GB"/>
    </w:rPr>
  </w:style>
  <w:style w:type="character" w:styleId="Strong">
    <w:name w:val="Strong"/>
    <w:basedOn w:val="DefaultParagraphFont"/>
    <w:uiPriority w:val="22"/>
    <w:qFormat/>
    <w:rsid w:val="00C45E0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99823349">
      <w:bodyDiv w:val="1"/>
      <w:marLeft w:val="0"/>
      <w:marRight w:val="0"/>
      <w:marTop w:val="0"/>
      <w:marBottom w:val="0"/>
      <w:divBdr>
        <w:top w:val="none" w:sz="0" w:space="0" w:color="auto"/>
        <w:left w:val="none" w:sz="0" w:space="0" w:color="auto"/>
        <w:bottom w:val="none" w:sz="0" w:space="0" w:color="auto"/>
        <w:right w:val="none" w:sz="0" w:space="0" w:color="auto"/>
      </w:divBdr>
    </w:div>
    <w:div w:id="924260852">
      <w:bodyDiv w:val="1"/>
      <w:marLeft w:val="0"/>
      <w:marRight w:val="0"/>
      <w:marTop w:val="0"/>
      <w:marBottom w:val="0"/>
      <w:divBdr>
        <w:top w:val="none" w:sz="0" w:space="0" w:color="auto"/>
        <w:left w:val="none" w:sz="0" w:space="0" w:color="auto"/>
        <w:bottom w:val="none" w:sz="0" w:space="0" w:color="auto"/>
        <w:right w:val="none" w:sz="0" w:space="0" w:color="auto"/>
      </w:divBdr>
    </w:div>
    <w:div w:id="15217767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biodiversitylibrary.org/item/129744" TargetMode="External"/><Relationship Id="rId4" Type="http://schemas.openxmlformats.org/officeDocument/2006/relationships/hyperlink" Target="http://bivaldi.gva.es/es/catalogo_imagenes/grupo.cmd?path=1011503&amp;presentacion=pagina&amp;posicion=1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227C9A0E</Template>
  <TotalTime>79</TotalTime>
  <Pages>2</Pages>
  <Words>739</Words>
  <Characters>4214</Characters>
  <Application>Microsoft Office Word</Application>
  <DocSecurity>0</DocSecurity>
  <Lines>35</Lines>
  <Paragraphs>9</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4944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Bycroft, Michael</dc:creator>
  <cp:keywords/>
  <dc:description/>
  <cp:lastModifiedBy>Bycroft, Michael</cp:lastModifiedBy>
  <cp:revision>3</cp:revision>
  <dcterms:created xsi:type="dcterms:W3CDTF">2019-09-18T11:45:00Z</dcterms:created>
  <dcterms:modified xsi:type="dcterms:W3CDTF">2019-09-26T08:19:00Z</dcterms:modified>
</cp:coreProperties>
</file>