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C8899" w14:textId="11903B8B" w:rsidR="001B087B" w:rsidRPr="001B1AF0" w:rsidRDefault="001B087B">
      <w:pPr>
        <w:rPr>
          <w:rFonts w:ascii="Times New Roman" w:hAnsi="Times New Roman" w:cs="Times New Roman"/>
        </w:rPr>
      </w:pPr>
    </w:p>
    <w:p w14:paraId="29EA0035" w14:textId="77777777" w:rsidR="000B5A54" w:rsidRPr="001B1AF0" w:rsidRDefault="000B5A54" w:rsidP="000B5A54">
      <w:pPr>
        <w:rPr>
          <w:rFonts w:ascii="Times New Roman" w:hAnsi="Times New Roman" w:cs="Times New Roman"/>
        </w:rPr>
      </w:pPr>
    </w:p>
    <w:p w14:paraId="308BBFA3" w14:textId="5740900A" w:rsidR="000B5A54" w:rsidRPr="001B1AF0" w:rsidRDefault="005342FB" w:rsidP="000B5A54">
      <w:pPr>
        <w:rPr>
          <w:rFonts w:ascii="Times New Roman" w:hAnsi="Times New Roman" w:cs="Times New Roman"/>
        </w:rPr>
      </w:pPr>
      <w:r w:rsidRPr="001B1AF0">
        <w:rPr>
          <w:rFonts w:ascii="Times New Roman" w:hAnsi="Times New Roman" w:cs="Times New Roman"/>
        </w:rPr>
        <w:t>Seneca’s ‘letters’ (moral essays) as well as Cicero’s</w:t>
      </w:r>
      <w:r w:rsidR="00F74943">
        <w:rPr>
          <w:rFonts w:ascii="Times New Roman" w:hAnsi="Times New Roman" w:cs="Times New Roman"/>
        </w:rPr>
        <w:t xml:space="preserve"> letters</w:t>
      </w:r>
    </w:p>
    <w:p w14:paraId="6798CCAD" w14:textId="77777777" w:rsidR="007B76B6" w:rsidRPr="001B1AF0" w:rsidRDefault="007B76B6" w:rsidP="000B5A54">
      <w:pPr>
        <w:rPr>
          <w:rFonts w:ascii="Times New Roman" w:hAnsi="Times New Roman" w:cs="Times New Roman"/>
        </w:rPr>
      </w:pPr>
    </w:p>
    <w:p w14:paraId="04F10BED" w14:textId="4F6AB0D6" w:rsidR="000B5115" w:rsidRPr="001B1AF0" w:rsidRDefault="000B5115" w:rsidP="000B5A54">
      <w:pPr>
        <w:rPr>
          <w:rFonts w:ascii="Times New Roman" w:hAnsi="Times New Roman" w:cs="Times New Roman"/>
        </w:rPr>
      </w:pPr>
      <w:r w:rsidRPr="001B1AF0">
        <w:rPr>
          <w:rFonts w:ascii="Times New Roman" w:hAnsi="Times New Roman" w:cs="Times New Roman"/>
        </w:rPr>
        <w:t>Part 1, Letter 1</w:t>
      </w:r>
      <w:r w:rsidR="00841214" w:rsidRPr="001B1AF0">
        <w:rPr>
          <w:rFonts w:ascii="Times New Roman" w:hAnsi="Times New Roman" w:cs="Times New Roman"/>
        </w:rPr>
        <w:t xml:space="preserve"> ad Socratem suam</w:t>
      </w:r>
    </w:p>
    <w:p w14:paraId="12306A25" w14:textId="71B5FAFD" w:rsidR="00841214" w:rsidRDefault="00841214" w:rsidP="000B5A54">
      <w:pPr>
        <w:rPr>
          <w:rFonts w:ascii="Times New Roman" w:hAnsi="Times New Roman" w:cs="Times New Roman"/>
        </w:rPr>
      </w:pPr>
      <w:r w:rsidRPr="001B1AF0">
        <w:rPr>
          <w:rFonts w:ascii="Times New Roman" w:hAnsi="Times New Roman" w:cs="Times New Roman"/>
        </w:rPr>
        <w:t>(Ludwig van Kempen</w:t>
      </w:r>
      <w:r w:rsidR="00DA6CFF" w:rsidRPr="001B1AF0">
        <w:rPr>
          <w:rFonts w:ascii="Times New Roman" w:hAnsi="Times New Roman" w:cs="Times New Roman"/>
        </w:rPr>
        <w:t>, based at Avignon</w:t>
      </w:r>
      <w:r w:rsidRPr="001B1AF0">
        <w:rPr>
          <w:rFonts w:ascii="Times New Roman" w:hAnsi="Times New Roman" w:cs="Times New Roman"/>
        </w:rPr>
        <w:t>), dated around 1350</w:t>
      </w:r>
      <w:r w:rsidR="00D22D0C" w:rsidRPr="001B1AF0">
        <w:rPr>
          <w:rFonts w:ascii="Times New Roman" w:hAnsi="Times New Roman" w:cs="Times New Roman"/>
        </w:rPr>
        <w:t>: two years after the Black Death</w:t>
      </w:r>
    </w:p>
    <w:p w14:paraId="660D6054" w14:textId="77777777" w:rsidR="001B1AF0" w:rsidRDefault="001B1AF0" w:rsidP="000B5A54">
      <w:pPr>
        <w:rPr>
          <w:rFonts w:ascii="Times New Roman" w:hAnsi="Times New Roman" w:cs="Times New Roman"/>
        </w:rPr>
      </w:pPr>
    </w:p>
    <w:p w14:paraId="2631F759" w14:textId="77777777" w:rsidR="001B1AF0" w:rsidRDefault="001B1AF0" w:rsidP="001B1AF0">
      <w:pPr>
        <w:rPr>
          <w:rFonts w:ascii="Times New Roman" w:hAnsi="Times New Roman" w:cs="Times New Roman"/>
        </w:rPr>
      </w:pPr>
    </w:p>
    <w:p w14:paraId="2FF35172" w14:textId="77777777" w:rsidR="00F74943" w:rsidRPr="001B1AF0" w:rsidRDefault="00F74943" w:rsidP="001B1AF0">
      <w:pPr>
        <w:rPr>
          <w:rFonts w:ascii="Times New Roman" w:hAnsi="Times New Roman" w:cs="Times New Roman"/>
        </w:rPr>
      </w:pPr>
    </w:p>
    <w:p w14:paraId="65EADE22" w14:textId="77777777" w:rsidR="001B1AF0" w:rsidRPr="001B1AF0" w:rsidRDefault="001B1AF0" w:rsidP="001B1AF0">
      <w:pPr>
        <w:rPr>
          <w:rFonts w:ascii="Times New Roman" w:hAnsi="Times New Roman" w:cs="Times New Roman"/>
        </w:rPr>
      </w:pPr>
      <w:r w:rsidRPr="001B1AF0">
        <w:rPr>
          <w:rFonts w:ascii="Times New Roman" w:hAnsi="Times New Roman" w:cs="Times New Roman"/>
        </w:rPr>
        <w:t xml:space="preserve">Text taken from </w:t>
      </w:r>
    </w:p>
    <w:p w14:paraId="7E589F28" w14:textId="77777777" w:rsidR="001B1AF0" w:rsidRPr="001B1AF0" w:rsidRDefault="001B1AF0" w:rsidP="001B1AF0">
      <w:pPr>
        <w:rPr>
          <w:rFonts w:ascii="Times New Roman" w:hAnsi="Times New Roman" w:cs="Times New Roman"/>
        </w:rPr>
      </w:pPr>
      <w:r w:rsidRPr="001B1AF0">
        <w:rPr>
          <w:rFonts w:ascii="Times New Roman" w:hAnsi="Times New Roman" w:cs="Times New Roman"/>
          <w:i/>
          <w:iCs/>
        </w:rPr>
        <w:t xml:space="preserve">Francesa Petrarca Selected Letters Volume 1, </w:t>
      </w:r>
      <w:r w:rsidRPr="001B1AF0">
        <w:rPr>
          <w:rFonts w:ascii="Times New Roman" w:hAnsi="Times New Roman" w:cs="Times New Roman"/>
        </w:rPr>
        <w:t>translated by Elaine Fantham, I Tatti, 2017.</w:t>
      </w:r>
    </w:p>
    <w:p w14:paraId="5C9A4ABC" w14:textId="77777777" w:rsidR="001B1AF0" w:rsidRPr="001B1AF0" w:rsidRDefault="001B1AF0" w:rsidP="000B5A54">
      <w:pPr>
        <w:rPr>
          <w:rFonts w:ascii="Times New Roman" w:hAnsi="Times New Roman" w:cs="Times New Roman"/>
        </w:rPr>
      </w:pPr>
    </w:p>
    <w:p w14:paraId="2C836A40" w14:textId="1B490359" w:rsidR="00D22D0C" w:rsidRPr="001B1AF0" w:rsidRDefault="001B1AF0" w:rsidP="000B5A54">
      <w:pPr>
        <w:rPr>
          <w:rFonts w:ascii="Times New Roman" w:hAnsi="Times New Roman" w:cs="Times New Roman"/>
        </w:rPr>
      </w:pPr>
      <w:r w:rsidRPr="001B1AF0">
        <w:rPr>
          <w:rFonts w:ascii="Times New Roman" w:hAnsi="Times New Roman" w:cs="Times New Roman"/>
          <w:noProof/>
        </w:rPr>
        <w:drawing>
          <wp:inline distT="0" distB="0" distL="0" distR="0" wp14:anchorId="5B1237CF" wp14:editId="22C0A546">
            <wp:extent cx="2836122" cy="4898571"/>
            <wp:effectExtent l="0" t="0" r="2540" b="0"/>
            <wp:docPr id="1962204135" name="Picture 2" descr="A blue book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204135" name="Picture 2" descr="A blue book with black text&#10;&#10;Description automatically generated"/>
                    <pic:cNvPicPr>
                      <a:picLocks noChangeAspect="1" noChangeArrowheads="1"/>
                    </pic:cNvPicPr>
                  </pic:nvPicPr>
                  <pic:blipFill rotWithShape="1">
                    <a:blip r:embed="rId5">
                      <a:extLst>
                        <a:ext uri="{28A0092B-C50C-407E-A947-70E740481C1C}">
                          <a14:useLocalDpi xmlns:a14="http://schemas.microsoft.com/office/drawing/2010/main" val="0"/>
                        </a:ext>
                      </a:extLst>
                    </a:blip>
                    <a:srcRect t="10859" b="11377"/>
                    <a:stretch/>
                  </pic:blipFill>
                  <pic:spPr bwMode="auto">
                    <a:xfrm>
                      <a:off x="0" y="0"/>
                      <a:ext cx="2840496" cy="4906126"/>
                    </a:xfrm>
                    <a:prstGeom prst="rect">
                      <a:avLst/>
                    </a:prstGeom>
                    <a:noFill/>
                    <a:ln>
                      <a:noFill/>
                    </a:ln>
                    <a:extLst>
                      <a:ext uri="{53640926-AAD7-44D8-BBD7-CCE9431645EC}">
                        <a14:shadowObscured xmlns:a14="http://schemas.microsoft.com/office/drawing/2010/main"/>
                      </a:ext>
                    </a:extLst>
                  </pic:spPr>
                </pic:pic>
              </a:graphicData>
            </a:graphic>
          </wp:inline>
        </w:drawing>
      </w:r>
    </w:p>
    <w:p w14:paraId="0FA766DC" w14:textId="77777777" w:rsidR="001B1AF0" w:rsidRPr="001B1AF0" w:rsidRDefault="001B1AF0" w:rsidP="000B5A54">
      <w:pPr>
        <w:rPr>
          <w:rFonts w:ascii="Times New Roman" w:hAnsi="Times New Roman" w:cs="Times New Roman"/>
        </w:rPr>
      </w:pPr>
    </w:p>
    <w:p w14:paraId="5ACF88F3" w14:textId="77777777" w:rsidR="001B1AF0" w:rsidRDefault="001B1AF0" w:rsidP="001B1AF0">
      <w:pPr>
        <w:rPr>
          <w:rFonts w:ascii="Times New Roman" w:hAnsi="Times New Roman" w:cs="Times New Roman"/>
        </w:rPr>
      </w:pPr>
    </w:p>
    <w:p w14:paraId="48CD680B" w14:textId="77777777" w:rsidR="001B1AF0" w:rsidRDefault="001B1AF0" w:rsidP="001B1AF0">
      <w:pPr>
        <w:rPr>
          <w:rFonts w:ascii="Times New Roman" w:hAnsi="Times New Roman" w:cs="Times New Roman"/>
        </w:rPr>
      </w:pPr>
    </w:p>
    <w:p w14:paraId="688A1921" w14:textId="66C5AEBD" w:rsidR="001B1AF0" w:rsidRPr="001B1AF0" w:rsidRDefault="001B1AF0" w:rsidP="001B1AF0">
      <w:pPr>
        <w:rPr>
          <w:rFonts w:ascii="Times New Roman" w:hAnsi="Times New Roman" w:cs="Times New Roman"/>
        </w:rPr>
      </w:pPr>
      <w:r w:rsidRPr="001B1AF0">
        <w:rPr>
          <w:rFonts w:ascii="Times New Roman" w:hAnsi="Times New Roman" w:cs="Times New Roman"/>
        </w:rPr>
        <w:t>Spelling conventions of early renaissance Latin (reflecting pronunciation?)</w:t>
      </w:r>
    </w:p>
    <w:p w14:paraId="14F30878"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epystola for epistola</w:t>
      </w:r>
    </w:p>
    <w:p w14:paraId="4A989246"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qua</w:t>
      </w:r>
      <w:r w:rsidRPr="00781709">
        <w:rPr>
          <w:rFonts w:ascii="Times New Roman" w:hAnsi="Times New Roman" w:cs="Times New Roman"/>
          <w:u w:val="single"/>
        </w:rPr>
        <w:t>n</w:t>
      </w:r>
      <w:r w:rsidRPr="001B1AF0">
        <w:rPr>
          <w:rFonts w:ascii="Times New Roman" w:hAnsi="Times New Roman" w:cs="Times New Roman"/>
        </w:rPr>
        <w:t>quan for qua</w:t>
      </w:r>
      <w:r w:rsidRPr="00781709">
        <w:rPr>
          <w:rFonts w:ascii="Times New Roman" w:hAnsi="Times New Roman" w:cs="Times New Roman"/>
          <w:u w:val="single"/>
        </w:rPr>
        <w:t>m</w:t>
      </w:r>
      <w:r w:rsidRPr="001B1AF0">
        <w:rPr>
          <w:rFonts w:ascii="Times New Roman" w:hAnsi="Times New Roman" w:cs="Times New Roman"/>
        </w:rPr>
        <w:t>quam</w:t>
      </w:r>
    </w:p>
    <w:p w14:paraId="5A30677D"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s</w:t>
      </w:r>
      <w:r w:rsidRPr="001B1AF0">
        <w:rPr>
          <w:rFonts w:ascii="Times New Roman" w:hAnsi="Times New Roman" w:cs="Times New Roman"/>
          <w:u w:val="single"/>
        </w:rPr>
        <w:t>e</w:t>
      </w:r>
      <w:r w:rsidRPr="001B1AF0">
        <w:rPr>
          <w:rFonts w:ascii="Times New Roman" w:hAnsi="Times New Roman" w:cs="Times New Roman"/>
        </w:rPr>
        <w:t>culi for s</w:t>
      </w:r>
      <w:r w:rsidRPr="001B1AF0">
        <w:rPr>
          <w:rFonts w:ascii="Times New Roman" w:hAnsi="Times New Roman" w:cs="Times New Roman"/>
          <w:u w:val="single"/>
        </w:rPr>
        <w:t>ae</w:t>
      </w:r>
      <w:r w:rsidRPr="001B1AF0">
        <w:rPr>
          <w:rFonts w:ascii="Times New Roman" w:hAnsi="Times New Roman" w:cs="Times New Roman"/>
        </w:rPr>
        <w:t>culi</w:t>
      </w:r>
    </w:p>
    <w:p w14:paraId="0DFEFB02"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michi for mihi</w:t>
      </w:r>
    </w:p>
    <w:p w14:paraId="09F031FA"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Senec</w:t>
      </w:r>
      <w:r w:rsidRPr="001B1AF0">
        <w:rPr>
          <w:rFonts w:ascii="Times New Roman" w:hAnsi="Times New Roman" w:cs="Times New Roman"/>
          <w:u w:val="single"/>
        </w:rPr>
        <w:t>e</w:t>
      </w:r>
      <w:r w:rsidRPr="001B1AF0">
        <w:rPr>
          <w:rFonts w:ascii="Times New Roman" w:hAnsi="Times New Roman" w:cs="Times New Roman"/>
        </w:rPr>
        <w:t xml:space="preserve"> for Senec</w:t>
      </w:r>
      <w:r w:rsidRPr="001B1AF0">
        <w:rPr>
          <w:rFonts w:ascii="Times New Roman" w:hAnsi="Times New Roman" w:cs="Times New Roman"/>
          <w:u w:val="single"/>
        </w:rPr>
        <w:t>ae</w:t>
      </w:r>
    </w:p>
    <w:p w14:paraId="5EBA0AC7" w14:textId="7E36815F"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am</w:t>
      </w:r>
      <w:r w:rsidRPr="001B1AF0">
        <w:rPr>
          <w:rFonts w:ascii="Times New Roman" w:hAnsi="Times New Roman" w:cs="Times New Roman"/>
          <w:u w:val="single"/>
        </w:rPr>
        <w:t>e</w:t>
      </w:r>
      <w:r w:rsidRPr="001B1AF0">
        <w:rPr>
          <w:rFonts w:ascii="Times New Roman" w:hAnsi="Times New Roman" w:cs="Times New Roman"/>
        </w:rPr>
        <w:t>nus for am</w:t>
      </w:r>
      <w:r w:rsidRPr="001B1AF0">
        <w:rPr>
          <w:rFonts w:ascii="Times New Roman" w:hAnsi="Times New Roman" w:cs="Times New Roman"/>
          <w:u w:val="single"/>
        </w:rPr>
        <w:t>oe</w:t>
      </w:r>
      <w:r w:rsidRPr="001B1AF0">
        <w:rPr>
          <w:rFonts w:ascii="Times New Roman" w:hAnsi="Times New Roman" w:cs="Times New Roman"/>
        </w:rPr>
        <w:t>nus</w:t>
      </w:r>
      <w:r w:rsidR="00B037CB">
        <w:rPr>
          <w:rFonts w:ascii="Times New Roman" w:hAnsi="Times New Roman" w:cs="Times New Roman"/>
        </w:rPr>
        <w:t xml:space="preserve">  (proelium = prelium)</w:t>
      </w:r>
    </w:p>
    <w:p w14:paraId="3BBE5C24" w14:textId="77777777" w:rsidR="001B1AF0" w:rsidRPr="001B1AF0" w:rsidRDefault="001B1AF0" w:rsidP="000B5A54">
      <w:pPr>
        <w:rPr>
          <w:rFonts w:ascii="Times New Roman" w:hAnsi="Times New Roman" w:cs="Times New Roman"/>
        </w:rPr>
      </w:pPr>
    </w:p>
    <w:p w14:paraId="3E217721" w14:textId="77777777" w:rsidR="001B1AF0" w:rsidRPr="001B1AF0" w:rsidRDefault="001B1AF0" w:rsidP="000B5A54">
      <w:pPr>
        <w:rPr>
          <w:rFonts w:ascii="Times New Roman" w:hAnsi="Times New Roman" w:cs="Times New Roman"/>
        </w:rPr>
      </w:pPr>
    </w:p>
    <w:p w14:paraId="22F11577" w14:textId="77777777" w:rsidR="00F22ED0" w:rsidRDefault="007B76B6" w:rsidP="000B5A54">
      <w:pPr>
        <w:rPr>
          <w:rFonts w:ascii="Times New Roman" w:hAnsi="Times New Roman" w:cs="Times New Roman"/>
        </w:rPr>
      </w:pPr>
      <w:r w:rsidRPr="001B1AF0">
        <w:rPr>
          <w:rFonts w:ascii="Times New Roman" w:hAnsi="Times New Roman" w:cs="Times New Roman"/>
        </w:rPr>
        <w:t xml:space="preserve">Chapter </w:t>
      </w:r>
      <w:r w:rsidR="000B5A54" w:rsidRPr="001B1AF0">
        <w:rPr>
          <w:rFonts w:ascii="Times New Roman" w:hAnsi="Times New Roman" w:cs="Times New Roman"/>
        </w:rPr>
        <w:t>32</w:t>
      </w:r>
    </w:p>
    <w:p w14:paraId="1578E813" w14:textId="77777777" w:rsidR="00F22ED0" w:rsidRDefault="00F22ED0" w:rsidP="000B5A54">
      <w:pPr>
        <w:rPr>
          <w:rFonts w:ascii="Times New Roman" w:hAnsi="Times New Roman" w:cs="Times New Roman"/>
        </w:rPr>
      </w:pPr>
    </w:p>
    <w:p w14:paraId="604057BA" w14:textId="77777777" w:rsidR="00713C15" w:rsidRDefault="000B5A54" w:rsidP="000B5A54">
      <w:pPr>
        <w:rPr>
          <w:rFonts w:ascii="Times New Roman" w:hAnsi="Times New Roman" w:cs="Times New Roman"/>
        </w:rPr>
      </w:pPr>
      <w:r w:rsidRPr="001B1AF0">
        <w:rPr>
          <w:rFonts w:ascii="Times New Roman" w:hAnsi="Times New Roman" w:cs="Times New Roman"/>
        </w:rPr>
        <w:t xml:space="preserve">Multa quoque </w:t>
      </w:r>
      <w:r w:rsidRPr="00225E17">
        <w:rPr>
          <w:rFonts w:ascii="Times New Roman" w:hAnsi="Times New Roman" w:cs="Times New Roman"/>
          <w:highlight w:val="yellow"/>
        </w:rPr>
        <w:t>de familiaribus curis</w:t>
      </w:r>
      <w:r w:rsidRPr="001B1AF0">
        <w:rPr>
          <w:rFonts w:ascii="Times New Roman" w:hAnsi="Times New Roman" w:cs="Times New Roman"/>
        </w:rPr>
        <w:t xml:space="preserve">, </w:t>
      </w:r>
    </w:p>
    <w:p w14:paraId="04D73B60" w14:textId="7F892DCF" w:rsidR="00713C15" w:rsidRDefault="000B5A54" w:rsidP="00225E17">
      <w:pPr>
        <w:ind w:firstLine="720"/>
        <w:rPr>
          <w:rFonts w:ascii="Times New Roman" w:hAnsi="Times New Roman" w:cs="Times New Roman"/>
        </w:rPr>
      </w:pPr>
      <w:r w:rsidRPr="001B1AF0">
        <w:rPr>
          <w:rFonts w:ascii="Times New Roman" w:hAnsi="Times New Roman" w:cs="Times New Roman"/>
        </w:rPr>
        <w:t xml:space="preserve">tunc forte dum scriberentur cognitu non indigna, </w:t>
      </w:r>
      <w:r w:rsidR="00735759" w:rsidRPr="00890CD1">
        <w:rPr>
          <w:rFonts w:ascii="Times New Roman" w:hAnsi="Times New Roman" w:cs="Times New Roman"/>
          <w:i/>
          <w:iCs/>
        </w:rPr>
        <w:t>+ abl.</w:t>
      </w:r>
    </w:p>
    <w:p w14:paraId="3065CF04" w14:textId="77777777" w:rsidR="00713C15" w:rsidRDefault="000B5A54" w:rsidP="00225E17">
      <w:pPr>
        <w:ind w:firstLine="720"/>
        <w:rPr>
          <w:rFonts w:ascii="Times New Roman" w:hAnsi="Times New Roman" w:cs="Times New Roman"/>
        </w:rPr>
      </w:pPr>
      <w:r w:rsidRPr="001B1AF0">
        <w:rPr>
          <w:rFonts w:ascii="Times New Roman" w:hAnsi="Times New Roman" w:cs="Times New Roman"/>
        </w:rPr>
        <w:t xml:space="preserve">nunc quamvis cupido lectori gravia, </w:t>
      </w:r>
    </w:p>
    <w:p w14:paraId="08BB3DD4" w14:textId="77777777" w:rsidR="00713C15" w:rsidRDefault="000B5A54" w:rsidP="000B5A54">
      <w:pPr>
        <w:rPr>
          <w:rFonts w:ascii="Times New Roman" w:hAnsi="Times New Roman" w:cs="Times New Roman"/>
        </w:rPr>
      </w:pPr>
      <w:r w:rsidRPr="001B1AF0">
        <w:rPr>
          <w:rFonts w:ascii="Times New Roman" w:hAnsi="Times New Roman" w:cs="Times New Roman"/>
        </w:rPr>
        <w:t xml:space="preserve">detraxi, </w:t>
      </w:r>
    </w:p>
    <w:p w14:paraId="761E3AA4" w14:textId="4A9DB87A" w:rsidR="00F22ED0" w:rsidRDefault="000B5A54" w:rsidP="000B5A54">
      <w:pPr>
        <w:rPr>
          <w:rFonts w:ascii="Times New Roman" w:hAnsi="Times New Roman" w:cs="Times New Roman"/>
        </w:rPr>
      </w:pPr>
      <w:r w:rsidRPr="001B1AF0">
        <w:rPr>
          <w:rFonts w:ascii="Times New Roman" w:hAnsi="Times New Roman" w:cs="Times New Roman"/>
        </w:rPr>
        <w:t xml:space="preserve">memor </w:t>
      </w:r>
      <w:r w:rsidRPr="00334E53">
        <w:rPr>
          <w:rFonts w:ascii="Times New Roman" w:hAnsi="Times New Roman" w:cs="Times New Roman"/>
          <w:highlight w:val="yellow"/>
        </w:rPr>
        <w:t>in hoc</w:t>
      </w:r>
      <w:r w:rsidRPr="001B1AF0">
        <w:rPr>
          <w:rFonts w:ascii="Times New Roman" w:hAnsi="Times New Roman" w:cs="Times New Roman"/>
        </w:rPr>
        <w:t xml:space="preserve"> irrisum </w:t>
      </w:r>
      <w:r w:rsidR="00334E53">
        <w:rPr>
          <w:rFonts w:ascii="Times New Roman" w:hAnsi="Times New Roman" w:cs="Times New Roman"/>
        </w:rPr>
        <w:t xml:space="preserve">[esse] </w:t>
      </w:r>
      <w:r w:rsidRPr="00735759">
        <w:rPr>
          <w:rFonts w:ascii="Times New Roman" w:hAnsi="Times New Roman" w:cs="Times New Roman"/>
          <w:highlight w:val="yellow"/>
        </w:rPr>
        <w:t>a Seneca</w:t>
      </w:r>
      <w:r w:rsidRPr="001B1AF0">
        <w:rPr>
          <w:rFonts w:ascii="Times New Roman" w:hAnsi="Times New Roman" w:cs="Times New Roman"/>
        </w:rPr>
        <w:t xml:space="preserve"> Ciceronem; </w:t>
      </w:r>
    </w:p>
    <w:p w14:paraId="5CFD8056" w14:textId="77777777" w:rsidR="00F22ED0" w:rsidRDefault="00F22ED0" w:rsidP="000B5A54">
      <w:pPr>
        <w:rPr>
          <w:rFonts w:ascii="Times New Roman" w:hAnsi="Times New Roman" w:cs="Times New Roman"/>
        </w:rPr>
      </w:pPr>
    </w:p>
    <w:p w14:paraId="30FBECC7" w14:textId="70CE51E9" w:rsidR="00F22ED0" w:rsidRDefault="000B5A54" w:rsidP="000B5A54">
      <w:pPr>
        <w:rPr>
          <w:rFonts w:ascii="Times New Roman" w:hAnsi="Times New Roman" w:cs="Times New Roman"/>
        </w:rPr>
      </w:pPr>
      <w:r w:rsidRPr="001B1AF0">
        <w:rPr>
          <w:rFonts w:ascii="Times New Roman" w:hAnsi="Times New Roman" w:cs="Times New Roman"/>
        </w:rPr>
        <w:t xml:space="preserve">quanquam </w:t>
      </w:r>
      <w:r w:rsidRPr="00890CD1">
        <w:rPr>
          <w:rFonts w:ascii="Times New Roman" w:hAnsi="Times New Roman" w:cs="Times New Roman"/>
          <w:highlight w:val="yellow"/>
        </w:rPr>
        <w:t>in his epystolis</w:t>
      </w:r>
      <w:r w:rsidRPr="001B1AF0">
        <w:rPr>
          <w:rFonts w:ascii="Times New Roman" w:hAnsi="Times New Roman" w:cs="Times New Roman"/>
        </w:rPr>
        <w:t xml:space="preserve"> </w:t>
      </w:r>
      <w:r w:rsidRPr="00890CD1">
        <w:rPr>
          <w:rFonts w:ascii="Times New Roman" w:hAnsi="Times New Roman" w:cs="Times New Roman"/>
          <w:highlight w:val="yellow"/>
        </w:rPr>
        <w:t>magna ex parte</w:t>
      </w:r>
      <w:r w:rsidRPr="001B1AF0">
        <w:rPr>
          <w:rFonts w:ascii="Times New Roman" w:hAnsi="Times New Roman" w:cs="Times New Roman"/>
        </w:rPr>
        <w:t xml:space="preserve"> Ciceronis potius quam Senec</w:t>
      </w:r>
      <w:r w:rsidR="007D5274">
        <w:rPr>
          <w:rFonts w:ascii="Times New Roman" w:hAnsi="Times New Roman" w:cs="Times New Roman"/>
        </w:rPr>
        <w:t>a</w:t>
      </w:r>
      <w:r w:rsidRPr="001B1AF0">
        <w:rPr>
          <w:rFonts w:ascii="Times New Roman" w:hAnsi="Times New Roman" w:cs="Times New Roman"/>
        </w:rPr>
        <w:t xml:space="preserve">e morem sequar. </w:t>
      </w:r>
    </w:p>
    <w:p w14:paraId="5209813A" w14:textId="77777777" w:rsidR="00F22ED0" w:rsidRDefault="00F22ED0" w:rsidP="000B5A54">
      <w:pPr>
        <w:rPr>
          <w:rFonts w:ascii="Times New Roman" w:hAnsi="Times New Roman" w:cs="Times New Roman"/>
        </w:rPr>
      </w:pPr>
    </w:p>
    <w:p w14:paraId="0E453D0A" w14:textId="77777777" w:rsidR="001E7035" w:rsidRDefault="000B5A54" w:rsidP="000B5A54">
      <w:pPr>
        <w:rPr>
          <w:rFonts w:ascii="Times New Roman" w:hAnsi="Times New Roman" w:cs="Times New Roman"/>
        </w:rPr>
      </w:pPr>
      <w:r w:rsidRPr="001B1AF0">
        <w:rPr>
          <w:rFonts w:ascii="Times New Roman" w:hAnsi="Times New Roman" w:cs="Times New Roman"/>
        </w:rPr>
        <w:t xml:space="preserve">Seneca enim, </w:t>
      </w:r>
    </w:p>
    <w:p w14:paraId="638CE92C" w14:textId="77777777" w:rsidR="001E7035" w:rsidRDefault="000B5A54" w:rsidP="001E7035">
      <w:pPr>
        <w:ind w:firstLine="720"/>
        <w:rPr>
          <w:rFonts w:ascii="Times New Roman" w:hAnsi="Times New Roman" w:cs="Times New Roman"/>
        </w:rPr>
      </w:pPr>
      <w:r w:rsidRPr="001B1AF0">
        <w:rPr>
          <w:rFonts w:ascii="Times New Roman" w:hAnsi="Times New Roman" w:cs="Times New Roman"/>
        </w:rPr>
        <w:t xml:space="preserve">quicquid moralitatis </w:t>
      </w:r>
      <w:r w:rsidRPr="001E7035">
        <w:rPr>
          <w:rFonts w:ascii="Times New Roman" w:hAnsi="Times New Roman" w:cs="Times New Roman"/>
          <w:highlight w:val="yellow"/>
        </w:rPr>
        <w:t>in omnibus fere libris suis</w:t>
      </w:r>
      <w:r w:rsidRPr="001B1AF0">
        <w:rPr>
          <w:rFonts w:ascii="Times New Roman" w:hAnsi="Times New Roman" w:cs="Times New Roman"/>
        </w:rPr>
        <w:t xml:space="preserve"> erat, </w:t>
      </w:r>
    </w:p>
    <w:p w14:paraId="61A994C6" w14:textId="77777777" w:rsidR="001E7035" w:rsidRDefault="000B5A54" w:rsidP="000B5A54">
      <w:pPr>
        <w:rPr>
          <w:rFonts w:ascii="Times New Roman" w:hAnsi="Times New Roman" w:cs="Times New Roman"/>
        </w:rPr>
      </w:pPr>
      <w:r w:rsidRPr="001B1AF0">
        <w:rPr>
          <w:rFonts w:ascii="Times New Roman" w:hAnsi="Times New Roman" w:cs="Times New Roman"/>
        </w:rPr>
        <w:t xml:space="preserve">in epystolis congessit; </w:t>
      </w:r>
    </w:p>
    <w:p w14:paraId="16D4EFF5" w14:textId="77777777" w:rsidR="001E7035" w:rsidRDefault="001E7035" w:rsidP="000B5A54">
      <w:pPr>
        <w:rPr>
          <w:rFonts w:ascii="Times New Roman" w:hAnsi="Times New Roman" w:cs="Times New Roman"/>
        </w:rPr>
      </w:pPr>
    </w:p>
    <w:p w14:paraId="433257B6" w14:textId="77777777" w:rsidR="001E7035" w:rsidRDefault="000B5A54" w:rsidP="000B5A54">
      <w:pPr>
        <w:rPr>
          <w:rFonts w:ascii="Times New Roman" w:hAnsi="Times New Roman" w:cs="Times New Roman"/>
        </w:rPr>
      </w:pPr>
      <w:r w:rsidRPr="001B1AF0">
        <w:rPr>
          <w:rFonts w:ascii="Times New Roman" w:hAnsi="Times New Roman" w:cs="Times New Roman"/>
        </w:rPr>
        <w:t xml:space="preserve">Cicero autem philosophica </w:t>
      </w:r>
      <w:r w:rsidR="00EC46D6" w:rsidRPr="001B1AF0">
        <w:rPr>
          <w:rFonts w:ascii="Times New Roman" w:hAnsi="Times New Roman" w:cs="Times New Roman"/>
        </w:rPr>
        <w:t>i</w:t>
      </w:r>
      <w:r w:rsidRPr="001B1AF0">
        <w:rPr>
          <w:rFonts w:ascii="Times New Roman" w:hAnsi="Times New Roman" w:cs="Times New Roman"/>
        </w:rPr>
        <w:t xml:space="preserve">n libris agit, </w:t>
      </w:r>
    </w:p>
    <w:p w14:paraId="52547A41" w14:textId="0206352B" w:rsidR="00F22ED0" w:rsidRDefault="000B5A54" w:rsidP="000B5A54">
      <w:pPr>
        <w:rPr>
          <w:rFonts w:ascii="Times New Roman" w:hAnsi="Times New Roman" w:cs="Times New Roman"/>
        </w:rPr>
      </w:pPr>
      <w:r w:rsidRPr="001B1AF0">
        <w:rPr>
          <w:rFonts w:ascii="Times New Roman" w:hAnsi="Times New Roman" w:cs="Times New Roman"/>
        </w:rPr>
        <w:t xml:space="preserve">familiaria et res novas ac </w:t>
      </w:r>
      <w:r w:rsidRPr="001E11FB">
        <w:rPr>
          <w:rFonts w:ascii="Times New Roman" w:hAnsi="Times New Roman" w:cs="Times New Roman"/>
          <w:highlight w:val="darkCyan"/>
        </w:rPr>
        <w:t>varios illius seculi rumores</w:t>
      </w:r>
      <w:r w:rsidRPr="001B1AF0">
        <w:rPr>
          <w:rFonts w:ascii="Times New Roman" w:hAnsi="Times New Roman" w:cs="Times New Roman"/>
        </w:rPr>
        <w:t xml:space="preserve"> in epystolis includit. </w:t>
      </w:r>
    </w:p>
    <w:p w14:paraId="55EEEFA1" w14:textId="77777777" w:rsidR="00F22ED0" w:rsidRDefault="00F22ED0" w:rsidP="000B5A54">
      <w:pPr>
        <w:rPr>
          <w:rFonts w:ascii="Times New Roman" w:hAnsi="Times New Roman" w:cs="Times New Roman"/>
        </w:rPr>
      </w:pPr>
    </w:p>
    <w:p w14:paraId="11EE4494" w14:textId="77777777" w:rsidR="00FC2F98" w:rsidRDefault="00FC2F98" w:rsidP="000B5A54">
      <w:pPr>
        <w:rPr>
          <w:rFonts w:ascii="Times New Roman" w:hAnsi="Times New Roman" w:cs="Times New Roman"/>
        </w:rPr>
      </w:pPr>
    </w:p>
    <w:p w14:paraId="5E46A7FC" w14:textId="77777777" w:rsidR="00FC2F98" w:rsidRDefault="00FC2F98" w:rsidP="000B5A54">
      <w:pPr>
        <w:rPr>
          <w:rFonts w:ascii="Times New Roman" w:hAnsi="Times New Roman" w:cs="Times New Roman"/>
        </w:rPr>
      </w:pPr>
    </w:p>
    <w:p w14:paraId="49B8B6CE" w14:textId="77777777" w:rsidR="00FC2F98" w:rsidRDefault="00FC2F98" w:rsidP="000B5A54">
      <w:pPr>
        <w:rPr>
          <w:rFonts w:ascii="Times New Roman" w:hAnsi="Times New Roman" w:cs="Times New Roman"/>
        </w:rPr>
      </w:pPr>
    </w:p>
    <w:p w14:paraId="03D42478" w14:textId="77777777" w:rsidR="00FC2F98" w:rsidRDefault="00FC2F98" w:rsidP="000B5A54">
      <w:pPr>
        <w:rPr>
          <w:rFonts w:ascii="Times New Roman" w:hAnsi="Times New Roman" w:cs="Times New Roman"/>
        </w:rPr>
      </w:pPr>
    </w:p>
    <w:p w14:paraId="7F5EDAB1" w14:textId="77777777" w:rsidR="00FC2F98" w:rsidRDefault="00FC2F98" w:rsidP="000B5A54">
      <w:pPr>
        <w:rPr>
          <w:rFonts w:ascii="Times New Roman" w:hAnsi="Times New Roman" w:cs="Times New Roman"/>
        </w:rPr>
      </w:pPr>
    </w:p>
    <w:p w14:paraId="02471B95" w14:textId="77777777" w:rsidR="00FC2F98" w:rsidRDefault="00FC2F98" w:rsidP="000B5A54">
      <w:pPr>
        <w:rPr>
          <w:rFonts w:ascii="Times New Roman" w:hAnsi="Times New Roman" w:cs="Times New Roman"/>
        </w:rPr>
      </w:pPr>
    </w:p>
    <w:p w14:paraId="1903BA77" w14:textId="77777777" w:rsidR="00FC2F98" w:rsidRDefault="00FC2F98" w:rsidP="000B5A54">
      <w:pPr>
        <w:rPr>
          <w:rFonts w:ascii="Times New Roman" w:hAnsi="Times New Roman" w:cs="Times New Roman"/>
        </w:rPr>
      </w:pPr>
    </w:p>
    <w:p w14:paraId="2BB37521" w14:textId="77777777" w:rsidR="00FC2F98" w:rsidRDefault="00FC2F98" w:rsidP="000B5A54">
      <w:pPr>
        <w:rPr>
          <w:rFonts w:ascii="Times New Roman" w:hAnsi="Times New Roman" w:cs="Times New Roman"/>
        </w:rPr>
      </w:pPr>
    </w:p>
    <w:p w14:paraId="021B61D1" w14:textId="3F153588" w:rsidR="00FC2F98" w:rsidRDefault="000B5A54" w:rsidP="000B5A54">
      <w:pPr>
        <w:rPr>
          <w:rFonts w:ascii="Times New Roman" w:hAnsi="Times New Roman" w:cs="Times New Roman"/>
        </w:rPr>
      </w:pPr>
      <w:r w:rsidRPr="00FC2F98">
        <w:rPr>
          <w:rFonts w:ascii="Times New Roman" w:hAnsi="Times New Roman" w:cs="Times New Roman"/>
          <w:highlight w:val="yellow"/>
        </w:rPr>
        <w:t>De quibus</w:t>
      </w:r>
      <w:r w:rsidRPr="001B1AF0">
        <w:rPr>
          <w:rFonts w:ascii="Times New Roman" w:hAnsi="Times New Roman" w:cs="Times New Roman"/>
        </w:rPr>
        <w:t xml:space="preserve"> </w:t>
      </w:r>
    </w:p>
    <w:p w14:paraId="419AC815"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quid Seneca sentiat, </w:t>
      </w:r>
    </w:p>
    <w:p w14:paraId="4ECC85B7"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ipse viderit; </w:t>
      </w:r>
    </w:p>
    <w:p w14:paraId="0BCFABDC"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michi, </w:t>
      </w:r>
    </w:p>
    <w:p w14:paraId="6F69F0D3"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fateor, </w:t>
      </w:r>
    </w:p>
    <w:p w14:paraId="5ACFB252" w14:textId="0FDCAE03" w:rsidR="00FC2F98" w:rsidRDefault="000B5A54" w:rsidP="000B5A54">
      <w:pPr>
        <w:rPr>
          <w:rFonts w:ascii="Times New Roman" w:hAnsi="Times New Roman" w:cs="Times New Roman"/>
        </w:rPr>
      </w:pPr>
      <w:r w:rsidRPr="001B1AF0">
        <w:rPr>
          <w:rFonts w:ascii="Times New Roman" w:hAnsi="Times New Roman" w:cs="Times New Roman"/>
        </w:rPr>
        <w:t xml:space="preserve">peramena lectio est; </w:t>
      </w:r>
      <w:r w:rsidR="002377E5">
        <w:rPr>
          <w:rFonts w:ascii="Times New Roman" w:hAnsi="Times New Roman" w:cs="Times New Roman"/>
        </w:rPr>
        <w:t>(f.)</w:t>
      </w:r>
    </w:p>
    <w:p w14:paraId="2214B2B8"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relaxat enim </w:t>
      </w:r>
      <w:r w:rsidRPr="002377E5">
        <w:rPr>
          <w:rFonts w:ascii="Times New Roman" w:hAnsi="Times New Roman" w:cs="Times New Roman"/>
          <w:highlight w:val="yellow"/>
        </w:rPr>
        <w:t>ab inte</w:t>
      </w:r>
      <w:r w:rsidR="00FD01C8" w:rsidRPr="002377E5">
        <w:rPr>
          <w:rFonts w:ascii="Times New Roman" w:hAnsi="Times New Roman" w:cs="Times New Roman"/>
          <w:highlight w:val="yellow"/>
        </w:rPr>
        <w:t>n</w:t>
      </w:r>
      <w:r w:rsidRPr="002377E5">
        <w:rPr>
          <w:rFonts w:ascii="Times New Roman" w:hAnsi="Times New Roman" w:cs="Times New Roman"/>
          <w:highlight w:val="yellow"/>
        </w:rPr>
        <w:t>tione</w:t>
      </w:r>
      <w:r w:rsidRPr="001B1AF0">
        <w:rPr>
          <w:rFonts w:ascii="Times New Roman" w:hAnsi="Times New Roman" w:cs="Times New Roman"/>
        </w:rPr>
        <w:t xml:space="preserve"> illa rerum difficilium, </w:t>
      </w:r>
    </w:p>
    <w:p w14:paraId="4EBC1DF0" w14:textId="72AA84DB" w:rsidR="00FC2F98" w:rsidRDefault="000B5A54" w:rsidP="000B5A54">
      <w:pPr>
        <w:rPr>
          <w:rFonts w:ascii="Times New Roman" w:hAnsi="Times New Roman" w:cs="Times New Roman"/>
        </w:rPr>
      </w:pPr>
      <w:r w:rsidRPr="001B1AF0">
        <w:rPr>
          <w:rFonts w:ascii="Times New Roman" w:hAnsi="Times New Roman" w:cs="Times New Roman"/>
        </w:rPr>
        <w:t xml:space="preserve">que </w:t>
      </w:r>
      <w:r w:rsidR="009625C4">
        <w:rPr>
          <w:rFonts w:ascii="Times New Roman" w:hAnsi="Times New Roman" w:cs="Times New Roman"/>
        </w:rPr>
        <w:t xml:space="preserve">(=quae) </w:t>
      </w:r>
      <w:r w:rsidRPr="001B1AF0">
        <w:rPr>
          <w:rFonts w:ascii="Times New Roman" w:hAnsi="Times New Roman" w:cs="Times New Roman"/>
        </w:rPr>
        <w:t xml:space="preserve">perpetua quidem frangit animum, </w:t>
      </w:r>
    </w:p>
    <w:p w14:paraId="3776E57B" w14:textId="0F190AB3" w:rsidR="000B5A54" w:rsidRPr="001B1AF0" w:rsidRDefault="000B5A54" w:rsidP="000B5A54">
      <w:pPr>
        <w:rPr>
          <w:rFonts w:ascii="Times New Roman" w:hAnsi="Times New Roman" w:cs="Times New Roman"/>
        </w:rPr>
      </w:pPr>
      <w:r w:rsidRPr="001B1AF0">
        <w:rPr>
          <w:rFonts w:ascii="Times New Roman" w:hAnsi="Times New Roman" w:cs="Times New Roman"/>
        </w:rPr>
        <w:t>intermissa delectat.</w:t>
      </w:r>
    </w:p>
    <w:p w14:paraId="4516D19F" w14:textId="77777777" w:rsidR="00EA23C2" w:rsidRPr="001B1AF0" w:rsidRDefault="00EA23C2" w:rsidP="000B5A54">
      <w:pPr>
        <w:rPr>
          <w:rFonts w:ascii="Times New Roman" w:hAnsi="Times New Roman" w:cs="Times New Roman"/>
        </w:rPr>
      </w:pPr>
    </w:p>
    <w:p w14:paraId="6FFCD05F" w14:textId="130DFBAA" w:rsidR="00EA23C2" w:rsidRPr="001B1AF0" w:rsidRDefault="00EA23C2" w:rsidP="000B5A54">
      <w:pPr>
        <w:rPr>
          <w:rFonts w:ascii="Times New Roman" w:hAnsi="Times New Roman" w:cs="Times New Roman"/>
        </w:rPr>
      </w:pPr>
      <w:r w:rsidRPr="001B1AF0">
        <w:rPr>
          <w:rFonts w:ascii="Times New Roman" w:hAnsi="Times New Roman" w:cs="Times New Roman"/>
        </w:rPr>
        <w:t xml:space="preserve">Chapter </w:t>
      </w:r>
      <w:r w:rsidR="002D76DD" w:rsidRPr="001B1AF0">
        <w:rPr>
          <w:rFonts w:ascii="Times New Roman" w:hAnsi="Times New Roman" w:cs="Times New Roman"/>
        </w:rPr>
        <w:t>3</w:t>
      </w:r>
      <w:r w:rsidRPr="001B1AF0">
        <w:rPr>
          <w:rFonts w:ascii="Times New Roman" w:hAnsi="Times New Roman" w:cs="Times New Roman"/>
        </w:rPr>
        <w:t>3</w:t>
      </w:r>
    </w:p>
    <w:p w14:paraId="501D8421" w14:textId="77777777" w:rsidR="009C4022" w:rsidRDefault="000B5A54" w:rsidP="000506B0">
      <w:pPr>
        <w:spacing w:after="0"/>
        <w:rPr>
          <w:rFonts w:ascii="Times New Roman" w:hAnsi="Times New Roman" w:cs="Times New Roman"/>
        </w:rPr>
      </w:pPr>
      <w:r w:rsidRPr="007144E0">
        <w:rPr>
          <w:rFonts w:ascii="Times New Roman" w:hAnsi="Times New Roman" w:cs="Times New Roman"/>
          <w:highlight w:val="green"/>
        </w:rPr>
        <w:t>Multa</w:t>
      </w:r>
      <w:r w:rsidRPr="001B1AF0">
        <w:rPr>
          <w:rFonts w:ascii="Times New Roman" w:hAnsi="Times New Roman" w:cs="Times New Roman"/>
        </w:rPr>
        <w:t xml:space="preserve"> igitur hic familiariter </w:t>
      </w:r>
      <w:r w:rsidRPr="007144E0">
        <w:rPr>
          <w:rFonts w:ascii="Times New Roman" w:hAnsi="Times New Roman" w:cs="Times New Roman"/>
          <w:highlight w:val="yellow"/>
        </w:rPr>
        <w:t>ad amicos</w:t>
      </w:r>
      <w:r w:rsidRPr="001B1AF0">
        <w:rPr>
          <w:rFonts w:ascii="Times New Roman" w:hAnsi="Times New Roman" w:cs="Times New Roman"/>
        </w:rPr>
        <w:t xml:space="preserve">, </w:t>
      </w:r>
    </w:p>
    <w:p w14:paraId="72F964F3" w14:textId="77777777" w:rsidR="009C4022" w:rsidRDefault="000B5A54" w:rsidP="009C4022">
      <w:pPr>
        <w:spacing w:after="0"/>
        <w:ind w:firstLine="720"/>
        <w:rPr>
          <w:rFonts w:ascii="Times New Roman" w:hAnsi="Times New Roman" w:cs="Times New Roman"/>
        </w:rPr>
      </w:pPr>
      <w:r w:rsidRPr="001B1AF0">
        <w:rPr>
          <w:rFonts w:ascii="Times New Roman" w:hAnsi="Times New Roman" w:cs="Times New Roman"/>
        </w:rPr>
        <w:t xml:space="preserve">inter quos et ad te ipsum, </w:t>
      </w:r>
    </w:p>
    <w:p w14:paraId="4FFFA29F" w14:textId="77777777" w:rsidR="009C4022" w:rsidRDefault="000B5A54" w:rsidP="009C4022">
      <w:pPr>
        <w:spacing w:after="0"/>
        <w:rPr>
          <w:rFonts w:ascii="Times New Roman" w:hAnsi="Times New Roman" w:cs="Times New Roman"/>
        </w:rPr>
      </w:pPr>
      <w:r w:rsidRPr="007144E0">
        <w:rPr>
          <w:rFonts w:ascii="Times New Roman" w:hAnsi="Times New Roman" w:cs="Times New Roman"/>
          <w:highlight w:val="green"/>
        </w:rPr>
        <w:t>scripta</w:t>
      </w:r>
      <w:r w:rsidRPr="001B1AF0">
        <w:rPr>
          <w:rFonts w:ascii="Times New Roman" w:hAnsi="Times New Roman" w:cs="Times New Roman"/>
        </w:rPr>
        <w:t xml:space="preserve"> comperies, </w:t>
      </w:r>
    </w:p>
    <w:p w14:paraId="54D629B0" w14:textId="77777777" w:rsidR="009C4022" w:rsidRDefault="009C4022" w:rsidP="009C4022">
      <w:pPr>
        <w:spacing w:after="0"/>
        <w:rPr>
          <w:rFonts w:ascii="Times New Roman" w:hAnsi="Times New Roman" w:cs="Times New Roman"/>
        </w:rPr>
      </w:pPr>
    </w:p>
    <w:p w14:paraId="1E0E7EA5" w14:textId="77777777" w:rsidR="009C4022" w:rsidRDefault="000B5A54" w:rsidP="009C4022">
      <w:pPr>
        <w:spacing w:after="0"/>
        <w:rPr>
          <w:rFonts w:ascii="Times New Roman" w:hAnsi="Times New Roman" w:cs="Times New Roman"/>
        </w:rPr>
      </w:pPr>
      <w:r w:rsidRPr="001B1AF0">
        <w:rPr>
          <w:rFonts w:ascii="Times New Roman" w:hAnsi="Times New Roman" w:cs="Times New Roman"/>
        </w:rPr>
        <w:t xml:space="preserve">nunc </w:t>
      </w:r>
      <w:r w:rsidRPr="009C4022">
        <w:rPr>
          <w:rFonts w:ascii="Times New Roman" w:hAnsi="Times New Roman" w:cs="Times New Roman"/>
          <w:highlight w:val="yellow"/>
        </w:rPr>
        <w:t>de publicis privatisque negotiis</w:t>
      </w:r>
      <w:r w:rsidRPr="001B1AF0">
        <w:rPr>
          <w:rFonts w:ascii="Times New Roman" w:hAnsi="Times New Roman" w:cs="Times New Roman"/>
        </w:rPr>
        <w:t xml:space="preserve">, </w:t>
      </w:r>
    </w:p>
    <w:p w14:paraId="544D416A" w14:textId="77777777" w:rsidR="009C4022" w:rsidRDefault="000B5A54" w:rsidP="009C4022">
      <w:pPr>
        <w:spacing w:after="0"/>
        <w:rPr>
          <w:rFonts w:ascii="Times New Roman" w:hAnsi="Times New Roman" w:cs="Times New Roman"/>
        </w:rPr>
      </w:pPr>
      <w:r w:rsidRPr="001B1AF0">
        <w:rPr>
          <w:rFonts w:ascii="Times New Roman" w:hAnsi="Times New Roman" w:cs="Times New Roman"/>
        </w:rPr>
        <w:t>nun</w:t>
      </w:r>
      <w:r w:rsidR="002009D0" w:rsidRPr="001B1AF0">
        <w:rPr>
          <w:rFonts w:ascii="Times New Roman" w:hAnsi="Times New Roman" w:cs="Times New Roman"/>
        </w:rPr>
        <w:t>c</w:t>
      </w:r>
      <w:r w:rsidRPr="001B1AF0">
        <w:rPr>
          <w:rFonts w:ascii="Times New Roman" w:hAnsi="Times New Roman" w:cs="Times New Roman"/>
        </w:rPr>
        <w:t xml:space="preserve"> </w:t>
      </w:r>
      <w:r w:rsidRPr="009C4022">
        <w:rPr>
          <w:rFonts w:ascii="Times New Roman" w:hAnsi="Times New Roman" w:cs="Times New Roman"/>
          <w:highlight w:val="yellow"/>
        </w:rPr>
        <w:t>de doloribus nostris</w:t>
      </w:r>
      <w:r w:rsidRPr="001B1AF0">
        <w:rPr>
          <w:rFonts w:ascii="Times New Roman" w:hAnsi="Times New Roman" w:cs="Times New Roman"/>
        </w:rPr>
        <w:t xml:space="preserve">, </w:t>
      </w:r>
    </w:p>
    <w:p w14:paraId="431FBDD9" w14:textId="77777777" w:rsidR="009C4022" w:rsidRDefault="000B5A54" w:rsidP="007144E0">
      <w:pPr>
        <w:spacing w:after="0"/>
        <w:ind w:firstLine="720"/>
        <w:rPr>
          <w:rFonts w:ascii="Times New Roman" w:hAnsi="Times New Roman" w:cs="Times New Roman"/>
        </w:rPr>
      </w:pPr>
      <w:r w:rsidRPr="001B1AF0">
        <w:rPr>
          <w:rFonts w:ascii="Times New Roman" w:hAnsi="Times New Roman" w:cs="Times New Roman"/>
        </w:rPr>
        <w:t>q</w:t>
      </w:r>
      <w:r w:rsidR="009C4022">
        <w:rPr>
          <w:rFonts w:ascii="Times New Roman" w:hAnsi="Times New Roman" w:cs="Times New Roman"/>
        </w:rPr>
        <w:t>[a]</w:t>
      </w:r>
      <w:r w:rsidRPr="001B1AF0">
        <w:rPr>
          <w:rFonts w:ascii="Times New Roman" w:hAnsi="Times New Roman" w:cs="Times New Roman"/>
        </w:rPr>
        <w:t xml:space="preserve">ue nimis crebra materia est, </w:t>
      </w:r>
    </w:p>
    <w:p w14:paraId="15600534" w14:textId="77777777" w:rsidR="007144E0" w:rsidRDefault="000B5A54" w:rsidP="009C4022">
      <w:pPr>
        <w:spacing w:after="0"/>
        <w:rPr>
          <w:rFonts w:ascii="Times New Roman" w:hAnsi="Times New Roman" w:cs="Times New Roman"/>
        </w:rPr>
      </w:pPr>
      <w:r w:rsidRPr="001B1AF0">
        <w:rPr>
          <w:rFonts w:ascii="Times New Roman" w:hAnsi="Times New Roman" w:cs="Times New Roman"/>
        </w:rPr>
        <w:t xml:space="preserve">aut </w:t>
      </w:r>
      <w:r w:rsidRPr="009C4022">
        <w:rPr>
          <w:rFonts w:ascii="Times New Roman" w:hAnsi="Times New Roman" w:cs="Times New Roman"/>
          <w:highlight w:val="yellow"/>
        </w:rPr>
        <w:t>aliis de rebus</w:t>
      </w:r>
      <w:r w:rsidRPr="001B1AF0">
        <w:rPr>
          <w:rFonts w:ascii="Times New Roman" w:hAnsi="Times New Roman" w:cs="Times New Roman"/>
        </w:rPr>
        <w:t xml:space="preserve"> </w:t>
      </w:r>
    </w:p>
    <w:p w14:paraId="22D27629" w14:textId="77777777" w:rsidR="00EA5B34" w:rsidRDefault="000B5A54" w:rsidP="007144E0">
      <w:pPr>
        <w:spacing w:after="0"/>
        <w:ind w:firstLine="720"/>
        <w:rPr>
          <w:rFonts w:ascii="Times New Roman" w:hAnsi="Times New Roman" w:cs="Times New Roman"/>
        </w:rPr>
      </w:pPr>
      <w:r w:rsidRPr="001B1AF0">
        <w:rPr>
          <w:rFonts w:ascii="Times New Roman" w:hAnsi="Times New Roman" w:cs="Times New Roman"/>
        </w:rPr>
        <w:t xml:space="preserve">quas casus obvias fecit. </w:t>
      </w:r>
    </w:p>
    <w:p w14:paraId="0342BF71" w14:textId="77777777" w:rsidR="00EA5B34" w:rsidRDefault="00EA5B34" w:rsidP="00EA5B34">
      <w:pPr>
        <w:spacing w:after="0"/>
        <w:rPr>
          <w:rFonts w:ascii="Times New Roman" w:hAnsi="Times New Roman" w:cs="Times New Roman"/>
        </w:rPr>
      </w:pPr>
    </w:p>
    <w:p w14:paraId="3153699E"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Nichil quasi aliud egi </w:t>
      </w:r>
    </w:p>
    <w:p w14:paraId="065C74E2"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nisi ut animi mei status, </w:t>
      </w:r>
    </w:p>
    <w:p w14:paraId="316159D8" w14:textId="38210211"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vel siquid aliud nossem, </w:t>
      </w:r>
      <w:r w:rsidR="006A5CDA">
        <w:rPr>
          <w:rFonts w:ascii="Times New Roman" w:hAnsi="Times New Roman" w:cs="Times New Roman"/>
        </w:rPr>
        <w:t xml:space="preserve"> (= novissem)</w:t>
      </w:r>
    </w:p>
    <w:p w14:paraId="392861D5"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notum fieret amicis; </w:t>
      </w:r>
    </w:p>
    <w:p w14:paraId="2EA2F31F" w14:textId="48E96858"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probabatur enim michi </w:t>
      </w:r>
      <w:r w:rsidR="006A5CDA">
        <w:rPr>
          <w:rFonts w:ascii="Times New Roman" w:hAnsi="Times New Roman" w:cs="Times New Roman"/>
        </w:rPr>
        <w:t>(it was approved)</w:t>
      </w:r>
    </w:p>
    <w:p w14:paraId="3F1F81D4" w14:textId="77777777" w:rsidR="00EA5B34" w:rsidRDefault="000B5A54" w:rsidP="00EA5B34">
      <w:pPr>
        <w:spacing w:after="0"/>
        <w:ind w:firstLine="720"/>
        <w:rPr>
          <w:rFonts w:ascii="Times New Roman" w:hAnsi="Times New Roman" w:cs="Times New Roman"/>
        </w:rPr>
      </w:pPr>
      <w:r w:rsidRPr="001B1AF0">
        <w:rPr>
          <w:rFonts w:ascii="Times New Roman" w:hAnsi="Times New Roman" w:cs="Times New Roman"/>
        </w:rPr>
        <w:t xml:space="preserve">quod </w:t>
      </w:r>
      <w:r w:rsidRPr="006055BE">
        <w:rPr>
          <w:rFonts w:ascii="Times New Roman" w:hAnsi="Times New Roman" w:cs="Times New Roman"/>
          <w:highlight w:val="darkCyan"/>
        </w:rPr>
        <w:t>prima ad fratrem epystola</w:t>
      </w:r>
      <w:r w:rsidRPr="001B1AF0">
        <w:rPr>
          <w:rFonts w:ascii="Times New Roman" w:hAnsi="Times New Roman" w:cs="Times New Roman"/>
        </w:rPr>
        <w:t xml:space="preserve"> Cicero idem ait, </w:t>
      </w:r>
    </w:p>
    <w:p w14:paraId="2D3D6DD9"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esse 'epystole proprium, </w:t>
      </w:r>
    </w:p>
    <w:p w14:paraId="64837E9C"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ut is </w:t>
      </w:r>
    </w:p>
    <w:p w14:paraId="56A2C18C" w14:textId="77777777" w:rsidR="006055BE" w:rsidRDefault="000B5A54" w:rsidP="00EA5B34">
      <w:pPr>
        <w:spacing w:after="0"/>
        <w:ind w:firstLine="720"/>
        <w:rPr>
          <w:rFonts w:ascii="Times New Roman" w:hAnsi="Times New Roman" w:cs="Times New Roman"/>
        </w:rPr>
      </w:pPr>
      <w:r w:rsidRPr="006055BE">
        <w:rPr>
          <w:rFonts w:ascii="Times New Roman" w:hAnsi="Times New Roman" w:cs="Times New Roman"/>
          <w:highlight w:val="yellow"/>
        </w:rPr>
        <w:t>ad quem</w:t>
      </w:r>
      <w:r w:rsidRPr="001B1AF0">
        <w:rPr>
          <w:rFonts w:ascii="Times New Roman" w:hAnsi="Times New Roman" w:cs="Times New Roman"/>
        </w:rPr>
        <w:t xml:space="preserve"> scribitur </w:t>
      </w:r>
    </w:p>
    <w:p w14:paraId="59A22DD4" w14:textId="11ADE123" w:rsidR="00EA5B34" w:rsidRDefault="000B5A54" w:rsidP="006055BE">
      <w:pPr>
        <w:spacing w:after="0"/>
        <w:rPr>
          <w:rFonts w:ascii="Times New Roman" w:hAnsi="Times New Roman" w:cs="Times New Roman"/>
        </w:rPr>
      </w:pPr>
      <w:r w:rsidRPr="006055BE">
        <w:rPr>
          <w:rFonts w:ascii="Times New Roman" w:hAnsi="Times New Roman" w:cs="Times New Roman"/>
          <w:highlight w:val="yellow"/>
        </w:rPr>
        <w:t>de his rebus</w:t>
      </w:r>
      <w:r w:rsidRPr="001B1AF0">
        <w:rPr>
          <w:rFonts w:ascii="Times New Roman" w:hAnsi="Times New Roman" w:cs="Times New Roman"/>
        </w:rPr>
        <w:t xml:space="preserve"> </w:t>
      </w:r>
    </w:p>
    <w:p w14:paraId="5D7E527C" w14:textId="77777777" w:rsidR="006055BE" w:rsidRDefault="000B5A54" w:rsidP="006055BE">
      <w:pPr>
        <w:spacing w:after="0"/>
        <w:ind w:firstLine="720"/>
        <w:rPr>
          <w:rFonts w:ascii="Times New Roman" w:hAnsi="Times New Roman" w:cs="Times New Roman"/>
        </w:rPr>
      </w:pPr>
      <w:r w:rsidRPr="001B1AF0">
        <w:rPr>
          <w:rFonts w:ascii="Times New Roman" w:hAnsi="Times New Roman" w:cs="Times New Roman"/>
        </w:rPr>
        <w:t xml:space="preserve">quas ignorat </w:t>
      </w:r>
    </w:p>
    <w:p w14:paraId="4B22BEAD" w14:textId="10C7D68B" w:rsidR="00EA5B34" w:rsidRDefault="000B5A54" w:rsidP="006055BE">
      <w:pPr>
        <w:spacing w:after="0"/>
        <w:rPr>
          <w:rFonts w:ascii="Times New Roman" w:hAnsi="Times New Roman" w:cs="Times New Roman"/>
        </w:rPr>
      </w:pPr>
      <w:r w:rsidRPr="001B1AF0">
        <w:rPr>
          <w:rFonts w:ascii="Times New Roman" w:hAnsi="Times New Roman" w:cs="Times New Roman"/>
        </w:rPr>
        <w:t xml:space="preserve">certior fiat. </w:t>
      </w:r>
    </w:p>
    <w:p w14:paraId="1EE69C5B" w14:textId="77777777" w:rsidR="00EA5B34" w:rsidRDefault="00EA5B34" w:rsidP="00EA5B34">
      <w:pPr>
        <w:spacing w:after="0"/>
        <w:ind w:firstLine="720"/>
        <w:rPr>
          <w:rFonts w:ascii="Times New Roman" w:hAnsi="Times New Roman" w:cs="Times New Roman"/>
        </w:rPr>
      </w:pPr>
    </w:p>
    <w:p w14:paraId="674E6717" w14:textId="0EF9C426" w:rsidR="000B5A54" w:rsidRPr="001B1AF0" w:rsidRDefault="000B5A54" w:rsidP="006A5CDA">
      <w:pPr>
        <w:spacing w:after="0"/>
        <w:rPr>
          <w:rFonts w:ascii="Times New Roman" w:hAnsi="Times New Roman" w:cs="Times New Roman"/>
        </w:rPr>
      </w:pPr>
      <w:r w:rsidRPr="001B1AF0">
        <w:rPr>
          <w:rFonts w:ascii="Times New Roman" w:hAnsi="Times New Roman" w:cs="Times New Roman"/>
        </w:rPr>
        <w:t>Atque ea michi tituli fuit occasio; de quo aliquando cogitanti, quamvis epystolarum nomen consentaneum rebus esset,</w:t>
      </w:r>
    </w:p>
    <w:p w14:paraId="3C34691E" w14:textId="389D7883" w:rsidR="000B5A54" w:rsidRPr="001B1AF0" w:rsidRDefault="000B5A54" w:rsidP="000506B0">
      <w:pPr>
        <w:spacing w:after="0"/>
        <w:rPr>
          <w:rFonts w:ascii="Times New Roman" w:hAnsi="Times New Roman" w:cs="Times New Roman"/>
        </w:rPr>
      </w:pPr>
      <w:r w:rsidRPr="001B1AF0">
        <w:rPr>
          <w:rFonts w:ascii="Times New Roman" w:hAnsi="Times New Roman" w:cs="Times New Roman"/>
        </w:rPr>
        <w:t>quia tamen et multi veterum eo usi erant et ipse ego varium</w:t>
      </w:r>
      <w:r w:rsidR="00FC3466" w:rsidRPr="001B1AF0">
        <w:rPr>
          <w:rFonts w:ascii="Times New Roman" w:hAnsi="Times New Roman" w:cs="Times New Roman"/>
        </w:rPr>
        <w:t xml:space="preserve"> carmen ad amicos, de quo paulo supra mentio incidit, eodem prenotabam, bis eo uti piguit, novumque ideo placuit nomen, ut Familiarium rerum liber diceretur. In quo pauca scilicet admodum exquisite, multa familiariter deque rebus familiaribus scripta erant; etsi interdum, exigente materia, simplex et inelaborata narratio quibusdam interiectis moralibus condiatur; quod et ab ipso Cicerone servatum est.</w:t>
      </w:r>
    </w:p>
    <w:p w14:paraId="5F0D13E7" w14:textId="77777777" w:rsidR="00FC3466" w:rsidRPr="001B1AF0" w:rsidRDefault="00FC3466" w:rsidP="000506B0">
      <w:pPr>
        <w:spacing w:after="0"/>
        <w:rPr>
          <w:rFonts w:ascii="Times New Roman" w:hAnsi="Times New Roman" w:cs="Times New Roman"/>
        </w:rPr>
      </w:pPr>
    </w:p>
    <w:p w14:paraId="015670DC" w14:textId="7B5F9DAE" w:rsidR="00FC3466" w:rsidRPr="001B1AF0" w:rsidRDefault="00FC3466" w:rsidP="000506B0">
      <w:pPr>
        <w:spacing w:after="0"/>
        <w:rPr>
          <w:rFonts w:ascii="Times New Roman" w:hAnsi="Times New Roman" w:cs="Times New Roman"/>
        </w:rPr>
      </w:pPr>
      <w:r w:rsidRPr="001B1AF0">
        <w:rPr>
          <w:rFonts w:ascii="Times New Roman" w:hAnsi="Times New Roman" w:cs="Times New Roman"/>
        </w:rPr>
        <w:t>….</w:t>
      </w:r>
    </w:p>
    <w:p w14:paraId="5CE82295" w14:textId="77777777" w:rsidR="00FC3466" w:rsidRPr="001B1AF0" w:rsidRDefault="00FC3466" w:rsidP="000506B0">
      <w:pPr>
        <w:spacing w:after="0"/>
        <w:rPr>
          <w:rFonts w:ascii="Times New Roman" w:hAnsi="Times New Roman" w:cs="Times New Roman"/>
        </w:rPr>
      </w:pPr>
    </w:p>
    <w:p w14:paraId="619C5FE9" w14:textId="01CC7E27" w:rsidR="00FC3466" w:rsidRPr="001B1AF0" w:rsidRDefault="00FC3466" w:rsidP="000506B0">
      <w:pPr>
        <w:spacing w:after="0"/>
        <w:rPr>
          <w:rFonts w:ascii="Times New Roman" w:hAnsi="Times New Roman" w:cs="Times New Roman"/>
        </w:rPr>
      </w:pPr>
      <w:r w:rsidRPr="001B1AF0">
        <w:rPr>
          <w:rFonts w:ascii="Times New Roman" w:hAnsi="Times New Roman" w:cs="Times New Roman"/>
        </w:rPr>
        <w:t xml:space="preserve">Chapter </w:t>
      </w:r>
      <w:r w:rsidR="002D76DD" w:rsidRPr="001B1AF0">
        <w:rPr>
          <w:rFonts w:ascii="Times New Roman" w:hAnsi="Times New Roman" w:cs="Times New Roman"/>
        </w:rPr>
        <w:t>38</w:t>
      </w:r>
    </w:p>
    <w:p w14:paraId="7AABF55C" w14:textId="2A705D94" w:rsidR="00EA23C2" w:rsidRPr="001B1AF0" w:rsidRDefault="00C41E12" w:rsidP="000B5A54">
      <w:pPr>
        <w:rPr>
          <w:rFonts w:ascii="Times New Roman" w:hAnsi="Times New Roman" w:cs="Times New Roman"/>
        </w:rPr>
      </w:pPr>
      <w:r w:rsidRPr="001B1AF0">
        <w:rPr>
          <w:rFonts w:ascii="Times New Roman" w:hAnsi="Times New Roman" w:cs="Times New Roman"/>
        </w:rPr>
        <w:t>Hec hactenus. Illud libentius, si liceret, silentio tegerem; sed ingens morbus non facile occultatur; erumpit enim et indicio suo proditur. Pudet vite in mollitiem dilapse: ecce enim, quod epystolarum ordo ipse testabitur, primo michi tempore sermo fortis ac sobrius, bene valentis index animi, fuerat, adeo ut non me solum sed sepe alios consolarer; sequentia in dies fragiliora atque humiliora sunt, neque sat virilibus referta querimoniis. Illa precipue ut occultare studeas, precor. Quid enim alii dicerent, cum ipse relegens erubescam? ergo ego in adolescentia vir fuero, ut in senectute puer essem? Infelix et execranda perversitas</w:t>
      </w:r>
      <w:r w:rsidR="00367370">
        <w:rPr>
          <w:rFonts w:ascii="Times New Roman" w:hAnsi="Times New Roman" w:cs="Times New Roman"/>
        </w:rPr>
        <w:t>.</w:t>
      </w:r>
    </w:p>
    <w:p w14:paraId="2C833527" w14:textId="77777777" w:rsidR="004E23F1" w:rsidRPr="001B1AF0" w:rsidRDefault="004E23F1" w:rsidP="000B5A54">
      <w:pPr>
        <w:rPr>
          <w:rFonts w:ascii="Times New Roman" w:hAnsi="Times New Roman" w:cs="Times New Roman"/>
        </w:rPr>
      </w:pPr>
    </w:p>
    <w:p w14:paraId="22CB4082" w14:textId="77777777" w:rsidR="007E13E0" w:rsidRDefault="007E13E0" w:rsidP="00166899">
      <w:pPr>
        <w:rPr>
          <w:rFonts w:ascii="Times New Roman" w:hAnsi="Times New Roman" w:cs="Times New Roman"/>
          <w:noProof/>
        </w:rPr>
      </w:pPr>
    </w:p>
    <w:p w14:paraId="61B4A52F" w14:textId="77777777" w:rsidR="007E13E0" w:rsidRDefault="007E13E0" w:rsidP="00166899">
      <w:pPr>
        <w:rPr>
          <w:rFonts w:ascii="Times New Roman" w:hAnsi="Times New Roman" w:cs="Times New Roman"/>
          <w:noProof/>
        </w:rPr>
      </w:pPr>
    </w:p>
    <w:p w14:paraId="165B1300" w14:textId="77777777" w:rsidR="007E13E0" w:rsidRDefault="007E13E0" w:rsidP="00166899">
      <w:pPr>
        <w:rPr>
          <w:rFonts w:ascii="Times New Roman" w:hAnsi="Times New Roman" w:cs="Times New Roman"/>
          <w:noProof/>
        </w:rPr>
      </w:pPr>
    </w:p>
    <w:p w14:paraId="4997A354" w14:textId="77777777" w:rsidR="007E13E0" w:rsidRDefault="007E13E0" w:rsidP="00166899">
      <w:pPr>
        <w:rPr>
          <w:rFonts w:ascii="Times New Roman" w:hAnsi="Times New Roman" w:cs="Times New Roman"/>
          <w:noProof/>
        </w:rPr>
      </w:pPr>
    </w:p>
    <w:p w14:paraId="112A8D92" w14:textId="77777777" w:rsidR="007E13E0" w:rsidRDefault="007E13E0" w:rsidP="00166899">
      <w:pPr>
        <w:rPr>
          <w:rFonts w:ascii="Times New Roman" w:hAnsi="Times New Roman" w:cs="Times New Roman"/>
          <w:noProof/>
        </w:rPr>
      </w:pPr>
    </w:p>
    <w:p w14:paraId="19AB1328" w14:textId="59619F56" w:rsidR="00166899" w:rsidRPr="001B1AF0" w:rsidRDefault="009C7961" w:rsidP="00166899">
      <w:pPr>
        <w:rPr>
          <w:rFonts w:ascii="Times New Roman" w:hAnsi="Times New Roman" w:cs="Times New Roman"/>
        </w:rPr>
      </w:pPr>
      <w:r w:rsidRPr="001B1AF0">
        <w:rPr>
          <w:rFonts w:ascii="Times New Roman" w:hAnsi="Times New Roman" w:cs="Times New Roman"/>
          <w:noProof/>
        </w:rPr>
        <w:br/>
      </w:r>
      <w:r w:rsidR="00166899" w:rsidRPr="001B1AF0">
        <w:rPr>
          <w:rFonts w:ascii="Times New Roman" w:hAnsi="Times New Roman" w:cs="Times New Roman"/>
        </w:rPr>
        <w:t>Chapter 32</w:t>
      </w:r>
    </w:p>
    <w:p w14:paraId="530A93E9" w14:textId="721F922F" w:rsidR="00166899" w:rsidRPr="001B1AF0" w:rsidRDefault="00166899" w:rsidP="00166899">
      <w:pPr>
        <w:rPr>
          <w:rFonts w:ascii="Times New Roman" w:hAnsi="Times New Roman" w:cs="Times New Roman"/>
        </w:rPr>
      </w:pPr>
      <w:r w:rsidRPr="001B1AF0">
        <w:rPr>
          <w:rFonts w:ascii="Times New Roman" w:hAnsi="Times New Roman" w:cs="Times New Roman"/>
        </w:rPr>
        <w:t>Multa quoque de familiaribus curis, tunc forte dum scriberentur cognitu non indigna, nunc quamvis cupido lectori gravia, detraxi, memor in hoc irrisum a Seneca Ciceronem; quanquam in his epystolis magna ex parte Ciceronis potius quam Senece morem sequar. Seneca enim, quicquid moralitatis in omnibus fere libris suis erat, in epystolis congessit; Cicero autem philosophica in libris agit, familiaria et res novas ac varios illius seculi rumores in epystolis includit. De quibus quid Seneca sentiat, ipse viderit; michi, fateor, peramena lectio est; relaxat enim ab intentione illa rerum difficilium, que perpetua quidem frangit animum, intermissa delectat.</w:t>
      </w:r>
    </w:p>
    <w:p w14:paraId="57D93C31" w14:textId="77777777" w:rsidR="00166899" w:rsidRPr="001B1AF0" w:rsidRDefault="00166899" w:rsidP="00166899">
      <w:pPr>
        <w:rPr>
          <w:rFonts w:ascii="Times New Roman" w:hAnsi="Times New Roman" w:cs="Times New Roman"/>
        </w:rPr>
      </w:pPr>
    </w:p>
    <w:p w14:paraId="43E708E1" w14:textId="77777777" w:rsidR="00166899" w:rsidRPr="001B1AF0" w:rsidRDefault="00166899" w:rsidP="00166899">
      <w:pPr>
        <w:rPr>
          <w:rFonts w:ascii="Times New Roman" w:hAnsi="Times New Roman" w:cs="Times New Roman"/>
        </w:rPr>
      </w:pPr>
      <w:r w:rsidRPr="001B1AF0">
        <w:rPr>
          <w:rFonts w:ascii="Times New Roman" w:hAnsi="Times New Roman" w:cs="Times New Roman"/>
        </w:rPr>
        <w:t>Chapter 33</w:t>
      </w:r>
    </w:p>
    <w:p w14:paraId="114C7ADB"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Multa igitur hic familiariter ad amicos, inter quos et ad te ipsum, scripta comperies, nunc de publicis privatisque negotiis, nunc de doloribus nostris, que nimis crebra materia est, aut aliis de rebus quas casus obvias fecit. Nichil quasi aliud egi nisi ut animi mei status, vel siquid aliud nossem, notum fieret amicis; probabatur enim michi quod prima ad fratrem epystola Cicero idem ait, esse 'epystole proprium, ut is ad quem scribitur de his rebus quas ignorat certior fiat. Atque ea michi tituli fuit occasio; de quo aliquando cogitanti, quamvis epystolarum nomen consentaneum rebus esset,</w:t>
      </w:r>
    </w:p>
    <w:p w14:paraId="3E11D23D"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quia tamen et multi veterum eo usi erant et ipse ego varium carmen ad amicos, de quo paulo supra mentio incidit, eodem prenotabam, bis eo uti piguit, novumque ideo placuit nomen, ut Familiarium rerum liber diceretur. In quo pauca scilicet admodum exquisite, multa familiariter deque rebus familiaribus scripta erant; etsi interdum, exigente materia, simplex et inelaborata narratio quibusdam interiectis moralibus condiatur; quod et ab ipso Cicerone servatum est.</w:t>
      </w:r>
    </w:p>
    <w:p w14:paraId="4CBB4E38" w14:textId="77777777" w:rsidR="00166899" w:rsidRPr="001B1AF0" w:rsidRDefault="00166899" w:rsidP="00166899">
      <w:pPr>
        <w:spacing w:after="0"/>
        <w:rPr>
          <w:rFonts w:ascii="Times New Roman" w:hAnsi="Times New Roman" w:cs="Times New Roman"/>
        </w:rPr>
      </w:pPr>
    </w:p>
    <w:p w14:paraId="48B48EF0"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w:t>
      </w:r>
    </w:p>
    <w:p w14:paraId="51DC69CC" w14:textId="77777777" w:rsidR="00166899" w:rsidRPr="001B1AF0" w:rsidRDefault="00166899" w:rsidP="00166899">
      <w:pPr>
        <w:spacing w:after="0"/>
        <w:rPr>
          <w:rFonts w:ascii="Times New Roman" w:hAnsi="Times New Roman" w:cs="Times New Roman"/>
        </w:rPr>
      </w:pPr>
    </w:p>
    <w:p w14:paraId="0FD3A46F"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Chapter 38</w:t>
      </w:r>
    </w:p>
    <w:p w14:paraId="4557EA53" w14:textId="77777777" w:rsidR="00166899" w:rsidRPr="001B1AF0" w:rsidRDefault="00166899" w:rsidP="00166899">
      <w:pPr>
        <w:rPr>
          <w:rFonts w:ascii="Times New Roman" w:hAnsi="Times New Roman" w:cs="Times New Roman"/>
        </w:rPr>
      </w:pPr>
      <w:r w:rsidRPr="001B1AF0">
        <w:rPr>
          <w:rFonts w:ascii="Times New Roman" w:hAnsi="Times New Roman" w:cs="Times New Roman"/>
        </w:rPr>
        <w:t>Hec hactenus. Illud libentius, si liceret, silentio tegerem; sed ingens morbus non facile occultatur; erumpit enim et indicio suo proditur. Pudet vite in mollitiem dilapse: ecce enim, quod epystolarum ordo ipse testabitur, primo michi tempore sermo fortis ac sobrius, bene valentis index animi, fuerat, adeo ut non me solum sed sepe alios consolarer; sequentia in dies fragiliora atque humiliora sunt, neque sat virilibus referta querimoniis. Illa precipue ut occultare studeas, precor. Quid enim alii dicerent, cum ipse relegens erubescam? ergo ego in adolescentia vir fuero, ut in senectute puer essem? Infelix et execranda perversitas</w:t>
      </w:r>
      <w:r>
        <w:rPr>
          <w:rFonts w:ascii="Times New Roman" w:hAnsi="Times New Roman" w:cs="Times New Roman"/>
        </w:rPr>
        <w:t>.</w:t>
      </w:r>
    </w:p>
    <w:p w14:paraId="13976355" w14:textId="58C54E3D" w:rsidR="004E23F1" w:rsidRPr="001B1AF0" w:rsidRDefault="004E23F1" w:rsidP="000B5A54">
      <w:pPr>
        <w:rPr>
          <w:rFonts w:ascii="Times New Roman" w:hAnsi="Times New Roman" w:cs="Times New Roman"/>
        </w:rPr>
      </w:pPr>
    </w:p>
    <w:sectPr w:rsidR="004E23F1" w:rsidRPr="001B1AF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C121A5"/>
    <w:multiLevelType w:val="hybridMultilevel"/>
    <w:tmpl w:val="FC1C6556"/>
    <w:lvl w:ilvl="0" w:tplc="BBCE5C64">
      <w:start w:val="150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FD62F7"/>
    <w:multiLevelType w:val="hybridMultilevel"/>
    <w:tmpl w:val="1BE2270C"/>
    <w:lvl w:ilvl="0" w:tplc="11E83614">
      <w:start w:val="150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7723D8"/>
    <w:multiLevelType w:val="hybridMultilevel"/>
    <w:tmpl w:val="9288D460"/>
    <w:lvl w:ilvl="0" w:tplc="11E83614">
      <w:start w:val="150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2952211">
    <w:abstractNumId w:val="0"/>
  </w:num>
  <w:num w:numId="2" w16cid:durableId="738597716">
    <w:abstractNumId w:val="1"/>
  </w:num>
  <w:num w:numId="3" w16cid:durableId="6788971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87B"/>
    <w:rsid w:val="000506B0"/>
    <w:rsid w:val="000A3C5E"/>
    <w:rsid w:val="000B5115"/>
    <w:rsid w:val="000B5A54"/>
    <w:rsid w:val="00166899"/>
    <w:rsid w:val="001B087B"/>
    <w:rsid w:val="001B1AF0"/>
    <w:rsid w:val="001E11FB"/>
    <w:rsid w:val="001E7035"/>
    <w:rsid w:val="002009D0"/>
    <w:rsid w:val="00225E17"/>
    <w:rsid w:val="002377E5"/>
    <w:rsid w:val="00280F6F"/>
    <w:rsid w:val="002D76DD"/>
    <w:rsid w:val="00334E53"/>
    <w:rsid w:val="00367370"/>
    <w:rsid w:val="0041504A"/>
    <w:rsid w:val="004E23F1"/>
    <w:rsid w:val="005342FB"/>
    <w:rsid w:val="005A05DD"/>
    <w:rsid w:val="006055BE"/>
    <w:rsid w:val="006A5CDA"/>
    <w:rsid w:val="00713C15"/>
    <w:rsid w:val="007144E0"/>
    <w:rsid w:val="00735759"/>
    <w:rsid w:val="00781709"/>
    <w:rsid w:val="007A424C"/>
    <w:rsid w:val="007B76B6"/>
    <w:rsid w:val="007D5274"/>
    <w:rsid w:val="007E13E0"/>
    <w:rsid w:val="00823C04"/>
    <w:rsid w:val="00841214"/>
    <w:rsid w:val="00890CD1"/>
    <w:rsid w:val="008D2A44"/>
    <w:rsid w:val="00931E37"/>
    <w:rsid w:val="009625C4"/>
    <w:rsid w:val="009C4022"/>
    <w:rsid w:val="009C7961"/>
    <w:rsid w:val="00A45B06"/>
    <w:rsid w:val="00B037CB"/>
    <w:rsid w:val="00B66B79"/>
    <w:rsid w:val="00C41E12"/>
    <w:rsid w:val="00CF3708"/>
    <w:rsid w:val="00D22D0C"/>
    <w:rsid w:val="00D65B6D"/>
    <w:rsid w:val="00DA6CFF"/>
    <w:rsid w:val="00E361C8"/>
    <w:rsid w:val="00E757C3"/>
    <w:rsid w:val="00EA23C2"/>
    <w:rsid w:val="00EA5B34"/>
    <w:rsid w:val="00EC46D6"/>
    <w:rsid w:val="00F22ED0"/>
    <w:rsid w:val="00F74943"/>
    <w:rsid w:val="00FC2F98"/>
    <w:rsid w:val="00FC3466"/>
    <w:rsid w:val="00FD01C8"/>
    <w:rsid w:val="00FF77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CE7DF"/>
  <w15:chartTrackingRefBased/>
  <w15:docId w15:val="{7FF6E82C-A3A4-4808-BDB6-0B5DBA334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76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811</Words>
  <Characters>4624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LETCHFORD, CLIVE (PGR)</dc:creator>
  <cp:keywords/>
  <dc:description/>
  <cp:lastModifiedBy>LETCHFORD, CLIVE (PGR)</cp:lastModifiedBy>
  <cp:revision>4</cp:revision>
  <cp:lastPrinted>2023-11-06T15:04:00Z</cp:lastPrinted>
  <dcterms:created xsi:type="dcterms:W3CDTF">2023-11-06T14:21:00Z</dcterms:created>
  <dcterms:modified xsi:type="dcterms:W3CDTF">2023-11-06T18:19:00Z</dcterms:modified>
</cp:coreProperties>
</file>