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A0C18A" w14:textId="1A60804F" w:rsidR="00DE5FC6" w:rsidRPr="00DE5FC6" w:rsidRDefault="00DE5FC6" w:rsidP="00DE5FC6">
      <w:pPr>
        <w:pStyle w:val="NormalWeb"/>
        <w:shd w:val="clear" w:color="auto" w:fill="FFFFFF"/>
        <w:jc w:val="center"/>
        <w:rPr>
          <w:u w:val="single"/>
        </w:rPr>
      </w:pPr>
      <w:r w:rsidRPr="00DE5FC6">
        <w:rPr>
          <w:rFonts w:ascii="TimesNewRomanPS" w:hAnsi="TimesNewRomanPS"/>
          <w:b/>
          <w:bCs/>
          <w:u w:val="single"/>
        </w:rPr>
        <w:t>Cum Clauses</w:t>
      </w:r>
    </w:p>
    <w:p w14:paraId="0B3FEA43" w14:textId="77777777" w:rsidR="00DE5FC6" w:rsidRDefault="00DE5FC6" w:rsidP="00DE5FC6">
      <w:pPr>
        <w:pStyle w:val="NormalWeb"/>
        <w:shd w:val="clear" w:color="auto" w:fill="FFFFFF"/>
        <w:rPr>
          <w:rFonts w:ascii="TimesNewRomanPSMT" w:hAnsi="TimesNewRomanPSMT"/>
          <w:sz w:val="26"/>
          <w:szCs w:val="26"/>
          <w:lang w:val="sl-SI"/>
        </w:rPr>
      </w:pPr>
      <w:r>
        <w:rPr>
          <w:rFonts w:ascii="TimesNewRomanPS" w:hAnsi="TimesNewRomanPS"/>
          <w:i/>
          <w:iCs/>
          <w:sz w:val="26"/>
          <w:szCs w:val="26"/>
        </w:rPr>
        <w:t xml:space="preserve">Cum </w:t>
      </w:r>
      <w:r>
        <w:rPr>
          <w:rFonts w:ascii="TimesNewRomanPSMT" w:hAnsi="TimesNewRomanPSMT"/>
          <w:sz w:val="26"/>
          <w:szCs w:val="26"/>
        </w:rPr>
        <w:t xml:space="preserve">as a </w:t>
      </w:r>
      <w:r w:rsidRPr="00DE5FC6">
        <w:rPr>
          <w:rFonts w:ascii="TimesNewRomanPSMT" w:hAnsi="TimesNewRomanPSMT"/>
          <w:sz w:val="26"/>
          <w:szCs w:val="26"/>
          <w:u w:val="single"/>
        </w:rPr>
        <w:t>preposition</w:t>
      </w:r>
      <w:r>
        <w:rPr>
          <w:rFonts w:ascii="TimesNewRomanPSMT" w:hAnsi="TimesNewRomanPSMT"/>
          <w:sz w:val="26"/>
          <w:szCs w:val="26"/>
        </w:rPr>
        <w:t xml:space="preserve"> </w:t>
      </w:r>
      <w:r>
        <w:rPr>
          <w:rFonts w:ascii="TimesNewRomanPSMT" w:hAnsi="TimesNewRomanPSMT"/>
          <w:sz w:val="26"/>
          <w:szCs w:val="26"/>
          <w:lang w:val="sl-SI"/>
        </w:rPr>
        <w:t>meaning ‘with</w:t>
      </w:r>
      <w:r>
        <w:rPr>
          <w:rFonts w:ascii="TimesNewRomanPSMT" w:hAnsi="TimesNewRomanPSMT"/>
          <w:sz w:val="26"/>
          <w:szCs w:val="26"/>
          <w:lang w:val="sl-SI"/>
        </w:rPr>
        <w:t>’</w:t>
      </w:r>
      <w:r>
        <w:rPr>
          <w:rFonts w:ascii="TimesNewRomanPSMT" w:hAnsi="TimesNewRomanPSMT"/>
          <w:sz w:val="26"/>
          <w:szCs w:val="26"/>
          <w:lang w:val="sl-SI"/>
        </w:rPr>
        <w:t xml:space="preserve"> </w:t>
      </w:r>
      <w:r>
        <w:rPr>
          <w:rFonts w:ascii="TimesNewRomanPSMT" w:hAnsi="TimesNewRomanPSMT"/>
          <w:sz w:val="26"/>
          <w:szCs w:val="26"/>
        </w:rPr>
        <w:t>is followed by the ablative case</w:t>
      </w:r>
      <w:r>
        <w:rPr>
          <w:rFonts w:ascii="TimesNewRomanPSMT" w:hAnsi="TimesNewRomanPSMT"/>
          <w:sz w:val="26"/>
          <w:szCs w:val="26"/>
          <w:lang w:val="sl-SI"/>
        </w:rPr>
        <w:t xml:space="preserve">. </w:t>
      </w:r>
    </w:p>
    <w:p w14:paraId="5B7902B0" w14:textId="47E0BAF4" w:rsidR="00DE5FC6" w:rsidRPr="00DE5FC6" w:rsidRDefault="00DE5FC6" w:rsidP="00DE5FC6">
      <w:pPr>
        <w:pStyle w:val="NormalWeb"/>
        <w:shd w:val="clear" w:color="auto" w:fill="FFFFFF"/>
        <w:rPr>
          <w:rFonts w:ascii="TimesNewRomanPSMT" w:hAnsi="TimesNewRomanPSMT"/>
          <w:sz w:val="26"/>
          <w:szCs w:val="26"/>
        </w:rPr>
      </w:pPr>
      <w:r>
        <w:rPr>
          <w:rFonts w:ascii="TimesNewRomanPS" w:hAnsi="TimesNewRomanPS"/>
          <w:i/>
          <w:iCs/>
          <w:sz w:val="26"/>
          <w:szCs w:val="26"/>
        </w:rPr>
        <w:t xml:space="preserve">Cum </w:t>
      </w:r>
      <w:r>
        <w:rPr>
          <w:rFonts w:ascii="TimesNewRomanPSMT" w:hAnsi="TimesNewRomanPSMT"/>
          <w:sz w:val="26"/>
          <w:szCs w:val="26"/>
        </w:rPr>
        <w:t xml:space="preserve">can also be a subordinating </w:t>
      </w:r>
      <w:r w:rsidRPr="00DE5FC6">
        <w:rPr>
          <w:rFonts w:ascii="TimesNewRomanPSMT" w:hAnsi="TimesNewRomanPSMT"/>
          <w:sz w:val="26"/>
          <w:szCs w:val="26"/>
          <w:u w:val="single"/>
        </w:rPr>
        <w:t>conjunction</w:t>
      </w:r>
      <w:r>
        <w:rPr>
          <w:rFonts w:ascii="TimesNewRomanPSMT" w:hAnsi="TimesNewRomanPSMT"/>
          <w:sz w:val="26"/>
          <w:szCs w:val="26"/>
        </w:rPr>
        <w:t xml:space="preserve"> introducing a subordinate clause. The</w:t>
      </w:r>
      <w:r w:rsidR="00CE7688">
        <w:rPr>
          <w:rFonts w:ascii="TimesNewRomanPSMT" w:hAnsi="TimesNewRomanPSMT"/>
          <w:sz w:val="26"/>
          <w:szCs w:val="26"/>
          <w:lang w:val="sl-SI"/>
        </w:rPr>
        <w:t>s</w:t>
      </w:r>
      <w:r>
        <w:rPr>
          <w:rFonts w:ascii="TimesNewRomanPSMT" w:hAnsi="TimesNewRomanPSMT"/>
          <w:sz w:val="26"/>
          <w:szCs w:val="26"/>
        </w:rPr>
        <w:t xml:space="preserve">e are </w:t>
      </w:r>
      <w:r w:rsidR="00CE7688">
        <w:rPr>
          <w:rFonts w:ascii="TimesNewRomanPSMT" w:hAnsi="TimesNewRomanPSMT"/>
          <w:sz w:val="26"/>
          <w:szCs w:val="26"/>
          <w:lang w:val="sl-SI"/>
        </w:rPr>
        <w:t>the most common</w:t>
      </w:r>
      <w:r>
        <w:rPr>
          <w:rFonts w:ascii="TimesNewRomanPSMT" w:hAnsi="TimesNewRomanPSMT"/>
          <w:sz w:val="26"/>
          <w:szCs w:val="26"/>
        </w:rPr>
        <w:t xml:space="preserve"> types of </w:t>
      </w:r>
      <w:r>
        <w:rPr>
          <w:rFonts w:ascii="TimesNewRomanPS" w:hAnsi="TimesNewRomanPS"/>
          <w:i/>
          <w:iCs/>
          <w:sz w:val="26"/>
          <w:szCs w:val="26"/>
        </w:rPr>
        <w:t xml:space="preserve">cum </w:t>
      </w:r>
      <w:r>
        <w:rPr>
          <w:rFonts w:ascii="TimesNewRomanPSMT" w:hAnsi="TimesNewRomanPSMT"/>
          <w:sz w:val="26"/>
          <w:szCs w:val="26"/>
        </w:rPr>
        <w:t xml:space="preserve">clauses: </w:t>
      </w:r>
    </w:p>
    <w:p w14:paraId="4C690A1B" w14:textId="3EFDE555" w:rsidR="00DE5FC6" w:rsidRDefault="00DE5FC6" w:rsidP="00DE5FC6">
      <w:pPr>
        <w:pStyle w:val="NormalWeb"/>
        <w:shd w:val="clear" w:color="auto" w:fill="FFFFFF"/>
      </w:pPr>
      <w:r>
        <w:rPr>
          <w:rFonts w:ascii="TimesNewRomanPS" w:hAnsi="TimesNewRomanPS"/>
          <w:b/>
          <w:bCs/>
          <w:sz w:val="26"/>
          <w:szCs w:val="26"/>
        </w:rPr>
        <w:t xml:space="preserve">Temporal: </w:t>
      </w:r>
      <w:r>
        <w:rPr>
          <w:rFonts w:ascii="TimesNewRomanPSMT" w:hAnsi="TimesNewRomanPSMT"/>
          <w:sz w:val="26"/>
          <w:szCs w:val="26"/>
        </w:rPr>
        <w:t xml:space="preserve">A temporal </w:t>
      </w:r>
      <w:r>
        <w:rPr>
          <w:rFonts w:ascii="TimesNewRomanPS" w:hAnsi="TimesNewRomanPS"/>
          <w:i/>
          <w:iCs/>
          <w:sz w:val="26"/>
          <w:szCs w:val="26"/>
        </w:rPr>
        <w:t xml:space="preserve">cum </w:t>
      </w:r>
      <w:r>
        <w:rPr>
          <w:rFonts w:ascii="TimesNewRomanPSMT" w:hAnsi="TimesNewRomanPSMT"/>
          <w:sz w:val="26"/>
          <w:szCs w:val="26"/>
        </w:rPr>
        <w:t xml:space="preserve">clause simply states the time at which something occurs. The mood in a </w:t>
      </w:r>
      <w:r>
        <w:rPr>
          <w:rFonts w:ascii="TimesNewRomanPS" w:hAnsi="TimesNewRomanPS"/>
          <w:i/>
          <w:iCs/>
          <w:sz w:val="26"/>
          <w:szCs w:val="26"/>
        </w:rPr>
        <w:t xml:space="preserve">cum </w:t>
      </w:r>
      <w:r>
        <w:rPr>
          <w:rFonts w:ascii="TimesNewRomanPSMT" w:hAnsi="TimesNewRomanPSMT"/>
          <w:sz w:val="26"/>
          <w:szCs w:val="26"/>
        </w:rPr>
        <w:t xml:space="preserve">temporal clause is indicative: </w:t>
      </w:r>
    </w:p>
    <w:p w14:paraId="76233039" w14:textId="77777777" w:rsidR="00DE5FC6" w:rsidRDefault="00DE5FC6" w:rsidP="00DE5FC6">
      <w:pPr>
        <w:pStyle w:val="NormalWeb"/>
        <w:shd w:val="clear" w:color="auto" w:fill="FFFFFF"/>
      </w:pPr>
      <w:r>
        <w:rPr>
          <w:rFonts w:ascii="TimesNewRomanPS" w:hAnsi="TimesNewRomanPS"/>
          <w:i/>
          <w:iCs/>
          <w:sz w:val="26"/>
          <w:szCs w:val="26"/>
        </w:rPr>
        <w:t xml:space="preserve">Cum Caesar consul erat, domus mea incendebatur. </w:t>
      </w:r>
    </w:p>
    <w:p w14:paraId="72A62289" w14:textId="64A3ACA5" w:rsidR="00DE5FC6" w:rsidRDefault="00DE5FC6" w:rsidP="00DE5FC6">
      <w:pPr>
        <w:pStyle w:val="NormalWeb"/>
        <w:shd w:val="clear" w:color="auto" w:fill="FFFFFF"/>
      </w:pPr>
      <w:r w:rsidRPr="00343BF9">
        <w:rPr>
          <w:rFonts w:ascii="TimesNewRomanPSMT" w:hAnsi="TimesNewRomanPSMT"/>
          <w:sz w:val="26"/>
          <w:szCs w:val="26"/>
          <w:u w:val="single"/>
        </w:rPr>
        <w:t>When</w:t>
      </w:r>
      <w:r>
        <w:rPr>
          <w:rFonts w:ascii="TimesNewRomanPSMT" w:hAnsi="TimesNewRomanPSMT"/>
          <w:sz w:val="26"/>
          <w:szCs w:val="26"/>
        </w:rPr>
        <w:t xml:space="preserve"> Caesar was consul, my house was burned down. </w:t>
      </w:r>
    </w:p>
    <w:p w14:paraId="6A87D2FC" w14:textId="77777777" w:rsidR="00DE5FC6" w:rsidRDefault="00DE5FC6" w:rsidP="00DE5FC6">
      <w:pPr>
        <w:pStyle w:val="NormalWeb"/>
        <w:shd w:val="clear" w:color="auto" w:fill="FFFFFF"/>
      </w:pPr>
      <w:r>
        <w:rPr>
          <w:rFonts w:ascii="TimesNewRomanPS" w:hAnsi="TimesNewRomanPS"/>
          <w:i/>
          <w:iCs/>
          <w:sz w:val="26"/>
          <w:szCs w:val="26"/>
        </w:rPr>
        <w:t xml:space="preserve">Cum Romae estis, agite sicut Romani. </w:t>
      </w:r>
    </w:p>
    <w:p w14:paraId="77B5F911" w14:textId="52DA8BB0" w:rsidR="00DE5FC6" w:rsidRPr="00DE5FC6" w:rsidRDefault="00DE5FC6" w:rsidP="00DE5FC6">
      <w:pPr>
        <w:pStyle w:val="NormalWeb"/>
        <w:shd w:val="clear" w:color="auto" w:fill="FFFFFF"/>
        <w:rPr>
          <w:lang w:val="sl-SI"/>
        </w:rPr>
      </w:pPr>
      <w:r>
        <w:rPr>
          <w:rFonts w:ascii="TimesNewRomanPSMT" w:hAnsi="TimesNewRomanPSMT"/>
          <w:sz w:val="26"/>
          <w:szCs w:val="26"/>
        </w:rPr>
        <w:t>When you are in Rome, do like the Romans</w:t>
      </w:r>
      <w:r>
        <w:rPr>
          <w:rFonts w:ascii="TimesNewRomanPSMT" w:hAnsi="TimesNewRomanPSMT"/>
          <w:sz w:val="26"/>
          <w:szCs w:val="26"/>
          <w:lang w:val="sl-SI"/>
        </w:rPr>
        <w:t>.</w:t>
      </w:r>
    </w:p>
    <w:p w14:paraId="1B20F41E" w14:textId="77777777" w:rsidR="00DE5FC6" w:rsidRDefault="00DE5FC6" w:rsidP="00DE5FC6">
      <w:pPr>
        <w:pStyle w:val="NormalWeb"/>
        <w:shd w:val="clear" w:color="auto" w:fill="FFFFFF"/>
      </w:pPr>
      <w:r>
        <w:rPr>
          <w:rFonts w:ascii="TimesNewRomanPS" w:hAnsi="TimesNewRomanPS"/>
          <w:b/>
          <w:bCs/>
          <w:sz w:val="26"/>
          <w:szCs w:val="26"/>
        </w:rPr>
        <w:t xml:space="preserve">Circumstantial: </w:t>
      </w:r>
      <w:r>
        <w:rPr>
          <w:rFonts w:ascii="TimesNewRomanPSMT" w:hAnsi="TimesNewRomanPSMT"/>
          <w:sz w:val="26"/>
          <w:szCs w:val="26"/>
        </w:rPr>
        <w:t xml:space="preserve">A circumstantial </w:t>
      </w:r>
      <w:r>
        <w:rPr>
          <w:rFonts w:ascii="TimesNewRomanPS" w:hAnsi="TimesNewRomanPS"/>
          <w:i/>
          <w:iCs/>
          <w:sz w:val="26"/>
          <w:szCs w:val="26"/>
        </w:rPr>
        <w:t xml:space="preserve">cum </w:t>
      </w:r>
      <w:r>
        <w:rPr>
          <w:rFonts w:ascii="TimesNewRomanPSMT" w:hAnsi="TimesNewRomanPSMT"/>
          <w:sz w:val="26"/>
          <w:szCs w:val="26"/>
        </w:rPr>
        <w:t xml:space="preserve">clause states the </w:t>
      </w:r>
      <w:r>
        <w:rPr>
          <w:rFonts w:ascii="TimesNewRomanPS" w:hAnsi="TimesNewRomanPS"/>
          <w:i/>
          <w:iCs/>
          <w:sz w:val="26"/>
          <w:szCs w:val="26"/>
        </w:rPr>
        <w:t xml:space="preserve">circumstances </w:t>
      </w:r>
      <w:r>
        <w:rPr>
          <w:rFonts w:ascii="TimesNewRomanPSMT" w:hAnsi="TimesNewRomanPSMT"/>
          <w:sz w:val="26"/>
          <w:szCs w:val="26"/>
        </w:rPr>
        <w:t xml:space="preserve">or surrounding events at the time of the action in the main clause. The mood in a </w:t>
      </w:r>
      <w:r>
        <w:rPr>
          <w:rFonts w:ascii="TimesNewRomanPS" w:hAnsi="TimesNewRomanPS"/>
          <w:i/>
          <w:iCs/>
          <w:sz w:val="26"/>
          <w:szCs w:val="26"/>
        </w:rPr>
        <w:t xml:space="preserve">cum </w:t>
      </w:r>
      <w:r>
        <w:rPr>
          <w:rFonts w:ascii="TimesNewRomanPSMT" w:hAnsi="TimesNewRomanPSMT"/>
          <w:sz w:val="26"/>
          <w:szCs w:val="26"/>
        </w:rPr>
        <w:t xml:space="preserve">circumstantial clause is subjunctive: </w:t>
      </w:r>
    </w:p>
    <w:p w14:paraId="5A41EEF3" w14:textId="08FB3266" w:rsidR="00DE5FC6" w:rsidRDefault="00DE5FC6" w:rsidP="00DE5FC6">
      <w:pPr>
        <w:pStyle w:val="NormalWeb"/>
        <w:shd w:val="clear" w:color="auto" w:fill="FFFFFF"/>
      </w:pPr>
      <w:r>
        <w:rPr>
          <w:rFonts w:ascii="TimesNewRomanPS" w:hAnsi="TimesNewRomanPS"/>
          <w:i/>
          <w:iCs/>
          <w:sz w:val="26"/>
          <w:szCs w:val="26"/>
        </w:rPr>
        <w:t>Caesar cum loqueretur, ab inimic</w:t>
      </w:r>
      <w:r w:rsidR="00CE7688">
        <w:rPr>
          <w:rFonts w:ascii="TimesNewRomanPS" w:hAnsi="TimesNewRomanPS"/>
          <w:i/>
          <w:iCs/>
          <w:sz w:val="26"/>
          <w:szCs w:val="26"/>
          <w:lang w:val="sl-SI"/>
        </w:rPr>
        <w:t>i</w:t>
      </w:r>
      <w:r>
        <w:rPr>
          <w:rFonts w:ascii="TimesNewRomanPS" w:hAnsi="TimesNewRomanPS"/>
          <w:i/>
          <w:iCs/>
          <w:sz w:val="26"/>
          <w:szCs w:val="26"/>
        </w:rPr>
        <w:t xml:space="preserve">s interfectus est. </w:t>
      </w:r>
    </w:p>
    <w:p w14:paraId="2F67D9C2" w14:textId="77777777" w:rsidR="00DE5FC6" w:rsidRDefault="00DE5FC6" w:rsidP="00DE5FC6">
      <w:pPr>
        <w:pStyle w:val="NormalWeb"/>
        <w:shd w:val="clear" w:color="auto" w:fill="FFFFFF"/>
        <w:rPr>
          <w:rFonts w:ascii="TimesNewRomanPSMT" w:hAnsi="TimesNewRomanPSMT"/>
          <w:sz w:val="26"/>
          <w:szCs w:val="26"/>
        </w:rPr>
      </w:pPr>
      <w:r w:rsidRPr="00343BF9">
        <w:rPr>
          <w:rFonts w:ascii="TimesNewRomanPSMT" w:hAnsi="TimesNewRomanPSMT"/>
          <w:sz w:val="26"/>
          <w:szCs w:val="26"/>
          <w:u w:val="single"/>
        </w:rPr>
        <w:t>When</w:t>
      </w:r>
      <w:r>
        <w:rPr>
          <w:rFonts w:ascii="TimesNewRomanPSMT" w:hAnsi="TimesNewRomanPSMT"/>
          <w:sz w:val="26"/>
          <w:szCs w:val="26"/>
        </w:rPr>
        <w:t xml:space="preserve"> Caesar was speaking, he was killed by his enemies.</w:t>
      </w:r>
    </w:p>
    <w:p w14:paraId="4588B173" w14:textId="72FB6583" w:rsidR="00DE5FC6" w:rsidRDefault="00DE5FC6" w:rsidP="00DE5FC6">
      <w:pPr>
        <w:pStyle w:val="NormalWeb"/>
        <w:shd w:val="clear" w:color="auto" w:fill="FFFFFF"/>
        <w:rPr>
          <w:rFonts w:ascii="TimesNewRomanPSMT" w:hAnsi="TimesNewRomanPSMT"/>
          <w:sz w:val="26"/>
          <w:szCs w:val="26"/>
        </w:rPr>
      </w:pPr>
      <w:r>
        <w:rPr>
          <w:rFonts w:ascii="TimesNewRomanPS" w:hAnsi="TimesNewRomanPS"/>
          <w:b/>
          <w:bCs/>
          <w:sz w:val="26"/>
          <w:szCs w:val="26"/>
        </w:rPr>
        <w:t xml:space="preserve">Causal: </w:t>
      </w:r>
      <w:r>
        <w:rPr>
          <w:rFonts w:ascii="TimesNewRomanPSMT" w:hAnsi="TimesNewRomanPSMT"/>
          <w:sz w:val="26"/>
          <w:szCs w:val="26"/>
        </w:rPr>
        <w:t xml:space="preserve">A causal </w:t>
      </w:r>
      <w:r>
        <w:rPr>
          <w:rFonts w:ascii="TimesNewRomanPS" w:hAnsi="TimesNewRomanPS"/>
          <w:i/>
          <w:iCs/>
          <w:sz w:val="26"/>
          <w:szCs w:val="26"/>
        </w:rPr>
        <w:t xml:space="preserve">cum </w:t>
      </w:r>
      <w:r>
        <w:rPr>
          <w:rFonts w:ascii="TimesNewRomanPSMT" w:hAnsi="TimesNewRomanPSMT"/>
          <w:sz w:val="26"/>
          <w:szCs w:val="26"/>
        </w:rPr>
        <w:t>clause state</w:t>
      </w:r>
      <w:r w:rsidR="003A308E">
        <w:rPr>
          <w:rFonts w:ascii="TimesNewRomanPSMT" w:hAnsi="TimesNewRomanPSMT"/>
          <w:sz w:val="26"/>
          <w:szCs w:val="26"/>
          <w:lang w:val="sl-SI"/>
        </w:rPr>
        <w:t>s</w:t>
      </w:r>
      <w:r>
        <w:rPr>
          <w:rFonts w:ascii="TimesNewRomanPSMT" w:hAnsi="TimesNewRomanPSMT"/>
          <w:sz w:val="26"/>
          <w:szCs w:val="26"/>
        </w:rPr>
        <w:t xml:space="preserve"> the cause of the action in the main clause. The mood in a </w:t>
      </w:r>
      <w:r>
        <w:rPr>
          <w:rFonts w:ascii="TimesNewRomanPS" w:hAnsi="TimesNewRomanPS"/>
          <w:i/>
          <w:iCs/>
          <w:sz w:val="26"/>
          <w:szCs w:val="26"/>
        </w:rPr>
        <w:t xml:space="preserve">cum </w:t>
      </w:r>
      <w:r>
        <w:rPr>
          <w:rFonts w:ascii="TimesNewRomanPSMT" w:hAnsi="TimesNewRomanPSMT"/>
          <w:sz w:val="26"/>
          <w:szCs w:val="26"/>
        </w:rPr>
        <w:t>causal clause is subjunctive:</w:t>
      </w:r>
    </w:p>
    <w:p w14:paraId="6AA26A62" w14:textId="2F575C9D" w:rsidR="00DE5FC6" w:rsidRPr="00DE5FC6" w:rsidRDefault="00DE5FC6" w:rsidP="00DE5FC6">
      <w:pPr>
        <w:pStyle w:val="NormalWeb"/>
        <w:shd w:val="clear" w:color="auto" w:fill="FFFFFF"/>
        <w:rPr>
          <w:rFonts w:ascii="TimesNewRomanPSMT" w:hAnsi="TimesNewRomanPSMT"/>
          <w:sz w:val="26"/>
          <w:szCs w:val="26"/>
        </w:rPr>
      </w:pPr>
      <w:r>
        <w:rPr>
          <w:rFonts w:ascii="TimesNewRomanPS" w:hAnsi="TimesNewRomanPS"/>
          <w:i/>
          <w:iCs/>
          <w:sz w:val="26"/>
          <w:szCs w:val="26"/>
        </w:rPr>
        <w:t xml:space="preserve">Cum nox iam appeteret, ad speluncam devertit. </w:t>
      </w:r>
    </w:p>
    <w:p w14:paraId="73D82DFB" w14:textId="77777777" w:rsidR="00DE5FC6" w:rsidRDefault="00DE5FC6" w:rsidP="00DE5FC6">
      <w:pPr>
        <w:pStyle w:val="NormalWeb"/>
        <w:shd w:val="clear" w:color="auto" w:fill="FFFFFF"/>
      </w:pPr>
      <w:r w:rsidRPr="00343BF9">
        <w:rPr>
          <w:rFonts w:ascii="TimesNewRomanPSMT" w:hAnsi="TimesNewRomanPSMT"/>
          <w:sz w:val="26"/>
          <w:szCs w:val="26"/>
          <w:u w:val="single"/>
        </w:rPr>
        <w:t>Because</w:t>
      </w:r>
      <w:r>
        <w:rPr>
          <w:rFonts w:ascii="TimesNewRomanPSMT" w:hAnsi="TimesNewRomanPSMT"/>
          <w:sz w:val="26"/>
          <w:szCs w:val="26"/>
        </w:rPr>
        <w:t xml:space="preserve"> night was now approaching, he turned away into a cave. </w:t>
      </w:r>
    </w:p>
    <w:p w14:paraId="4768E41A" w14:textId="4C45EBAF" w:rsidR="00DE5FC6" w:rsidRDefault="00DE5FC6" w:rsidP="00DE5FC6">
      <w:pPr>
        <w:pStyle w:val="NormalWeb"/>
        <w:shd w:val="clear" w:color="auto" w:fill="FFFFFF"/>
      </w:pPr>
      <w:r>
        <w:rPr>
          <w:rFonts w:ascii="TimesNewRomanPS" w:hAnsi="TimesNewRomanPS"/>
          <w:i/>
          <w:iCs/>
          <w:sz w:val="26"/>
          <w:szCs w:val="26"/>
        </w:rPr>
        <w:t>Dux urbem dedit</w:t>
      </w:r>
      <w:r w:rsidR="00BA505A">
        <w:rPr>
          <w:rFonts w:ascii="TimesNewRomanPS" w:hAnsi="TimesNewRomanPS"/>
          <w:i/>
          <w:iCs/>
          <w:sz w:val="26"/>
          <w:szCs w:val="26"/>
          <w:lang w:val="sl-SI"/>
        </w:rPr>
        <w:t>,</w:t>
      </w:r>
      <w:r>
        <w:rPr>
          <w:rFonts w:ascii="TimesNewRomanPS" w:hAnsi="TimesNewRomanPS"/>
          <w:i/>
          <w:iCs/>
          <w:sz w:val="26"/>
          <w:szCs w:val="26"/>
        </w:rPr>
        <w:t xml:space="preserve"> cum hostes extra portas essent. </w:t>
      </w:r>
    </w:p>
    <w:p w14:paraId="7FF364C3" w14:textId="77777777" w:rsidR="00DE5FC6" w:rsidRDefault="00DE5FC6" w:rsidP="00DE5FC6">
      <w:pPr>
        <w:pStyle w:val="NormalWeb"/>
        <w:shd w:val="clear" w:color="auto" w:fill="FFFFFF"/>
        <w:rPr>
          <w:rFonts w:ascii="TimesNewRomanPSMT" w:hAnsi="TimesNewRomanPSMT"/>
          <w:sz w:val="26"/>
          <w:szCs w:val="26"/>
        </w:rPr>
      </w:pPr>
      <w:r>
        <w:rPr>
          <w:rFonts w:ascii="TimesNewRomanPSMT" w:hAnsi="TimesNewRomanPSMT"/>
          <w:sz w:val="26"/>
          <w:szCs w:val="26"/>
        </w:rPr>
        <w:t xml:space="preserve">The general surrounded the city because the enemies were at the gates. </w:t>
      </w:r>
    </w:p>
    <w:p w14:paraId="29F98E52" w14:textId="1C513500" w:rsidR="00DE5FC6" w:rsidRDefault="00DE5FC6" w:rsidP="00DE5FC6">
      <w:pPr>
        <w:pStyle w:val="NormalWeb"/>
        <w:shd w:val="clear" w:color="auto" w:fill="FFFFFF"/>
        <w:rPr>
          <w:rFonts w:ascii="TimesNewRomanPSMT" w:hAnsi="TimesNewRomanPSMT"/>
          <w:sz w:val="26"/>
          <w:szCs w:val="26"/>
        </w:rPr>
      </w:pPr>
      <w:r>
        <w:rPr>
          <w:rFonts w:ascii="TimesNewRomanPS" w:hAnsi="TimesNewRomanPS"/>
          <w:b/>
          <w:bCs/>
          <w:sz w:val="26"/>
          <w:szCs w:val="26"/>
        </w:rPr>
        <w:t xml:space="preserve">Concessive: </w:t>
      </w:r>
      <w:r>
        <w:rPr>
          <w:rFonts w:ascii="TimesNewRomanPSMT" w:hAnsi="TimesNewRomanPSMT"/>
          <w:sz w:val="26"/>
          <w:szCs w:val="26"/>
        </w:rPr>
        <w:t xml:space="preserve">A concessive </w:t>
      </w:r>
      <w:r>
        <w:rPr>
          <w:rFonts w:ascii="TimesNewRomanPS" w:hAnsi="TimesNewRomanPS"/>
          <w:i/>
          <w:iCs/>
          <w:sz w:val="26"/>
          <w:szCs w:val="26"/>
        </w:rPr>
        <w:t xml:space="preserve">cum </w:t>
      </w:r>
      <w:r>
        <w:rPr>
          <w:rFonts w:ascii="TimesNewRomanPSMT" w:hAnsi="TimesNewRomanPSMT"/>
          <w:sz w:val="26"/>
          <w:szCs w:val="26"/>
        </w:rPr>
        <w:t>clause express</w:t>
      </w:r>
      <w:r w:rsidR="00BA505A">
        <w:rPr>
          <w:rFonts w:ascii="TimesNewRomanPSMT" w:hAnsi="TimesNewRomanPSMT"/>
          <w:sz w:val="26"/>
          <w:szCs w:val="26"/>
          <w:lang w:val="sl-SI"/>
        </w:rPr>
        <w:t>es</w:t>
      </w:r>
      <w:r>
        <w:rPr>
          <w:rFonts w:ascii="TimesNewRomanPSMT" w:hAnsi="TimesNewRomanPSMT"/>
          <w:sz w:val="26"/>
          <w:szCs w:val="26"/>
        </w:rPr>
        <w:t xml:space="preserve"> an incompatibility between the two</w:t>
      </w:r>
      <w:r>
        <w:rPr>
          <w:rFonts w:ascii="TimesNewRomanPSMT" w:hAnsi="TimesNewRomanPSMT"/>
          <w:sz w:val="26"/>
          <w:szCs w:val="26"/>
          <w:lang w:val="sl-SI"/>
        </w:rPr>
        <w:t xml:space="preserve"> </w:t>
      </w:r>
      <w:r>
        <w:rPr>
          <w:rFonts w:ascii="TimesNewRomanPSMT" w:hAnsi="TimesNewRomanPSMT"/>
          <w:sz w:val="26"/>
          <w:szCs w:val="26"/>
        </w:rPr>
        <w:t xml:space="preserve">clauses. The mood in a </w:t>
      </w:r>
      <w:r>
        <w:rPr>
          <w:rFonts w:ascii="TimesNewRomanPS" w:hAnsi="TimesNewRomanPS"/>
          <w:i/>
          <w:iCs/>
          <w:sz w:val="26"/>
          <w:szCs w:val="26"/>
        </w:rPr>
        <w:t xml:space="preserve">cum </w:t>
      </w:r>
      <w:r>
        <w:rPr>
          <w:rFonts w:ascii="TimesNewRomanPSMT" w:hAnsi="TimesNewRomanPSMT"/>
          <w:sz w:val="26"/>
          <w:szCs w:val="26"/>
        </w:rPr>
        <w:t>concessive clause is subjunctive:</w:t>
      </w:r>
    </w:p>
    <w:p w14:paraId="0CE80A28" w14:textId="4B918DCB" w:rsidR="00DE5FC6" w:rsidRDefault="00DE5FC6" w:rsidP="00DE5FC6">
      <w:pPr>
        <w:pStyle w:val="NormalWeb"/>
        <w:shd w:val="clear" w:color="auto" w:fill="FFFFFF"/>
      </w:pPr>
      <w:r>
        <w:rPr>
          <w:rFonts w:ascii="TimesNewRomanPS" w:hAnsi="TimesNewRomanPS"/>
          <w:i/>
          <w:iCs/>
          <w:sz w:val="26"/>
          <w:szCs w:val="26"/>
        </w:rPr>
        <w:t xml:space="preserve">Cicero, cum in oppido parvo natus esset, Romae tamen vivebat. </w:t>
      </w:r>
    </w:p>
    <w:p w14:paraId="3CDA5BF3" w14:textId="77777777" w:rsidR="00DE5FC6" w:rsidRDefault="00DE5FC6" w:rsidP="00DE5FC6">
      <w:pPr>
        <w:pStyle w:val="NormalWeb"/>
        <w:shd w:val="clear" w:color="auto" w:fill="FFFFFF"/>
      </w:pPr>
      <w:r>
        <w:rPr>
          <w:rFonts w:ascii="TimesNewRomanPSMT" w:hAnsi="TimesNewRomanPSMT"/>
          <w:sz w:val="26"/>
          <w:szCs w:val="26"/>
        </w:rPr>
        <w:t xml:space="preserve">Cicero, </w:t>
      </w:r>
      <w:r w:rsidRPr="00343BF9">
        <w:rPr>
          <w:rFonts w:ascii="TimesNewRomanPSMT" w:hAnsi="TimesNewRomanPSMT"/>
          <w:sz w:val="26"/>
          <w:szCs w:val="26"/>
          <w:u w:val="single"/>
        </w:rPr>
        <w:t>although</w:t>
      </w:r>
      <w:r>
        <w:rPr>
          <w:rFonts w:ascii="TimesNewRomanPSMT" w:hAnsi="TimesNewRomanPSMT"/>
          <w:sz w:val="26"/>
          <w:szCs w:val="26"/>
        </w:rPr>
        <w:t xml:space="preserve"> he was born in a small town, nevertheless lived in Rome. </w:t>
      </w:r>
    </w:p>
    <w:p w14:paraId="200654B1" w14:textId="77777777" w:rsidR="00DE5FC6" w:rsidRDefault="00DE5FC6" w:rsidP="00DE5FC6">
      <w:pPr>
        <w:pStyle w:val="NormalWeb"/>
        <w:shd w:val="clear" w:color="auto" w:fill="FFFFFF"/>
      </w:pPr>
      <w:r>
        <w:rPr>
          <w:rFonts w:ascii="TimesNewRomanPS" w:hAnsi="TimesNewRomanPS"/>
          <w:i/>
          <w:iCs/>
          <w:sz w:val="26"/>
          <w:szCs w:val="26"/>
        </w:rPr>
        <w:t xml:space="preserve">Cum copiae hostium essent maiores, Romani tamen eas vicerunt. </w:t>
      </w:r>
    </w:p>
    <w:p w14:paraId="4192615F" w14:textId="1F43496C" w:rsidR="003B6DB0" w:rsidRDefault="00DE5FC6" w:rsidP="00DE5FC6">
      <w:pPr>
        <w:pStyle w:val="NormalWeb"/>
        <w:shd w:val="clear" w:color="auto" w:fill="FFFFFF"/>
        <w:rPr>
          <w:rFonts w:ascii="TimesNewRomanPSMT" w:hAnsi="TimesNewRomanPSMT"/>
          <w:sz w:val="26"/>
          <w:szCs w:val="26"/>
        </w:rPr>
      </w:pPr>
      <w:r>
        <w:rPr>
          <w:rFonts w:ascii="TimesNewRomanPSMT" w:hAnsi="TimesNewRomanPSMT"/>
          <w:sz w:val="26"/>
          <w:szCs w:val="26"/>
        </w:rPr>
        <w:t xml:space="preserve">Although the forces of the enemy were greater, the Romans nevertheless overcame them. </w:t>
      </w:r>
    </w:p>
    <w:p w14:paraId="7F1F522C" w14:textId="11D601E2" w:rsidR="00DE5FC6" w:rsidRDefault="00DE5FC6" w:rsidP="00DE5FC6">
      <w:pPr>
        <w:pStyle w:val="NormalWeb"/>
        <w:shd w:val="clear" w:color="auto" w:fill="FFFFFF"/>
        <w:rPr>
          <w:rFonts w:ascii="TimesNewRomanPSMT" w:hAnsi="TimesNewRomanPSMT"/>
          <w:sz w:val="26"/>
          <w:szCs w:val="26"/>
          <w:lang w:val="sl-SI"/>
        </w:rPr>
      </w:pPr>
      <w:r>
        <w:rPr>
          <w:rFonts w:ascii="TimesNewRomanPSMT" w:hAnsi="TimesNewRomanPSMT"/>
          <w:sz w:val="26"/>
          <w:szCs w:val="26"/>
          <w:lang w:val="sl-SI"/>
        </w:rPr>
        <w:lastRenderedPageBreak/>
        <w:t>Translate the following sentences. Think about the most appropriate way to render the subordinate clause:</w:t>
      </w:r>
    </w:p>
    <w:p w14:paraId="7800BBA4" w14:textId="32D06B8A" w:rsidR="00DE5FC6" w:rsidRDefault="00DE5FC6" w:rsidP="00DE5FC6">
      <w:pPr>
        <w:pStyle w:val="NormalWeb"/>
        <w:shd w:val="clear" w:color="auto" w:fill="FFFFFF"/>
        <w:rPr>
          <w:rFonts w:ascii="TimesNewRomanPSMT" w:hAnsi="TimesNewRomanPSMT"/>
          <w:sz w:val="26"/>
          <w:szCs w:val="26"/>
          <w:lang w:val="sl-SI"/>
        </w:rPr>
      </w:pPr>
      <w:r>
        <w:rPr>
          <w:rFonts w:ascii="TimesNewRomanPSMT" w:hAnsi="TimesNewRomanPSMT"/>
          <w:sz w:val="26"/>
          <w:szCs w:val="26"/>
          <w:lang w:val="sl-SI"/>
        </w:rPr>
        <w:t>Cum Caesar in Galliam venit, duae ibi erant factiones.</w:t>
      </w:r>
    </w:p>
    <w:p w14:paraId="0A88CA92" w14:textId="4AFBED45" w:rsidR="00DE5FC6" w:rsidRDefault="00DE5FC6" w:rsidP="00DE5FC6">
      <w:pPr>
        <w:pStyle w:val="NormalWeb"/>
        <w:shd w:val="clear" w:color="auto" w:fill="FFFFFF"/>
        <w:rPr>
          <w:rFonts w:ascii="TimesNewRomanPSMT" w:hAnsi="TimesNewRomanPSMT"/>
          <w:sz w:val="26"/>
          <w:szCs w:val="26"/>
          <w:lang w:val="sl-SI"/>
        </w:rPr>
      </w:pPr>
      <w:r>
        <w:rPr>
          <w:rFonts w:ascii="TimesNewRomanPSMT" w:hAnsi="TimesNewRomanPSMT"/>
          <w:sz w:val="26"/>
          <w:szCs w:val="26"/>
          <w:lang w:val="sl-SI"/>
        </w:rPr>
        <w:t xml:space="preserve">Plinius Maior legebat, </w:t>
      </w:r>
      <w:r w:rsidR="00616182">
        <w:rPr>
          <w:rFonts w:ascii="TimesNewRomanPSMT" w:hAnsi="TimesNewRomanPSMT"/>
          <w:sz w:val="26"/>
          <w:szCs w:val="26"/>
          <w:lang w:val="sl-SI"/>
        </w:rPr>
        <w:t>c</w:t>
      </w:r>
      <w:r>
        <w:rPr>
          <w:rFonts w:ascii="TimesNewRomanPSMT" w:hAnsi="TimesNewRomanPSMT"/>
          <w:sz w:val="26"/>
          <w:szCs w:val="26"/>
          <w:lang w:val="sl-SI"/>
        </w:rPr>
        <w:t>um ambulabat.</w:t>
      </w:r>
    </w:p>
    <w:p w14:paraId="2A6FF2A7" w14:textId="48677103" w:rsidR="00DE5FC6" w:rsidRDefault="00DE5FC6" w:rsidP="00DE5FC6">
      <w:pPr>
        <w:pStyle w:val="NormalWeb"/>
        <w:shd w:val="clear" w:color="auto" w:fill="FFFFFF"/>
        <w:rPr>
          <w:rFonts w:ascii="TimesNewRomanPSMT" w:hAnsi="TimesNewRomanPSMT"/>
          <w:sz w:val="26"/>
          <w:szCs w:val="26"/>
          <w:lang w:val="sl-SI"/>
        </w:rPr>
      </w:pPr>
      <w:r>
        <w:rPr>
          <w:rFonts w:ascii="TimesNewRomanPSMT" w:hAnsi="TimesNewRomanPSMT"/>
          <w:sz w:val="26"/>
          <w:szCs w:val="26"/>
          <w:lang w:val="sl-SI"/>
        </w:rPr>
        <w:t>Cum clamaret alta voce, nemo eum audivit.</w:t>
      </w:r>
    </w:p>
    <w:p w14:paraId="6E9B9503" w14:textId="0438A3EF" w:rsidR="00DE5FC6" w:rsidRDefault="00DE5FC6" w:rsidP="00DE5FC6">
      <w:pPr>
        <w:pStyle w:val="NormalWeb"/>
        <w:shd w:val="clear" w:color="auto" w:fill="FFFFFF"/>
        <w:rPr>
          <w:rFonts w:ascii="TimesNewRomanPSMT" w:hAnsi="TimesNewRomanPSMT"/>
          <w:sz w:val="26"/>
          <w:szCs w:val="26"/>
          <w:lang w:val="sl-SI"/>
        </w:rPr>
      </w:pPr>
      <w:r>
        <w:rPr>
          <w:rFonts w:ascii="TimesNewRomanPSMT" w:hAnsi="TimesNewRomanPSMT"/>
          <w:sz w:val="26"/>
          <w:szCs w:val="26"/>
          <w:lang w:val="sl-SI"/>
        </w:rPr>
        <w:t>Cum aegrotus sim, in scholam ire non possum.</w:t>
      </w:r>
    </w:p>
    <w:p w14:paraId="6A8468A5" w14:textId="329043BE" w:rsidR="00DE5FC6" w:rsidRDefault="00DE5FC6" w:rsidP="00DE5FC6">
      <w:pPr>
        <w:pStyle w:val="NormalWeb"/>
        <w:shd w:val="clear" w:color="auto" w:fill="FFFFFF"/>
        <w:rPr>
          <w:rFonts w:ascii="TimesNewRomanPSMT" w:hAnsi="TimesNewRomanPSMT"/>
          <w:sz w:val="26"/>
          <w:szCs w:val="26"/>
          <w:lang w:val="sl-SI"/>
        </w:rPr>
      </w:pPr>
      <w:r>
        <w:rPr>
          <w:rFonts w:ascii="TimesNewRomanPSMT" w:hAnsi="TimesNewRomanPSMT"/>
          <w:sz w:val="26"/>
          <w:szCs w:val="26"/>
          <w:lang w:val="sl-SI"/>
        </w:rPr>
        <w:t xml:space="preserve">Cum Caesar ad oppidum accessisset, </w:t>
      </w:r>
      <w:r w:rsidR="00616182">
        <w:rPr>
          <w:rFonts w:ascii="TimesNewRomanPSMT" w:hAnsi="TimesNewRomanPSMT"/>
          <w:sz w:val="26"/>
          <w:szCs w:val="26"/>
          <w:lang w:val="sl-SI"/>
        </w:rPr>
        <w:t>hostes pacem a Romanis petiverunt.</w:t>
      </w:r>
    </w:p>
    <w:p w14:paraId="15904ECD" w14:textId="65E9C194" w:rsidR="00616182" w:rsidRPr="00DE5FC6" w:rsidRDefault="00616182" w:rsidP="00DE5FC6">
      <w:pPr>
        <w:pStyle w:val="NormalWeb"/>
        <w:shd w:val="clear" w:color="auto" w:fill="FFFFFF"/>
        <w:rPr>
          <w:lang w:val="sl-SI"/>
        </w:rPr>
      </w:pPr>
      <w:r>
        <w:rPr>
          <w:rFonts w:ascii="TimesNewRomanPSMT" w:hAnsi="TimesNewRomanPSMT"/>
          <w:sz w:val="26"/>
          <w:szCs w:val="26"/>
          <w:lang w:val="sl-SI"/>
        </w:rPr>
        <w:t>Cum hoc non sit iucundum, tamen utile est.</w:t>
      </w:r>
    </w:p>
    <w:sectPr w:rsidR="00616182" w:rsidRPr="00DE5FC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20B0604020202020204"/>
    <w:charset w:val="00"/>
    <w:family w:val="auto"/>
    <w:pitch w:val="default"/>
  </w:font>
  <w:font w:name="TimesNewRomanPSMT">
    <w:altName w:val="Times New Roman"/>
    <w:panose1 w:val="020B0604020202020204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5FC6"/>
    <w:rsid w:val="001C6788"/>
    <w:rsid w:val="00343BF9"/>
    <w:rsid w:val="00354929"/>
    <w:rsid w:val="003A308E"/>
    <w:rsid w:val="003B6DB0"/>
    <w:rsid w:val="00524545"/>
    <w:rsid w:val="005B2835"/>
    <w:rsid w:val="00616182"/>
    <w:rsid w:val="006E0B6E"/>
    <w:rsid w:val="00BA505A"/>
    <w:rsid w:val="00BF4283"/>
    <w:rsid w:val="00CE7688"/>
    <w:rsid w:val="00DE5FC6"/>
    <w:rsid w:val="00F76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64E8DF11"/>
  <w15:chartTrackingRefBased/>
  <w15:docId w15:val="{D4ABB84A-4F42-9C4A-81BD-ECC03A4E7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SI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DE5FC6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058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21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7227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663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946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300</Words>
  <Characters>1714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TADEL, ALEX (PGR)</dc:creator>
  <cp:keywords/>
  <dc:description/>
  <cp:lastModifiedBy>TADEL, ALEX (PGR)</cp:lastModifiedBy>
  <cp:revision>2</cp:revision>
  <dcterms:created xsi:type="dcterms:W3CDTF">2024-11-29T15:47:00Z</dcterms:created>
  <dcterms:modified xsi:type="dcterms:W3CDTF">2024-11-29T15:47:00Z</dcterms:modified>
</cp:coreProperties>
</file>