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21AEC3" w14:textId="7DDD7F8C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>E</w:t>
      </w:r>
      <w:r>
        <w:rPr>
          <w:rFonts w:eastAsia="Times New Roman"/>
        </w:rPr>
        <w:t>ssay questions for Critical Foundations</w:t>
      </w:r>
      <w:r>
        <w:rPr>
          <w:rFonts w:eastAsia="Times New Roman"/>
        </w:rPr>
        <w:t xml:space="preserve"> 2020</w:t>
      </w:r>
      <w:r>
        <w:rPr>
          <w:rFonts w:eastAsia="Times New Roman"/>
        </w:rPr>
        <w:t xml:space="preserve">, please </w:t>
      </w:r>
      <w:r>
        <w:rPr>
          <w:rFonts w:eastAsia="Times New Roman"/>
          <w:u w:val="single"/>
        </w:rPr>
        <w:t>choose one of the following</w:t>
      </w:r>
      <w:r>
        <w:rPr>
          <w:rFonts w:eastAsia="Times New Roman"/>
        </w:rPr>
        <w:t>: </w:t>
      </w:r>
    </w:p>
    <w:p w14:paraId="4F3A4D40" w14:textId="77777777" w:rsidR="0041767F" w:rsidRDefault="0041767F" w:rsidP="0041767F">
      <w:pPr>
        <w:rPr>
          <w:rFonts w:eastAsia="Times New Roman"/>
        </w:rPr>
      </w:pPr>
    </w:p>
    <w:p w14:paraId="0AB264FF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 xml:space="preserve">1) Compare and contrast the approaches to Renaissance Studies in </w:t>
      </w:r>
      <w:r>
        <w:rPr>
          <w:rFonts w:eastAsia="Times New Roman"/>
          <w:u w:val="single"/>
        </w:rPr>
        <w:t>two</w:t>
      </w:r>
      <w:r>
        <w:rPr>
          <w:rFonts w:eastAsia="Times New Roman"/>
        </w:rPr>
        <w:t xml:space="preserve"> </w:t>
      </w:r>
      <w:proofErr w:type="gramStart"/>
      <w:r>
        <w:rPr>
          <w:rFonts w:eastAsia="Times New Roman"/>
        </w:rPr>
        <w:t>particular</w:t>
      </w:r>
      <w:proofErr w:type="gramEnd"/>
      <w:r>
        <w:rPr>
          <w:rFonts w:eastAsia="Times New Roman"/>
        </w:rPr>
        <w:t xml:space="preserve"> historiographical ‘schools’ that we have examined in the course of the module. </w:t>
      </w:r>
    </w:p>
    <w:p w14:paraId="78D94ED1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>Consider their main features, sources used, and what the relative advantages or disadvantages of each approach might be. (Be sure to read materials that fall outside of the </w:t>
      </w:r>
    </w:p>
    <w:p w14:paraId="43B1B35E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>syllabus of set/suggested texts.) Comments on how you see these approaches working as models for your research personally would be fine and welcome.</w:t>
      </w:r>
    </w:p>
    <w:p w14:paraId="133AF857" w14:textId="77777777" w:rsidR="0041767F" w:rsidRDefault="0041767F" w:rsidP="0041767F">
      <w:pPr>
        <w:rPr>
          <w:rFonts w:eastAsia="Times New Roman"/>
        </w:rPr>
      </w:pPr>
    </w:p>
    <w:p w14:paraId="5855D741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 xml:space="preserve">2) Compare and contrast the approaches to Renaissance Studies within </w:t>
      </w:r>
      <w:r>
        <w:rPr>
          <w:rFonts w:eastAsia="Times New Roman"/>
          <w:u w:val="single"/>
        </w:rPr>
        <w:t>one</w:t>
      </w:r>
      <w:r>
        <w:rPr>
          <w:rFonts w:eastAsia="Times New Roman"/>
        </w:rPr>
        <w:t xml:space="preserve"> particular historiographical ‘school’ that hat we have examined in the course of the module. </w:t>
      </w:r>
    </w:p>
    <w:p w14:paraId="702FB48C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>Consider their main features, sources used, and what the relative advantages or disadvantages of each approach might be. (Be sure to read materials that fall outside of the </w:t>
      </w:r>
    </w:p>
    <w:p w14:paraId="712E5A30" w14:textId="77777777" w:rsidR="0041767F" w:rsidRDefault="0041767F" w:rsidP="0041767F">
      <w:pPr>
        <w:rPr>
          <w:rFonts w:eastAsia="Times New Roman"/>
        </w:rPr>
      </w:pPr>
      <w:r>
        <w:rPr>
          <w:rFonts w:eastAsia="Times New Roman"/>
        </w:rPr>
        <w:t>syllabus of set/suggested texts.) Comments on how you see these approaches working as models for your research personally would be fine and welcome.</w:t>
      </w:r>
    </w:p>
    <w:p w14:paraId="44331DFC" w14:textId="3A1CB1EA" w:rsidR="005E0072" w:rsidRDefault="005E0072"/>
    <w:sectPr w:rsidR="005E00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DE0"/>
    <w:rsid w:val="00230DE0"/>
    <w:rsid w:val="0041767F"/>
    <w:rsid w:val="005E0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43457"/>
  <w15:chartTrackingRefBased/>
  <w15:docId w15:val="{048E6235-7D4D-43F1-BAED-4FD6918F2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67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56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Jayne Sweet</dc:creator>
  <cp:keywords/>
  <dc:description/>
  <cp:lastModifiedBy>Jayne Sweet</cp:lastModifiedBy>
  <cp:revision>1</cp:revision>
  <dcterms:created xsi:type="dcterms:W3CDTF">2020-11-04T13:22:00Z</dcterms:created>
  <dcterms:modified xsi:type="dcterms:W3CDTF">2020-11-04T16:08:00Z</dcterms:modified>
</cp:coreProperties>
</file>