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0B55" w14:textId="77777777" w:rsidR="00EC7105" w:rsidRDefault="00465568" w:rsidP="00EC7105">
      <w:pPr>
        <w:jc w:val="center"/>
        <w:rPr>
          <w:rFonts w:ascii="Palatino Linotype" w:hAnsi="Palatino Linotype"/>
          <w:b/>
          <w:sz w:val="22"/>
        </w:rPr>
      </w:pPr>
      <w:r w:rsidRPr="00EC7105">
        <w:rPr>
          <w:rFonts w:ascii="Palatino Linotype" w:hAnsi="Palatino Linotype"/>
          <w:b/>
          <w:sz w:val="22"/>
        </w:rPr>
        <w:t>CSR Advanced Study Option: Critical Foundations of Renaissance Studies</w:t>
      </w:r>
    </w:p>
    <w:p w14:paraId="32EDAC92" w14:textId="77777777" w:rsidR="00436E7A" w:rsidRPr="00EC7105" w:rsidRDefault="00575E4D" w:rsidP="00EC7105">
      <w:pPr>
        <w:jc w:val="center"/>
        <w:rPr>
          <w:rFonts w:ascii="Palatino Linotype" w:hAnsi="Palatino Linotype"/>
          <w:b/>
          <w:sz w:val="22"/>
        </w:rPr>
      </w:pPr>
      <w:r w:rsidRPr="00EC7105">
        <w:rPr>
          <w:rFonts w:ascii="Palatino Linotype" w:hAnsi="Palatino Linotype"/>
          <w:b/>
          <w:sz w:val="22"/>
        </w:rPr>
        <w:t>Term 2, 2018-19</w:t>
      </w:r>
    </w:p>
    <w:p w14:paraId="63023E12" w14:textId="77777777" w:rsidR="00465568" w:rsidRPr="00EC7105" w:rsidRDefault="00465568" w:rsidP="00EC7105">
      <w:pPr>
        <w:jc w:val="both"/>
        <w:rPr>
          <w:rFonts w:ascii="Palatino Linotype" w:hAnsi="Palatino Linotype"/>
          <w:sz w:val="22"/>
        </w:rPr>
      </w:pPr>
    </w:p>
    <w:p w14:paraId="68141AFE" w14:textId="78C0D41E" w:rsidR="0090318A" w:rsidRPr="000801AF" w:rsidRDefault="000801AF" w:rsidP="00EC7105">
      <w:pPr>
        <w:jc w:val="both"/>
        <w:rPr>
          <w:rFonts w:ascii="Palatino Linotype" w:hAnsi="Palatino Linotype"/>
          <w:smallCaps/>
          <w:sz w:val="22"/>
        </w:rPr>
      </w:pPr>
      <w:r>
        <w:rPr>
          <w:rFonts w:ascii="Palatino Linotype" w:hAnsi="Palatino Linotype"/>
          <w:smallCaps/>
          <w:sz w:val="22"/>
          <w:u w:val="single"/>
        </w:rPr>
        <w:t>Tutor:</w:t>
      </w:r>
      <w:r>
        <w:rPr>
          <w:rFonts w:ascii="Palatino Linotype" w:hAnsi="Palatino Linotype"/>
          <w:smallCaps/>
          <w:sz w:val="22"/>
        </w:rPr>
        <w:t xml:space="preserve"> </w:t>
      </w:r>
      <w:r w:rsidR="00053E56">
        <w:rPr>
          <w:rFonts w:ascii="Palatino Linotype" w:hAnsi="Palatino Linotype"/>
          <w:sz w:val="22"/>
        </w:rPr>
        <w:t xml:space="preserve">Professor </w:t>
      </w:r>
      <w:r w:rsidR="0090318A" w:rsidRPr="00EC7105">
        <w:rPr>
          <w:rFonts w:ascii="Palatino Linotype" w:hAnsi="Palatino Linotype"/>
          <w:sz w:val="22"/>
        </w:rPr>
        <w:t>David Lines</w:t>
      </w:r>
    </w:p>
    <w:p w14:paraId="665C7609" w14:textId="77777777" w:rsidR="0090318A" w:rsidRPr="00EC7105" w:rsidRDefault="0090318A" w:rsidP="00EC7105">
      <w:pPr>
        <w:jc w:val="both"/>
        <w:rPr>
          <w:rFonts w:ascii="Palatino Linotype" w:hAnsi="Palatino Linotype"/>
          <w:sz w:val="22"/>
        </w:rPr>
      </w:pPr>
    </w:p>
    <w:p w14:paraId="04292977" w14:textId="3D3EEFDC" w:rsidR="0090318A" w:rsidRPr="000801AF" w:rsidRDefault="000801AF" w:rsidP="00EC7105">
      <w:pPr>
        <w:jc w:val="both"/>
        <w:rPr>
          <w:rFonts w:ascii="Palatino Linotype" w:hAnsi="Palatino Linotype"/>
          <w:smallCaps/>
          <w:sz w:val="22"/>
        </w:rPr>
      </w:pPr>
      <w:r>
        <w:rPr>
          <w:rFonts w:ascii="Palatino Linotype" w:hAnsi="Palatino Linotype"/>
          <w:smallCaps/>
          <w:sz w:val="22"/>
          <w:u w:val="single"/>
        </w:rPr>
        <w:t>Place and time</w:t>
      </w:r>
      <w:r>
        <w:rPr>
          <w:rFonts w:ascii="Palatino Linotype" w:hAnsi="Palatino Linotype"/>
          <w:smallCaps/>
          <w:sz w:val="22"/>
        </w:rPr>
        <w:t xml:space="preserve">: </w:t>
      </w:r>
      <w:r w:rsidR="0090318A" w:rsidRPr="00EC7105">
        <w:rPr>
          <w:rFonts w:ascii="Palatino Linotype" w:hAnsi="Palatino Linotype"/>
          <w:sz w:val="22"/>
        </w:rPr>
        <w:t>Thursdays, 4:30-6:00 pm in H4.50</w:t>
      </w:r>
    </w:p>
    <w:p w14:paraId="3A2866D0" w14:textId="77777777" w:rsidR="0090318A" w:rsidRPr="00EC7105" w:rsidRDefault="0090318A" w:rsidP="00EC7105">
      <w:pPr>
        <w:jc w:val="both"/>
        <w:rPr>
          <w:rFonts w:ascii="Palatino Linotype" w:hAnsi="Palatino Linotype"/>
          <w:sz w:val="22"/>
        </w:rPr>
      </w:pPr>
    </w:p>
    <w:p w14:paraId="3AFD1653" w14:textId="77777777" w:rsidR="0090318A" w:rsidRPr="000801AF" w:rsidRDefault="0090318A" w:rsidP="00EC7105">
      <w:pPr>
        <w:jc w:val="both"/>
        <w:rPr>
          <w:rFonts w:ascii="Palatino Linotype" w:hAnsi="Palatino Linotype"/>
          <w:smallCaps/>
          <w:sz w:val="22"/>
        </w:rPr>
      </w:pPr>
      <w:r w:rsidRPr="000801AF">
        <w:rPr>
          <w:rFonts w:ascii="Palatino Linotype" w:hAnsi="Palatino Linotype"/>
          <w:smallCaps/>
          <w:sz w:val="22"/>
          <w:u w:val="single"/>
        </w:rPr>
        <w:t>Description</w:t>
      </w:r>
    </w:p>
    <w:p w14:paraId="1A4E430C" w14:textId="77777777" w:rsidR="0090318A" w:rsidRPr="00EC7105" w:rsidRDefault="0090318A" w:rsidP="00EC7105">
      <w:pPr>
        <w:jc w:val="both"/>
        <w:rPr>
          <w:rFonts w:ascii="Palatino Linotype" w:hAnsi="Palatino Linotype"/>
          <w:sz w:val="22"/>
        </w:rPr>
      </w:pPr>
    </w:p>
    <w:p w14:paraId="476EF57B" w14:textId="41C18AA8" w:rsidR="00436E7A" w:rsidRPr="00EC7105" w:rsidRDefault="00465568" w:rsidP="00EC7105">
      <w:pPr>
        <w:jc w:val="both"/>
        <w:rPr>
          <w:rFonts w:ascii="Palatino Linotype" w:hAnsi="Palatino Linotype"/>
          <w:sz w:val="22"/>
        </w:rPr>
      </w:pPr>
      <w:r w:rsidRPr="00EC7105">
        <w:rPr>
          <w:rFonts w:ascii="Palatino Linotype" w:hAnsi="Palatino Linotype"/>
          <w:sz w:val="22"/>
        </w:rPr>
        <w:t xml:space="preserve">This module will offer an overview of major developments and live critical methodologies across </w:t>
      </w:r>
      <w:r w:rsidR="001D0BE9">
        <w:rPr>
          <w:rFonts w:ascii="Palatino Linotype" w:hAnsi="Palatino Linotype"/>
          <w:sz w:val="22"/>
        </w:rPr>
        <w:t xml:space="preserve">some </w:t>
      </w:r>
      <w:r w:rsidRPr="00EC7105">
        <w:rPr>
          <w:rFonts w:ascii="Palatino Linotype" w:hAnsi="Palatino Linotype"/>
          <w:sz w:val="22"/>
        </w:rPr>
        <w:t xml:space="preserve">disciplines in Renaissance Studies. Its aim is to provide a foundational awareness of selected approaches that have influenced (and continue to influence) the field. Attention will be paid, among others, to the development of the field of Renaissance Studies </w:t>
      </w:r>
      <w:r w:rsidR="00575E4D" w:rsidRPr="00EC7105">
        <w:rPr>
          <w:rFonts w:ascii="Palatino Linotype" w:hAnsi="Palatino Linotype"/>
          <w:sz w:val="22"/>
        </w:rPr>
        <w:t>through to recent trends and orientations</w:t>
      </w:r>
      <w:r w:rsidRPr="00EC7105">
        <w:rPr>
          <w:rFonts w:ascii="Palatino Linotype" w:hAnsi="Palatino Linotype"/>
          <w:sz w:val="22"/>
        </w:rPr>
        <w:t xml:space="preserve">. </w:t>
      </w:r>
      <w:r w:rsidR="00575E4D" w:rsidRPr="00EC7105">
        <w:rPr>
          <w:rFonts w:ascii="Palatino Linotype" w:hAnsi="Palatino Linotype"/>
          <w:sz w:val="22"/>
        </w:rPr>
        <w:t xml:space="preserve">By the end of the module, participants should have a clearer awareness of some of the key personalities and approaches that have shaped the </w:t>
      </w:r>
      <w:r w:rsidR="00EF0D15">
        <w:rPr>
          <w:rFonts w:ascii="Palatino Linotype" w:hAnsi="Palatino Linotype"/>
          <w:sz w:val="22"/>
        </w:rPr>
        <w:t>study of the Renaissance</w:t>
      </w:r>
      <w:r w:rsidR="00575E4D" w:rsidRPr="00EC7105">
        <w:rPr>
          <w:rFonts w:ascii="Palatino Linotype" w:hAnsi="Palatino Linotype"/>
          <w:sz w:val="22"/>
        </w:rPr>
        <w:t xml:space="preserve">, in fields such as history, literature, art history, </w:t>
      </w:r>
      <w:r w:rsidR="00EF0D15">
        <w:rPr>
          <w:rFonts w:ascii="Palatino Linotype" w:hAnsi="Palatino Linotype"/>
          <w:sz w:val="22"/>
        </w:rPr>
        <w:t xml:space="preserve">and </w:t>
      </w:r>
      <w:r w:rsidR="00575E4D" w:rsidRPr="00EC7105">
        <w:rPr>
          <w:rFonts w:ascii="Palatino Linotype" w:hAnsi="Palatino Linotype"/>
          <w:sz w:val="22"/>
        </w:rPr>
        <w:t xml:space="preserve">the </w:t>
      </w:r>
      <w:r w:rsidR="0061652B">
        <w:rPr>
          <w:rFonts w:ascii="Palatino Linotype" w:hAnsi="Palatino Linotype"/>
          <w:sz w:val="22"/>
        </w:rPr>
        <w:t>history of c</w:t>
      </w:r>
      <w:r w:rsidR="00EF0D15">
        <w:rPr>
          <w:rFonts w:ascii="Palatino Linotype" w:hAnsi="Palatino Linotype"/>
          <w:sz w:val="22"/>
        </w:rPr>
        <w:t xml:space="preserve">lassical reception. </w:t>
      </w:r>
      <w:r w:rsidR="0024686B" w:rsidRPr="00EC7105">
        <w:rPr>
          <w:rFonts w:ascii="Palatino Linotype" w:hAnsi="Palatino Linotype"/>
          <w:sz w:val="22"/>
        </w:rPr>
        <w:t>Although Italy is central to this module, we shall try as much as possible to consider the broader European picture</w:t>
      </w:r>
      <w:r w:rsidR="00EF0D15">
        <w:rPr>
          <w:rFonts w:ascii="Palatino Linotype" w:hAnsi="Palatino Linotype"/>
          <w:sz w:val="22"/>
        </w:rPr>
        <w:t xml:space="preserve"> </w:t>
      </w:r>
      <w:r w:rsidR="00EF0D15" w:rsidRPr="00EC7105">
        <w:rPr>
          <w:rFonts w:ascii="Palatino Linotype" w:hAnsi="Palatino Linotype"/>
          <w:sz w:val="22"/>
        </w:rPr>
        <w:t>as well</w:t>
      </w:r>
      <w:r w:rsidR="0024686B" w:rsidRPr="00EC7105">
        <w:rPr>
          <w:rFonts w:ascii="Palatino Linotype" w:hAnsi="Palatino Linotype"/>
          <w:sz w:val="22"/>
        </w:rPr>
        <w:t>.</w:t>
      </w:r>
    </w:p>
    <w:p w14:paraId="06CC4C86" w14:textId="77777777" w:rsidR="00436E7A" w:rsidRPr="00EC7105" w:rsidRDefault="00436E7A" w:rsidP="00EC7105">
      <w:pPr>
        <w:jc w:val="both"/>
        <w:rPr>
          <w:rFonts w:ascii="Palatino Linotype" w:hAnsi="Palatino Linotype"/>
          <w:sz w:val="22"/>
        </w:rPr>
      </w:pPr>
    </w:p>
    <w:p w14:paraId="66A0662D" w14:textId="77777777" w:rsidR="00436E7A" w:rsidRPr="000801AF" w:rsidRDefault="00EC7105" w:rsidP="00EC7105">
      <w:pPr>
        <w:jc w:val="both"/>
        <w:rPr>
          <w:rFonts w:ascii="Palatino Linotype" w:hAnsi="Palatino Linotype"/>
          <w:smallCaps/>
          <w:sz w:val="22"/>
        </w:rPr>
      </w:pPr>
      <w:r w:rsidRPr="000801AF">
        <w:rPr>
          <w:rFonts w:ascii="Palatino Linotype" w:hAnsi="Palatino Linotype"/>
          <w:smallCaps/>
          <w:sz w:val="22"/>
          <w:u w:val="single"/>
        </w:rPr>
        <w:t>O</w:t>
      </w:r>
      <w:r w:rsidR="00436E7A" w:rsidRPr="000801AF">
        <w:rPr>
          <w:rFonts w:ascii="Palatino Linotype" w:hAnsi="Palatino Linotype"/>
          <w:smallCaps/>
          <w:sz w:val="22"/>
          <w:u w:val="single"/>
        </w:rPr>
        <w:t>utline</w:t>
      </w:r>
    </w:p>
    <w:p w14:paraId="327CC0B6" w14:textId="77777777" w:rsidR="00436E7A" w:rsidRPr="00EC7105" w:rsidRDefault="00436E7A" w:rsidP="00EC7105">
      <w:pPr>
        <w:jc w:val="both"/>
        <w:rPr>
          <w:rFonts w:ascii="Palatino Linotype" w:hAnsi="Palatino Linotype"/>
          <w:sz w:val="22"/>
        </w:rPr>
      </w:pPr>
    </w:p>
    <w:p w14:paraId="76F9E353" w14:textId="77777777" w:rsidR="00EC7105" w:rsidRPr="00040241" w:rsidRDefault="001147FF" w:rsidP="00EC7105">
      <w:pPr>
        <w:jc w:val="both"/>
        <w:rPr>
          <w:rFonts w:ascii="Palatino Linotype" w:hAnsi="Palatino Linotype"/>
          <w:b/>
          <w:sz w:val="22"/>
          <w:u w:val="single"/>
        </w:rPr>
      </w:pPr>
      <w:r w:rsidRPr="00040241">
        <w:rPr>
          <w:rFonts w:ascii="Palatino Linotype" w:hAnsi="Palatino Linotype"/>
          <w:b/>
          <w:sz w:val="22"/>
          <w:u w:val="single"/>
        </w:rPr>
        <w:t>*</w:t>
      </w:r>
      <w:r w:rsidR="00436E7A" w:rsidRPr="00040241">
        <w:rPr>
          <w:rFonts w:ascii="Palatino Linotype" w:hAnsi="Palatino Linotype"/>
          <w:b/>
          <w:sz w:val="22"/>
          <w:u w:val="single"/>
        </w:rPr>
        <w:t xml:space="preserve">Week 1: The </w:t>
      </w:r>
      <w:r w:rsidR="00040241" w:rsidRPr="00040241">
        <w:rPr>
          <w:rFonts w:ascii="Palatino Linotype" w:hAnsi="Palatino Linotype"/>
          <w:b/>
          <w:sz w:val="22"/>
          <w:u w:val="single"/>
        </w:rPr>
        <w:t>rise</w:t>
      </w:r>
      <w:r w:rsidR="00436E7A" w:rsidRPr="00040241">
        <w:rPr>
          <w:rFonts w:ascii="Palatino Linotype" w:hAnsi="Palatino Linotype"/>
          <w:b/>
          <w:sz w:val="22"/>
          <w:u w:val="single"/>
        </w:rPr>
        <w:t xml:space="preserve"> of Renaissance Studies</w:t>
      </w:r>
    </w:p>
    <w:p w14:paraId="6B92E5DB" w14:textId="77777777" w:rsidR="00EC7105" w:rsidRDefault="00EC7105" w:rsidP="00EC7105">
      <w:pPr>
        <w:jc w:val="both"/>
        <w:rPr>
          <w:rFonts w:ascii="Palatino Linotype" w:hAnsi="Palatino Linotype"/>
          <w:sz w:val="22"/>
        </w:rPr>
      </w:pPr>
    </w:p>
    <w:p w14:paraId="7D88E263" w14:textId="0F2D8BD6" w:rsidR="00490881" w:rsidRPr="00490881" w:rsidRDefault="00490881" w:rsidP="00EC7105">
      <w:pPr>
        <w:jc w:val="both"/>
        <w:rPr>
          <w:rFonts w:ascii="Palatino Linotype" w:hAnsi="Palatino Linotype"/>
          <w:sz w:val="22"/>
        </w:rPr>
      </w:pPr>
      <w:r>
        <w:rPr>
          <w:rFonts w:ascii="Palatino Linotype" w:hAnsi="Palatino Linotype"/>
          <w:sz w:val="22"/>
        </w:rPr>
        <w:t xml:space="preserve">We know that the term 'Renaissance' emerges out of the writings of </w:t>
      </w:r>
      <w:r w:rsidR="002C4C16">
        <w:rPr>
          <w:rFonts w:ascii="Palatino Linotype" w:hAnsi="Palatino Linotype"/>
          <w:sz w:val="22"/>
        </w:rPr>
        <w:t xml:space="preserve">Giorgio </w:t>
      </w:r>
      <w:r>
        <w:rPr>
          <w:rFonts w:ascii="Palatino Linotype" w:hAnsi="Palatino Linotype"/>
          <w:sz w:val="22"/>
        </w:rPr>
        <w:t>Vasari on the lives of artists, but in fact the study of the Renaissance as a movement and a historical period did not really gain traction until Burckhardt's remarkable work, which still today continues to attract attention and congresses (many events took place, in fact, in 2018, the 200th anniversary of his birth). In this session we look at Burckhardt and at other influential interpreters of the Renaissance, especially Michelet and Huizinga, and ask in what sense their views and concerns continue</w:t>
      </w:r>
      <w:r w:rsidR="002C4C16">
        <w:rPr>
          <w:rFonts w:ascii="Palatino Linotype" w:hAnsi="Palatino Linotype"/>
          <w:sz w:val="22"/>
        </w:rPr>
        <w:t xml:space="preserve"> to influence approaches within</w:t>
      </w:r>
      <w:r>
        <w:rPr>
          <w:rFonts w:ascii="Palatino Linotype" w:hAnsi="Palatino Linotype"/>
          <w:sz w:val="22"/>
        </w:rPr>
        <w:t xml:space="preserve"> Renaissance Studies.</w:t>
      </w:r>
    </w:p>
    <w:p w14:paraId="0761FC76" w14:textId="77777777" w:rsidR="00490881" w:rsidRDefault="00490881" w:rsidP="00EC7105">
      <w:pPr>
        <w:jc w:val="both"/>
        <w:rPr>
          <w:rFonts w:ascii="Palatino Linotype" w:hAnsi="Palatino Linotype"/>
          <w:sz w:val="22"/>
          <w:u w:val="single"/>
        </w:rPr>
      </w:pPr>
    </w:p>
    <w:p w14:paraId="551EDE28" w14:textId="77777777" w:rsidR="00044165" w:rsidRDefault="00EC7105" w:rsidP="00EC7105">
      <w:pPr>
        <w:jc w:val="both"/>
        <w:rPr>
          <w:rFonts w:ascii="Palatino Linotype" w:hAnsi="Palatino Linotype"/>
          <w:sz w:val="22"/>
        </w:rPr>
      </w:pPr>
      <w:r>
        <w:rPr>
          <w:rFonts w:ascii="Palatino Linotype" w:hAnsi="Palatino Linotype"/>
          <w:sz w:val="22"/>
          <w:u w:val="single"/>
        </w:rPr>
        <w:t>Set text</w:t>
      </w:r>
      <w:r>
        <w:rPr>
          <w:rFonts w:ascii="Palatino Linotype" w:hAnsi="Palatino Linotype"/>
          <w:sz w:val="22"/>
        </w:rPr>
        <w:t xml:space="preserve">: Jacob Burckhardt, </w:t>
      </w:r>
      <w:r>
        <w:rPr>
          <w:rFonts w:ascii="Palatino Linotype" w:hAnsi="Palatino Linotype"/>
          <w:i/>
          <w:sz w:val="22"/>
        </w:rPr>
        <w:t xml:space="preserve">The Civilization of </w:t>
      </w:r>
      <w:r w:rsidR="00044165">
        <w:rPr>
          <w:rFonts w:ascii="Palatino Linotype" w:hAnsi="Palatino Linotype"/>
          <w:i/>
          <w:sz w:val="22"/>
        </w:rPr>
        <w:t xml:space="preserve">the </w:t>
      </w:r>
      <w:r>
        <w:rPr>
          <w:rFonts w:ascii="Palatino Linotype" w:hAnsi="Palatino Linotype"/>
          <w:i/>
          <w:sz w:val="22"/>
        </w:rPr>
        <w:t>Renaissance</w:t>
      </w:r>
      <w:r w:rsidR="00044165">
        <w:rPr>
          <w:rFonts w:ascii="Palatino Linotype" w:hAnsi="Palatino Linotype"/>
          <w:i/>
          <w:sz w:val="22"/>
        </w:rPr>
        <w:t xml:space="preserve"> in</w:t>
      </w:r>
      <w:r>
        <w:rPr>
          <w:rFonts w:ascii="Palatino Linotype" w:hAnsi="Palatino Linotype"/>
          <w:i/>
          <w:sz w:val="22"/>
        </w:rPr>
        <w:t xml:space="preserve"> Italy</w:t>
      </w:r>
      <w:r>
        <w:rPr>
          <w:rFonts w:ascii="Palatino Linotype" w:hAnsi="Palatino Linotype"/>
          <w:sz w:val="22"/>
        </w:rPr>
        <w:t xml:space="preserve"> (</w:t>
      </w:r>
      <w:r w:rsidR="00044165">
        <w:rPr>
          <w:rFonts w:ascii="Palatino Linotype" w:hAnsi="Palatino Linotype"/>
          <w:sz w:val="22"/>
        </w:rPr>
        <w:t>1860; numerous rpts</w:t>
      </w:r>
      <w:r w:rsidR="00BB2AE6">
        <w:rPr>
          <w:rFonts w:ascii="Palatino Linotype" w:hAnsi="Palatino Linotype"/>
          <w:sz w:val="22"/>
        </w:rPr>
        <w:t xml:space="preserve"> of the English translation available</w:t>
      </w:r>
      <w:r w:rsidR="00044165">
        <w:rPr>
          <w:rFonts w:ascii="Palatino Linotype" w:hAnsi="Palatino Linotype"/>
          <w:sz w:val="22"/>
        </w:rPr>
        <w:t>).</w:t>
      </w:r>
    </w:p>
    <w:p w14:paraId="1C3D9394" w14:textId="77777777" w:rsidR="00044165" w:rsidRDefault="00044165" w:rsidP="00EC7105">
      <w:pPr>
        <w:jc w:val="both"/>
        <w:rPr>
          <w:rFonts w:ascii="Palatino Linotype" w:hAnsi="Palatino Linotype"/>
          <w:sz w:val="22"/>
        </w:rPr>
      </w:pPr>
    </w:p>
    <w:p w14:paraId="01534F97" w14:textId="77777777" w:rsidR="00E74C7A" w:rsidRDefault="00044165" w:rsidP="00EC7105">
      <w:pPr>
        <w:jc w:val="both"/>
        <w:rPr>
          <w:rFonts w:ascii="Palatino Linotype" w:hAnsi="Palatino Linotype"/>
          <w:sz w:val="22"/>
        </w:rPr>
      </w:pPr>
      <w:r>
        <w:rPr>
          <w:rFonts w:ascii="Palatino Linotype" w:hAnsi="Palatino Linotype"/>
          <w:sz w:val="22"/>
          <w:u w:val="single"/>
        </w:rPr>
        <w:t xml:space="preserve">Other </w:t>
      </w:r>
      <w:r w:rsidR="00BC29C7">
        <w:rPr>
          <w:rFonts w:ascii="Palatino Linotype" w:hAnsi="Palatino Linotype"/>
          <w:sz w:val="22"/>
          <w:u w:val="single"/>
        </w:rPr>
        <w:t>texts</w:t>
      </w:r>
      <w:r>
        <w:rPr>
          <w:rFonts w:ascii="Palatino Linotype" w:hAnsi="Palatino Linotype"/>
          <w:sz w:val="22"/>
        </w:rPr>
        <w:t xml:space="preserve">: Jules Michelet, </w:t>
      </w:r>
      <w:r>
        <w:rPr>
          <w:rFonts w:ascii="Palatino Linotype" w:hAnsi="Palatino Linotype"/>
          <w:i/>
          <w:sz w:val="22"/>
        </w:rPr>
        <w:t xml:space="preserve">Oeuvres complètes: Histoire de France, </w:t>
      </w:r>
      <w:r>
        <w:rPr>
          <w:rFonts w:ascii="Palatino Linotype" w:hAnsi="Palatino Linotype"/>
          <w:sz w:val="22"/>
        </w:rPr>
        <w:t>vol. VII (Renaissance)</w:t>
      </w:r>
      <w:r w:rsidR="00BB2AE6">
        <w:rPr>
          <w:rFonts w:ascii="Palatino Linotype" w:hAnsi="Palatino Linotype"/>
          <w:sz w:val="22"/>
        </w:rPr>
        <w:t>, definitive ed. of 1895</w:t>
      </w:r>
      <w:r w:rsidR="00040241">
        <w:rPr>
          <w:rFonts w:ascii="Palatino Linotype" w:hAnsi="Palatino Linotype"/>
          <w:sz w:val="22"/>
        </w:rPr>
        <w:t xml:space="preserve"> French original</w:t>
      </w:r>
      <w:r w:rsidR="00BB2AE6">
        <w:rPr>
          <w:rFonts w:ascii="Palatino Linotype" w:hAnsi="Palatino Linotype"/>
          <w:sz w:val="22"/>
        </w:rPr>
        <w:t xml:space="preserve"> available and downloadable at </w:t>
      </w:r>
      <w:hyperlink r:id="rId6" w:history="1">
        <w:r w:rsidR="00BB2AE6" w:rsidRPr="00324FB7">
          <w:rPr>
            <w:rStyle w:val="Hyperlink"/>
            <w:rFonts w:ascii="Palatino Linotype" w:hAnsi="Palatino Linotype"/>
            <w:sz w:val="22"/>
          </w:rPr>
          <w:t>http://classiques.uqac.ca/classiques/michelet_jules/oeuvres_completes_t7_hist_de_france/histoire_de_france_t7.html</w:t>
        </w:r>
      </w:hyperlink>
      <w:r w:rsidR="00BB2AE6">
        <w:rPr>
          <w:rFonts w:ascii="Palatino Linotype" w:hAnsi="Palatino Linotype"/>
          <w:sz w:val="22"/>
        </w:rPr>
        <w:t xml:space="preserve"> ; </w:t>
      </w:r>
      <w:r w:rsidR="00040241">
        <w:rPr>
          <w:rFonts w:ascii="Palatino Linotype" w:hAnsi="Palatino Linotype"/>
          <w:sz w:val="22"/>
        </w:rPr>
        <w:t xml:space="preserve">Johan Huizinga, </w:t>
      </w:r>
      <w:r w:rsidR="00040241">
        <w:rPr>
          <w:rFonts w:ascii="Palatino Linotype" w:hAnsi="Palatino Linotype"/>
          <w:i/>
          <w:sz w:val="22"/>
        </w:rPr>
        <w:t>The Waning of the Middle Ages: A Study of the Forms of Life, Thought, and Art in France and the Netherlands from the XIV to the XV Century</w:t>
      </w:r>
      <w:r w:rsidR="00040241">
        <w:rPr>
          <w:rFonts w:ascii="Palatino Linotype" w:hAnsi="Palatino Linotype"/>
          <w:sz w:val="22"/>
        </w:rPr>
        <w:t xml:space="preserve"> (</w:t>
      </w:r>
      <w:r w:rsidR="00E74C7A">
        <w:rPr>
          <w:rFonts w:ascii="Palatino Linotype" w:hAnsi="Palatino Linotype"/>
          <w:sz w:val="22"/>
        </w:rPr>
        <w:t xml:space="preserve">Dutch, </w:t>
      </w:r>
      <w:r w:rsidR="00040241">
        <w:rPr>
          <w:rFonts w:ascii="Palatino Linotype" w:hAnsi="Palatino Linotype"/>
          <w:sz w:val="22"/>
        </w:rPr>
        <w:t>1919; numerous rpts. of the English translation</w:t>
      </w:r>
      <w:r w:rsidR="00E74C7A">
        <w:rPr>
          <w:rFonts w:ascii="Palatino Linotype" w:hAnsi="Palatino Linotype"/>
          <w:sz w:val="22"/>
        </w:rPr>
        <w:t xml:space="preserve">, retitled in 1996 </w:t>
      </w:r>
      <w:r w:rsidR="00E74C7A">
        <w:rPr>
          <w:rFonts w:ascii="Palatino Linotype" w:hAnsi="Palatino Linotype"/>
          <w:i/>
          <w:sz w:val="22"/>
        </w:rPr>
        <w:t>The Autumn of the Middle Ages</w:t>
      </w:r>
      <w:r w:rsidR="00040241">
        <w:rPr>
          <w:rFonts w:ascii="Palatino Linotype" w:hAnsi="Palatino Linotype"/>
          <w:sz w:val="22"/>
        </w:rPr>
        <w:t xml:space="preserve">); </w:t>
      </w:r>
      <w:r w:rsidR="00BB2AE6">
        <w:rPr>
          <w:rFonts w:ascii="Palatino Linotype" w:hAnsi="Palatino Linotype"/>
          <w:sz w:val="22"/>
        </w:rPr>
        <w:t xml:space="preserve">Georg Voigt, </w:t>
      </w:r>
      <w:r w:rsidR="00BB2AE6">
        <w:rPr>
          <w:rFonts w:ascii="Palatino Linotype" w:hAnsi="Palatino Linotype"/>
          <w:i/>
          <w:sz w:val="22"/>
        </w:rPr>
        <w:t>Die Renaissance: Italien</w:t>
      </w:r>
      <w:r w:rsidR="00040241">
        <w:rPr>
          <w:rFonts w:ascii="Palatino Linotype" w:hAnsi="Palatino Linotype"/>
          <w:sz w:val="22"/>
        </w:rPr>
        <w:t xml:space="preserve"> (Berlin: Paul Aretz, 1932).</w:t>
      </w:r>
    </w:p>
    <w:p w14:paraId="7420F785" w14:textId="77777777" w:rsidR="00E74C7A" w:rsidRDefault="00E74C7A" w:rsidP="00EC7105">
      <w:pPr>
        <w:jc w:val="both"/>
        <w:rPr>
          <w:rFonts w:ascii="Palatino Linotype" w:hAnsi="Palatino Linotype"/>
          <w:sz w:val="22"/>
        </w:rPr>
      </w:pPr>
    </w:p>
    <w:p w14:paraId="2FC494D7" w14:textId="77777777" w:rsidR="004A0682" w:rsidRDefault="00BC29C7" w:rsidP="00EC7105">
      <w:pPr>
        <w:jc w:val="both"/>
        <w:rPr>
          <w:rFonts w:ascii="Palatino Linotype" w:hAnsi="Palatino Linotype"/>
          <w:sz w:val="22"/>
        </w:rPr>
      </w:pPr>
      <w:r>
        <w:rPr>
          <w:rFonts w:ascii="Palatino Linotype" w:hAnsi="Palatino Linotype"/>
          <w:sz w:val="22"/>
          <w:u w:val="single"/>
        </w:rPr>
        <w:t>Selected c</w:t>
      </w:r>
      <w:r w:rsidR="00E74C7A">
        <w:rPr>
          <w:rFonts w:ascii="Palatino Linotype" w:hAnsi="Palatino Linotype"/>
          <w:sz w:val="22"/>
          <w:u w:val="single"/>
        </w:rPr>
        <w:t>riticism</w:t>
      </w:r>
      <w:r w:rsidR="00E74C7A">
        <w:rPr>
          <w:rFonts w:ascii="Palatino Linotype" w:hAnsi="Palatino Linotype"/>
          <w:sz w:val="22"/>
        </w:rPr>
        <w:t xml:space="preserve">: Jo Tollebeek, ‘“Renaissance” and “Fossilization”: Michelet, Burckhardt, and Huizinga’, </w:t>
      </w:r>
      <w:r w:rsidR="00E74C7A">
        <w:rPr>
          <w:rFonts w:ascii="Palatino Linotype" w:hAnsi="Palatino Linotype"/>
          <w:i/>
          <w:sz w:val="22"/>
        </w:rPr>
        <w:t>Renaissance Studies</w:t>
      </w:r>
      <w:r w:rsidR="00E74C7A">
        <w:rPr>
          <w:rFonts w:ascii="Palatino Linotype" w:hAnsi="Palatino Linotype"/>
          <w:sz w:val="22"/>
        </w:rPr>
        <w:t xml:space="preserve">, 15.3 (2001), 354-366; William J. Courtenay, ‘Huizinga’s Heirs: Interpreting the Late Middle Ages’, in </w:t>
      </w:r>
      <w:r w:rsidR="00E74C7A">
        <w:rPr>
          <w:rFonts w:ascii="Palatino Linotype" w:hAnsi="Palatino Linotype"/>
          <w:i/>
          <w:sz w:val="22"/>
        </w:rPr>
        <w:t>Herbst des Mittelalters? Fragen zur Bewertung des 14. und 15. Jahrhunderts</w:t>
      </w:r>
      <w:r w:rsidR="00E74C7A">
        <w:rPr>
          <w:rFonts w:ascii="Palatino Linotype" w:hAnsi="Palatino Linotype"/>
          <w:sz w:val="22"/>
        </w:rPr>
        <w:t xml:space="preserve"> (Berlin: De Gruyter, 2004), pp. 25-36</w:t>
      </w:r>
      <w:r w:rsidR="00857574">
        <w:rPr>
          <w:rFonts w:ascii="Palatino Linotype" w:hAnsi="Palatino Linotype"/>
          <w:sz w:val="22"/>
        </w:rPr>
        <w:t xml:space="preserve">; ‘Renaissance, Interpretations of’ in </w:t>
      </w:r>
      <w:r w:rsidR="00857574">
        <w:rPr>
          <w:rFonts w:ascii="Palatino Linotype" w:hAnsi="Palatino Linotype"/>
          <w:i/>
          <w:sz w:val="22"/>
        </w:rPr>
        <w:t>Encyclopedia of the Renaissance</w:t>
      </w:r>
      <w:r w:rsidR="00857574">
        <w:rPr>
          <w:rFonts w:ascii="Palatino Linotype" w:hAnsi="Palatino Linotype"/>
          <w:sz w:val="22"/>
        </w:rPr>
        <w:t xml:space="preserve"> (New York: Charles Scribner’s Sons, 1999), V,</w:t>
      </w:r>
      <w:r w:rsidR="004F4C9C">
        <w:rPr>
          <w:rFonts w:ascii="Palatino Linotype" w:hAnsi="Palatino Linotype"/>
          <w:sz w:val="22"/>
        </w:rPr>
        <w:t xml:space="preserve"> 288-291,</w:t>
      </w:r>
      <w:r w:rsidR="00857574">
        <w:rPr>
          <w:rFonts w:ascii="Palatino Linotype" w:hAnsi="Palatino Linotype"/>
          <w:sz w:val="22"/>
        </w:rPr>
        <w:t xml:space="preserve"> 302</w:t>
      </w:r>
      <w:r w:rsidR="004F4C9C">
        <w:rPr>
          <w:rFonts w:ascii="Palatino Linotype" w:hAnsi="Palatino Linotype"/>
          <w:sz w:val="22"/>
        </w:rPr>
        <w:t>, etc</w:t>
      </w:r>
      <w:r w:rsidR="00857574">
        <w:rPr>
          <w:rFonts w:ascii="Palatino Linotype" w:hAnsi="Palatino Linotype"/>
          <w:sz w:val="22"/>
        </w:rPr>
        <w:t>.</w:t>
      </w:r>
    </w:p>
    <w:p w14:paraId="146F184A" w14:textId="77777777" w:rsidR="004F4C9C" w:rsidRDefault="004A0682" w:rsidP="00EC7105">
      <w:pPr>
        <w:jc w:val="both"/>
        <w:rPr>
          <w:rFonts w:ascii="Palatino Linotype" w:hAnsi="Palatino Linotype"/>
          <w:sz w:val="22"/>
        </w:rPr>
      </w:pPr>
      <w:r>
        <w:rPr>
          <w:rFonts w:ascii="Palatino Linotype" w:hAnsi="Palatino Linotype"/>
          <w:b/>
          <w:sz w:val="22"/>
          <w:u w:val="single"/>
        </w:rPr>
        <w:lastRenderedPageBreak/>
        <w:t>*</w:t>
      </w:r>
      <w:r w:rsidR="00D338AD" w:rsidRPr="004A0682">
        <w:rPr>
          <w:rFonts w:ascii="Palatino Linotype" w:hAnsi="Palatino Linotype"/>
          <w:b/>
          <w:sz w:val="22"/>
          <w:u w:val="single"/>
        </w:rPr>
        <w:t xml:space="preserve">Week </w:t>
      </w:r>
      <w:r w:rsidR="00A2497E" w:rsidRPr="004A0682">
        <w:rPr>
          <w:rFonts w:ascii="Palatino Linotype" w:hAnsi="Palatino Linotype"/>
          <w:b/>
          <w:sz w:val="22"/>
          <w:u w:val="single"/>
        </w:rPr>
        <w:t>2</w:t>
      </w:r>
      <w:r w:rsidR="00D338AD" w:rsidRPr="004A0682">
        <w:rPr>
          <w:rFonts w:ascii="Palatino Linotype" w:hAnsi="Palatino Linotype"/>
          <w:b/>
          <w:sz w:val="22"/>
          <w:u w:val="single"/>
        </w:rPr>
        <w:t>: Developments in art history from Aby Warburg</w:t>
      </w:r>
      <w:r w:rsidR="00CA132E" w:rsidRPr="004A0682">
        <w:rPr>
          <w:rFonts w:ascii="Palatino Linotype" w:hAnsi="Palatino Linotype"/>
          <w:b/>
          <w:sz w:val="22"/>
          <w:u w:val="single"/>
        </w:rPr>
        <w:t xml:space="preserve"> (†1929)</w:t>
      </w:r>
      <w:r w:rsidR="00D338AD" w:rsidRPr="004A0682">
        <w:rPr>
          <w:rFonts w:ascii="Palatino Linotype" w:hAnsi="Palatino Linotype"/>
          <w:b/>
          <w:sz w:val="22"/>
          <w:u w:val="single"/>
        </w:rPr>
        <w:t xml:space="preserve"> onward</w:t>
      </w:r>
      <w:r w:rsidR="00D338AD" w:rsidRPr="00EC7105">
        <w:rPr>
          <w:rFonts w:ascii="Palatino Linotype" w:hAnsi="Palatino Linotype"/>
          <w:sz w:val="22"/>
        </w:rPr>
        <w:t xml:space="preserve"> </w:t>
      </w:r>
    </w:p>
    <w:p w14:paraId="050394DF" w14:textId="77777777" w:rsidR="004F4C9C" w:rsidRDefault="004F4C9C" w:rsidP="00EC7105">
      <w:pPr>
        <w:jc w:val="both"/>
        <w:rPr>
          <w:rFonts w:ascii="Palatino Linotype" w:hAnsi="Palatino Linotype"/>
          <w:sz w:val="22"/>
        </w:rPr>
      </w:pPr>
    </w:p>
    <w:p w14:paraId="7572D526" w14:textId="4A0CF464" w:rsidR="00490881" w:rsidRPr="00490881" w:rsidRDefault="00490881" w:rsidP="004F4C9C">
      <w:pPr>
        <w:jc w:val="both"/>
        <w:rPr>
          <w:rFonts w:ascii="Palatino Linotype" w:hAnsi="Palatino Linotype"/>
          <w:sz w:val="22"/>
        </w:rPr>
      </w:pPr>
      <w:r>
        <w:rPr>
          <w:rFonts w:ascii="Palatino Linotype" w:hAnsi="Palatino Linotype"/>
          <w:sz w:val="22"/>
        </w:rPr>
        <w:t xml:space="preserve">Aby Warburg is known for his influential views </w:t>
      </w:r>
      <w:r w:rsidR="00BC29C7">
        <w:rPr>
          <w:rFonts w:ascii="Palatino Linotype" w:hAnsi="Palatino Linotype"/>
          <w:sz w:val="22"/>
        </w:rPr>
        <w:t>in art history among other fields, and these were carried forward by a number of other important scholars at the Warburg Institute, who had a strong interest in symbolism and iconology; among this group one should consider at least Ernst Cassirer, Erwin Panofsky, and E.H. Gombrich</w:t>
      </w:r>
      <w:r w:rsidR="00074764">
        <w:rPr>
          <w:rFonts w:ascii="Palatino Linotype" w:hAnsi="Palatino Linotype"/>
          <w:sz w:val="22"/>
        </w:rPr>
        <w:t xml:space="preserve"> (but also Raymond Klibansky, Michael Baxendall, Fritz Saxl)</w:t>
      </w:r>
      <w:r w:rsidR="00BC29C7">
        <w:rPr>
          <w:rFonts w:ascii="Palatino Linotype" w:hAnsi="Palatino Linotype"/>
          <w:sz w:val="22"/>
        </w:rPr>
        <w:t>. In this session we look at how these views, sometimes mixed with Neoplatonism, affected the direction of art history</w:t>
      </w:r>
      <w:r w:rsidR="006125FE">
        <w:rPr>
          <w:rFonts w:ascii="Palatino Linotype" w:hAnsi="Palatino Linotype"/>
          <w:sz w:val="22"/>
        </w:rPr>
        <w:t>, although we should always recall that Warburg's influence went far beyond the domain of art</w:t>
      </w:r>
      <w:r w:rsidR="00BC29C7">
        <w:rPr>
          <w:rFonts w:ascii="Palatino Linotype" w:hAnsi="Palatino Linotype"/>
          <w:sz w:val="22"/>
        </w:rPr>
        <w:t>.</w:t>
      </w:r>
      <w:r>
        <w:rPr>
          <w:rFonts w:ascii="Palatino Linotype" w:hAnsi="Palatino Linotype"/>
          <w:sz w:val="22"/>
        </w:rPr>
        <w:t xml:space="preserve"> </w:t>
      </w:r>
    </w:p>
    <w:p w14:paraId="5167FE1A" w14:textId="77777777" w:rsidR="00490881" w:rsidRDefault="00490881" w:rsidP="004F4C9C">
      <w:pPr>
        <w:jc w:val="both"/>
        <w:rPr>
          <w:rFonts w:ascii="Palatino Linotype" w:hAnsi="Palatino Linotype"/>
          <w:sz w:val="22"/>
          <w:u w:val="single"/>
        </w:rPr>
      </w:pPr>
    </w:p>
    <w:p w14:paraId="1D8C097C" w14:textId="77777777" w:rsidR="004F4C9C" w:rsidRPr="004A0682" w:rsidRDefault="004F4C9C" w:rsidP="004F4C9C">
      <w:pPr>
        <w:jc w:val="both"/>
        <w:rPr>
          <w:rFonts w:ascii="Palatino Linotype" w:hAnsi="Palatino Linotype"/>
          <w:sz w:val="22"/>
        </w:rPr>
      </w:pPr>
      <w:r>
        <w:rPr>
          <w:rFonts w:ascii="Palatino Linotype" w:hAnsi="Palatino Linotype"/>
          <w:sz w:val="22"/>
          <w:u w:val="single"/>
        </w:rPr>
        <w:t>Set text</w:t>
      </w:r>
      <w:r>
        <w:rPr>
          <w:rFonts w:ascii="Palatino Linotype" w:hAnsi="Palatino Linotype"/>
          <w:sz w:val="22"/>
        </w:rPr>
        <w:t>:</w:t>
      </w:r>
      <w:r w:rsidR="004A0682">
        <w:rPr>
          <w:rFonts w:ascii="Palatino Linotype" w:hAnsi="Palatino Linotype"/>
          <w:sz w:val="22"/>
        </w:rPr>
        <w:t xml:space="preserve"> Erwin Panofsky, </w:t>
      </w:r>
      <w:r w:rsidR="004A0682">
        <w:rPr>
          <w:rFonts w:ascii="Palatino Linotype" w:hAnsi="Palatino Linotype"/>
          <w:i/>
          <w:sz w:val="22"/>
        </w:rPr>
        <w:t>Renaissance and Renascences in Western Art</w:t>
      </w:r>
      <w:r w:rsidR="004A0682">
        <w:rPr>
          <w:rFonts w:ascii="Palatino Linotype" w:hAnsi="Palatino Linotype"/>
          <w:sz w:val="22"/>
        </w:rPr>
        <w:t xml:space="preserve"> (1960) or </w:t>
      </w:r>
      <w:r w:rsidR="004A0682">
        <w:rPr>
          <w:rFonts w:ascii="Palatino Linotype" w:hAnsi="Palatino Linotype"/>
          <w:i/>
          <w:sz w:val="22"/>
        </w:rPr>
        <w:t>Studies in Iconology: Humanistic Themes in the Art of the Renaissance</w:t>
      </w:r>
      <w:r w:rsidR="004A0682">
        <w:rPr>
          <w:rFonts w:ascii="Palatino Linotype" w:hAnsi="Palatino Linotype"/>
          <w:sz w:val="22"/>
        </w:rPr>
        <w:t xml:space="preserve"> (1962).</w:t>
      </w:r>
    </w:p>
    <w:p w14:paraId="20548BF4" w14:textId="77777777" w:rsidR="004F4C9C" w:rsidRDefault="004F4C9C" w:rsidP="004F4C9C">
      <w:pPr>
        <w:jc w:val="both"/>
        <w:rPr>
          <w:rFonts w:ascii="Palatino Linotype" w:hAnsi="Palatino Linotype"/>
          <w:sz w:val="22"/>
        </w:rPr>
      </w:pPr>
    </w:p>
    <w:p w14:paraId="6689C211" w14:textId="09A6F319" w:rsidR="004F4C9C" w:rsidRPr="00CD0E59" w:rsidRDefault="004F4C9C" w:rsidP="004F4C9C">
      <w:pPr>
        <w:jc w:val="both"/>
        <w:rPr>
          <w:rFonts w:ascii="Palatino Linotype" w:hAnsi="Palatino Linotype"/>
          <w:sz w:val="22"/>
        </w:rPr>
      </w:pPr>
      <w:r>
        <w:rPr>
          <w:rFonts w:ascii="Palatino Linotype" w:hAnsi="Palatino Linotype"/>
          <w:sz w:val="22"/>
          <w:u w:val="single"/>
        </w:rPr>
        <w:t xml:space="preserve">Other </w:t>
      </w:r>
      <w:r w:rsidR="00BC29C7">
        <w:rPr>
          <w:rFonts w:ascii="Palatino Linotype" w:hAnsi="Palatino Linotype"/>
          <w:sz w:val="22"/>
          <w:u w:val="single"/>
        </w:rPr>
        <w:t>texts</w:t>
      </w:r>
      <w:r>
        <w:rPr>
          <w:rFonts w:ascii="Palatino Linotype" w:hAnsi="Palatino Linotype"/>
          <w:sz w:val="22"/>
        </w:rPr>
        <w:t xml:space="preserve">: </w:t>
      </w:r>
      <w:r w:rsidR="00CD0E59">
        <w:rPr>
          <w:rFonts w:ascii="Palatino Linotype" w:hAnsi="Palatino Linotype"/>
          <w:sz w:val="22"/>
        </w:rPr>
        <w:t xml:space="preserve">Aby Warburg, </w:t>
      </w:r>
      <w:r w:rsidR="00CD0E59">
        <w:rPr>
          <w:rFonts w:ascii="Palatino Linotype" w:hAnsi="Palatino Linotype"/>
          <w:i/>
          <w:sz w:val="22"/>
        </w:rPr>
        <w:t xml:space="preserve">The Renewal of </w:t>
      </w:r>
      <w:r w:rsidR="003A6C96">
        <w:rPr>
          <w:rFonts w:ascii="Palatino Linotype" w:hAnsi="Palatino Linotype"/>
          <w:i/>
          <w:sz w:val="22"/>
        </w:rPr>
        <w:t xml:space="preserve">Pagan </w:t>
      </w:r>
      <w:r w:rsidR="00CD0E59">
        <w:rPr>
          <w:rFonts w:ascii="Palatino Linotype" w:hAnsi="Palatino Linotype"/>
          <w:i/>
          <w:sz w:val="22"/>
        </w:rPr>
        <w:t xml:space="preserve">Antiquity: Contributions to the Cultural History of the European Renaissance, </w:t>
      </w:r>
      <w:r w:rsidR="00CD0E59">
        <w:rPr>
          <w:rFonts w:ascii="Palatino Linotype" w:hAnsi="Palatino Linotype"/>
          <w:sz w:val="22"/>
        </w:rPr>
        <w:t>transl. by David Britt</w:t>
      </w:r>
      <w:r w:rsidR="003A6C96">
        <w:rPr>
          <w:rFonts w:ascii="Palatino Linotype" w:hAnsi="Palatino Linotype"/>
          <w:sz w:val="22"/>
        </w:rPr>
        <w:t>, with intro. by Kurt W. Foster</w:t>
      </w:r>
      <w:r w:rsidR="00CD0E59">
        <w:rPr>
          <w:rFonts w:ascii="Palatino Linotype" w:hAnsi="Palatino Linotype"/>
          <w:sz w:val="22"/>
        </w:rPr>
        <w:t xml:space="preserve"> (Getty Research Institute for the History of Art and the Humanities, 1999), Ernst Cassirer, </w:t>
      </w:r>
      <w:r w:rsidR="00CD0E59">
        <w:rPr>
          <w:rFonts w:ascii="Palatino Linotype" w:hAnsi="Palatino Linotype"/>
          <w:i/>
          <w:sz w:val="22"/>
        </w:rPr>
        <w:t>The Individual and the Cosmos in Renaissance Philosophy</w:t>
      </w:r>
      <w:r w:rsidR="00CD0E59">
        <w:rPr>
          <w:rFonts w:ascii="Palatino Linotype" w:hAnsi="Palatino Linotype"/>
          <w:sz w:val="22"/>
        </w:rPr>
        <w:t xml:space="preserve"> (1963</w:t>
      </w:r>
      <w:r w:rsidR="003A6C96">
        <w:rPr>
          <w:rFonts w:ascii="Palatino Linotype" w:hAnsi="Palatino Linotype"/>
          <w:sz w:val="22"/>
        </w:rPr>
        <w:t>); idem</w:t>
      </w:r>
      <w:r w:rsidR="00CD0E59">
        <w:rPr>
          <w:rFonts w:ascii="Palatino Linotype" w:hAnsi="Palatino Linotype"/>
          <w:sz w:val="22"/>
        </w:rPr>
        <w:t xml:space="preserve">, </w:t>
      </w:r>
      <w:r w:rsidR="00CD0E59">
        <w:rPr>
          <w:rFonts w:ascii="Palatino Linotype" w:hAnsi="Palatino Linotype"/>
          <w:i/>
          <w:sz w:val="22"/>
        </w:rPr>
        <w:t>The Warburg Years (1919-1933): Essays on Language, Art, Myth, and Technology</w:t>
      </w:r>
      <w:r w:rsidR="00CD0E59">
        <w:rPr>
          <w:rFonts w:ascii="Palatino Linotype" w:hAnsi="Palatino Linotype"/>
          <w:sz w:val="22"/>
        </w:rPr>
        <w:t xml:space="preserve"> (transl. Yale University Press, 2013), and E.H. Gombrich, </w:t>
      </w:r>
      <w:r w:rsidR="00CD0E59">
        <w:rPr>
          <w:rFonts w:ascii="Palatino Linotype" w:hAnsi="Palatino Linotype"/>
          <w:i/>
          <w:sz w:val="22"/>
        </w:rPr>
        <w:t>Studies in the Art of the Renaissance</w:t>
      </w:r>
      <w:r w:rsidR="00CD0E59">
        <w:rPr>
          <w:rFonts w:ascii="Palatino Linotype" w:hAnsi="Palatino Linotype"/>
          <w:sz w:val="22"/>
        </w:rPr>
        <w:t xml:space="preserve">, vol. </w:t>
      </w:r>
      <w:r w:rsidR="00CD0E59">
        <w:rPr>
          <w:rFonts w:ascii="Palatino Linotype" w:hAnsi="Palatino Linotype"/>
          <w:i/>
          <w:sz w:val="22"/>
        </w:rPr>
        <w:t>Symbolic Images</w:t>
      </w:r>
      <w:r w:rsidR="00CD0E59">
        <w:rPr>
          <w:rFonts w:ascii="Palatino Linotype" w:hAnsi="Palatino Linotype"/>
          <w:sz w:val="22"/>
        </w:rPr>
        <w:t xml:space="preserve"> (1966; 1972).</w:t>
      </w:r>
    </w:p>
    <w:p w14:paraId="4DE6E961" w14:textId="77777777" w:rsidR="004F4C9C" w:rsidRDefault="004F4C9C" w:rsidP="004F4C9C">
      <w:pPr>
        <w:jc w:val="both"/>
        <w:rPr>
          <w:rFonts w:ascii="Palatino Linotype" w:hAnsi="Palatino Linotype"/>
          <w:sz w:val="22"/>
        </w:rPr>
      </w:pPr>
    </w:p>
    <w:p w14:paraId="2E941AF6" w14:textId="38D01A60" w:rsidR="004F4C9C" w:rsidRDefault="00BC29C7" w:rsidP="004F4C9C">
      <w:pPr>
        <w:jc w:val="both"/>
        <w:rPr>
          <w:rFonts w:ascii="Palatino Linotype" w:hAnsi="Palatino Linotype"/>
          <w:sz w:val="22"/>
        </w:rPr>
      </w:pPr>
      <w:r>
        <w:rPr>
          <w:rFonts w:ascii="Palatino Linotype" w:hAnsi="Palatino Linotype"/>
          <w:sz w:val="22"/>
          <w:u w:val="single"/>
        </w:rPr>
        <w:t>Selected c</w:t>
      </w:r>
      <w:r w:rsidR="004F4C9C">
        <w:rPr>
          <w:rFonts w:ascii="Palatino Linotype" w:hAnsi="Palatino Linotype"/>
          <w:sz w:val="22"/>
          <w:u w:val="single"/>
        </w:rPr>
        <w:t>riticism</w:t>
      </w:r>
      <w:r w:rsidR="004F4C9C">
        <w:rPr>
          <w:rFonts w:ascii="Palatino Linotype" w:hAnsi="Palatino Linotype"/>
          <w:sz w:val="22"/>
        </w:rPr>
        <w:t xml:space="preserve">: </w:t>
      </w:r>
      <w:r w:rsidR="00E55F0F">
        <w:rPr>
          <w:rFonts w:ascii="Palatino Linotype" w:hAnsi="Palatino Linotype"/>
          <w:i/>
          <w:sz w:val="22"/>
        </w:rPr>
        <w:t>Essays in Honor of Erwin</w:t>
      </w:r>
      <w:r w:rsidR="004A0682">
        <w:rPr>
          <w:rFonts w:ascii="Palatino Linotype" w:hAnsi="Palatino Linotype"/>
          <w:i/>
          <w:sz w:val="22"/>
        </w:rPr>
        <w:t xml:space="preserve"> Panofsky</w:t>
      </w:r>
      <w:r w:rsidR="004A0682">
        <w:rPr>
          <w:rFonts w:ascii="Palatino Linotype" w:hAnsi="Palatino Linotype"/>
          <w:sz w:val="22"/>
        </w:rPr>
        <w:t xml:space="preserve">, ed. by M. Meiss, 2 vols (New York University Press, 1961); </w:t>
      </w:r>
      <w:r w:rsidR="00CA132E">
        <w:rPr>
          <w:rFonts w:ascii="Palatino Linotype" w:hAnsi="Palatino Linotype"/>
          <w:sz w:val="22"/>
        </w:rPr>
        <w:t xml:space="preserve">E. H. Gombrich, </w:t>
      </w:r>
      <w:r w:rsidR="00CA132E">
        <w:rPr>
          <w:rFonts w:ascii="Palatino Linotype" w:hAnsi="Palatino Linotype"/>
          <w:i/>
          <w:sz w:val="22"/>
        </w:rPr>
        <w:t>Aby Warburg: An Intellectual Biography</w:t>
      </w:r>
      <w:r w:rsidR="00CA132E">
        <w:rPr>
          <w:rFonts w:ascii="Palatino Linotype" w:hAnsi="Palatino Linotype"/>
          <w:sz w:val="22"/>
        </w:rPr>
        <w:t>, 2</w:t>
      </w:r>
      <w:r w:rsidR="00CA132E" w:rsidRPr="00CA132E">
        <w:rPr>
          <w:rFonts w:ascii="Palatino Linotype" w:hAnsi="Palatino Linotype"/>
          <w:sz w:val="22"/>
          <w:vertAlign w:val="superscript"/>
        </w:rPr>
        <w:t>nd</w:t>
      </w:r>
      <w:r w:rsidR="00CA132E">
        <w:rPr>
          <w:rFonts w:ascii="Palatino Linotype" w:hAnsi="Palatino Linotype"/>
          <w:sz w:val="22"/>
        </w:rPr>
        <w:t xml:space="preserve"> ed. (Phaidon, 1986);</w:t>
      </w:r>
      <w:r w:rsidR="00CD0E59">
        <w:rPr>
          <w:rFonts w:ascii="Palatino Linotype" w:hAnsi="Palatino Linotype"/>
          <w:sz w:val="22"/>
        </w:rPr>
        <w:t xml:space="preserve"> *Carlo Ginzburg, ‘From Aby Warburg to E.H. Gombrich’, in idem, </w:t>
      </w:r>
      <w:r w:rsidR="00CD0E59" w:rsidRPr="00CD0E59">
        <w:rPr>
          <w:rFonts w:ascii="Palatino Linotype" w:hAnsi="Palatino Linotype"/>
          <w:i/>
          <w:sz w:val="22"/>
        </w:rPr>
        <w:t>Clues, Myths, and the Historical Method</w:t>
      </w:r>
      <w:r w:rsidR="00CD0E59">
        <w:rPr>
          <w:rFonts w:ascii="Palatino Linotype" w:hAnsi="Palatino Linotype"/>
          <w:sz w:val="22"/>
        </w:rPr>
        <w:t xml:space="preserve"> (Baltimore: Johns Hopkins University Press, 1989);</w:t>
      </w:r>
      <w:r w:rsidR="00CA132E">
        <w:rPr>
          <w:rFonts w:ascii="Palatino Linotype" w:hAnsi="Palatino Linotype"/>
          <w:sz w:val="22"/>
        </w:rPr>
        <w:t xml:space="preserve"> </w:t>
      </w:r>
      <w:r w:rsidR="00BA4EAB">
        <w:rPr>
          <w:rFonts w:ascii="Palatino Linotype" w:hAnsi="Palatino Linotype"/>
          <w:sz w:val="22"/>
        </w:rPr>
        <w:t xml:space="preserve">Dieter Wuttke, </w:t>
      </w:r>
      <w:r w:rsidR="00BA4EAB">
        <w:rPr>
          <w:rFonts w:ascii="Palatino Linotype" w:hAnsi="Palatino Linotype"/>
          <w:i/>
          <w:sz w:val="22"/>
        </w:rPr>
        <w:t>Aby Warburgs Methode als Anregung und Aufgabe: mit einem Briefwechsel zum Kunstverständnis</w:t>
      </w:r>
      <w:r w:rsidR="00BA4EAB">
        <w:rPr>
          <w:rFonts w:ascii="Palatino Linotype" w:hAnsi="Palatino Linotype"/>
          <w:sz w:val="22"/>
        </w:rPr>
        <w:t xml:space="preserve"> (Wiesbaden: O. Harassowitz, 1990); </w:t>
      </w:r>
      <w:r w:rsidR="004F4C9C">
        <w:rPr>
          <w:rFonts w:ascii="Palatino Linotype" w:hAnsi="Palatino Linotype"/>
          <w:sz w:val="22"/>
        </w:rPr>
        <w:t xml:space="preserve">Rossella Malagò, ‘L’interpretazione dell’ideale classico del Rinascimento negli scritti di Aby Warburg e Jacob Buckhardt’, in </w:t>
      </w:r>
      <w:r w:rsidR="004F4C9C">
        <w:rPr>
          <w:rFonts w:ascii="Palatino Linotype" w:hAnsi="Palatino Linotype"/>
          <w:i/>
          <w:sz w:val="22"/>
        </w:rPr>
        <w:t>L’ideale classico a Ferrara e in Italia nel Rinascimento</w:t>
      </w:r>
      <w:r w:rsidR="004F4C9C">
        <w:rPr>
          <w:rFonts w:ascii="Palatino Linotype" w:hAnsi="Palatino Linotype"/>
          <w:sz w:val="22"/>
        </w:rPr>
        <w:t xml:space="preserve"> (Florence: L. Olschki, 1</w:t>
      </w:r>
      <w:r w:rsidR="00CA132E">
        <w:rPr>
          <w:rFonts w:ascii="Palatino Linotype" w:hAnsi="Palatino Linotype"/>
          <w:sz w:val="22"/>
        </w:rPr>
        <w:t>998), pp. 239-252;</w:t>
      </w:r>
      <w:r w:rsidR="00EA6568">
        <w:rPr>
          <w:rFonts w:ascii="Palatino Linotype" w:hAnsi="Palatino Linotype"/>
          <w:sz w:val="22"/>
        </w:rPr>
        <w:t xml:space="preserve"> *Giorgio Agamben, '</w:t>
      </w:r>
      <w:r w:rsidR="00447BFD">
        <w:rPr>
          <w:rFonts w:ascii="Palatino Linotype" w:hAnsi="Palatino Linotype"/>
          <w:sz w:val="22"/>
        </w:rPr>
        <w:t xml:space="preserve">Aby Warburg and the Nameless Science', in </w:t>
      </w:r>
      <w:r w:rsidR="00447BFD">
        <w:rPr>
          <w:rFonts w:ascii="Palatino Linotype" w:hAnsi="Palatino Linotype"/>
          <w:i/>
          <w:sz w:val="22"/>
        </w:rPr>
        <w:t>Potentialities: Collected Essays in Philosophy</w:t>
      </w:r>
      <w:r w:rsidR="00447BFD">
        <w:rPr>
          <w:rFonts w:ascii="Palatino Linotype" w:hAnsi="Palatino Linotype"/>
          <w:sz w:val="22"/>
        </w:rPr>
        <w:t xml:space="preserve"> (Stanford University Press, 1999), pp. 89-103;</w:t>
      </w:r>
      <w:r w:rsidR="00CA132E">
        <w:rPr>
          <w:rFonts w:ascii="Palatino Linotype" w:hAnsi="Palatino Linotype"/>
          <w:sz w:val="22"/>
        </w:rPr>
        <w:t xml:space="preserve"> </w:t>
      </w:r>
      <w:r w:rsidR="00B7063A">
        <w:rPr>
          <w:rFonts w:ascii="Palatino Linotype" w:hAnsi="Palatino Linotype"/>
          <w:i/>
          <w:sz w:val="22"/>
        </w:rPr>
        <w:t>Art History as Cultural History: Warburg’s Projects</w:t>
      </w:r>
      <w:r w:rsidR="00B7063A">
        <w:rPr>
          <w:rFonts w:ascii="Palatino Linotype" w:hAnsi="Palatino Linotype"/>
          <w:sz w:val="22"/>
        </w:rPr>
        <w:t xml:space="preserve"> (Amsterda</w:t>
      </w:r>
      <w:r w:rsidR="00CD0E59">
        <w:rPr>
          <w:rFonts w:ascii="Palatino Linotype" w:hAnsi="Palatino Linotype"/>
          <w:sz w:val="22"/>
        </w:rPr>
        <w:t>m</w:t>
      </w:r>
      <w:r w:rsidR="00B7063A">
        <w:rPr>
          <w:rFonts w:ascii="Palatino Linotype" w:hAnsi="Palatino Linotype"/>
          <w:sz w:val="22"/>
        </w:rPr>
        <w:t xml:space="preserve">: G+B Arts International, 2000); </w:t>
      </w:r>
      <w:r w:rsidR="00D0344A">
        <w:rPr>
          <w:rFonts w:ascii="Palatino Linotype" w:hAnsi="Palatino Linotype"/>
          <w:sz w:val="22"/>
        </w:rPr>
        <w:t xml:space="preserve">*Georges Didi-Huberman, </w:t>
      </w:r>
      <w:r w:rsidR="00D0344A">
        <w:rPr>
          <w:rFonts w:ascii="Palatino Linotype" w:hAnsi="Palatino Linotype"/>
          <w:i/>
          <w:sz w:val="22"/>
        </w:rPr>
        <w:t>L'image survivante. Historie de l'art et temps des fantômes selon Aby Warburg</w:t>
      </w:r>
      <w:r w:rsidR="00D0344A">
        <w:rPr>
          <w:rFonts w:ascii="Palatino Linotype" w:hAnsi="Palatino Linotype"/>
          <w:sz w:val="22"/>
        </w:rPr>
        <w:t xml:space="preserve"> (Editions de Minuit, 2002); </w:t>
      </w:r>
      <w:r w:rsidR="00CA132E">
        <w:rPr>
          <w:rFonts w:ascii="Palatino Linotype" w:hAnsi="Palatino Linotype"/>
          <w:sz w:val="22"/>
        </w:rPr>
        <w:t xml:space="preserve">Christopher D. Johnson, </w:t>
      </w:r>
      <w:r w:rsidR="00CA132E">
        <w:rPr>
          <w:rFonts w:ascii="Palatino Linotype" w:hAnsi="Palatino Linotype"/>
          <w:i/>
          <w:sz w:val="22"/>
        </w:rPr>
        <w:t>Memory, Metaphor, and Aby Warburg’s Atlas of Images</w:t>
      </w:r>
      <w:r w:rsidR="00CA132E">
        <w:rPr>
          <w:rFonts w:ascii="Palatino Linotype" w:hAnsi="Palatino Linotype"/>
          <w:sz w:val="22"/>
        </w:rPr>
        <w:t xml:space="preserve"> (Cornell University Press, 2012)</w:t>
      </w:r>
      <w:r w:rsidR="000A6C25">
        <w:rPr>
          <w:rFonts w:ascii="Palatino Linotype" w:hAnsi="Palatino Linotype"/>
          <w:sz w:val="22"/>
        </w:rPr>
        <w:t>;</w:t>
      </w:r>
      <w:r w:rsidR="00877A46">
        <w:rPr>
          <w:rFonts w:ascii="Palatino Linotype" w:hAnsi="Palatino Linotype"/>
          <w:sz w:val="22"/>
        </w:rPr>
        <w:t xml:space="preserve"> </w:t>
      </w:r>
      <w:r w:rsidR="000A6C25">
        <w:rPr>
          <w:rFonts w:ascii="Palatino Linotype" w:hAnsi="Palatino Linotype"/>
          <w:sz w:val="22"/>
        </w:rPr>
        <w:t xml:space="preserve">Audrey Rieber, </w:t>
      </w:r>
      <w:r w:rsidR="000A6C25">
        <w:rPr>
          <w:rFonts w:ascii="Palatino Linotype" w:hAnsi="Palatino Linotype"/>
          <w:i/>
          <w:sz w:val="22"/>
        </w:rPr>
        <w:t>Art, histoire et signification: un essai d’épistémologie d’histoire de l’art autour de l’iconologie d’Erwin Panofsky</w:t>
      </w:r>
      <w:r w:rsidR="00447BFD">
        <w:rPr>
          <w:rFonts w:ascii="Palatino Linotype" w:hAnsi="Palatino Linotype"/>
          <w:sz w:val="22"/>
        </w:rPr>
        <w:t xml:space="preserve"> (P</w:t>
      </w:r>
      <w:r w:rsidR="000A6C25">
        <w:rPr>
          <w:rFonts w:ascii="Palatino Linotype" w:hAnsi="Palatino Linotype"/>
          <w:sz w:val="22"/>
        </w:rPr>
        <w:t xml:space="preserve">aris: L’Harmattan, 2012); </w:t>
      </w:r>
      <w:r w:rsidR="00877A46">
        <w:rPr>
          <w:rFonts w:ascii="Palatino Linotype" w:hAnsi="Palatino Linotype"/>
          <w:sz w:val="22"/>
        </w:rPr>
        <w:t xml:space="preserve">Maud Hagelstein, </w:t>
      </w:r>
      <w:r w:rsidR="00877A46">
        <w:rPr>
          <w:rFonts w:ascii="Palatino Linotype" w:hAnsi="Palatino Linotype"/>
          <w:i/>
          <w:sz w:val="22"/>
        </w:rPr>
        <w:t>Origine et survivance des symboles: Warburg, Cassirer, Panofsky</w:t>
      </w:r>
      <w:r w:rsidR="00877A46">
        <w:rPr>
          <w:rFonts w:ascii="Palatino Linotype" w:hAnsi="Palatino Linotype"/>
          <w:sz w:val="22"/>
        </w:rPr>
        <w:t xml:space="preserve"> (Hildesheim: Olms, 2014)</w:t>
      </w:r>
      <w:r w:rsidR="000A6C25">
        <w:rPr>
          <w:rFonts w:ascii="Palatino Linotype" w:hAnsi="Palatino Linotype"/>
          <w:sz w:val="22"/>
        </w:rPr>
        <w:t>.</w:t>
      </w:r>
      <w:r w:rsidR="00577C58">
        <w:rPr>
          <w:rFonts w:ascii="Palatino Linotype" w:hAnsi="Palatino Linotype"/>
          <w:sz w:val="22"/>
        </w:rPr>
        <w:t xml:space="preserve">  </w:t>
      </w:r>
      <w:r w:rsidR="00447BFD" w:rsidRPr="00447BFD">
        <w:rPr>
          <w:rFonts w:ascii="Palatino Linotype" w:hAnsi="Palatino Linotype"/>
          <w:b/>
          <w:sz w:val="22"/>
        </w:rPr>
        <w:t>On Warburg see also the website</w:t>
      </w:r>
      <w:r w:rsidR="00447BFD">
        <w:rPr>
          <w:rFonts w:ascii="Palatino Linotype" w:hAnsi="Palatino Linotype"/>
          <w:sz w:val="22"/>
        </w:rPr>
        <w:t xml:space="preserve"> </w:t>
      </w:r>
      <w:r w:rsidR="00447BFD" w:rsidRPr="00447BFD">
        <w:rPr>
          <w:rFonts w:ascii="Palatino Linotype" w:hAnsi="Palatino Linotype"/>
          <w:sz w:val="22"/>
        </w:rPr>
        <w:t>https://live-warburglibrarycornelledu.pantheonsite.io/readings</w:t>
      </w:r>
      <w:r w:rsidR="00447BFD">
        <w:rPr>
          <w:rFonts w:ascii="Palatino Linotype" w:hAnsi="Palatino Linotype"/>
          <w:sz w:val="22"/>
        </w:rPr>
        <w:t xml:space="preserve"> </w:t>
      </w:r>
    </w:p>
    <w:p w14:paraId="38F115EA" w14:textId="77777777" w:rsidR="0061652B" w:rsidRDefault="0061652B" w:rsidP="004F4C9C">
      <w:pPr>
        <w:jc w:val="both"/>
        <w:rPr>
          <w:rFonts w:ascii="Palatino Linotype" w:hAnsi="Palatino Linotype"/>
          <w:sz w:val="22"/>
        </w:rPr>
      </w:pPr>
    </w:p>
    <w:p w14:paraId="22430152" w14:textId="77777777" w:rsidR="00F74DCF" w:rsidRDefault="00F74DCF" w:rsidP="00EC7105">
      <w:pPr>
        <w:jc w:val="both"/>
        <w:rPr>
          <w:rFonts w:ascii="Palatino Linotype" w:hAnsi="Palatino Linotype"/>
          <w:sz w:val="22"/>
        </w:rPr>
      </w:pPr>
    </w:p>
    <w:p w14:paraId="2A41E507" w14:textId="07B71C80" w:rsidR="00E74C7A" w:rsidRPr="00F74DCF" w:rsidRDefault="00F74DCF" w:rsidP="00EC7105">
      <w:pPr>
        <w:jc w:val="both"/>
        <w:rPr>
          <w:rFonts w:ascii="Palatino Linotype" w:hAnsi="Palatino Linotype"/>
          <w:b/>
          <w:sz w:val="22"/>
          <w:u w:val="single"/>
        </w:rPr>
      </w:pPr>
      <w:r w:rsidRPr="00F74DCF">
        <w:rPr>
          <w:rFonts w:ascii="Palatino Linotype" w:hAnsi="Palatino Linotype"/>
          <w:b/>
          <w:sz w:val="22"/>
          <w:u w:val="single"/>
        </w:rPr>
        <w:t>*</w:t>
      </w:r>
      <w:r w:rsidR="00436E7A" w:rsidRPr="00F74DCF">
        <w:rPr>
          <w:rFonts w:ascii="Palatino Linotype" w:hAnsi="Palatino Linotype"/>
          <w:b/>
          <w:sz w:val="22"/>
          <w:u w:val="single"/>
        </w:rPr>
        <w:t xml:space="preserve">Week </w:t>
      </w:r>
      <w:r w:rsidR="00A2497E" w:rsidRPr="00F74DCF">
        <w:rPr>
          <w:rFonts w:ascii="Palatino Linotype" w:hAnsi="Palatino Linotype"/>
          <w:b/>
          <w:sz w:val="22"/>
          <w:u w:val="single"/>
        </w:rPr>
        <w:t>3</w:t>
      </w:r>
      <w:r w:rsidR="00436E7A" w:rsidRPr="00F74DCF">
        <w:rPr>
          <w:rFonts w:ascii="Palatino Linotype" w:hAnsi="Palatino Linotype"/>
          <w:b/>
          <w:sz w:val="22"/>
          <w:u w:val="single"/>
        </w:rPr>
        <w:t xml:space="preserve">: Renaissance Studies in the immediate aftermath of WW II: Kristeller, Garin, </w:t>
      </w:r>
      <w:r w:rsidRPr="00F74DCF">
        <w:rPr>
          <w:rFonts w:ascii="Palatino Linotype" w:hAnsi="Palatino Linotype"/>
          <w:b/>
          <w:sz w:val="22"/>
          <w:u w:val="single"/>
        </w:rPr>
        <w:t>Yates</w:t>
      </w:r>
    </w:p>
    <w:p w14:paraId="70B89DDE" w14:textId="77777777" w:rsidR="00F74DCF" w:rsidRDefault="00F74DCF" w:rsidP="00EC7105">
      <w:pPr>
        <w:jc w:val="both"/>
        <w:rPr>
          <w:rFonts w:ascii="Palatino Linotype" w:hAnsi="Palatino Linotype"/>
          <w:sz w:val="22"/>
        </w:rPr>
      </w:pPr>
    </w:p>
    <w:p w14:paraId="458F3CF2" w14:textId="3D1E2F9C" w:rsidR="00F74DCF" w:rsidRDefault="00F74DCF" w:rsidP="00EC7105">
      <w:pPr>
        <w:jc w:val="both"/>
        <w:rPr>
          <w:rFonts w:ascii="Palatino Linotype" w:hAnsi="Palatino Linotype"/>
          <w:sz w:val="22"/>
        </w:rPr>
      </w:pPr>
      <w:r>
        <w:rPr>
          <w:rFonts w:ascii="Palatino Linotype" w:hAnsi="Palatino Linotype"/>
          <w:sz w:val="22"/>
        </w:rPr>
        <w:t>After World War II, several scholars turned to the Renaissance period (and to humanism in particular) in search for solutions to the horrors of the war and what they saw as an unhealthy and reductive focus on science and technology. Paul Oskar Kristeller and Eugenio Garin emerged as the two most influential champions of Italian Renaissance humanism, yet they held very different ideas about how to define it and how it related to other aspects of Renaissance culture and society. This session will examine how different their conceptions were</w:t>
      </w:r>
      <w:r w:rsidR="00635566">
        <w:rPr>
          <w:rFonts w:ascii="Palatino Linotype" w:hAnsi="Palatino Linotype"/>
          <w:sz w:val="22"/>
        </w:rPr>
        <w:t>, how a Warburg historian (</w:t>
      </w:r>
      <w:r>
        <w:rPr>
          <w:rFonts w:ascii="Palatino Linotype" w:hAnsi="Palatino Linotype"/>
          <w:sz w:val="22"/>
        </w:rPr>
        <w:t>Frances Yates</w:t>
      </w:r>
      <w:r w:rsidR="00635566">
        <w:rPr>
          <w:rFonts w:ascii="Palatino Linotype" w:hAnsi="Palatino Linotype"/>
          <w:sz w:val="22"/>
        </w:rPr>
        <w:t>)</w:t>
      </w:r>
      <w:r>
        <w:rPr>
          <w:rFonts w:ascii="Palatino Linotype" w:hAnsi="Palatino Linotype"/>
          <w:sz w:val="22"/>
        </w:rPr>
        <w:t xml:space="preserve"> offered yet a different model</w:t>
      </w:r>
      <w:r w:rsidR="006E0AF8">
        <w:rPr>
          <w:rFonts w:ascii="Palatino Linotype" w:hAnsi="Palatino Linotype"/>
          <w:sz w:val="22"/>
        </w:rPr>
        <w:t xml:space="preserve"> and focus</w:t>
      </w:r>
      <w:r w:rsidR="00635566">
        <w:rPr>
          <w:rFonts w:ascii="Palatino Linotype" w:hAnsi="Palatino Linotype"/>
          <w:sz w:val="22"/>
        </w:rPr>
        <w:t>, and why their respective views still today strongly influence interpretations of humanism, especially along linguistic and national lines</w:t>
      </w:r>
      <w:r>
        <w:rPr>
          <w:rFonts w:ascii="Palatino Linotype" w:hAnsi="Palatino Linotype"/>
          <w:sz w:val="22"/>
        </w:rPr>
        <w:t>.</w:t>
      </w:r>
    </w:p>
    <w:p w14:paraId="3CFBF717" w14:textId="77777777" w:rsidR="00E74C7A" w:rsidRDefault="00E74C7A" w:rsidP="00EC7105">
      <w:pPr>
        <w:jc w:val="both"/>
        <w:rPr>
          <w:rFonts w:ascii="Palatino Linotype" w:hAnsi="Palatino Linotype"/>
          <w:sz w:val="22"/>
        </w:rPr>
      </w:pPr>
    </w:p>
    <w:p w14:paraId="29430B04" w14:textId="4A1539E1" w:rsidR="00E74C7A" w:rsidRPr="00635566" w:rsidRDefault="00E74C7A" w:rsidP="00EC7105">
      <w:pPr>
        <w:jc w:val="both"/>
        <w:rPr>
          <w:rFonts w:ascii="Palatino Linotype" w:hAnsi="Palatino Linotype"/>
          <w:sz w:val="22"/>
        </w:rPr>
      </w:pPr>
      <w:r w:rsidRPr="006E0AF8">
        <w:rPr>
          <w:rFonts w:ascii="Palatino Linotype" w:hAnsi="Palatino Linotype"/>
          <w:sz w:val="22"/>
          <w:u w:val="single"/>
        </w:rPr>
        <w:t>Set text</w:t>
      </w:r>
      <w:r w:rsidR="00635566">
        <w:rPr>
          <w:rFonts w:ascii="Palatino Linotype" w:hAnsi="Palatino Linotype"/>
          <w:sz w:val="22"/>
          <w:u w:val="single"/>
        </w:rPr>
        <w:t>s</w:t>
      </w:r>
      <w:r w:rsidRPr="006E0AF8">
        <w:rPr>
          <w:rFonts w:ascii="Palatino Linotype" w:hAnsi="Palatino Linotype"/>
          <w:sz w:val="22"/>
        </w:rPr>
        <w:t xml:space="preserve">: </w:t>
      </w:r>
      <w:r w:rsidR="006E0AF8" w:rsidRPr="006E0AF8">
        <w:rPr>
          <w:rFonts w:ascii="Palatino Linotype" w:hAnsi="Palatino Linotype"/>
          <w:sz w:val="22"/>
        </w:rPr>
        <w:t>P.O. Kristeller, 'Humanism and Scholasticism in the Italian Renaissance'</w:t>
      </w:r>
      <w:r w:rsidR="006E0AF8">
        <w:rPr>
          <w:rFonts w:ascii="Palatino Linotype" w:hAnsi="Palatino Linotype"/>
          <w:sz w:val="22"/>
        </w:rPr>
        <w:t xml:space="preserve">; Eugenio Garin, </w:t>
      </w:r>
      <w:r w:rsidR="00635566">
        <w:rPr>
          <w:rFonts w:ascii="Palatino Linotype" w:hAnsi="Palatino Linotype"/>
          <w:i/>
          <w:sz w:val="22"/>
        </w:rPr>
        <w:t>Italian Humanism: Philosophy and Civic Life in the Renaissance</w:t>
      </w:r>
      <w:r w:rsidR="00635566">
        <w:rPr>
          <w:rFonts w:ascii="Palatino Linotype" w:hAnsi="Palatino Linotype"/>
          <w:sz w:val="22"/>
        </w:rPr>
        <w:t>, trans. Peter Munz (1965; Westport, Conn.: Greenwood Press, 1975).</w:t>
      </w:r>
    </w:p>
    <w:p w14:paraId="0C0A743E" w14:textId="77777777" w:rsidR="00BC29C7" w:rsidRPr="006E0AF8" w:rsidRDefault="00BC29C7" w:rsidP="00EC7105">
      <w:pPr>
        <w:jc w:val="both"/>
        <w:rPr>
          <w:rFonts w:ascii="Palatino Linotype" w:hAnsi="Palatino Linotype"/>
          <w:sz w:val="22"/>
          <w:u w:val="single"/>
        </w:rPr>
      </w:pPr>
    </w:p>
    <w:p w14:paraId="081A358F" w14:textId="1700990B" w:rsidR="00E74C7A" w:rsidRPr="00A33172" w:rsidRDefault="00E74C7A" w:rsidP="00EC7105">
      <w:pPr>
        <w:jc w:val="both"/>
        <w:rPr>
          <w:rFonts w:ascii="Palatino Linotype" w:hAnsi="Palatino Linotype"/>
          <w:sz w:val="22"/>
        </w:rPr>
      </w:pPr>
      <w:r w:rsidRPr="00A33172">
        <w:rPr>
          <w:rFonts w:ascii="Palatino Linotype" w:hAnsi="Palatino Linotype"/>
          <w:sz w:val="22"/>
          <w:u w:val="single"/>
        </w:rPr>
        <w:t xml:space="preserve">Other </w:t>
      </w:r>
      <w:r w:rsidR="00BC29C7" w:rsidRPr="00A33172">
        <w:rPr>
          <w:rFonts w:ascii="Palatino Linotype" w:hAnsi="Palatino Linotype"/>
          <w:sz w:val="22"/>
          <w:u w:val="single"/>
        </w:rPr>
        <w:t>texts</w:t>
      </w:r>
      <w:r w:rsidRPr="00A33172">
        <w:rPr>
          <w:rFonts w:ascii="Palatino Linotype" w:hAnsi="Palatino Linotype"/>
          <w:sz w:val="22"/>
        </w:rPr>
        <w:t xml:space="preserve">: </w:t>
      </w:r>
      <w:r w:rsidR="00A33172" w:rsidRPr="00A33172">
        <w:rPr>
          <w:rFonts w:ascii="Palatino Linotype" w:hAnsi="Palatino Linotype"/>
          <w:sz w:val="22"/>
        </w:rPr>
        <w:t xml:space="preserve">Frances Yates, </w:t>
      </w:r>
      <w:r w:rsidR="00A33172" w:rsidRPr="00A33172">
        <w:rPr>
          <w:rFonts w:ascii="Palatino Linotype" w:hAnsi="Palatino Linotype"/>
          <w:i/>
          <w:sz w:val="22"/>
        </w:rPr>
        <w:t>Occult Philosophy in Elizabethan England</w:t>
      </w:r>
      <w:r w:rsidR="00A33172" w:rsidRPr="00A33172">
        <w:rPr>
          <w:rFonts w:ascii="Palatino Linotype" w:hAnsi="Palatino Linotype"/>
          <w:sz w:val="22"/>
        </w:rPr>
        <w:t xml:space="preserve"> (1979).</w:t>
      </w:r>
    </w:p>
    <w:p w14:paraId="708569EA" w14:textId="77777777" w:rsidR="00E74C7A" w:rsidRPr="00A33172" w:rsidRDefault="00E74C7A" w:rsidP="00EC7105">
      <w:pPr>
        <w:jc w:val="both"/>
        <w:rPr>
          <w:rFonts w:ascii="Palatino Linotype" w:hAnsi="Palatino Linotype"/>
          <w:sz w:val="22"/>
        </w:rPr>
      </w:pPr>
    </w:p>
    <w:p w14:paraId="493D3456" w14:textId="05C6AD7C" w:rsidR="00436E7A" w:rsidRPr="00EA471D" w:rsidRDefault="00BC29C7" w:rsidP="00EC7105">
      <w:pPr>
        <w:jc w:val="both"/>
        <w:rPr>
          <w:rFonts w:ascii="Palatino Linotype" w:hAnsi="Palatino Linotype"/>
          <w:i/>
          <w:sz w:val="22"/>
        </w:rPr>
      </w:pPr>
      <w:r>
        <w:rPr>
          <w:rFonts w:ascii="Palatino Linotype" w:hAnsi="Palatino Linotype"/>
          <w:sz w:val="22"/>
          <w:u w:val="single"/>
          <w:lang w:val="it-IT"/>
        </w:rPr>
        <w:t>Selected c</w:t>
      </w:r>
      <w:r w:rsidR="00E74C7A" w:rsidRPr="00490881">
        <w:rPr>
          <w:rFonts w:ascii="Palatino Linotype" w:hAnsi="Palatino Linotype"/>
          <w:sz w:val="22"/>
          <w:u w:val="single"/>
          <w:lang w:val="it-IT"/>
        </w:rPr>
        <w:t>riticism</w:t>
      </w:r>
      <w:r w:rsidR="00A33172">
        <w:rPr>
          <w:rFonts w:ascii="Palatino Linotype" w:hAnsi="Palatino Linotype"/>
          <w:sz w:val="22"/>
          <w:lang w:val="it-IT"/>
        </w:rPr>
        <w:t>: Michele Feo, ‘Eugenio Garin: i</w:t>
      </w:r>
      <w:r w:rsidR="00E74C7A" w:rsidRPr="00490881">
        <w:rPr>
          <w:rFonts w:ascii="Palatino Linotype" w:hAnsi="Palatino Linotype"/>
          <w:sz w:val="22"/>
          <w:lang w:val="it-IT"/>
        </w:rPr>
        <w:t xml:space="preserve">l Burckhardt italiano’, </w:t>
      </w:r>
      <w:r w:rsidR="00E74C7A" w:rsidRPr="00490881">
        <w:rPr>
          <w:rFonts w:ascii="Palatino Linotype" w:hAnsi="Palatino Linotype"/>
          <w:i/>
          <w:sz w:val="22"/>
          <w:lang w:val="it-IT"/>
        </w:rPr>
        <w:t>Quaderni petrarcheschi</w:t>
      </w:r>
      <w:r w:rsidR="00E74C7A" w:rsidRPr="00490881">
        <w:rPr>
          <w:rFonts w:ascii="Palatino Linotype" w:hAnsi="Palatino Linotype"/>
          <w:sz w:val="22"/>
          <w:lang w:val="it-IT"/>
        </w:rPr>
        <w:t xml:space="preserve">, 17-18 (2007-08), 1177-1181; Cesare Vasoli, ‘Garin, Burckhardt e la concezione storiografica del Rinascimento’, in </w:t>
      </w:r>
      <w:r w:rsidR="00E74C7A" w:rsidRPr="00490881">
        <w:rPr>
          <w:rFonts w:ascii="Palatino Linotype" w:hAnsi="Palatino Linotype"/>
          <w:i/>
          <w:sz w:val="22"/>
          <w:lang w:val="it-IT"/>
        </w:rPr>
        <w:t xml:space="preserve">Eugenio Garin: dal Rinascimento all’Illuminismo. </w:t>
      </w:r>
      <w:r w:rsidR="00E74C7A" w:rsidRPr="00EA471D">
        <w:rPr>
          <w:rFonts w:ascii="Palatino Linotype" w:hAnsi="Palatino Linotype"/>
          <w:i/>
          <w:sz w:val="22"/>
        </w:rPr>
        <w:t>Atti del convegno: Firenze, 6-8 marzo 2009</w:t>
      </w:r>
      <w:r w:rsidR="00E74C7A" w:rsidRPr="00EA471D">
        <w:rPr>
          <w:rFonts w:ascii="Palatino Linotype" w:hAnsi="Palatino Linotype"/>
          <w:sz w:val="22"/>
        </w:rPr>
        <w:t xml:space="preserve"> (Rome: Edizioni di Storia e Letteratura, 2011), pp. 1-36</w:t>
      </w:r>
      <w:r w:rsidR="000B5F53" w:rsidRPr="00EA471D">
        <w:rPr>
          <w:rFonts w:ascii="Palatino Linotype" w:hAnsi="Palatino Linotype"/>
          <w:sz w:val="22"/>
        </w:rPr>
        <w:t>;</w:t>
      </w:r>
      <w:r w:rsidR="00EA471D" w:rsidRPr="00EA471D">
        <w:rPr>
          <w:rFonts w:ascii="Palatino Linotype" w:hAnsi="Palatino Linotype"/>
          <w:sz w:val="22"/>
        </w:rPr>
        <w:t xml:space="preserve"> *James Hankins, 'Two Twentieth-Century Interpreters of Renaissance Humanism: Eugenio Garin and Paul </w:t>
      </w:r>
      <w:r w:rsidR="00EA471D" w:rsidRPr="00777507">
        <w:rPr>
          <w:rFonts w:ascii="Palatino Linotype" w:hAnsi="Palatino Linotype"/>
          <w:sz w:val="22"/>
          <w:szCs w:val="22"/>
        </w:rPr>
        <w:t xml:space="preserve">Oskar Kristeller,' </w:t>
      </w:r>
      <w:r w:rsidR="00EA471D" w:rsidRPr="00777507">
        <w:rPr>
          <w:rFonts w:ascii="Palatino Linotype" w:hAnsi="Palatino Linotype"/>
          <w:i/>
          <w:sz w:val="22"/>
          <w:szCs w:val="22"/>
        </w:rPr>
        <w:t>Comparative Literature</w:t>
      </w:r>
      <w:r w:rsidR="00EA471D" w:rsidRPr="00777507">
        <w:rPr>
          <w:rFonts w:ascii="Palatino Linotype" w:hAnsi="Palatino Linotype"/>
          <w:sz w:val="22"/>
          <w:szCs w:val="22"/>
        </w:rPr>
        <w:t xml:space="preserve"> 23 (2001), 3-19;</w:t>
      </w:r>
      <w:r w:rsidR="00F74DCF" w:rsidRPr="00777507">
        <w:rPr>
          <w:rFonts w:ascii="Palatino Linotype" w:hAnsi="Palatino Linotype"/>
          <w:sz w:val="22"/>
          <w:szCs w:val="22"/>
        </w:rPr>
        <w:t xml:space="preserve"> </w:t>
      </w:r>
      <w:r w:rsidR="00F74DCF" w:rsidRPr="00777507">
        <w:rPr>
          <w:rFonts w:ascii="Palatino Linotype" w:hAnsi="Palatino Linotype"/>
          <w:i/>
          <w:sz w:val="22"/>
          <w:szCs w:val="22"/>
        </w:rPr>
        <w:t>Kristeller Reconsidered</w:t>
      </w:r>
      <w:r w:rsidR="00EA471D" w:rsidRPr="00777507">
        <w:rPr>
          <w:rFonts w:ascii="Palatino Linotype" w:hAnsi="Palatino Linotype"/>
          <w:i/>
          <w:sz w:val="22"/>
          <w:szCs w:val="22"/>
        </w:rPr>
        <w:t>: Essays on his Life and Scholarship</w:t>
      </w:r>
      <w:r w:rsidR="00F74DCF" w:rsidRPr="00777507">
        <w:rPr>
          <w:rFonts w:ascii="Palatino Linotype" w:hAnsi="Palatino Linotype"/>
          <w:sz w:val="22"/>
          <w:szCs w:val="22"/>
        </w:rPr>
        <w:t xml:space="preserve">, ed. by John Monfasani (New York: Italica Press, 2006); </w:t>
      </w:r>
      <w:r w:rsidR="000B5F53" w:rsidRPr="00777507">
        <w:rPr>
          <w:rFonts w:ascii="Palatino Linotype" w:hAnsi="Palatino Linotype"/>
          <w:sz w:val="22"/>
          <w:szCs w:val="22"/>
        </w:rPr>
        <w:t xml:space="preserve"> </w:t>
      </w:r>
      <w:r w:rsidR="00777507" w:rsidRPr="00777507">
        <w:rPr>
          <w:rFonts w:ascii="Palatino Linotype" w:hAnsi="Palatino Linotype"/>
          <w:sz w:val="22"/>
          <w:szCs w:val="22"/>
        </w:rPr>
        <w:t xml:space="preserve">Stephan Toussaint, ‘Kristeller e Garin: polemiche umanistiche’, </w:t>
      </w:r>
      <w:r w:rsidR="00777507" w:rsidRPr="00777507">
        <w:rPr>
          <w:rFonts w:ascii="Palatino Linotype" w:hAnsi="Palatino Linotype"/>
          <w:i/>
          <w:sz w:val="22"/>
          <w:szCs w:val="22"/>
        </w:rPr>
        <w:t>Historia Philosophica: An International Journal</w:t>
      </w:r>
      <w:r w:rsidR="00777507" w:rsidRPr="00777507">
        <w:rPr>
          <w:rFonts w:ascii="Palatino Linotype" w:hAnsi="Palatino Linotype"/>
          <w:sz w:val="22"/>
          <w:szCs w:val="22"/>
        </w:rPr>
        <w:t xml:space="preserve">, 12 (2014), 11–24; Jill Kraye, ‘Beyond Moral Philosophy: Renaissance Humanism and the Philosophical Canon’, </w:t>
      </w:r>
      <w:r w:rsidR="00777507" w:rsidRPr="00777507">
        <w:rPr>
          <w:rFonts w:ascii="Palatino Linotype" w:hAnsi="Palatino Linotype"/>
          <w:i/>
          <w:sz w:val="22"/>
          <w:szCs w:val="22"/>
        </w:rPr>
        <w:t>Rinascimento</w:t>
      </w:r>
      <w:r w:rsidR="00777507" w:rsidRPr="00777507">
        <w:rPr>
          <w:rFonts w:ascii="Palatino Linotype" w:hAnsi="Palatino Linotype"/>
          <w:sz w:val="22"/>
          <w:szCs w:val="22"/>
        </w:rPr>
        <w:t>, 56 (2016), 3–22.</w:t>
      </w:r>
      <w:r w:rsidR="00777507">
        <w:rPr>
          <w:rFonts w:ascii="Palatino Linotype" w:hAnsi="Palatino Linotype"/>
          <w:sz w:val="22"/>
          <w:szCs w:val="22"/>
        </w:rPr>
        <w:t xml:space="preserve"> </w:t>
      </w:r>
      <w:r w:rsidR="00777507" w:rsidRPr="00777507">
        <w:rPr>
          <w:rFonts w:ascii="Palatino Linotype" w:hAnsi="Palatino Linotype"/>
          <w:b/>
          <w:sz w:val="22"/>
          <w:szCs w:val="22"/>
        </w:rPr>
        <w:t>S</w:t>
      </w:r>
      <w:r w:rsidR="000B5F53" w:rsidRPr="00777507">
        <w:rPr>
          <w:rFonts w:ascii="Palatino Linotype" w:hAnsi="Palatino Linotype"/>
          <w:b/>
          <w:sz w:val="22"/>
          <w:szCs w:val="22"/>
        </w:rPr>
        <w:t xml:space="preserve">ee also </w:t>
      </w:r>
      <w:r w:rsidR="000B5F53" w:rsidRPr="00777507">
        <w:rPr>
          <w:rFonts w:ascii="Palatino Linotype" w:hAnsi="Palatino Linotype"/>
          <w:sz w:val="22"/>
          <w:szCs w:val="22"/>
        </w:rPr>
        <w:t xml:space="preserve">entries </w:t>
      </w:r>
      <w:r w:rsidR="00F74DCF" w:rsidRPr="00777507">
        <w:rPr>
          <w:rFonts w:ascii="Palatino Linotype" w:hAnsi="Palatino Linotype"/>
          <w:sz w:val="22"/>
          <w:szCs w:val="22"/>
        </w:rPr>
        <w:t xml:space="preserve">on Kristeller and Garin in </w:t>
      </w:r>
      <w:r w:rsidR="00F74DCF" w:rsidRPr="00777507">
        <w:rPr>
          <w:rFonts w:ascii="Palatino Linotype" w:hAnsi="Palatino Linotype"/>
          <w:i/>
          <w:sz w:val="22"/>
          <w:szCs w:val="22"/>
        </w:rPr>
        <w:t>Oxford Bibliographies.</w:t>
      </w:r>
    </w:p>
    <w:p w14:paraId="4C0DAAAC" w14:textId="77777777" w:rsidR="00D338AD" w:rsidRDefault="00D338AD" w:rsidP="00EC7105">
      <w:pPr>
        <w:jc w:val="both"/>
        <w:rPr>
          <w:rFonts w:ascii="Palatino Linotype" w:hAnsi="Palatino Linotype"/>
          <w:sz w:val="22"/>
        </w:rPr>
      </w:pPr>
    </w:p>
    <w:p w14:paraId="299F08C2" w14:textId="77777777" w:rsidR="009C6C25" w:rsidRPr="00EA471D" w:rsidRDefault="009C6C25" w:rsidP="00EC7105">
      <w:pPr>
        <w:jc w:val="both"/>
        <w:rPr>
          <w:rFonts w:ascii="Palatino Linotype" w:hAnsi="Palatino Linotype"/>
          <w:sz w:val="22"/>
        </w:rPr>
      </w:pPr>
    </w:p>
    <w:p w14:paraId="435963BF" w14:textId="1D896807" w:rsidR="00D338AD" w:rsidRPr="00074068" w:rsidRDefault="00575E4D" w:rsidP="00EC7105">
      <w:pPr>
        <w:jc w:val="both"/>
        <w:rPr>
          <w:rFonts w:ascii="Palatino Linotype" w:hAnsi="Palatino Linotype"/>
          <w:b/>
          <w:sz w:val="22"/>
          <w:u w:val="single"/>
        </w:rPr>
      </w:pPr>
      <w:r w:rsidRPr="00074068">
        <w:rPr>
          <w:rFonts w:ascii="Palatino Linotype" w:hAnsi="Palatino Linotype"/>
          <w:b/>
          <w:sz w:val="22"/>
          <w:u w:val="single"/>
        </w:rPr>
        <w:t>*</w:t>
      </w:r>
      <w:r w:rsidR="00A2497E" w:rsidRPr="00074068">
        <w:rPr>
          <w:rFonts w:ascii="Palatino Linotype" w:hAnsi="Palatino Linotype"/>
          <w:b/>
          <w:sz w:val="22"/>
          <w:u w:val="single"/>
        </w:rPr>
        <w:t xml:space="preserve">Week 4: </w:t>
      </w:r>
      <w:r w:rsidR="00D338AD" w:rsidRPr="00074068">
        <w:rPr>
          <w:rFonts w:ascii="Palatino Linotype" w:hAnsi="Palatino Linotype"/>
          <w:b/>
          <w:sz w:val="22"/>
          <w:u w:val="single"/>
        </w:rPr>
        <w:t xml:space="preserve">The </w:t>
      </w:r>
      <w:r w:rsidR="00D338AD" w:rsidRPr="00074068">
        <w:rPr>
          <w:rFonts w:ascii="Palatino Linotype" w:hAnsi="Palatino Linotype"/>
          <w:b/>
          <w:i/>
          <w:sz w:val="22"/>
          <w:u w:val="single"/>
        </w:rPr>
        <w:t>Annales</w:t>
      </w:r>
      <w:r w:rsidR="00D338AD" w:rsidRPr="00074068">
        <w:rPr>
          <w:rFonts w:ascii="Palatino Linotype" w:hAnsi="Palatino Linotype"/>
          <w:b/>
          <w:sz w:val="22"/>
          <w:u w:val="single"/>
        </w:rPr>
        <w:t xml:space="preserve"> School </w:t>
      </w:r>
    </w:p>
    <w:p w14:paraId="3B689F06" w14:textId="77777777" w:rsidR="00074068" w:rsidRDefault="00074068" w:rsidP="00EC7105">
      <w:pPr>
        <w:jc w:val="both"/>
        <w:rPr>
          <w:rFonts w:ascii="Palatino Linotype" w:hAnsi="Palatino Linotype"/>
          <w:sz w:val="22"/>
        </w:rPr>
      </w:pPr>
    </w:p>
    <w:p w14:paraId="37A971C9" w14:textId="447A79CA" w:rsidR="00074068" w:rsidRPr="00074068" w:rsidRDefault="00074068" w:rsidP="00EC7105">
      <w:pPr>
        <w:jc w:val="both"/>
        <w:rPr>
          <w:rFonts w:ascii="Palatino Linotype" w:hAnsi="Palatino Linotype"/>
          <w:sz w:val="22"/>
        </w:rPr>
      </w:pPr>
      <w:r>
        <w:rPr>
          <w:rFonts w:ascii="Palatino Linotype" w:hAnsi="Palatino Linotype"/>
          <w:sz w:val="22"/>
        </w:rPr>
        <w:t>Starting in 1929 the so-called Annales School in France offered a different approach in history from that of previous historians, who concentrated on politics, diplomacy, and high actors in history. Championing a 'total' history and of the</w:t>
      </w:r>
      <w:r>
        <w:rPr>
          <w:rFonts w:ascii="Palatino Linotype" w:hAnsi="Palatino Linotype"/>
          <w:i/>
          <w:sz w:val="22"/>
        </w:rPr>
        <w:t xml:space="preserve"> </w:t>
      </w:r>
      <w:r>
        <w:rPr>
          <w:rFonts w:ascii="Palatino Linotype" w:hAnsi="Palatino Linotype"/>
          <w:sz w:val="22"/>
        </w:rPr>
        <w:t>mentalities of the periods they studied, they were influential through the works of historians such as Fernand Braudel, Marc Bloch, Lucien Febvre, and others (reaching most recently to Roger Chartier). Here we shall look especially at the work of Jacques Le Goff</w:t>
      </w:r>
      <w:r w:rsidR="009C6C25">
        <w:rPr>
          <w:rFonts w:ascii="Palatino Linotype" w:hAnsi="Palatino Linotype"/>
          <w:sz w:val="22"/>
        </w:rPr>
        <w:t>, who as a medievalist presented a richly textured picture of who intellectuals were in the period, but also questioned practices of periodization</w:t>
      </w:r>
      <w:r>
        <w:rPr>
          <w:rFonts w:ascii="Palatino Linotype" w:hAnsi="Palatino Linotype"/>
          <w:sz w:val="22"/>
        </w:rPr>
        <w:t>.</w:t>
      </w:r>
    </w:p>
    <w:p w14:paraId="716271CB" w14:textId="77777777" w:rsidR="00041F2B" w:rsidRDefault="00041F2B" w:rsidP="00EC7105">
      <w:pPr>
        <w:jc w:val="both"/>
        <w:rPr>
          <w:rFonts w:ascii="Palatino Linotype" w:hAnsi="Palatino Linotype"/>
          <w:sz w:val="22"/>
        </w:rPr>
      </w:pPr>
    </w:p>
    <w:p w14:paraId="68B46192" w14:textId="21859062" w:rsidR="00041F2B" w:rsidRPr="005C41DC" w:rsidRDefault="00041F2B" w:rsidP="00EC7105">
      <w:pPr>
        <w:jc w:val="both"/>
        <w:rPr>
          <w:rFonts w:ascii="Palatino Linotype" w:hAnsi="Palatino Linotype"/>
          <w:sz w:val="22"/>
        </w:rPr>
      </w:pPr>
      <w:r>
        <w:rPr>
          <w:rFonts w:ascii="Palatino Linotype" w:hAnsi="Palatino Linotype"/>
          <w:sz w:val="22"/>
          <w:u w:val="single"/>
        </w:rPr>
        <w:t>Set text</w:t>
      </w:r>
      <w:r>
        <w:rPr>
          <w:rFonts w:ascii="Palatino Linotype" w:hAnsi="Palatino Linotype"/>
          <w:sz w:val="22"/>
        </w:rPr>
        <w:t>:</w:t>
      </w:r>
      <w:r w:rsidR="005C41DC">
        <w:rPr>
          <w:rFonts w:ascii="Palatino Linotype" w:hAnsi="Palatino Linotype"/>
          <w:sz w:val="22"/>
        </w:rPr>
        <w:t xml:space="preserve"> Jacques Le Goff, </w:t>
      </w:r>
      <w:r w:rsidR="005C41DC">
        <w:rPr>
          <w:rFonts w:ascii="Palatino Linotype" w:hAnsi="Palatino Linotype"/>
          <w:i/>
          <w:sz w:val="22"/>
        </w:rPr>
        <w:t>Intellectuals in the Middle Ages</w:t>
      </w:r>
      <w:r w:rsidR="005C41DC">
        <w:rPr>
          <w:rFonts w:ascii="Palatino Linotype" w:hAnsi="Palatino Linotype"/>
          <w:sz w:val="22"/>
        </w:rPr>
        <w:t xml:space="preserve"> (1955; Blackwell, 1993).</w:t>
      </w:r>
    </w:p>
    <w:p w14:paraId="5F51BCA6" w14:textId="77777777" w:rsidR="00041F2B" w:rsidRDefault="00041F2B" w:rsidP="00EC7105">
      <w:pPr>
        <w:jc w:val="both"/>
        <w:rPr>
          <w:rFonts w:ascii="Palatino Linotype" w:hAnsi="Palatino Linotype"/>
          <w:sz w:val="22"/>
        </w:rPr>
      </w:pPr>
    </w:p>
    <w:p w14:paraId="078066E8" w14:textId="5B007A2E" w:rsidR="00041F2B" w:rsidRPr="009C6C25" w:rsidRDefault="00041F2B" w:rsidP="00EC7105">
      <w:pPr>
        <w:jc w:val="both"/>
        <w:rPr>
          <w:rFonts w:ascii="Palatino Linotype" w:hAnsi="Palatino Linotype"/>
          <w:sz w:val="22"/>
        </w:rPr>
      </w:pPr>
      <w:r>
        <w:rPr>
          <w:rFonts w:ascii="Palatino Linotype" w:hAnsi="Palatino Linotype"/>
          <w:sz w:val="22"/>
          <w:u w:val="single"/>
        </w:rPr>
        <w:t>Other texts</w:t>
      </w:r>
      <w:r>
        <w:rPr>
          <w:rFonts w:ascii="Palatino Linotype" w:hAnsi="Palatino Linotype"/>
          <w:sz w:val="22"/>
        </w:rPr>
        <w:t>:</w:t>
      </w:r>
      <w:r w:rsidR="005C41DC">
        <w:rPr>
          <w:rFonts w:ascii="Palatino Linotype" w:hAnsi="Palatino Linotype"/>
          <w:sz w:val="22"/>
        </w:rPr>
        <w:t xml:space="preserve"> Fernand Braudel, </w:t>
      </w:r>
      <w:r w:rsidR="005C41DC">
        <w:rPr>
          <w:rFonts w:ascii="Palatino Linotype" w:hAnsi="Palatino Linotype"/>
          <w:i/>
          <w:sz w:val="22"/>
        </w:rPr>
        <w:t>The Mediterranean and the Mediterranean World in the Age of Philip II</w:t>
      </w:r>
      <w:r w:rsidR="00177944">
        <w:rPr>
          <w:rFonts w:ascii="Palatino Linotype" w:hAnsi="Palatino Linotype"/>
          <w:sz w:val="22"/>
        </w:rPr>
        <w:t xml:space="preserve">, 2nd rev. ed. (Fontana, 1975); </w:t>
      </w:r>
      <w:r w:rsidR="004A172A">
        <w:rPr>
          <w:rFonts w:ascii="Palatino Linotype" w:hAnsi="Palatino Linotype"/>
          <w:sz w:val="22"/>
        </w:rPr>
        <w:t xml:space="preserve">Marc Bloch, </w:t>
      </w:r>
      <w:r w:rsidR="004A172A">
        <w:rPr>
          <w:rFonts w:ascii="Palatino Linotype" w:hAnsi="Palatino Linotype"/>
          <w:i/>
          <w:sz w:val="22"/>
        </w:rPr>
        <w:t xml:space="preserve">The Historian's </w:t>
      </w:r>
      <w:r w:rsidR="004A172A" w:rsidRPr="00DA4E68">
        <w:rPr>
          <w:rFonts w:ascii="Palatino Linotype" w:hAnsi="Palatino Linotype"/>
          <w:i/>
          <w:sz w:val="22"/>
        </w:rPr>
        <w:t>Craft</w:t>
      </w:r>
      <w:r w:rsidR="004A172A">
        <w:rPr>
          <w:rFonts w:ascii="Palatino Linotype" w:hAnsi="Palatino Linotype"/>
          <w:sz w:val="22"/>
        </w:rPr>
        <w:t xml:space="preserve"> (</w:t>
      </w:r>
      <w:r w:rsidR="00DA4E68">
        <w:rPr>
          <w:rFonts w:ascii="Palatino Linotype" w:hAnsi="Palatino Linotype"/>
          <w:sz w:val="22"/>
        </w:rPr>
        <w:t xml:space="preserve">1949); </w:t>
      </w:r>
      <w:r w:rsidR="00234887" w:rsidRPr="004A172A">
        <w:rPr>
          <w:rFonts w:ascii="Palatino Linotype" w:hAnsi="Palatino Linotype"/>
          <w:sz w:val="22"/>
        </w:rPr>
        <w:t>Lucien</w:t>
      </w:r>
      <w:r w:rsidR="00234887">
        <w:rPr>
          <w:rFonts w:ascii="Palatino Linotype" w:hAnsi="Palatino Linotype"/>
          <w:sz w:val="22"/>
        </w:rPr>
        <w:t xml:space="preserve"> Febvre, </w:t>
      </w:r>
      <w:r w:rsidR="00234887">
        <w:rPr>
          <w:rFonts w:ascii="Palatino Linotype" w:hAnsi="Palatino Linotype"/>
          <w:i/>
          <w:sz w:val="22"/>
        </w:rPr>
        <w:t>The Problem of Unbelief in the Sixteenth Century: The Religion of Rabelais</w:t>
      </w:r>
      <w:r w:rsidR="00234887">
        <w:rPr>
          <w:rFonts w:ascii="Palatino Linotype" w:hAnsi="Palatino Linotype"/>
          <w:sz w:val="22"/>
        </w:rPr>
        <w:t xml:space="preserve"> (1942; </w:t>
      </w:r>
      <w:r w:rsidR="009C6C25">
        <w:rPr>
          <w:rFonts w:ascii="Palatino Linotype" w:hAnsi="Palatino Linotype"/>
          <w:sz w:val="22"/>
        </w:rPr>
        <w:t xml:space="preserve">Harvard University Press, 1982); Philippe Ariès, </w:t>
      </w:r>
      <w:r w:rsidR="009C6C25">
        <w:rPr>
          <w:rFonts w:ascii="Palatino Linotype" w:hAnsi="Palatino Linotype"/>
          <w:i/>
          <w:sz w:val="22"/>
        </w:rPr>
        <w:t xml:space="preserve">Centuries of Childhood </w:t>
      </w:r>
      <w:r w:rsidR="007321D5">
        <w:rPr>
          <w:rFonts w:ascii="Palatino Linotype" w:hAnsi="Palatino Linotype"/>
          <w:sz w:val="22"/>
        </w:rPr>
        <w:t>(1960</w:t>
      </w:r>
      <w:r w:rsidR="009C6C25">
        <w:rPr>
          <w:rFonts w:ascii="Palatino Linotype" w:hAnsi="Palatino Linotype"/>
          <w:sz w:val="22"/>
        </w:rPr>
        <w:t>).</w:t>
      </w:r>
    </w:p>
    <w:p w14:paraId="4FABFB19" w14:textId="77777777" w:rsidR="00041F2B" w:rsidRDefault="00041F2B" w:rsidP="00EC7105">
      <w:pPr>
        <w:jc w:val="both"/>
        <w:rPr>
          <w:rFonts w:ascii="Palatino Linotype" w:hAnsi="Palatino Linotype"/>
          <w:sz w:val="22"/>
        </w:rPr>
      </w:pPr>
    </w:p>
    <w:p w14:paraId="31B6FF10" w14:textId="1B5C717D" w:rsidR="00041F2B" w:rsidRPr="00925686" w:rsidRDefault="00041F2B" w:rsidP="00EC7105">
      <w:pPr>
        <w:jc w:val="both"/>
        <w:rPr>
          <w:rFonts w:ascii="Palatino Linotype" w:hAnsi="Palatino Linotype"/>
          <w:sz w:val="22"/>
        </w:rPr>
      </w:pPr>
      <w:r>
        <w:rPr>
          <w:rFonts w:ascii="Palatino Linotype" w:hAnsi="Palatino Linotype"/>
          <w:sz w:val="22"/>
          <w:u w:val="single"/>
        </w:rPr>
        <w:t>Selected criticism</w:t>
      </w:r>
      <w:r>
        <w:rPr>
          <w:rFonts w:ascii="Palatino Linotype" w:hAnsi="Palatino Linotype"/>
          <w:sz w:val="22"/>
        </w:rPr>
        <w:t xml:space="preserve">: </w:t>
      </w:r>
      <w:r w:rsidR="00F35F39">
        <w:rPr>
          <w:rFonts w:ascii="Palatino Linotype" w:hAnsi="Palatino Linotype"/>
          <w:i/>
          <w:sz w:val="22"/>
        </w:rPr>
        <w:t xml:space="preserve">The Annales School: Critical </w:t>
      </w:r>
      <w:r w:rsidR="00F35F39" w:rsidRPr="00F35F39">
        <w:rPr>
          <w:rFonts w:ascii="Palatino Linotype" w:hAnsi="Palatino Linotype"/>
          <w:i/>
          <w:sz w:val="22"/>
        </w:rPr>
        <w:t>Assessments</w:t>
      </w:r>
      <w:r w:rsidR="00F35F39">
        <w:rPr>
          <w:rFonts w:ascii="Palatino Linotype" w:hAnsi="Palatino Linotype"/>
          <w:sz w:val="22"/>
        </w:rPr>
        <w:t xml:space="preserve">, ed. by Stuart Clark, 4 vols. (Routledge, 1999); </w:t>
      </w:r>
      <w:r w:rsidR="00F35F39" w:rsidRPr="00F35F39">
        <w:rPr>
          <w:rFonts w:ascii="Palatino Linotype" w:hAnsi="Palatino Linotype"/>
          <w:sz w:val="22"/>
        </w:rPr>
        <w:t>André</w:t>
      </w:r>
      <w:r w:rsidR="00F35F39">
        <w:rPr>
          <w:rFonts w:ascii="Palatino Linotype" w:hAnsi="Palatino Linotype"/>
          <w:sz w:val="22"/>
        </w:rPr>
        <w:t xml:space="preserve"> Burguière, </w:t>
      </w:r>
      <w:r w:rsidR="00F35F39">
        <w:rPr>
          <w:rFonts w:ascii="Palatino Linotype" w:hAnsi="Palatino Linotype"/>
          <w:i/>
          <w:sz w:val="22"/>
        </w:rPr>
        <w:t>The Annales School: An Intellectual History</w:t>
      </w:r>
      <w:r w:rsidR="00F35F39">
        <w:rPr>
          <w:rFonts w:ascii="Palatino Linotype" w:hAnsi="Palatino Linotype"/>
          <w:sz w:val="22"/>
        </w:rPr>
        <w:t xml:space="preserve"> (Ithaca: Cornell University Press, 2009)</w:t>
      </w:r>
      <w:r w:rsidR="00925686">
        <w:rPr>
          <w:rFonts w:ascii="Palatino Linotype" w:hAnsi="Palatino Linotype"/>
          <w:sz w:val="22"/>
        </w:rPr>
        <w:t xml:space="preserve">; Peter Burke, </w:t>
      </w:r>
      <w:r w:rsidR="00925686">
        <w:rPr>
          <w:rFonts w:ascii="Palatino Linotype" w:hAnsi="Palatino Linotype"/>
          <w:i/>
          <w:sz w:val="22"/>
        </w:rPr>
        <w:t>The French Historical Revolution: The Annales School, 1929-2014</w:t>
      </w:r>
      <w:r w:rsidR="00925686">
        <w:rPr>
          <w:rFonts w:ascii="Palatino Linotype" w:hAnsi="Palatino Linotype"/>
          <w:sz w:val="22"/>
        </w:rPr>
        <w:t>, rev. 2nd ed. (Polity, 2015)</w:t>
      </w:r>
      <w:r w:rsidR="009C6C25">
        <w:rPr>
          <w:rFonts w:ascii="Palatino Linotype" w:hAnsi="Palatino Linotype"/>
          <w:sz w:val="22"/>
        </w:rPr>
        <w:t>.</w:t>
      </w:r>
    </w:p>
    <w:p w14:paraId="5754795E" w14:textId="77777777" w:rsidR="00436E7A" w:rsidRDefault="00436E7A" w:rsidP="00EC7105">
      <w:pPr>
        <w:jc w:val="both"/>
        <w:rPr>
          <w:rFonts w:ascii="Palatino Linotype" w:hAnsi="Palatino Linotype"/>
          <w:sz w:val="22"/>
        </w:rPr>
      </w:pPr>
    </w:p>
    <w:p w14:paraId="25EB910C" w14:textId="77777777" w:rsidR="00A2423B" w:rsidRPr="00EC7105" w:rsidRDefault="00A2423B" w:rsidP="00EC7105">
      <w:pPr>
        <w:jc w:val="both"/>
        <w:rPr>
          <w:rFonts w:ascii="Palatino Linotype" w:hAnsi="Palatino Linotype"/>
          <w:sz w:val="22"/>
        </w:rPr>
      </w:pPr>
    </w:p>
    <w:p w14:paraId="51C2B8C5" w14:textId="77777777" w:rsidR="00294114" w:rsidRDefault="00575E4D" w:rsidP="00EC7105">
      <w:pPr>
        <w:jc w:val="both"/>
        <w:rPr>
          <w:rFonts w:ascii="Palatino Linotype" w:hAnsi="Palatino Linotype"/>
          <w:sz w:val="22"/>
        </w:rPr>
      </w:pPr>
      <w:r w:rsidRPr="00A2423B">
        <w:rPr>
          <w:rFonts w:ascii="Palatino Linotype" w:hAnsi="Palatino Linotype"/>
          <w:b/>
          <w:sz w:val="22"/>
          <w:u w:val="single"/>
        </w:rPr>
        <w:t>*</w:t>
      </w:r>
      <w:r w:rsidR="00436E7A" w:rsidRPr="00A2423B">
        <w:rPr>
          <w:rFonts w:ascii="Palatino Linotype" w:hAnsi="Palatino Linotype"/>
          <w:b/>
          <w:sz w:val="22"/>
          <w:u w:val="single"/>
        </w:rPr>
        <w:t xml:space="preserve">Week </w:t>
      </w:r>
      <w:r w:rsidR="00A2497E" w:rsidRPr="00A2423B">
        <w:rPr>
          <w:rFonts w:ascii="Palatino Linotype" w:hAnsi="Palatino Linotype"/>
          <w:b/>
          <w:sz w:val="22"/>
          <w:u w:val="single"/>
        </w:rPr>
        <w:t>5</w:t>
      </w:r>
      <w:r w:rsidR="00436E7A" w:rsidRPr="00A2423B">
        <w:rPr>
          <w:rFonts w:ascii="Palatino Linotype" w:hAnsi="Palatino Linotype"/>
          <w:b/>
          <w:sz w:val="22"/>
          <w:u w:val="single"/>
        </w:rPr>
        <w:t>: Social/cultural history and microhistory</w:t>
      </w:r>
      <w:r w:rsidR="00436E7A" w:rsidRPr="00EC7105">
        <w:rPr>
          <w:rFonts w:ascii="Palatino Linotype" w:hAnsi="Palatino Linotype"/>
          <w:sz w:val="22"/>
        </w:rPr>
        <w:t xml:space="preserve">: </w:t>
      </w:r>
    </w:p>
    <w:p w14:paraId="7FD99C80" w14:textId="77777777" w:rsidR="00294114" w:rsidRDefault="00294114" w:rsidP="00EC7105">
      <w:pPr>
        <w:jc w:val="both"/>
        <w:rPr>
          <w:rFonts w:ascii="Palatino Linotype" w:hAnsi="Palatino Linotype"/>
          <w:sz w:val="22"/>
        </w:rPr>
      </w:pPr>
    </w:p>
    <w:p w14:paraId="7A91A290" w14:textId="78230CB2" w:rsidR="00DB2C61" w:rsidRDefault="00294114" w:rsidP="00EC7105">
      <w:pPr>
        <w:jc w:val="both"/>
        <w:rPr>
          <w:rFonts w:ascii="Palatino Linotype" w:hAnsi="Palatino Linotype"/>
          <w:sz w:val="22"/>
        </w:rPr>
      </w:pPr>
      <w:r>
        <w:rPr>
          <w:rFonts w:ascii="Palatino Linotype" w:hAnsi="Palatino Linotype"/>
          <w:sz w:val="22"/>
        </w:rPr>
        <w:t xml:space="preserve">Although several of the themes of the Annales school were welcome to later historians, particularly with their focus on the more marginal elements of society, the emphasis of that school on </w:t>
      </w:r>
      <w:r>
        <w:rPr>
          <w:rFonts w:ascii="Palatino Linotype" w:hAnsi="Palatino Linotype"/>
          <w:i/>
          <w:sz w:val="22"/>
        </w:rPr>
        <w:t xml:space="preserve">longue-durée </w:t>
      </w:r>
      <w:r>
        <w:rPr>
          <w:rFonts w:ascii="Palatino Linotype" w:hAnsi="Palatino Linotype"/>
          <w:sz w:val="22"/>
        </w:rPr>
        <w:t xml:space="preserve">history was rejected by the architects of the social and cultural history that arose in the </w:t>
      </w:r>
      <w:r w:rsidR="00571182">
        <w:rPr>
          <w:rFonts w:ascii="Palatino Linotype" w:hAnsi="Palatino Linotype"/>
          <w:sz w:val="22"/>
        </w:rPr>
        <w:t xml:space="preserve">1960s and </w:t>
      </w:r>
      <w:r>
        <w:rPr>
          <w:rFonts w:ascii="Palatino Linotype" w:hAnsi="Palatino Linotype"/>
          <w:sz w:val="22"/>
        </w:rPr>
        <w:t xml:space="preserve">1970s. This session examines in particular their investigation of much more focused </w:t>
      </w:r>
      <w:r w:rsidR="00DB2C61">
        <w:rPr>
          <w:rFonts w:ascii="Palatino Linotype" w:hAnsi="Palatino Linotype"/>
          <w:sz w:val="22"/>
        </w:rPr>
        <w:t>aspects</w:t>
      </w:r>
      <w:r>
        <w:rPr>
          <w:rFonts w:ascii="Palatino Linotype" w:hAnsi="Palatino Linotype"/>
          <w:sz w:val="22"/>
        </w:rPr>
        <w:t xml:space="preserve">, personalities, </w:t>
      </w:r>
      <w:r w:rsidR="00D209E0">
        <w:rPr>
          <w:rFonts w:ascii="Palatino Linotype" w:hAnsi="Palatino Linotype"/>
          <w:sz w:val="22"/>
        </w:rPr>
        <w:t>and</w:t>
      </w:r>
      <w:r>
        <w:rPr>
          <w:rFonts w:ascii="Palatino Linotype" w:hAnsi="Palatino Linotype"/>
          <w:sz w:val="22"/>
        </w:rPr>
        <w:t xml:space="preserve"> events. One of the </w:t>
      </w:r>
      <w:r w:rsidR="009901E0">
        <w:rPr>
          <w:rFonts w:ascii="Palatino Linotype" w:hAnsi="Palatino Linotype"/>
          <w:sz w:val="22"/>
        </w:rPr>
        <w:t>famous</w:t>
      </w:r>
      <w:r>
        <w:rPr>
          <w:rFonts w:ascii="Palatino Linotype" w:hAnsi="Palatino Linotype"/>
          <w:sz w:val="22"/>
        </w:rPr>
        <w:t xml:space="preserve"> examples </w:t>
      </w:r>
      <w:r w:rsidR="00DB2C61">
        <w:rPr>
          <w:rFonts w:ascii="Palatino Linotype" w:hAnsi="Palatino Linotype"/>
          <w:sz w:val="22"/>
        </w:rPr>
        <w:t>was</w:t>
      </w:r>
      <w:r>
        <w:rPr>
          <w:rFonts w:ascii="Palatino Linotype" w:hAnsi="Palatino Linotype"/>
          <w:sz w:val="22"/>
        </w:rPr>
        <w:t xml:space="preserve"> Carlo Ginzburg's </w:t>
      </w:r>
      <w:r>
        <w:rPr>
          <w:rFonts w:ascii="Palatino Linotype" w:hAnsi="Palatino Linotype"/>
          <w:i/>
          <w:sz w:val="22"/>
        </w:rPr>
        <w:t>Il formaggio e i vermi</w:t>
      </w:r>
      <w:r>
        <w:rPr>
          <w:rFonts w:ascii="Palatino Linotype" w:hAnsi="Palatino Linotype"/>
          <w:sz w:val="22"/>
        </w:rPr>
        <w:t xml:space="preserve"> (</w:t>
      </w:r>
      <w:r w:rsidR="009901E0">
        <w:rPr>
          <w:rFonts w:ascii="Palatino Linotype" w:hAnsi="Palatino Linotype"/>
          <w:sz w:val="22"/>
        </w:rPr>
        <w:t xml:space="preserve">1976, transl. as </w:t>
      </w:r>
      <w:r>
        <w:rPr>
          <w:rFonts w:ascii="Palatino Linotype" w:hAnsi="Palatino Linotype"/>
          <w:i/>
          <w:sz w:val="22"/>
        </w:rPr>
        <w:t>The Cheese and the Worms</w:t>
      </w:r>
      <w:r>
        <w:rPr>
          <w:rFonts w:ascii="Palatino Linotype" w:hAnsi="Palatino Linotype"/>
          <w:sz w:val="22"/>
        </w:rPr>
        <w:t>)</w:t>
      </w:r>
      <w:r w:rsidR="008703D6">
        <w:rPr>
          <w:rFonts w:ascii="Palatino Linotype" w:hAnsi="Palatino Linotype"/>
          <w:sz w:val="22"/>
        </w:rPr>
        <w:t xml:space="preserve">, which </w:t>
      </w:r>
      <w:r w:rsidR="002F18D7">
        <w:rPr>
          <w:rFonts w:ascii="Palatino Linotype" w:hAnsi="Palatino Linotype"/>
          <w:sz w:val="22"/>
        </w:rPr>
        <w:t xml:space="preserve">– though not his best book – </w:t>
      </w:r>
      <w:r w:rsidR="008703D6">
        <w:rPr>
          <w:rFonts w:ascii="Palatino Linotype" w:hAnsi="Palatino Linotype"/>
          <w:sz w:val="22"/>
        </w:rPr>
        <w:t>centred on the trial for heresy of a miller in Friuli</w:t>
      </w:r>
      <w:r w:rsidR="002F18D7">
        <w:rPr>
          <w:rFonts w:ascii="Palatino Linotype" w:hAnsi="Palatino Linotype"/>
          <w:sz w:val="22"/>
        </w:rPr>
        <w:t xml:space="preserve"> and quickly gained an international audience</w:t>
      </w:r>
      <w:r w:rsidR="008703D6">
        <w:rPr>
          <w:rFonts w:ascii="Palatino Linotype" w:hAnsi="Palatino Linotype"/>
          <w:sz w:val="22"/>
        </w:rPr>
        <w:t>.</w:t>
      </w:r>
      <w:r w:rsidR="00DB2C61">
        <w:rPr>
          <w:rFonts w:ascii="Palatino Linotype" w:hAnsi="Palatino Linotype"/>
          <w:sz w:val="22"/>
        </w:rPr>
        <w:t xml:space="preserve"> Also highly </w:t>
      </w:r>
      <w:r w:rsidR="00EF51C2">
        <w:rPr>
          <w:rFonts w:ascii="Palatino Linotype" w:hAnsi="Palatino Linotype"/>
          <w:sz w:val="22"/>
        </w:rPr>
        <w:t>engaging</w:t>
      </w:r>
      <w:r w:rsidR="00DB2C61">
        <w:rPr>
          <w:rFonts w:ascii="Palatino Linotype" w:hAnsi="Palatino Linotype"/>
          <w:sz w:val="22"/>
        </w:rPr>
        <w:t xml:space="preserve"> is Natalie Zemon-Davis's </w:t>
      </w:r>
      <w:r w:rsidR="00DB2C61">
        <w:rPr>
          <w:rFonts w:ascii="Palatino Linotype" w:hAnsi="Palatino Linotype"/>
          <w:i/>
          <w:sz w:val="22"/>
        </w:rPr>
        <w:t>The Return of Martin Guerre</w:t>
      </w:r>
      <w:r w:rsidR="00DB2C61">
        <w:rPr>
          <w:rFonts w:ascii="Palatino Linotype" w:hAnsi="Palatino Linotype"/>
          <w:sz w:val="22"/>
        </w:rPr>
        <w:t xml:space="preserve"> (1983) – a story of identity theft in sixteenth-century France. Our set text gives a sense of how interest in social and cultural history has evolved in more recent years.</w:t>
      </w:r>
    </w:p>
    <w:p w14:paraId="38162A37" w14:textId="77777777" w:rsidR="00DB2C61" w:rsidRDefault="00DB2C61" w:rsidP="00EC7105">
      <w:pPr>
        <w:jc w:val="both"/>
        <w:rPr>
          <w:rFonts w:ascii="Palatino Linotype" w:hAnsi="Palatino Linotype"/>
          <w:sz w:val="22"/>
        </w:rPr>
      </w:pPr>
    </w:p>
    <w:p w14:paraId="7FAD863C" w14:textId="77777777" w:rsidR="00DB2C61" w:rsidRDefault="00DB2C61" w:rsidP="00EC7105">
      <w:pPr>
        <w:jc w:val="both"/>
        <w:rPr>
          <w:rFonts w:ascii="Palatino Linotype" w:hAnsi="Palatino Linotype"/>
          <w:sz w:val="22"/>
        </w:rPr>
      </w:pPr>
      <w:r>
        <w:rPr>
          <w:rFonts w:ascii="Palatino Linotype" w:hAnsi="Palatino Linotype"/>
          <w:sz w:val="22"/>
          <w:u w:val="single"/>
        </w:rPr>
        <w:t>Set text</w:t>
      </w:r>
      <w:r>
        <w:rPr>
          <w:rFonts w:ascii="Palatino Linotype" w:hAnsi="Palatino Linotype"/>
          <w:sz w:val="22"/>
        </w:rPr>
        <w:t xml:space="preserve">: Beat Kümin, </w:t>
      </w:r>
      <w:r>
        <w:rPr>
          <w:rFonts w:ascii="Palatino Linotype" w:hAnsi="Palatino Linotype"/>
          <w:i/>
          <w:sz w:val="22"/>
        </w:rPr>
        <w:t>Drinking Matters: Public Houses and Social Exchange in Early Modern Central Europe</w:t>
      </w:r>
      <w:r>
        <w:rPr>
          <w:rFonts w:ascii="Palatino Linotype" w:hAnsi="Palatino Linotype"/>
          <w:sz w:val="22"/>
        </w:rPr>
        <w:t xml:space="preserve"> (Palgrave Macmillan, 2007).</w:t>
      </w:r>
    </w:p>
    <w:p w14:paraId="0804AF1E" w14:textId="77777777" w:rsidR="00DB2C61" w:rsidRDefault="00DB2C61" w:rsidP="00EC7105">
      <w:pPr>
        <w:jc w:val="both"/>
        <w:rPr>
          <w:rFonts w:ascii="Palatino Linotype" w:hAnsi="Palatino Linotype"/>
          <w:sz w:val="22"/>
        </w:rPr>
      </w:pPr>
    </w:p>
    <w:p w14:paraId="5A55DC80" w14:textId="15249AA7" w:rsidR="00294114" w:rsidRPr="00CA6B9E" w:rsidRDefault="00DB2C61" w:rsidP="00EC7105">
      <w:pPr>
        <w:jc w:val="both"/>
        <w:rPr>
          <w:rFonts w:ascii="Palatino Linotype" w:hAnsi="Palatino Linotype"/>
          <w:sz w:val="22"/>
        </w:rPr>
      </w:pPr>
      <w:r>
        <w:rPr>
          <w:rFonts w:ascii="Palatino Linotype" w:hAnsi="Palatino Linotype"/>
          <w:sz w:val="22"/>
          <w:u w:val="single"/>
        </w:rPr>
        <w:t>Other texts</w:t>
      </w:r>
      <w:r>
        <w:rPr>
          <w:rFonts w:ascii="Palatino Linotype" w:hAnsi="Palatino Linotype"/>
          <w:sz w:val="22"/>
        </w:rPr>
        <w:t xml:space="preserve">: Carlo Ginzburg, </w:t>
      </w:r>
      <w:r>
        <w:rPr>
          <w:rFonts w:ascii="Palatino Linotype" w:hAnsi="Palatino Linotype"/>
          <w:i/>
          <w:sz w:val="22"/>
        </w:rPr>
        <w:t xml:space="preserve">I </w:t>
      </w:r>
      <w:r w:rsidRPr="00DB2C61">
        <w:rPr>
          <w:rFonts w:ascii="Palatino Linotype" w:hAnsi="Palatino Linotype"/>
          <w:i/>
          <w:sz w:val="22"/>
        </w:rPr>
        <w:t>benandanti</w:t>
      </w:r>
      <w:r w:rsidR="00571182">
        <w:rPr>
          <w:rFonts w:ascii="Palatino Linotype" w:hAnsi="Palatino Linotype"/>
          <w:i/>
          <w:sz w:val="22"/>
        </w:rPr>
        <w:t>: ricerche sulla stregoneria e sui culti agrari tra Cinquecento e Seicento</w:t>
      </w:r>
      <w:r>
        <w:rPr>
          <w:rFonts w:ascii="Palatino Linotype" w:hAnsi="Palatino Linotype"/>
          <w:sz w:val="22"/>
        </w:rPr>
        <w:t xml:space="preserve"> (</w:t>
      </w:r>
      <w:r w:rsidR="00571182">
        <w:rPr>
          <w:rFonts w:ascii="Palatino Linotype" w:hAnsi="Palatino Linotype"/>
          <w:sz w:val="22"/>
        </w:rPr>
        <w:t xml:space="preserve">1966; </w:t>
      </w:r>
      <w:r>
        <w:rPr>
          <w:rFonts w:ascii="Palatino Linotype" w:hAnsi="Palatino Linotype"/>
          <w:sz w:val="22"/>
        </w:rPr>
        <w:t xml:space="preserve">transl. as </w:t>
      </w:r>
      <w:r w:rsidRPr="00DB2C61">
        <w:rPr>
          <w:rFonts w:ascii="Palatino Linotype" w:hAnsi="Palatino Linotype"/>
          <w:i/>
          <w:sz w:val="22"/>
        </w:rPr>
        <w:t>The</w:t>
      </w:r>
      <w:r>
        <w:rPr>
          <w:rFonts w:ascii="Palatino Linotype" w:hAnsi="Palatino Linotype"/>
          <w:i/>
          <w:sz w:val="22"/>
        </w:rPr>
        <w:t xml:space="preserve"> Night Battles: Withcraft and Agrarian Cults in the Sixteenth and Seventeenth Centuries</w:t>
      </w:r>
      <w:r>
        <w:rPr>
          <w:rFonts w:ascii="Palatino Linotype" w:hAnsi="Palatino Linotype"/>
          <w:sz w:val="22"/>
        </w:rPr>
        <w:t xml:space="preserve">);  </w:t>
      </w:r>
      <w:r w:rsidR="00CA6B9E">
        <w:rPr>
          <w:rFonts w:ascii="Palatino Linotype" w:hAnsi="Palatino Linotype"/>
          <w:sz w:val="22"/>
        </w:rPr>
        <w:t>Natalie Zemon-Davis,</w:t>
      </w:r>
      <w:r>
        <w:rPr>
          <w:rFonts w:ascii="Palatino Linotype" w:hAnsi="Palatino Linotype"/>
          <w:sz w:val="22"/>
        </w:rPr>
        <w:t xml:space="preserve"> </w:t>
      </w:r>
      <w:r>
        <w:rPr>
          <w:rFonts w:ascii="Palatino Linotype" w:hAnsi="Palatino Linotype"/>
          <w:i/>
          <w:sz w:val="22"/>
        </w:rPr>
        <w:t>The Return of Martin Guerre</w:t>
      </w:r>
      <w:r>
        <w:rPr>
          <w:rFonts w:ascii="Palatino Linotype" w:hAnsi="Palatino Linotype"/>
          <w:sz w:val="22"/>
        </w:rPr>
        <w:t xml:space="preserve"> (1983)</w:t>
      </w:r>
      <w:r w:rsidR="00CA6B9E">
        <w:rPr>
          <w:rFonts w:ascii="Palatino Linotype" w:hAnsi="Palatino Linotype"/>
          <w:sz w:val="22"/>
        </w:rPr>
        <w:t xml:space="preserve">; </w:t>
      </w:r>
      <w:r w:rsidR="009901E0">
        <w:rPr>
          <w:rFonts w:ascii="Palatino Linotype" w:hAnsi="Palatino Linotype"/>
          <w:sz w:val="22"/>
        </w:rPr>
        <w:t xml:space="preserve">Edward Muir, </w:t>
      </w:r>
      <w:r w:rsidR="009901E0">
        <w:rPr>
          <w:rFonts w:ascii="Palatino Linotype" w:hAnsi="Palatino Linotype"/>
          <w:i/>
          <w:sz w:val="22"/>
        </w:rPr>
        <w:t>Mad Blood Stirring: Vendetta and Factions in Friuli during the Renaissance</w:t>
      </w:r>
      <w:r w:rsidR="009901E0">
        <w:rPr>
          <w:rFonts w:ascii="Palatino Linotype" w:hAnsi="Palatino Linotype"/>
          <w:sz w:val="22"/>
        </w:rPr>
        <w:t xml:space="preserve"> (Johns Hopkins University Press, 1993); </w:t>
      </w:r>
      <w:r w:rsidR="00CA6B9E">
        <w:rPr>
          <w:rFonts w:ascii="Palatino Linotype" w:hAnsi="Palatino Linotype"/>
          <w:sz w:val="22"/>
        </w:rPr>
        <w:t xml:space="preserve">Guido Ruggiero, </w:t>
      </w:r>
      <w:r w:rsidR="00CA6B9E">
        <w:rPr>
          <w:rFonts w:ascii="Palatino Linotype" w:hAnsi="Palatino Linotype"/>
          <w:i/>
          <w:sz w:val="22"/>
        </w:rPr>
        <w:t>Binding Passions: Tales of Magic, Marriage, and Power at the End of the Renaissance</w:t>
      </w:r>
      <w:r w:rsidR="00CA6B9E">
        <w:rPr>
          <w:rFonts w:ascii="Palatino Linotype" w:hAnsi="Palatino Linotype"/>
          <w:sz w:val="22"/>
        </w:rPr>
        <w:t xml:space="preserve"> </w:t>
      </w:r>
      <w:r w:rsidR="00602CB4">
        <w:rPr>
          <w:rFonts w:ascii="Palatino Linotype" w:hAnsi="Palatino Linotype"/>
          <w:sz w:val="22"/>
        </w:rPr>
        <w:t>(Oxford University Press, 1993)</w:t>
      </w:r>
      <w:r w:rsidR="009901E0">
        <w:rPr>
          <w:rFonts w:ascii="Palatino Linotype" w:hAnsi="Palatino Linotype"/>
          <w:sz w:val="22"/>
        </w:rPr>
        <w:t xml:space="preserve">. </w:t>
      </w:r>
    </w:p>
    <w:p w14:paraId="2AF8FA09" w14:textId="77777777" w:rsidR="00294114" w:rsidRDefault="00294114" w:rsidP="00EC7105">
      <w:pPr>
        <w:jc w:val="both"/>
        <w:rPr>
          <w:rFonts w:ascii="Palatino Linotype" w:hAnsi="Palatino Linotype"/>
          <w:sz w:val="22"/>
        </w:rPr>
      </w:pPr>
    </w:p>
    <w:p w14:paraId="5EC0E2F6" w14:textId="0361C890" w:rsidR="00436E7A" w:rsidRPr="00F379CD" w:rsidRDefault="00DB2C61" w:rsidP="00EC7105">
      <w:pPr>
        <w:jc w:val="both"/>
        <w:rPr>
          <w:rFonts w:ascii="Palatino Linotype" w:hAnsi="Palatino Linotype"/>
          <w:sz w:val="22"/>
        </w:rPr>
      </w:pPr>
      <w:r>
        <w:rPr>
          <w:rFonts w:ascii="Palatino Linotype" w:hAnsi="Palatino Linotype"/>
          <w:sz w:val="22"/>
          <w:u w:val="single"/>
        </w:rPr>
        <w:t>Selected criticism</w:t>
      </w:r>
      <w:r>
        <w:rPr>
          <w:rFonts w:ascii="Palatino Linotype" w:hAnsi="Palatino Linotype"/>
          <w:sz w:val="22"/>
        </w:rPr>
        <w:t xml:space="preserve">: </w:t>
      </w:r>
      <w:r w:rsidR="00602CB4">
        <w:rPr>
          <w:rFonts w:ascii="Palatino Linotype" w:hAnsi="Palatino Linotype"/>
          <w:i/>
          <w:sz w:val="22"/>
        </w:rPr>
        <w:t>Microhistory and the Lost Peoples of Europe</w:t>
      </w:r>
      <w:r w:rsidR="00602CB4">
        <w:rPr>
          <w:rFonts w:ascii="Palatino Linotype" w:hAnsi="Palatino Linotype"/>
          <w:sz w:val="22"/>
        </w:rPr>
        <w:t xml:space="preserve">, ed. by Edward Muir and Guido Ruggiero (Baltimore: Johns Hopkins University Press, 1991); </w:t>
      </w:r>
      <w:r w:rsidR="00B201EA">
        <w:rPr>
          <w:rFonts w:ascii="Palatino Linotype" w:hAnsi="Palatino Linotype"/>
          <w:i/>
          <w:sz w:val="22"/>
        </w:rPr>
        <w:t>Small Worlds: Method, Meaning, and Narrative in Microhistory</w:t>
      </w:r>
      <w:r w:rsidR="00B201EA">
        <w:rPr>
          <w:rFonts w:ascii="Palatino Linotype" w:hAnsi="Palatino Linotype"/>
          <w:sz w:val="22"/>
        </w:rPr>
        <w:t xml:space="preserve">, ed. by James F. Brooks, Christopher R.N. DeCorse, and John Walton (School for Advanced Research Press, 2008); </w:t>
      </w:r>
      <w:r w:rsidR="00F379CD">
        <w:rPr>
          <w:rFonts w:ascii="Palatino Linotype" w:hAnsi="Palatino Linotype"/>
          <w:sz w:val="22"/>
        </w:rPr>
        <w:t>special issue</w:t>
      </w:r>
      <w:r w:rsidR="00254999">
        <w:rPr>
          <w:rFonts w:ascii="Palatino Linotype" w:hAnsi="Palatino Linotype"/>
          <w:sz w:val="22"/>
        </w:rPr>
        <w:t xml:space="preserve"> (</w:t>
      </w:r>
      <w:r w:rsidR="00254999">
        <w:rPr>
          <w:rFonts w:ascii="Palatino Linotype" w:hAnsi="Palatino Linotype"/>
          <w:i/>
          <w:sz w:val="22"/>
        </w:rPr>
        <w:t>Microhistory and the Historical Imagination: New Frontiers)</w:t>
      </w:r>
      <w:r w:rsidR="00F379CD">
        <w:rPr>
          <w:rFonts w:ascii="Palatino Linotype" w:hAnsi="Palatino Linotype"/>
          <w:sz w:val="22"/>
        </w:rPr>
        <w:t xml:space="preserve"> of </w:t>
      </w:r>
      <w:r w:rsidR="00F379CD">
        <w:rPr>
          <w:rFonts w:ascii="Palatino Linotype" w:hAnsi="Palatino Linotype"/>
          <w:i/>
          <w:sz w:val="22"/>
        </w:rPr>
        <w:t>The Journal of Medieval and Early Modern Studies</w:t>
      </w:r>
      <w:r w:rsidR="00F379CD">
        <w:rPr>
          <w:rFonts w:ascii="Palatino Linotype" w:hAnsi="Palatino Linotype"/>
          <w:sz w:val="22"/>
        </w:rPr>
        <w:t>, 47.1 (2017).</w:t>
      </w:r>
    </w:p>
    <w:p w14:paraId="5928536C" w14:textId="77777777" w:rsidR="00A2423B" w:rsidRDefault="00A2423B" w:rsidP="00EC7105">
      <w:pPr>
        <w:jc w:val="both"/>
        <w:rPr>
          <w:rFonts w:ascii="Palatino Linotype" w:hAnsi="Palatino Linotype"/>
          <w:sz w:val="22"/>
        </w:rPr>
      </w:pPr>
    </w:p>
    <w:p w14:paraId="28CFF313" w14:textId="77777777" w:rsidR="00436E7A" w:rsidRPr="00EC7105" w:rsidRDefault="00436E7A" w:rsidP="00EC7105">
      <w:pPr>
        <w:jc w:val="both"/>
        <w:rPr>
          <w:rFonts w:ascii="Palatino Linotype" w:hAnsi="Palatino Linotype"/>
          <w:sz w:val="22"/>
        </w:rPr>
      </w:pPr>
    </w:p>
    <w:p w14:paraId="79335968" w14:textId="5ED9D599" w:rsidR="007B5DA9" w:rsidRPr="00A531B8" w:rsidRDefault="00857574" w:rsidP="00EC7105">
      <w:pPr>
        <w:jc w:val="both"/>
        <w:rPr>
          <w:rFonts w:ascii="Palatino Linotype" w:hAnsi="Palatino Linotype"/>
          <w:b/>
          <w:sz w:val="22"/>
          <w:u w:val="single"/>
        </w:rPr>
      </w:pPr>
      <w:r w:rsidRPr="00A531B8">
        <w:rPr>
          <w:rFonts w:ascii="Palatino Linotype" w:hAnsi="Palatino Linotype"/>
          <w:b/>
          <w:sz w:val="22"/>
          <w:u w:val="single"/>
        </w:rPr>
        <w:t>(W</w:t>
      </w:r>
      <w:r w:rsidR="0099284A" w:rsidRPr="00A531B8">
        <w:rPr>
          <w:rFonts w:ascii="Palatino Linotype" w:hAnsi="Palatino Linotype"/>
          <w:b/>
          <w:sz w:val="22"/>
          <w:u w:val="single"/>
        </w:rPr>
        <w:t>eek 6: Reading Week)</w:t>
      </w:r>
    </w:p>
    <w:p w14:paraId="41F9E524" w14:textId="77777777" w:rsidR="007B5DA9" w:rsidRDefault="007B5DA9" w:rsidP="00EC7105">
      <w:pPr>
        <w:jc w:val="both"/>
        <w:rPr>
          <w:rFonts w:ascii="Palatino Linotype" w:hAnsi="Palatino Linotype"/>
          <w:b/>
          <w:sz w:val="22"/>
          <w:u w:val="single"/>
        </w:rPr>
      </w:pPr>
    </w:p>
    <w:p w14:paraId="2EC6FEA5" w14:textId="77777777" w:rsidR="00A531B8" w:rsidRDefault="00A531B8" w:rsidP="00EC7105">
      <w:pPr>
        <w:jc w:val="both"/>
        <w:rPr>
          <w:rFonts w:ascii="Palatino Linotype" w:hAnsi="Palatino Linotype"/>
          <w:b/>
          <w:sz w:val="22"/>
          <w:u w:val="single"/>
        </w:rPr>
      </w:pPr>
    </w:p>
    <w:p w14:paraId="3B1A5549" w14:textId="14FA9099" w:rsidR="00015A90" w:rsidRPr="00857574" w:rsidRDefault="00436E7A" w:rsidP="00EC7105">
      <w:pPr>
        <w:jc w:val="both"/>
        <w:rPr>
          <w:rFonts w:ascii="Palatino Linotype" w:hAnsi="Palatino Linotype"/>
          <w:b/>
          <w:sz w:val="22"/>
          <w:u w:val="single"/>
        </w:rPr>
      </w:pPr>
      <w:r w:rsidRPr="00857574">
        <w:rPr>
          <w:rFonts w:ascii="Palatino Linotype" w:hAnsi="Palatino Linotype"/>
          <w:b/>
          <w:sz w:val="22"/>
          <w:u w:val="single"/>
        </w:rPr>
        <w:t xml:space="preserve">Week </w:t>
      </w:r>
      <w:r w:rsidR="00995FF8" w:rsidRPr="00857574">
        <w:rPr>
          <w:rFonts w:ascii="Palatino Linotype" w:hAnsi="Palatino Linotype"/>
          <w:b/>
          <w:sz w:val="22"/>
          <w:u w:val="single"/>
        </w:rPr>
        <w:t>7</w:t>
      </w:r>
      <w:r w:rsidRPr="00857574">
        <w:rPr>
          <w:rFonts w:ascii="Palatino Linotype" w:hAnsi="Palatino Linotype"/>
          <w:b/>
          <w:sz w:val="22"/>
          <w:u w:val="single"/>
        </w:rPr>
        <w:t xml:space="preserve">: </w:t>
      </w:r>
      <w:r w:rsidR="00EB3EBE">
        <w:rPr>
          <w:rFonts w:ascii="Palatino Linotype" w:hAnsi="Palatino Linotype"/>
          <w:b/>
          <w:sz w:val="22"/>
          <w:u w:val="single"/>
        </w:rPr>
        <w:t>Literary Theory and the</w:t>
      </w:r>
      <w:r w:rsidR="00015A90" w:rsidRPr="00857574">
        <w:rPr>
          <w:rFonts w:ascii="Palatino Linotype" w:hAnsi="Palatino Linotype"/>
          <w:b/>
          <w:sz w:val="22"/>
          <w:u w:val="single"/>
        </w:rPr>
        <w:t xml:space="preserve"> New Historicism</w:t>
      </w:r>
    </w:p>
    <w:p w14:paraId="7C46B0C0" w14:textId="77777777" w:rsidR="00015A90" w:rsidRDefault="00015A90" w:rsidP="00EC7105">
      <w:pPr>
        <w:jc w:val="both"/>
        <w:rPr>
          <w:rFonts w:ascii="Palatino Linotype" w:hAnsi="Palatino Linotype"/>
          <w:sz w:val="22"/>
        </w:rPr>
      </w:pPr>
    </w:p>
    <w:p w14:paraId="409ACB66" w14:textId="1F9A1B9A" w:rsidR="000B5926" w:rsidRPr="000B5926" w:rsidRDefault="000B5926" w:rsidP="00EC7105">
      <w:pPr>
        <w:jc w:val="both"/>
        <w:rPr>
          <w:rFonts w:ascii="Palatino Linotype" w:hAnsi="Palatino Linotype"/>
          <w:sz w:val="22"/>
        </w:rPr>
      </w:pPr>
      <w:r>
        <w:rPr>
          <w:rFonts w:ascii="Palatino Linotype" w:hAnsi="Palatino Linotype"/>
          <w:sz w:val="22"/>
        </w:rPr>
        <w:t xml:space="preserve">This session will look at influential developments </w:t>
      </w:r>
      <w:r w:rsidR="00A83DC1">
        <w:rPr>
          <w:rFonts w:ascii="Palatino Linotype" w:hAnsi="Palatino Linotype"/>
          <w:sz w:val="22"/>
        </w:rPr>
        <w:t>especially related to literary criticism and theory, from structuralism (e.g., the New Criticsm) and post-structuralism (Deconstruction) to the theories of Foucault</w:t>
      </w:r>
      <w:r w:rsidR="00EB3EBE">
        <w:rPr>
          <w:rFonts w:ascii="Palatino Linotype" w:hAnsi="Palatino Linotype"/>
          <w:sz w:val="22"/>
        </w:rPr>
        <w:t>, Greenblatt,</w:t>
      </w:r>
      <w:r w:rsidR="00A83DC1">
        <w:rPr>
          <w:rFonts w:ascii="Palatino Linotype" w:hAnsi="Palatino Linotype"/>
          <w:sz w:val="22"/>
        </w:rPr>
        <w:t xml:space="preserve"> and the New Historicism. Michel Foucault – one of the most influential thinkers of the twentieth century – was strongly affected by currents in literary theory as well as by the thought of Nietzsche. He advocated an 'archeological' approach to the past and emphasized the relationships between knowledge and power as well as the incommensurability of the past in relationship to </w:t>
      </w:r>
      <w:r w:rsidR="00156498">
        <w:rPr>
          <w:rFonts w:ascii="Palatino Linotype" w:hAnsi="Palatino Linotype"/>
          <w:sz w:val="22"/>
        </w:rPr>
        <w:t xml:space="preserve">the </w:t>
      </w:r>
      <w:r w:rsidR="00A83DC1">
        <w:rPr>
          <w:rFonts w:ascii="Palatino Linotype" w:hAnsi="Palatino Linotype"/>
          <w:sz w:val="22"/>
        </w:rPr>
        <w:t>present. Stephen Greenblatt</w:t>
      </w:r>
      <w:r w:rsidR="00C06C5F">
        <w:rPr>
          <w:rFonts w:ascii="Palatino Linotype" w:hAnsi="Palatino Linotype"/>
          <w:sz w:val="22"/>
        </w:rPr>
        <w:t>, an American literary critic especially known for his study of Shakespeare, has been hugely influential in taking up several of Foucault's themes and stressing the interconnections between literature, politics, and history. He offers a contextual and historical reading of literature, in which the fixity and naturalness of various conceptions are called into question.</w:t>
      </w:r>
    </w:p>
    <w:p w14:paraId="0D79D0D0" w14:textId="77777777" w:rsidR="000B5926" w:rsidRDefault="000B5926" w:rsidP="00EC7105">
      <w:pPr>
        <w:jc w:val="both"/>
        <w:rPr>
          <w:rFonts w:ascii="Palatino Linotype" w:hAnsi="Palatino Linotype"/>
          <w:sz w:val="22"/>
          <w:u w:val="single"/>
        </w:rPr>
      </w:pPr>
    </w:p>
    <w:p w14:paraId="3EF7B0C8" w14:textId="1C929ED1" w:rsidR="00015A90" w:rsidRDefault="00015A90" w:rsidP="00EC7105">
      <w:pPr>
        <w:jc w:val="both"/>
        <w:rPr>
          <w:rFonts w:ascii="Palatino Linotype" w:hAnsi="Palatino Linotype"/>
          <w:sz w:val="22"/>
        </w:rPr>
      </w:pPr>
      <w:r>
        <w:rPr>
          <w:rFonts w:ascii="Palatino Linotype" w:hAnsi="Palatino Linotype"/>
          <w:sz w:val="22"/>
          <w:u w:val="single"/>
        </w:rPr>
        <w:t>Set text</w:t>
      </w:r>
      <w:r>
        <w:rPr>
          <w:rFonts w:ascii="Palatino Linotype" w:hAnsi="Palatino Linotype"/>
          <w:sz w:val="22"/>
        </w:rPr>
        <w:t xml:space="preserve">: </w:t>
      </w:r>
      <w:r w:rsidR="00156498">
        <w:rPr>
          <w:rFonts w:ascii="Palatino Linotype" w:hAnsi="Palatino Linotype"/>
          <w:sz w:val="22"/>
        </w:rPr>
        <w:t xml:space="preserve">Michel Foucault, </w:t>
      </w:r>
      <w:r w:rsidR="00156498">
        <w:rPr>
          <w:rFonts w:ascii="Palatino Linotype" w:hAnsi="Palatino Linotype"/>
          <w:i/>
          <w:sz w:val="22"/>
        </w:rPr>
        <w:t xml:space="preserve">The Order of </w:t>
      </w:r>
      <w:r w:rsidR="00156498" w:rsidRPr="00156498">
        <w:rPr>
          <w:rFonts w:ascii="Palatino Linotype" w:hAnsi="Palatino Linotype"/>
          <w:i/>
          <w:sz w:val="22"/>
        </w:rPr>
        <w:t>Things</w:t>
      </w:r>
      <w:r w:rsidR="00156498">
        <w:rPr>
          <w:rFonts w:ascii="Palatino Linotype" w:hAnsi="Palatino Linotype"/>
          <w:sz w:val="22"/>
        </w:rPr>
        <w:t xml:space="preserve"> (1966, selections); </w:t>
      </w:r>
      <w:r w:rsidRPr="00156498">
        <w:rPr>
          <w:rFonts w:ascii="Palatino Linotype" w:hAnsi="Palatino Linotype"/>
          <w:sz w:val="22"/>
        </w:rPr>
        <w:t>Stephen</w:t>
      </w:r>
      <w:r>
        <w:rPr>
          <w:rFonts w:ascii="Palatino Linotype" w:hAnsi="Palatino Linotype"/>
          <w:sz w:val="22"/>
        </w:rPr>
        <w:t xml:space="preserve"> Greenblatt, </w:t>
      </w:r>
      <w:r>
        <w:rPr>
          <w:rFonts w:ascii="Palatino Linotype" w:hAnsi="Palatino Linotype"/>
          <w:i/>
          <w:sz w:val="22"/>
        </w:rPr>
        <w:t>Renaissance Self-Fashioning: From More to Shakespeare</w:t>
      </w:r>
      <w:r>
        <w:rPr>
          <w:rFonts w:ascii="Palatino Linotype" w:hAnsi="Palatino Linotype"/>
          <w:sz w:val="22"/>
        </w:rPr>
        <w:t xml:space="preserve"> (Chicago: Chicago University Press, 1980)</w:t>
      </w:r>
      <w:r w:rsidR="00DB6760">
        <w:rPr>
          <w:rFonts w:ascii="Palatino Linotype" w:hAnsi="Palatino Linotype"/>
          <w:sz w:val="22"/>
        </w:rPr>
        <w:t>.</w:t>
      </w:r>
    </w:p>
    <w:p w14:paraId="3F45CC63" w14:textId="77777777" w:rsidR="00015A90" w:rsidRDefault="00015A90" w:rsidP="00EC7105">
      <w:pPr>
        <w:jc w:val="both"/>
        <w:rPr>
          <w:rFonts w:ascii="Palatino Linotype" w:hAnsi="Palatino Linotype"/>
          <w:sz w:val="22"/>
        </w:rPr>
      </w:pPr>
    </w:p>
    <w:p w14:paraId="73BEC2BC" w14:textId="511CFC8D" w:rsidR="00015A90" w:rsidRPr="00C06C5F" w:rsidRDefault="00015A90" w:rsidP="00EC7105">
      <w:pPr>
        <w:jc w:val="both"/>
        <w:rPr>
          <w:rFonts w:ascii="Palatino Linotype" w:hAnsi="Palatino Linotype"/>
          <w:sz w:val="22"/>
        </w:rPr>
      </w:pPr>
      <w:r>
        <w:rPr>
          <w:rFonts w:ascii="Palatino Linotype" w:hAnsi="Palatino Linotype"/>
          <w:sz w:val="22"/>
          <w:u w:val="single"/>
        </w:rPr>
        <w:t xml:space="preserve">Other </w:t>
      </w:r>
      <w:r w:rsidR="00E802B9">
        <w:rPr>
          <w:rFonts w:ascii="Palatino Linotype" w:hAnsi="Palatino Linotype"/>
          <w:sz w:val="22"/>
          <w:u w:val="single"/>
        </w:rPr>
        <w:t>texts</w:t>
      </w:r>
      <w:r>
        <w:rPr>
          <w:rFonts w:ascii="Palatino Linotype" w:hAnsi="Palatino Linotype"/>
          <w:sz w:val="22"/>
        </w:rPr>
        <w:t>:</w:t>
      </w:r>
      <w:r w:rsidR="00564086">
        <w:rPr>
          <w:rFonts w:ascii="Palatino Linotype" w:hAnsi="Palatino Linotype"/>
          <w:sz w:val="22"/>
        </w:rPr>
        <w:t xml:space="preserve"> </w:t>
      </w:r>
      <w:r w:rsidR="00E802B9">
        <w:rPr>
          <w:rFonts w:ascii="Palatino Linotype" w:hAnsi="Palatino Linotype"/>
          <w:sz w:val="22"/>
        </w:rPr>
        <w:t xml:space="preserve">Cleanth Brooks, </w:t>
      </w:r>
      <w:r w:rsidR="00E802B9">
        <w:rPr>
          <w:rFonts w:ascii="Palatino Linotype" w:hAnsi="Palatino Linotype"/>
          <w:i/>
          <w:sz w:val="22"/>
        </w:rPr>
        <w:t>The Well Wrought Urn: Studies in the Structure of Poetry</w:t>
      </w:r>
      <w:r w:rsidR="00E802B9">
        <w:rPr>
          <w:rFonts w:ascii="Palatino Linotype" w:hAnsi="Palatino Linotype"/>
          <w:sz w:val="22"/>
        </w:rPr>
        <w:t>, rev. ed. (1968)</w:t>
      </w:r>
      <w:r w:rsidR="00C06C5F">
        <w:rPr>
          <w:rFonts w:ascii="Palatino Linotype" w:hAnsi="Palatino Linotype"/>
          <w:sz w:val="22"/>
        </w:rPr>
        <w:t xml:space="preserve">; Paul Ricoeur, </w:t>
      </w:r>
      <w:r w:rsidR="00C06C5F">
        <w:rPr>
          <w:rFonts w:ascii="Palatino Linotype" w:hAnsi="Palatino Linotype"/>
          <w:i/>
          <w:sz w:val="22"/>
        </w:rPr>
        <w:t>The Conflict of Interpretations</w:t>
      </w:r>
      <w:r w:rsidR="00C06C5F">
        <w:rPr>
          <w:rFonts w:ascii="Palatino Linotype" w:hAnsi="Palatino Linotype"/>
          <w:sz w:val="22"/>
        </w:rPr>
        <w:t xml:space="preserve"> (1969; Northwestern University Press, 1974).</w:t>
      </w:r>
    </w:p>
    <w:p w14:paraId="78419F27" w14:textId="77777777" w:rsidR="00015A90" w:rsidRDefault="00015A90" w:rsidP="00EC7105">
      <w:pPr>
        <w:jc w:val="both"/>
        <w:rPr>
          <w:rFonts w:ascii="Palatino Linotype" w:hAnsi="Palatino Linotype"/>
          <w:sz w:val="22"/>
        </w:rPr>
      </w:pPr>
    </w:p>
    <w:p w14:paraId="08839AED" w14:textId="1A2936E6" w:rsidR="00436E7A" w:rsidRDefault="00564086" w:rsidP="00EC7105">
      <w:pPr>
        <w:jc w:val="both"/>
        <w:rPr>
          <w:rFonts w:ascii="Palatino Linotype" w:hAnsi="Palatino Linotype"/>
          <w:sz w:val="22"/>
        </w:rPr>
      </w:pPr>
      <w:r>
        <w:rPr>
          <w:rFonts w:ascii="Palatino Linotype" w:hAnsi="Palatino Linotype"/>
          <w:sz w:val="22"/>
          <w:u w:val="single"/>
        </w:rPr>
        <w:t>Selected c</w:t>
      </w:r>
      <w:r w:rsidR="00015A90">
        <w:rPr>
          <w:rFonts w:ascii="Palatino Linotype" w:hAnsi="Palatino Linotype"/>
          <w:sz w:val="22"/>
          <w:u w:val="single"/>
        </w:rPr>
        <w:t>riticism</w:t>
      </w:r>
      <w:r w:rsidR="00015A90">
        <w:rPr>
          <w:rFonts w:ascii="Palatino Linotype" w:hAnsi="Palatino Linotype"/>
          <w:sz w:val="22"/>
        </w:rPr>
        <w:t xml:space="preserve">: </w:t>
      </w:r>
      <w:r>
        <w:rPr>
          <w:rFonts w:ascii="Palatino Linotype" w:hAnsi="Palatino Linotype"/>
          <w:sz w:val="22"/>
        </w:rPr>
        <w:t xml:space="preserve">*Vincent B. Leitch, </w:t>
      </w:r>
      <w:r>
        <w:rPr>
          <w:rFonts w:ascii="Palatino Linotype" w:hAnsi="Palatino Linotype"/>
          <w:i/>
          <w:sz w:val="22"/>
        </w:rPr>
        <w:t xml:space="preserve">American Literary Criticism from the Thirties to the </w:t>
      </w:r>
      <w:r w:rsidRPr="00A531B8">
        <w:rPr>
          <w:rFonts w:ascii="Palatino Linotype" w:hAnsi="Palatino Linotype"/>
          <w:i/>
          <w:sz w:val="22"/>
        </w:rPr>
        <w:t>Eighties</w:t>
      </w:r>
      <w:r>
        <w:rPr>
          <w:rFonts w:ascii="Palatino Linotype" w:hAnsi="Palatino Linotype"/>
          <w:sz w:val="22"/>
        </w:rPr>
        <w:t xml:space="preserve"> (New York: Columbia University Press, 1988); </w:t>
      </w:r>
      <w:r w:rsidR="00A67F95" w:rsidRPr="00564086">
        <w:rPr>
          <w:rFonts w:ascii="Palatino Linotype" w:hAnsi="Palatino Linotype"/>
          <w:sz w:val="22"/>
        </w:rPr>
        <w:t>Richard</w:t>
      </w:r>
      <w:r w:rsidR="00A67F95">
        <w:rPr>
          <w:rFonts w:ascii="Palatino Linotype" w:hAnsi="Palatino Linotype"/>
          <w:sz w:val="22"/>
        </w:rPr>
        <w:t xml:space="preserve"> Danson Brown, ‘From Burckhardt to Greenblatt: New Historicisms and Old’, in </w:t>
      </w:r>
      <w:r w:rsidR="00A67F95">
        <w:rPr>
          <w:rFonts w:ascii="Palatino Linotype" w:hAnsi="Palatino Linotype"/>
          <w:i/>
          <w:sz w:val="22"/>
        </w:rPr>
        <w:t>The Renaissance in Europe: A Reader</w:t>
      </w:r>
      <w:r w:rsidR="00A67F95">
        <w:rPr>
          <w:rFonts w:ascii="Palatino Linotype" w:hAnsi="Palatino Linotype"/>
          <w:sz w:val="22"/>
        </w:rPr>
        <w:t xml:space="preserve">, ed. by Keith Whitlock, pp. 4-11; </w:t>
      </w:r>
      <w:r w:rsidR="00015A90">
        <w:rPr>
          <w:rFonts w:ascii="Palatino Linotype" w:hAnsi="Palatino Linotype"/>
          <w:sz w:val="22"/>
        </w:rPr>
        <w:t xml:space="preserve">John Martin, ‘Inventing Sincerity, Refashioning Prudence: The Discovery of the Individual in Renaissance Europe’, </w:t>
      </w:r>
      <w:r w:rsidR="00015A90">
        <w:rPr>
          <w:rFonts w:ascii="Palatino Linotype" w:hAnsi="Palatino Linotype"/>
          <w:i/>
          <w:sz w:val="22"/>
        </w:rPr>
        <w:t>American Historical Review</w:t>
      </w:r>
      <w:r w:rsidR="00015A90">
        <w:rPr>
          <w:rFonts w:ascii="Palatino Linotype" w:hAnsi="Palatino Linotype"/>
          <w:sz w:val="22"/>
        </w:rPr>
        <w:t xml:space="preserve">, 102.5 (December 1997), 1309-42 (extracts in </w:t>
      </w:r>
      <w:r w:rsidR="00015A90">
        <w:rPr>
          <w:rFonts w:ascii="Palatino Linotype" w:hAnsi="Palatino Linotype"/>
          <w:i/>
          <w:sz w:val="22"/>
        </w:rPr>
        <w:t>The Renaissance in Europe: A Reader</w:t>
      </w:r>
      <w:r w:rsidR="00015A90">
        <w:rPr>
          <w:rFonts w:ascii="Palatino Linotype" w:hAnsi="Palatino Linotype"/>
          <w:sz w:val="22"/>
        </w:rPr>
        <w:t xml:space="preserve">, ed. by Keith Whitlock, </w:t>
      </w:r>
      <w:r w:rsidR="00A67F95">
        <w:rPr>
          <w:rFonts w:ascii="Palatino Linotype" w:hAnsi="Palatino Linotype"/>
          <w:sz w:val="22"/>
        </w:rPr>
        <w:t xml:space="preserve">pp. </w:t>
      </w:r>
      <w:r w:rsidR="00015A90">
        <w:rPr>
          <w:rFonts w:ascii="Palatino Linotype" w:hAnsi="Palatino Linotype"/>
          <w:sz w:val="22"/>
        </w:rPr>
        <w:t>11-31)</w:t>
      </w:r>
      <w:r w:rsidR="00CD1ACB">
        <w:rPr>
          <w:rFonts w:ascii="Palatino Linotype" w:hAnsi="Palatino Linotype"/>
          <w:sz w:val="22"/>
        </w:rPr>
        <w:t xml:space="preserve">; </w:t>
      </w:r>
      <w:r>
        <w:rPr>
          <w:rFonts w:ascii="Palatino Linotype" w:hAnsi="Palatino Linotype"/>
          <w:sz w:val="22"/>
        </w:rPr>
        <w:t>*</w:t>
      </w:r>
      <w:r w:rsidR="00CD1ACB">
        <w:rPr>
          <w:rFonts w:ascii="Palatino Linotype" w:hAnsi="Palatino Linotype"/>
          <w:sz w:val="22"/>
        </w:rPr>
        <w:t xml:space="preserve">Catherine Gallagher and Stephen Greenblatt, </w:t>
      </w:r>
      <w:r w:rsidR="00CD1ACB">
        <w:rPr>
          <w:rFonts w:ascii="Palatino Linotype" w:hAnsi="Palatino Linotype"/>
          <w:i/>
          <w:sz w:val="22"/>
        </w:rPr>
        <w:t>Practicing New Historicism</w:t>
      </w:r>
      <w:r w:rsidR="00580B1F">
        <w:rPr>
          <w:rFonts w:ascii="Palatino Linotype" w:hAnsi="Palatino Linotype"/>
          <w:sz w:val="22"/>
        </w:rPr>
        <w:t xml:space="preserve"> (Chicago University Press, 2001)</w:t>
      </w:r>
      <w:r>
        <w:rPr>
          <w:rFonts w:ascii="Palatino Linotype" w:hAnsi="Palatino Linotype"/>
          <w:sz w:val="22"/>
        </w:rPr>
        <w:t>.</w:t>
      </w:r>
      <w:r w:rsidR="00015A90">
        <w:rPr>
          <w:rFonts w:ascii="Palatino Linotype" w:hAnsi="Palatino Linotype"/>
          <w:sz w:val="22"/>
        </w:rPr>
        <w:t xml:space="preserve"> </w:t>
      </w:r>
      <w:r w:rsidR="00436E7A" w:rsidRPr="00EC7105">
        <w:rPr>
          <w:rFonts w:ascii="Palatino Linotype" w:hAnsi="Palatino Linotype"/>
          <w:sz w:val="22"/>
        </w:rPr>
        <w:t xml:space="preserve"> </w:t>
      </w:r>
    </w:p>
    <w:p w14:paraId="17ABBBB1" w14:textId="77777777" w:rsidR="00984BB8" w:rsidRDefault="00984BB8" w:rsidP="00EC7105">
      <w:pPr>
        <w:jc w:val="both"/>
        <w:rPr>
          <w:rFonts w:ascii="Palatino Linotype" w:hAnsi="Palatino Linotype"/>
          <w:sz w:val="22"/>
        </w:rPr>
      </w:pPr>
    </w:p>
    <w:p w14:paraId="1630880F" w14:textId="77777777" w:rsidR="00984BB8" w:rsidRDefault="00984BB8" w:rsidP="00EC7105">
      <w:pPr>
        <w:jc w:val="both"/>
        <w:rPr>
          <w:rFonts w:ascii="Palatino Linotype" w:hAnsi="Palatino Linotype"/>
          <w:sz w:val="22"/>
        </w:rPr>
      </w:pPr>
    </w:p>
    <w:p w14:paraId="66638A94" w14:textId="04BC722A" w:rsidR="00984BB8" w:rsidRPr="00984BB8" w:rsidRDefault="00984BB8" w:rsidP="00984BB8">
      <w:pPr>
        <w:jc w:val="both"/>
        <w:rPr>
          <w:rFonts w:ascii="Palatino Linotype" w:hAnsi="Palatino Linotype"/>
          <w:b/>
          <w:sz w:val="22"/>
          <w:u w:val="single"/>
        </w:rPr>
      </w:pPr>
      <w:r w:rsidRPr="00984BB8">
        <w:rPr>
          <w:rFonts w:ascii="Palatino Linotype" w:hAnsi="Palatino Linotype"/>
          <w:b/>
          <w:sz w:val="22"/>
          <w:u w:val="single"/>
        </w:rPr>
        <w:t>*Week 8: The history of science and Thomas Kuhn</w:t>
      </w:r>
    </w:p>
    <w:p w14:paraId="033E3679" w14:textId="77777777" w:rsidR="00984BB8" w:rsidRDefault="00984BB8" w:rsidP="00984BB8">
      <w:pPr>
        <w:jc w:val="both"/>
        <w:rPr>
          <w:rFonts w:ascii="Palatino Linotype" w:hAnsi="Palatino Linotype"/>
          <w:sz w:val="22"/>
        </w:rPr>
      </w:pPr>
    </w:p>
    <w:p w14:paraId="1226B7B9" w14:textId="76EE6C2E" w:rsidR="007C5992" w:rsidRPr="007C5992" w:rsidRDefault="007C5992" w:rsidP="00984BB8">
      <w:pPr>
        <w:jc w:val="both"/>
        <w:rPr>
          <w:rFonts w:ascii="Palatino Linotype" w:hAnsi="Palatino Linotype"/>
          <w:sz w:val="22"/>
        </w:rPr>
      </w:pPr>
      <w:r>
        <w:rPr>
          <w:rFonts w:ascii="Palatino Linotype" w:hAnsi="Palatino Linotype"/>
          <w:sz w:val="22"/>
        </w:rPr>
        <w:t xml:space="preserve">The appearance of Kuhn's book in 1962 caused consternation and debate among philosophers and historians of science for a number of reasons: one was his view of the messiness of the scientific process, which </w:t>
      </w:r>
      <w:r w:rsidR="0014039E">
        <w:rPr>
          <w:rFonts w:ascii="Palatino Linotype" w:hAnsi="Palatino Linotype"/>
          <w:sz w:val="22"/>
        </w:rPr>
        <w:t>he saw as</w:t>
      </w:r>
      <w:r>
        <w:rPr>
          <w:rFonts w:ascii="Palatino Linotype" w:hAnsi="Palatino Linotype"/>
          <w:sz w:val="22"/>
        </w:rPr>
        <w:t xml:space="preserve"> not nearly as smooth and progressive as had been assumed by </w:t>
      </w:r>
      <w:r w:rsidR="0014039E">
        <w:rPr>
          <w:rFonts w:ascii="Palatino Linotype" w:hAnsi="Palatino Linotype"/>
          <w:sz w:val="22"/>
        </w:rPr>
        <w:t xml:space="preserve">Whig historians, but as proceeding by periods of revolution and (more </w:t>
      </w:r>
      <w:r w:rsidR="00853CDA">
        <w:rPr>
          <w:rFonts w:ascii="Palatino Linotype" w:hAnsi="Palatino Linotype"/>
          <w:sz w:val="22"/>
        </w:rPr>
        <w:t>often</w:t>
      </w:r>
      <w:r w:rsidR="0014039E">
        <w:rPr>
          <w:rFonts w:ascii="Palatino Linotype" w:hAnsi="Palatino Linotype"/>
          <w:sz w:val="22"/>
        </w:rPr>
        <w:t>) of stasis</w:t>
      </w:r>
      <w:r w:rsidR="00680B82">
        <w:rPr>
          <w:rFonts w:ascii="Palatino Linotype" w:hAnsi="Palatino Linotype"/>
          <w:sz w:val="22"/>
        </w:rPr>
        <w:t xml:space="preserve">. Kuhn also described 'normal science' in ways that many practitioners and theorists found unflattering, and argued that there was no neat way of evaluating different scientific 'paradigms'. It is thanks to Kuhn that the latter word entered the lay vocabulary, and that historians of science came to give increasing attention, not only to the 'correctness' of the theories enunciated in the past, but the frameworks and communities in which they had been developed, thus giving rise for instance to the sociology of science. </w:t>
      </w:r>
      <w:r>
        <w:rPr>
          <w:rFonts w:ascii="Palatino Linotype" w:hAnsi="Palatino Linotype"/>
          <w:sz w:val="22"/>
        </w:rPr>
        <w:t xml:space="preserve"> </w:t>
      </w:r>
    </w:p>
    <w:p w14:paraId="7262EC1A" w14:textId="77777777" w:rsidR="007C5992" w:rsidRDefault="007C5992" w:rsidP="00984BB8">
      <w:pPr>
        <w:jc w:val="both"/>
        <w:rPr>
          <w:rFonts w:ascii="Palatino Linotype" w:hAnsi="Palatino Linotype"/>
          <w:sz w:val="22"/>
          <w:u w:val="single"/>
        </w:rPr>
      </w:pPr>
    </w:p>
    <w:p w14:paraId="30493A82" w14:textId="4F0BC2A6" w:rsidR="00984BB8" w:rsidRDefault="00984BB8" w:rsidP="00984BB8">
      <w:pPr>
        <w:jc w:val="both"/>
        <w:rPr>
          <w:rFonts w:ascii="Palatino Linotype" w:hAnsi="Palatino Linotype"/>
          <w:sz w:val="22"/>
        </w:rPr>
      </w:pPr>
      <w:r w:rsidRPr="00984BB8">
        <w:rPr>
          <w:rFonts w:ascii="Palatino Linotype" w:hAnsi="Palatino Linotype"/>
          <w:sz w:val="22"/>
          <w:u w:val="single"/>
        </w:rPr>
        <w:t>Set text</w:t>
      </w:r>
      <w:r>
        <w:rPr>
          <w:rFonts w:ascii="Palatino Linotype" w:hAnsi="Palatino Linotype"/>
          <w:sz w:val="22"/>
        </w:rPr>
        <w:t xml:space="preserve">: </w:t>
      </w:r>
      <w:r w:rsidRPr="00984BB8">
        <w:rPr>
          <w:rFonts w:ascii="Palatino Linotype" w:hAnsi="Palatino Linotype"/>
          <w:sz w:val="22"/>
        </w:rPr>
        <w:t>Thomas</w:t>
      </w:r>
      <w:r>
        <w:rPr>
          <w:rFonts w:ascii="Palatino Linotype" w:hAnsi="Palatino Linotype"/>
          <w:sz w:val="22"/>
        </w:rPr>
        <w:t xml:space="preserve"> Kuhn, </w:t>
      </w:r>
      <w:r>
        <w:rPr>
          <w:rFonts w:ascii="Palatino Linotype" w:hAnsi="Palatino Linotype"/>
          <w:i/>
          <w:sz w:val="22"/>
        </w:rPr>
        <w:t>The Structure of Scientific Revolutions</w:t>
      </w:r>
      <w:r>
        <w:rPr>
          <w:rFonts w:ascii="Palatino Linotype" w:hAnsi="Palatino Linotype"/>
          <w:sz w:val="22"/>
        </w:rPr>
        <w:t xml:space="preserve"> (1962</w:t>
      </w:r>
      <w:r w:rsidR="005B7004">
        <w:rPr>
          <w:rFonts w:ascii="Palatino Linotype" w:hAnsi="Palatino Linotype"/>
          <w:sz w:val="22"/>
        </w:rPr>
        <w:t>; 4th ed., 2012</w:t>
      </w:r>
      <w:r>
        <w:rPr>
          <w:rFonts w:ascii="Palatino Linotype" w:hAnsi="Palatino Linotype"/>
          <w:sz w:val="22"/>
        </w:rPr>
        <w:t>).</w:t>
      </w:r>
    </w:p>
    <w:p w14:paraId="5EE06E1B" w14:textId="77777777" w:rsidR="00984BB8" w:rsidRDefault="00984BB8" w:rsidP="00984BB8">
      <w:pPr>
        <w:jc w:val="both"/>
        <w:rPr>
          <w:rFonts w:ascii="Palatino Linotype" w:hAnsi="Palatino Linotype"/>
          <w:sz w:val="22"/>
        </w:rPr>
      </w:pPr>
    </w:p>
    <w:p w14:paraId="62ECE6A9" w14:textId="19D611B4" w:rsidR="00984BB8" w:rsidRPr="0061652B" w:rsidRDefault="00984BB8" w:rsidP="00984BB8">
      <w:pPr>
        <w:jc w:val="both"/>
        <w:rPr>
          <w:rFonts w:ascii="Palatino Linotype" w:hAnsi="Palatino Linotype"/>
          <w:sz w:val="22"/>
        </w:rPr>
      </w:pPr>
      <w:r w:rsidRPr="0061652B">
        <w:rPr>
          <w:rFonts w:ascii="Palatino Linotype" w:hAnsi="Palatino Linotype"/>
          <w:sz w:val="22"/>
          <w:u w:val="single"/>
        </w:rPr>
        <w:t>Other texts</w:t>
      </w:r>
      <w:r w:rsidRPr="0061652B">
        <w:rPr>
          <w:rFonts w:ascii="Palatino Linotype" w:hAnsi="Palatino Linotype"/>
          <w:sz w:val="22"/>
        </w:rPr>
        <w:t xml:space="preserve">: </w:t>
      </w:r>
      <w:r w:rsidR="006E0F7A">
        <w:rPr>
          <w:rFonts w:ascii="Palatino Linotype" w:hAnsi="Palatino Linotype"/>
          <w:sz w:val="22"/>
        </w:rPr>
        <w:t xml:space="preserve">Steven Shapin and Simon Schaffer, </w:t>
      </w:r>
      <w:r w:rsidR="006E0F7A">
        <w:rPr>
          <w:rFonts w:ascii="Palatino Linotype" w:hAnsi="Palatino Linotype"/>
          <w:i/>
          <w:sz w:val="22"/>
        </w:rPr>
        <w:t xml:space="preserve">Leviathan and the Air-Pump: Hobbes, Boyle, and the Experimental Life: Including a Translation of Thomas Hobbes, </w:t>
      </w:r>
      <w:r w:rsidR="006E0F7A">
        <w:rPr>
          <w:rFonts w:ascii="Palatino Linotype" w:hAnsi="Palatino Linotype"/>
          <w:sz w:val="22"/>
        </w:rPr>
        <w:t xml:space="preserve">Dialogus physicus de natura aëris </w:t>
      </w:r>
      <w:r w:rsidR="006E0F7A">
        <w:rPr>
          <w:rFonts w:ascii="Palatino Linotype" w:hAnsi="Palatino Linotype"/>
          <w:i/>
          <w:sz w:val="22"/>
        </w:rPr>
        <w:t xml:space="preserve">by Simon </w:t>
      </w:r>
      <w:r w:rsidR="006E0F7A" w:rsidRPr="006E0F7A">
        <w:rPr>
          <w:rFonts w:ascii="Palatino Linotype" w:hAnsi="Palatino Linotype"/>
          <w:i/>
          <w:sz w:val="22"/>
        </w:rPr>
        <w:t>Schaffer</w:t>
      </w:r>
      <w:r w:rsidR="006E0F7A">
        <w:rPr>
          <w:rFonts w:ascii="Palatino Linotype" w:hAnsi="Palatino Linotype"/>
          <w:sz w:val="22"/>
        </w:rPr>
        <w:t xml:space="preserve"> (Princeton University Press, 1985); </w:t>
      </w:r>
      <w:r w:rsidR="00F4164B" w:rsidRPr="006E0F7A">
        <w:rPr>
          <w:rFonts w:ascii="Palatino Linotype" w:hAnsi="Palatino Linotype"/>
          <w:sz w:val="22"/>
        </w:rPr>
        <w:t>Mario</w:t>
      </w:r>
      <w:r w:rsidR="00F4164B" w:rsidRPr="0061652B">
        <w:rPr>
          <w:rFonts w:ascii="Palatino Linotype" w:hAnsi="Palatino Linotype"/>
          <w:sz w:val="22"/>
        </w:rPr>
        <w:t xml:space="preserve"> Biagioli, </w:t>
      </w:r>
      <w:r w:rsidR="00F4164B" w:rsidRPr="0061652B">
        <w:rPr>
          <w:rFonts w:ascii="Palatino Linotype" w:hAnsi="Palatino Linotype"/>
          <w:i/>
          <w:sz w:val="22"/>
        </w:rPr>
        <w:t>Galileo, Courtier: The Practice of Science in the Culture of Absolutism</w:t>
      </w:r>
      <w:r w:rsidR="00F4164B" w:rsidRPr="0061652B">
        <w:rPr>
          <w:rFonts w:ascii="Palatino Linotype" w:hAnsi="Palatino Linotype"/>
          <w:sz w:val="22"/>
        </w:rPr>
        <w:t xml:space="preserve"> (University of Chicago Press, 1993)</w:t>
      </w:r>
      <w:r w:rsidR="00C81F91" w:rsidRPr="0061652B">
        <w:rPr>
          <w:rFonts w:ascii="Palatino Linotype" w:hAnsi="Palatino Linotype"/>
          <w:sz w:val="22"/>
        </w:rPr>
        <w:t>.</w:t>
      </w:r>
    </w:p>
    <w:p w14:paraId="32BA6A1F" w14:textId="77777777" w:rsidR="009E70B2" w:rsidRPr="00105147" w:rsidRDefault="009E70B2" w:rsidP="00984BB8">
      <w:pPr>
        <w:jc w:val="both"/>
        <w:rPr>
          <w:rFonts w:ascii="Palatino Linotype" w:hAnsi="Palatino Linotype"/>
          <w:sz w:val="22"/>
          <w:highlight w:val="yellow"/>
        </w:rPr>
      </w:pPr>
    </w:p>
    <w:p w14:paraId="3485E96D" w14:textId="5113877F" w:rsidR="009E70B2" w:rsidRPr="00D9209D" w:rsidRDefault="009E70B2" w:rsidP="00984BB8">
      <w:pPr>
        <w:jc w:val="both"/>
        <w:rPr>
          <w:rFonts w:ascii="Palatino Linotype" w:hAnsi="Palatino Linotype"/>
          <w:sz w:val="22"/>
        </w:rPr>
      </w:pPr>
      <w:r w:rsidRPr="00C81F91">
        <w:rPr>
          <w:rFonts w:ascii="Palatino Linotype" w:hAnsi="Palatino Linotype"/>
          <w:sz w:val="22"/>
          <w:u w:val="single"/>
        </w:rPr>
        <w:t>Selected criticism</w:t>
      </w:r>
      <w:r w:rsidRPr="00C81F91">
        <w:rPr>
          <w:rFonts w:ascii="Palatino Linotype" w:hAnsi="Palatino Linotype"/>
          <w:sz w:val="22"/>
        </w:rPr>
        <w:t>:</w:t>
      </w:r>
      <w:r w:rsidR="00D9209D">
        <w:rPr>
          <w:rFonts w:ascii="Palatino Linotype" w:hAnsi="Palatino Linotype"/>
          <w:sz w:val="22"/>
        </w:rPr>
        <w:t xml:space="preserve"> </w:t>
      </w:r>
      <w:r w:rsidR="00DC05D3">
        <w:rPr>
          <w:rFonts w:ascii="Palatino Linotype" w:hAnsi="Palatino Linotype"/>
          <w:sz w:val="22"/>
        </w:rPr>
        <w:t xml:space="preserve">K. Brad Wray, </w:t>
      </w:r>
      <w:r w:rsidR="00DC05D3">
        <w:rPr>
          <w:rFonts w:ascii="Palatino Linotype" w:hAnsi="Palatino Linotype"/>
          <w:i/>
          <w:sz w:val="22"/>
        </w:rPr>
        <w:t xml:space="preserve">Kuhn's Evolutionary Social Epistemology </w:t>
      </w:r>
      <w:r w:rsidR="00DC05D3">
        <w:rPr>
          <w:rFonts w:ascii="Palatino Linotype" w:hAnsi="Palatino Linotype"/>
          <w:sz w:val="22"/>
        </w:rPr>
        <w:t xml:space="preserve">(Cambridge University Press, 2011); </w:t>
      </w:r>
      <w:r w:rsidR="00232FA6">
        <w:rPr>
          <w:rFonts w:ascii="Palatino Linotype" w:hAnsi="Palatino Linotype"/>
          <w:i/>
          <w:sz w:val="22"/>
        </w:rPr>
        <w:t xml:space="preserve">Kuhn's </w:t>
      </w:r>
      <w:r w:rsidR="00232FA6">
        <w:rPr>
          <w:rFonts w:ascii="Palatino Linotype" w:hAnsi="Palatino Linotype"/>
          <w:sz w:val="22"/>
        </w:rPr>
        <w:t>The Structure of Scientific Revolutions</w:t>
      </w:r>
      <w:r w:rsidR="00232FA6">
        <w:rPr>
          <w:rFonts w:ascii="Palatino Linotype" w:hAnsi="Palatino Linotype"/>
          <w:i/>
          <w:sz w:val="22"/>
        </w:rPr>
        <w:t xml:space="preserve"> </w:t>
      </w:r>
      <w:r w:rsidR="00232FA6" w:rsidRPr="00232FA6">
        <w:rPr>
          <w:rFonts w:ascii="Palatino Linotype" w:hAnsi="Palatino Linotype"/>
          <w:i/>
          <w:sz w:val="22"/>
        </w:rPr>
        <w:t>Revisited</w:t>
      </w:r>
      <w:r w:rsidR="00232FA6">
        <w:rPr>
          <w:rFonts w:ascii="Palatino Linotype" w:hAnsi="Palatino Linotype"/>
          <w:sz w:val="22"/>
        </w:rPr>
        <w:t xml:space="preserve">, ed. by Vasso Kindi and Theodore Arabatzis (New York: Routledge, 2012); </w:t>
      </w:r>
      <w:r w:rsidR="006B4ACF" w:rsidRPr="00232FA6">
        <w:rPr>
          <w:rFonts w:ascii="Palatino Linotype" w:hAnsi="Palatino Linotype"/>
          <w:i/>
          <w:sz w:val="22"/>
        </w:rPr>
        <w:t>Kuhn's</w:t>
      </w:r>
      <w:r w:rsidR="006B4ACF">
        <w:rPr>
          <w:rFonts w:ascii="Palatino Linotype" w:hAnsi="Palatino Linotype"/>
          <w:i/>
          <w:sz w:val="22"/>
        </w:rPr>
        <w:t xml:space="preserve"> </w:t>
      </w:r>
      <w:r w:rsidR="006B4ACF">
        <w:rPr>
          <w:rFonts w:ascii="Palatino Linotype" w:hAnsi="Palatino Linotype"/>
          <w:sz w:val="22"/>
        </w:rPr>
        <w:t>Structure of Scientific Revolutions--</w:t>
      </w:r>
      <w:r w:rsidR="006B4ACF" w:rsidRPr="006B4ACF">
        <w:rPr>
          <w:rFonts w:ascii="Palatino Linotype" w:hAnsi="Palatino Linotype"/>
          <w:i/>
          <w:sz w:val="22"/>
        </w:rPr>
        <w:t>Fifty Years on</w:t>
      </w:r>
      <w:r w:rsidR="006B4ACF">
        <w:rPr>
          <w:rFonts w:ascii="Palatino Linotype" w:hAnsi="Palatino Linotype"/>
          <w:sz w:val="22"/>
        </w:rPr>
        <w:t>, ed. by Willia</w:t>
      </w:r>
      <w:r w:rsidR="00232FA6">
        <w:rPr>
          <w:rFonts w:ascii="Palatino Linotype" w:hAnsi="Palatino Linotype"/>
          <w:sz w:val="22"/>
        </w:rPr>
        <w:t>m J. Devlin and Alisa Bokulich (Cham: Springer, 2015);</w:t>
      </w:r>
      <w:r w:rsidR="006B4ACF">
        <w:rPr>
          <w:rFonts w:ascii="Palatino Linotype" w:hAnsi="Palatino Linotype"/>
          <w:sz w:val="22"/>
        </w:rPr>
        <w:t xml:space="preserve"> </w:t>
      </w:r>
      <w:r w:rsidR="006B4ACF">
        <w:rPr>
          <w:rFonts w:ascii="Palatino Linotype" w:hAnsi="Palatino Linotype"/>
          <w:i/>
          <w:sz w:val="22"/>
        </w:rPr>
        <w:t xml:space="preserve"> </w:t>
      </w:r>
      <w:r w:rsidR="00D9209D">
        <w:rPr>
          <w:rFonts w:ascii="Palatino Linotype" w:hAnsi="Palatino Linotype"/>
          <w:i/>
          <w:sz w:val="22"/>
        </w:rPr>
        <w:t xml:space="preserve">Kuhn's </w:t>
      </w:r>
      <w:r w:rsidR="00D9209D">
        <w:rPr>
          <w:rFonts w:ascii="Palatino Linotype" w:hAnsi="Palatino Linotype"/>
          <w:sz w:val="22"/>
        </w:rPr>
        <w:t xml:space="preserve">Structure of Scientific Revolutions </w:t>
      </w:r>
      <w:r w:rsidR="00D9209D">
        <w:rPr>
          <w:rFonts w:ascii="Palatino Linotype" w:hAnsi="Palatino Linotype"/>
          <w:i/>
          <w:sz w:val="22"/>
        </w:rPr>
        <w:t>at Fifty: Reflections on a Science Classic</w:t>
      </w:r>
      <w:r w:rsidR="00D9209D">
        <w:rPr>
          <w:rFonts w:ascii="Palatino Linotype" w:hAnsi="Palatino Linotype"/>
          <w:sz w:val="22"/>
        </w:rPr>
        <w:t>, ed. by Robert J. Richards and Lorraine Daston (University of Chicago Press, 2016)</w:t>
      </w:r>
    </w:p>
    <w:p w14:paraId="324C32E5" w14:textId="77777777" w:rsidR="00984BB8" w:rsidRDefault="00984BB8" w:rsidP="00EC7105">
      <w:pPr>
        <w:jc w:val="both"/>
        <w:rPr>
          <w:rFonts w:ascii="Palatino Linotype" w:hAnsi="Palatino Linotype"/>
          <w:sz w:val="22"/>
        </w:rPr>
      </w:pPr>
    </w:p>
    <w:p w14:paraId="07F54577" w14:textId="77777777" w:rsidR="00F96002" w:rsidRPr="00EC7105" w:rsidRDefault="00F96002" w:rsidP="00EC7105">
      <w:pPr>
        <w:jc w:val="both"/>
        <w:rPr>
          <w:rFonts w:ascii="Palatino Linotype" w:hAnsi="Palatino Linotype"/>
          <w:sz w:val="22"/>
        </w:rPr>
      </w:pPr>
    </w:p>
    <w:p w14:paraId="3BDB1E09" w14:textId="77777777" w:rsidR="00995FF8" w:rsidRPr="00EC7105" w:rsidRDefault="00995FF8" w:rsidP="00EC7105">
      <w:pPr>
        <w:jc w:val="both"/>
        <w:rPr>
          <w:rFonts w:ascii="Palatino Linotype" w:hAnsi="Palatino Linotype"/>
          <w:sz w:val="22"/>
        </w:rPr>
      </w:pPr>
    </w:p>
    <w:p w14:paraId="328493E8" w14:textId="77777777" w:rsidR="000801AF" w:rsidRDefault="000801AF" w:rsidP="00EC7105">
      <w:pPr>
        <w:jc w:val="both"/>
        <w:rPr>
          <w:rFonts w:ascii="Palatino Linotype" w:hAnsi="Palatino Linotype"/>
          <w:b/>
          <w:sz w:val="22"/>
          <w:u w:val="single"/>
        </w:rPr>
      </w:pPr>
    </w:p>
    <w:p w14:paraId="584ADEB5" w14:textId="47FF21C1" w:rsidR="002F18D7" w:rsidRPr="00424C5C" w:rsidRDefault="00995FF8" w:rsidP="00EC7105">
      <w:pPr>
        <w:jc w:val="both"/>
        <w:rPr>
          <w:rFonts w:ascii="Palatino Linotype" w:hAnsi="Palatino Linotype"/>
          <w:b/>
          <w:sz w:val="22"/>
          <w:u w:val="single"/>
        </w:rPr>
      </w:pPr>
      <w:r w:rsidRPr="00424C5C">
        <w:rPr>
          <w:rFonts w:ascii="Palatino Linotype" w:hAnsi="Palatino Linotype"/>
          <w:b/>
          <w:sz w:val="22"/>
          <w:u w:val="single"/>
        </w:rPr>
        <w:t>*W</w:t>
      </w:r>
      <w:r w:rsidR="00AD72F4" w:rsidRPr="00424C5C">
        <w:rPr>
          <w:rFonts w:ascii="Palatino Linotype" w:hAnsi="Palatino Linotype"/>
          <w:b/>
          <w:sz w:val="22"/>
          <w:u w:val="single"/>
        </w:rPr>
        <w:t xml:space="preserve">eek </w:t>
      </w:r>
      <w:r w:rsidR="00984BB8">
        <w:rPr>
          <w:rFonts w:ascii="Palatino Linotype" w:hAnsi="Palatino Linotype"/>
          <w:b/>
          <w:sz w:val="22"/>
          <w:u w:val="single"/>
        </w:rPr>
        <w:t>9</w:t>
      </w:r>
      <w:r w:rsidR="00AD72F4" w:rsidRPr="00424C5C">
        <w:rPr>
          <w:rFonts w:ascii="Palatino Linotype" w:hAnsi="Palatino Linotype"/>
          <w:b/>
          <w:sz w:val="22"/>
          <w:u w:val="single"/>
        </w:rPr>
        <w:t xml:space="preserve">: Intellectual history: </w:t>
      </w:r>
      <w:r w:rsidRPr="00424C5C">
        <w:rPr>
          <w:rFonts w:ascii="Palatino Linotype" w:hAnsi="Palatino Linotype"/>
          <w:b/>
          <w:sz w:val="22"/>
          <w:u w:val="single"/>
        </w:rPr>
        <w:t xml:space="preserve">the Cambridge School </w:t>
      </w:r>
      <w:r w:rsidR="00AD72F4" w:rsidRPr="00424C5C">
        <w:rPr>
          <w:rFonts w:ascii="Palatino Linotype" w:hAnsi="Palatino Linotype"/>
          <w:b/>
          <w:sz w:val="22"/>
          <w:u w:val="single"/>
        </w:rPr>
        <w:t>and beyond</w:t>
      </w:r>
    </w:p>
    <w:p w14:paraId="29B6B7D0" w14:textId="77777777" w:rsidR="00AD72F4" w:rsidRDefault="00AD72F4" w:rsidP="00EC7105">
      <w:pPr>
        <w:jc w:val="both"/>
        <w:rPr>
          <w:rFonts w:ascii="Palatino Linotype" w:hAnsi="Palatino Linotype"/>
          <w:sz w:val="22"/>
        </w:rPr>
      </w:pPr>
    </w:p>
    <w:p w14:paraId="61B65F82" w14:textId="56C4892C" w:rsidR="00AD72F4" w:rsidRDefault="002152D0" w:rsidP="00EC7105">
      <w:pPr>
        <w:jc w:val="both"/>
        <w:rPr>
          <w:rFonts w:ascii="Palatino Linotype" w:hAnsi="Palatino Linotype"/>
          <w:sz w:val="22"/>
        </w:rPr>
      </w:pPr>
      <w:r>
        <w:rPr>
          <w:rFonts w:ascii="Palatino Linotype" w:hAnsi="Palatino Linotype"/>
          <w:sz w:val="22"/>
        </w:rPr>
        <w:t>In</w:t>
      </w:r>
      <w:r w:rsidR="00CF4D74">
        <w:rPr>
          <w:rFonts w:ascii="Palatino Linotype" w:hAnsi="Palatino Linotype"/>
          <w:sz w:val="22"/>
        </w:rPr>
        <w:t xml:space="preserve"> the </w:t>
      </w:r>
      <w:r w:rsidR="008259E2">
        <w:rPr>
          <w:rFonts w:ascii="Palatino Linotype" w:hAnsi="Palatino Linotype"/>
          <w:sz w:val="22"/>
        </w:rPr>
        <w:t>mid-</w:t>
      </w:r>
      <w:r w:rsidR="00CF4D74">
        <w:rPr>
          <w:rFonts w:ascii="Palatino Linotype" w:hAnsi="Palatino Linotype"/>
          <w:sz w:val="22"/>
        </w:rPr>
        <w:t>196</w:t>
      </w:r>
      <w:r w:rsidR="00AD72F4">
        <w:rPr>
          <w:rFonts w:ascii="Palatino Linotype" w:hAnsi="Palatino Linotype"/>
          <w:sz w:val="22"/>
        </w:rPr>
        <w:t>0s, Quentin Skinner started to write a series of influential essays and books</w:t>
      </w:r>
      <w:r w:rsidR="00B05B23">
        <w:rPr>
          <w:rFonts w:ascii="Palatino Linotype" w:hAnsi="Palatino Linotype"/>
          <w:sz w:val="22"/>
        </w:rPr>
        <w:t xml:space="preserve"> </w:t>
      </w:r>
      <w:r w:rsidR="00957E63">
        <w:rPr>
          <w:rFonts w:ascii="Palatino Linotype" w:hAnsi="Palatino Linotype"/>
          <w:sz w:val="22"/>
        </w:rPr>
        <w:t>on the interpretation of political works</w:t>
      </w:r>
      <w:r w:rsidR="007D7CFE">
        <w:rPr>
          <w:rFonts w:ascii="Palatino Linotype" w:hAnsi="Palatino Linotype"/>
          <w:sz w:val="22"/>
        </w:rPr>
        <w:t xml:space="preserve">, particularly in the English context (e.g., Hobbes). Writing against historians who wanted to limit their interpretation of works to the text itself (cf. New Criticism), </w:t>
      </w:r>
      <w:r w:rsidR="003F4FEA">
        <w:rPr>
          <w:rFonts w:ascii="Palatino Linotype" w:hAnsi="Palatino Linotype"/>
          <w:sz w:val="22"/>
        </w:rPr>
        <w:t xml:space="preserve">and implicitly rejecting the approach of former historians of 'pure ideas' such as Arthur Lovejoy, </w:t>
      </w:r>
      <w:r w:rsidR="007D7CFE">
        <w:rPr>
          <w:rFonts w:ascii="Palatino Linotype" w:hAnsi="Palatino Linotype"/>
          <w:sz w:val="22"/>
        </w:rPr>
        <w:t>he argued for a strong contextualism, particularly in approaching a work's language and audience. In this session we shall look at some of Skinner's methodological assumptions and practices, which have strongly influenced what is known as the Cambridge School of intellectual and political history and has been at the basis of the book series 'Ideas in Context' (Cambridge University Press). We shall also ask whether there are other ways of dealing with context, and what some problems with the 'Cambridge School' approach might be</w:t>
      </w:r>
      <w:r w:rsidR="008925EE">
        <w:rPr>
          <w:rFonts w:ascii="Palatino Linotype" w:hAnsi="Palatino Linotype"/>
          <w:sz w:val="22"/>
        </w:rPr>
        <w:t>, particularly by considering the contribution of Pocock</w:t>
      </w:r>
      <w:r w:rsidR="007D7CFE">
        <w:rPr>
          <w:rFonts w:ascii="Palatino Linotype" w:hAnsi="Palatino Linotype"/>
          <w:sz w:val="22"/>
        </w:rPr>
        <w:t>.</w:t>
      </w:r>
    </w:p>
    <w:p w14:paraId="6B4F10BD" w14:textId="77777777" w:rsidR="002F18D7" w:rsidRDefault="002F18D7" w:rsidP="00EC7105">
      <w:pPr>
        <w:jc w:val="both"/>
        <w:rPr>
          <w:rFonts w:ascii="Palatino Linotype" w:hAnsi="Palatino Linotype"/>
          <w:sz w:val="22"/>
        </w:rPr>
      </w:pPr>
    </w:p>
    <w:p w14:paraId="53420C4F" w14:textId="3E6BFBCD" w:rsidR="002F18D7" w:rsidRPr="005A1041" w:rsidRDefault="00AD72F4" w:rsidP="00EC7105">
      <w:pPr>
        <w:jc w:val="both"/>
        <w:rPr>
          <w:rFonts w:ascii="Palatino Linotype" w:hAnsi="Palatino Linotype"/>
          <w:sz w:val="22"/>
        </w:rPr>
      </w:pPr>
      <w:r>
        <w:rPr>
          <w:rFonts w:ascii="Palatino Linotype" w:hAnsi="Palatino Linotype"/>
          <w:sz w:val="22"/>
          <w:u w:val="single"/>
        </w:rPr>
        <w:t>Set text</w:t>
      </w:r>
      <w:r>
        <w:rPr>
          <w:rFonts w:ascii="Palatino Linotype" w:hAnsi="Palatino Linotype"/>
          <w:sz w:val="22"/>
        </w:rPr>
        <w:t>:</w:t>
      </w:r>
      <w:r w:rsidR="00CF4D74">
        <w:rPr>
          <w:rFonts w:ascii="Palatino Linotype" w:hAnsi="Palatino Linotype"/>
          <w:sz w:val="22"/>
        </w:rPr>
        <w:t xml:space="preserve"> Quentin Skinner, </w:t>
      </w:r>
      <w:r w:rsidR="00CF4D74">
        <w:rPr>
          <w:rFonts w:ascii="Palatino Linotype" w:hAnsi="Palatino Linotype"/>
          <w:i/>
          <w:sz w:val="22"/>
        </w:rPr>
        <w:t>The Foundations of Modern Political Thought</w:t>
      </w:r>
      <w:r w:rsidR="00CF4D74">
        <w:rPr>
          <w:rFonts w:ascii="Palatino Linotype" w:hAnsi="Palatino Linotype"/>
          <w:sz w:val="22"/>
        </w:rPr>
        <w:t>, 2 vols. (Cambridge University Press, 1978); idem, '</w:t>
      </w:r>
      <w:r w:rsidR="00E80155">
        <w:rPr>
          <w:rFonts w:ascii="Palatino Linotype" w:hAnsi="Palatino Linotype"/>
          <w:sz w:val="22"/>
        </w:rPr>
        <w:t xml:space="preserve">Some Problems in the Analysis of Political Thought and Action', </w:t>
      </w:r>
      <w:r w:rsidR="00A8571D" w:rsidRPr="00A8571D">
        <w:rPr>
          <w:rFonts w:ascii="Palatino Linotype" w:hAnsi="Palatino Linotype"/>
          <w:i/>
          <w:sz w:val="22"/>
        </w:rPr>
        <w:t>Political Theory</w:t>
      </w:r>
      <w:r w:rsidR="005A1041">
        <w:rPr>
          <w:rFonts w:ascii="Palatino Linotype" w:hAnsi="Palatino Linotype"/>
          <w:sz w:val="22"/>
        </w:rPr>
        <w:t xml:space="preserve">, 2.3 (1974), 277-303 (or select another essay in his </w:t>
      </w:r>
      <w:r w:rsidR="005A1041">
        <w:rPr>
          <w:rFonts w:ascii="Palatino Linotype" w:hAnsi="Palatino Linotype"/>
          <w:i/>
          <w:sz w:val="22"/>
        </w:rPr>
        <w:t>Vision of Politics</w:t>
      </w:r>
      <w:r w:rsidR="00C40991">
        <w:rPr>
          <w:rFonts w:ascii="Palatino Linotype" w:hAnsi="Palatino Linotype"/>
          <w:sz w:val="22"/>
        </w:rPr>
        <w:t>, vol. 1 (2002), such as</w:t>
      </w:r>
      <w:r w:rsidR="005A1041">
        <w:rPr>
          <w:rFonts w:ascii="Palatino Linotype" w:hAnsi="Palatino Linotype"/>
          <w:sz w:val="22"/>
        </w:rPr>
        <w:t xml:space="preserve"> 'Meaning and Understanding in the History of Ideas' or 'Interpretation and Understanding of Speech Acts'</w:t>
      </w:r>
      <w:r w:rsidR="00C40991">
        <w:rPr>
          <w:rFonts w:ascii="Palatino Linotype" w:hAnsi="Palatino Linotype"/>
          <w:sz w:val="22"/>
        </w:rPr>
        <w:t>).</w:t>
      </w:r>
    </w:p>
    <w:p w14:paraId="1BD3973A" w14:textId="77777777" w:rsidR="00AD72F4" w:rsidRDefault="00AD72F4" w:rsidP="00EC7105">
      <w:pPr>
        <w:jc w:val="both"/>
        <w:rPr>
          <w:rFonts w:ascii="Palatino Linotype" w:hAnsi="Palatino Linotype"/>
          <w:sz w:val="22"/>
        </w:rPr>
      </w:pPr>
    </w:p>
    <w:p w14:paraId="590DBC00" w14:textId="7B232FB0" w:rsidR="00AD72F4" w:rsidRPr="00BF331E" w:rsidRDefault="00AD72F4" w:rsidP="00EC7105">
      <w:pPr>
        <w:jc w:val="both"/>
        <w:rPr>
          <w:rFonts w:ascii="Palatino Linotype" w:hAnsi="Palatino Linotype"/>
          <w:sz w:val="22"/>
        </w:rPr>
      </w:pPr>
      <w:r>
        <w:rPr>
          <w:rFonts w:ascii="Palatino Linotype" w:hAnsi="Palatino Linotype"/>
          <w:sz w:val="22"/>
          <w:u w:val="single"/>
        </w:rPr>
        <w:t>Other texts</w:t>
      </w:r>
      <w:r>
        <w:rPr>
          <w:rFonts w:ascii="Palatino Linotype" w:hAnsi="Palatino Linotype"/>
          <w:sz w:val="22"/>
        </w:rPr>
        <w:t>:</w:t>
      </w:r>
      <w:r w:rsidR="003F4FEA">
        <w:rPr>
          <w:rFonts w:ascii="Palatino Linotype" w:hAnsi="Palatino Linotype"/>
          <w:sz w:val="22"/>
        </w:rPr>
        <w:t xml:space="preserve"> Arthur O. Lovejoy, </w:t>
      </w:r>
      <w:r w:rsidR="003F4FEA">
        <w:rPr>
          <w:rFonts w:ascii="Palatino Linotype" w:hAnsi="Palatino Linotype"/>
          <w:i/>
          <w:sz w:val="22"/>
        </w:rPr>
        <w:t>The Great Chain of Being</w:t>
      </w:r>
      <w:r w:rsidR="00F801BE">
        <w:rPr>
          <w:rFonts w:ascii="Palatino Linotype" w:hAnsi="Palatino Linotype"/>
          <w:i/>
          <w:sz w:val="22"/>
        </w:rPr>
        <w:t>: A Study of the History of an Idea</w:t>
      </w:r>
      <w:r w:rsidR="00454EBF">
        <w:rPr>
          <w:rFonts w:ascii="Palatino Linotype" w:hAnsi="Palatino Linotype"/>
          <w:sz w:val="22"/>
        </w:rPr>
        <w:t xml:space="preserve"> (Cambridge, 1936); </w:t>
      </w:r>
      <w:r w:rsidR="00416D98">
        <w:rPr>
          <w:rFonts w:ascii="Palatino Linotype" w:hAnsi="Palatino Linotype"/>
          <w:sz w:val="22"/>
        </w:rPr>
        <w:t>J.G.A. Pocock, 'The History of Political Thought: A Methodological Enquiry'</w:t>
      </w:r>
      <w:r w:rsidR="00456136">
        <w:rPr>
          <w:rFonts w:ascii="Palatino Linotype" w:hAnsi="Palatino Linotype"/>
          <w:sz w:val="22"/>
        </w:rPr>
        <w:t xml:space="preserve"> (1962)</w:t>
      </w:r>
      <w:r w:rsidR="00416D98">
        <w:rPr>
          <w:rFonts w:ascii="Palatino Linotype" w:hAnsi="Palatino Linotype"/>
          <w:sz w:val="22"/>
        </w:rPr>
        <w:t xml:space="preserve">, </w:t>
      </w:r>
      <w:r w:rsidR="001E3584">
        <w:rPr>
          <w:rFonts w:ascii="Palatino Linotype" w:hAnsi="Palatino Linotype"/>
          <w:sz w:val="22"/>
        </w:rPr>
        <w:t xml:space="preserve">rpt. </w:t>
      </w:r>
      <w:r w:rsidR="00416D98">
        <w:rPr>
          <w:rFonts w:ascii="Palatino Linotype" w:hAnsi="Palatino Linotype"/>
          <w:sz w:val="22"/>
        </w:rPr>
        <w:t>in</w:t>
      </w:r>
      <w:r w:rsidR="001E3584">
        <w:rPr>
          <w:rFonts w:ascii="Palatino Linotype" w:hAnsi="Palatino Linotype"/>
          <w:sz w:val="22"/>
        </w:rPr>
        <w:t xml:space="preserve"> idem,</w:t>
      </w:r>
      <w:r w:rsidR="00416D98">
        <w:rPr>
          <w:rFonts w:ascii="Palatino Linotype" w:hAnsi="Palatino Linotype"/>
          <w:sz w:val="22"/>
        </w:rPr>
        <w:t xml:space="preserve"> </w:t>
      </w:r>
      <w:r w:rsidR="00456136">
        <w:rPr>
          <w:rFonts w:ascii="Palatino Linotype" w:hAnsi="Palatino Linotype"/>
          <w:i/>
          <w:sz w:val="22"/>
        </w:rPr>
        <w:t>Political Thought and History: Essays on Theory and Method</w:t>
      </w:r>
      <w:r w:rsidR="001E3584">
        <w:rPr>
          <w:rFonts w:ascii="Palatino Linotype" w:hAnsi="Palatino Linotype"/>
          <w:sz w:val="22"/>
        </w:rPr>
        <w:t xml:space="preserve"> (Cambridge University Press, 2009</w:t>
      </w:r>
      <w:r w:rsidR="008925EE">
        <w:rPr>
          <w:rFonts w:ascii="Palatino Linotype" w:hAnsi="Palatino Linotype"/>
          <w:sz w:val="22"/>
        </w:rPr>
        <w:t xml:space="preserve">; </w:t>
      </w:r>
      <w:r w:rsidR="008925EE">
        <w:rPr>
          <w:rFonts w:ascii="Palatino Linotype" w:hAnsi="Palatino Linotype"/>
          <w:b/>
          <w:sz w:val="22"/>
        </w:rPr>
        <w:t>Warwick JA71.P58</w:t>
      </w:r>
      <w:r w:rsidR="001E3584">
        <w:rPr>
          <w:rFonts w:ascii="Palatino Linotype" w:hAnsi="Palatino Linotype"/>
          <w:sz w:val="22"/>
        </w:rPr>
        <w:t>);</w:t>
      </w:r>
      <w:r w:rsidR="00456136">
        <w:rPr>
          <w:rFonts w:ascii="Palatino Linotype" w:hAnsi="Palatino Linotype"/>
          <w:sz w:val="22"/>
        </w:rPr>
        <w:t xml:space="preserve"> </w:t>
      </w:r>
      <w:r w:rsidR="00456136">
        <w:rPr>
          <w:rFonts w:ascii="Palatino Linotype" w:hAnsi="Palatino Linotype"/>
          <w:i/>
          <w:sz w:val="22"/>
        </w:rPr>
        <w:t xml:space="preserve"> </w:t>
      </w:r>
      <w:r w:rsidR="00454EBF">
        <w:rPr>
          <w:rFonts w:ascii="Palatino Linotype" w:hAnsi="Palatino Linotype"/>
          <w:sz w:val="22"/>
        </w:rPr>
        <w:t xml:space="preserve">Janet Coleman, </w:t>
      </w:r>
      <w:r w:rsidR="00C91BB8">
        <w:rPr>
          <w:rFonts w:ascii="Palatino Linotype" w:hAnsi="Palatino Linotype"/>
          <w:i/>
          <w:sz w:val="22"/>
        </w:rPr>
        <w:t>A History of Political Thought</w:t>
      </w:r>
      <w:r w:rsidR="00C91BB8">
        <w:rPr>
          <w:rFonts w:ascii="Palatino Linotype" w:hAnsi="Palatino Linotype"/>
          <w:sz w:val="22"/>
        </w:rPr>
        <w:t>, 2 vols. (Blackwell, 2000)</w:t>
      </w:r>
      <w:r w:rsidR="00BF331E">
        <w:rPr>
          <w:rFonts w:ascii="Palatino Linotype" w:hAnsi="Palatino Linotype"/>
          <w:sz w:val="22"/>
        </w:rPr>
        <w:t>.</w:t>
      </w:r>
    </w:p>
    <w:p w14:paraId="2F0C27F4" w14:textId="77777777" w:rsidR="00AD72F4" w:rsidRDefault="00AD72F4" w:rsidP="00EC7105">
      <w:pPr>
        <w:jc w:val="both"/>
        <w:rPr>
          <w:rFonts w:ascii="Palatino Linotype" w:hAnsi="Palatino Linotype"/>
          <w:sz w:val="22"/>
        </w:rPr>
      </w:pPr>
    </w:p>
    <w:p w14:paraId="263E4E80" w14:textId="46E07EE1" w:rsidR="002F18D7" w:rsidRDefault="00AD72F4" w:rsidP="00EC7105">
      <w:pPr>
        <w:jc w:val="both"/>
        <w:rPr>
          <w:rFonts w:ascii="Palatino Linotype" w:hAnsi="Palatino Linotype"/>
          <w:sz w:val="22"/>
        </w:rPr>
      </w:pPr>
      <w:r>
        <w:rPr>
          <w:rFonts w:ascii="Palatino Linotype" w:hAnsi="Palatino Linotype"/>
          <w:sz w:val="22"/>
          <w:u w:val="single"/>
        </w:rPr>
        <w:t>Selected criticism</w:t>
      </w:r>
      <w:r>
        <w:rPr>
          <w:rFonts w:ascii="Palatino Linotype" w:hAnsi="Palatino Linotype"/>
          <w:sz w:val="22"/>
        </w:rPr>
        <w:t xml:space="preserve">: </w:t>
      </w:r>
      <w:r>
        <w:rPr>
          <w:rFonts w:ascii="Palatino Linotype" w:hAnsi="Palatino Linotype"/>
          <w:i/>
          <w:sz w:val="22"/>
        </w:rPr>
        <w:t xml:space="preserve">Meaning and Context: Quentin Skinner and his Critics, </w:t>
      </w:r>
      <w:r>
        <w:rPr>
          <w:rFonts w:ascii="Palatino Linotype" w:hAnsi="Palatino Linotype"/>
          <w:sz w:val="22"/>
        </w:rPr>
        <w:t>ed. and introd. by James Tully (Polity, 1988)</w:t>
      </w:r>
      <w:r w:rsidR="009E70B2">
        <w:rPr>
          <w:rFonts w:ascii="Palatino Linotype" w:hAnsi="Palatino Linotype"/>
          <w:sz w:val="22"/>
        </w:rPr>
        <w:t xml:space="preserve">; </w:t>
      </w:r>
      <w:r w:rsidR="00BF331E">
        <w:rPr>
          <w:rFonts w:ascii="Palatino Linotype" w:hAnsi="Palatino Linotype"/>
          <w:sz w:val="22"/>
        </w:rPr>
        <w:t xml:space="preserve">B.W. Young, 'Enlightenment Political Thought and the Cambridge School', </w:t>
      </w:r>
      <w:r w:rsidR="00BF331E">
        <w:rPr>
          <w:rFonts w:ascii="Palatino Linotype" w:hAnsi="Palatino Linotype"/>
          <w:i/>
          <w:sz w:val="22"/>
        </w:rPr>
        <w:t xml:space="preserve">Historical Journal </w:t>
      </w:r>
      <w:r w:rsidR="00BF331E">
        <w:rPr>
          <w:rFonts w:ascii="Palatino Linotype" w:hAnsi="Palatino Linotype"/>
          <w:sz w:val="22"/>
        </w:rPr>
        <w:t xml:space="preserve">52.1 (2009), 235-251; </w:t>
      </w:r>
      <w:r w:rsidR="009E70B2">
        <w:rPr>
          <w:rFonts w:ascii="Palatino Linotype" w:hAnsi="Palatino Linotype"/>
          <w:sz w:val="22"/>
        </w:rPr>
        <w:t>Annabel Brett, 'What Is Intellectual History</w:t>
      </w:r>
      <w:r w:rsidR="009C4A81">
        <w:rPr>
          <w:rFonts w:ascii="Palatino Linotype" w:hAnsi="Palatino Linotype"/>
          <w:sz w:val="22"/>
        </w:rPr>
        <w:t xml:space="preserve"> Now</w:t>
      </w:r>
      <w:r w:rsidR="009E70B2">
        <w:rPr>
          <w:rFonts w:ascii="Palatino Linotype" w:hAnsi="Palatino Linotype"/>
          <w:sz w:val="22"/>
        </w:rPr>
        <w:t xml:space="preserve">?', </w:t>
      </w:r>
      <w:r w:rsidR="009C4A81">
        <w:rPr>
          <w:rFonts w:ascii="Palatino Linotype" w:hAnsi="Palatino Linotype"/>
          <w:sz w:val="22"/>
        </w:rPr>
        <w:t xml:space="preserve">in </w:t>
      </w:r>
      <w:r w:rsidR="009C4A81">
        <w:rPr>
          <w:rFonts w:ascii="Palatino Linotype" w:hAnsi="Palatino Linotype"/>
          <w:i/>
          <w:sz w:val="22"/>
        </w:rPr>
        <w:t>What Is History Now?</w:t>
      </w:r>
      <w:r w:rsidR="009C4A81">
        <w:rPr>
          <w:rFonts w:ascii="Palatino Linotype" w:hAnsi="Palatino Linotype"/>
          <w:sz w:val="22"/>
        </w:rPr>
        <w:t>, ed. D. Cannadine (London: Palgrave, 2002)</w:t>
      </w:r>
      <w:r w:rsidR="00AF3F46">
        <w:rPr>
          <w:rFonts w:ascii="Palatino Linotype" w:hAnsi="Palatino Linotype"/>
          <w:sz w:val="22"/>
        </w:rPr>
        <w:t xml:space="preserve">; </w:t>
      </w:r>
      <w:r w:rsidR="003F4FEA">
        <w:rPr>
          <w:rFonts w:ascii="Palatino Linotype" w:hAnsi="Palatino Linotype"/>
          <w:sz w:val="22"/>
        </w:rPr>
        <w:t xml:space="preserve">Mark Jurdjevic, 'Hedgehogs and Foxes: The Present and Future of Italian Renaissance Intellectual History', </w:t>
      </w:r>
      <w:r w:rsidR="003F4FEA">
        <w:rPr>
          <w:rFonts w:ascii="Palatino Linotype" w:hAnsi="Palatino Linotype"/>
          <w:i/>
          <w:sz w:val="22"/>
        </w:rPr>
        <w:t xml:space="preserve">Past and </w:t>
      </w:r>
      <w:r w:rsidR="003F4FEA" w:rsidRPr="003F4FEA">
        <w:rPr>
          <w:rFonts w:ascii="Palatino Linotype" w:hAnsi="Palatino Linotype"/>
          <w:i/>
          <w:sz w:val="22"/>
        </w:rPr>
        <w:t>Present</w:t>
      </w:r>
      <w:r w:rsidR="003F4FEA">
        <w:rPr>
          <w:rFonts w:ascii="Palatino Linotype" w:hAnsi="Palatino Linotype"/>
          <w:sz w:val="22"/>
        </w:rPr>
        <w:t xml:space="preserve">, 195 (May 2007), 241-268; </w:t>
      </w:r>
      <w:r w:rsidR="00AF3F46" w:rsidRPr="003F4FEA">
        <w:rPr>
          <w:rFonts w:ascii="Palatino Linotype" w:hAnsi="Palatino Linotype"/>
          <w:sz w:val="22"/>
        </w:rPr>
        <w:t>Michael</w:t>
      </w:r>
      <w:r w:rsidR="00AF3F46">
        <w:rPr>
          <w:rFonts w:ascii="Palatino Linotype" w:hAnsi="Palatino Linotype"/>
          <w:sz w:val="22"/>
        </w:rPr>
        <w:t xml:space="preserve"> Edwards, 'Philosophy, Early Modern Intellectual History, and the History of Philosophy', </w:t>
      </w:r>
      <w:r w:rsidR="00AF3F46">
        <w:rPr>
          <w:rFonts w:ascii="Palatino Linotype" w:hAnsi="Palatino Linotype"/>
          <w:i/>
          <w:sz w:val="22"/>
        </w:rPr>
        <w:t>Metaphilosophy</w:t>
      </w:r>
      <w:r w:rsidR="00AF3F46">
        <w:rPr>
          <w:rFonts w:ascii="Palatino Linotype" w:hAnsi="Palatino Linotype"/>
          <w:sz w:val="22"/>
        </w:rPr>
        <w:t>, 43.1-2 (Jan. 2012), 82-95 (available on JSTOR)</w:t>
      </w:r>
      <w:r w:rsidR="00123209">
        <w:rPr>
          <w:rFonts w:ascii="Palatino Linotype" w:hAnsi="Palatino Linotype"/>
          <w:sz w:val="22"/>
        </w:rPr>
        <w:t xml:space="preserve">; Richard Whatmore, </w:t>
      </w:r>
      <w:r w:rsidR="00123209">
        <w:rPr>
          <w:rFonts w:ascii="Palatino Linotype" w:hAnsi="Palatino Linotype"/>
          <w:i/>
          <w:sz w:val="22"/>
        </w:rPr>
        <w:t>What Is Intellectual History?</w:t>
      </w:r>
      <w:r w:rsidR="00123209">
        <w:rPr>
          <w:rFonts w:ascii="Palatino Linotype" w:hAnsi="Palatino Linotype"/>
          <w:sz w:val="22"/>
        </w:rPr>
        <w:t xml:space="preserve"> (Cambridge: Polity Press, 2016)</w:t>
      </w:r>
      <w:r w:rsidR="003F4FEA">
        <w:rPr>
          <w:rFonts w:ascii="Palatino Linotype" w:hAnsi="Palatino Linotype"/>
          <w:sz w:val="22"/>
        </w:rPr>
        <w:t>.</w:t>
      </w:r>
    </w:p>
    <w:p w14:paraId="24D6854D" w14:textId="77777777" w:rsidR="002F18D7" w:rsidRPr="00EC7105" w:rsidRDefault="002F18D7" w:rsidP="00EC7105">
      <w:pPr>
        <w:jc w:val="both"/>
        <w:rPr>
          <w:rFonts w:ascii="Palatino Linotype" w:hAnsi="Palatino Linotype"/>
          <w:sz w:val="22"/>
        </w:rPr>
      </w:pPr>
    </w:p>
    <w:p w14:paraId="2FEB0522" w14:textId="77777777" w:rsidR="00995FF8" w:rsidRDefault="00995FF8" w:rsidP="00EC7105">
      <w:pPr>
        <w:jc w:val="both"/>
        <w:rPr>
          <w:rFonts w:ascii="Palatino Linotype" w:hAnsi="Palatino Linotype"/>
          <w:sz w:val="22"/>
        </w:rPr>
      </w:pPr>
    </w:p>
    <w:p w14:paraId="686F3625" w14:textId="77777777" w:rsidR="00B51063" w:rsidRPr="00EC7105" w:rsidRDefault="00B51063" w:rsidP="00EC7105">
      <w:pPr>
        <w:jc w:val="both"/>
        <w:rPr>
          <w:rFonts w:ascii="Palatino Linotype" w:hAnsi="Palatino Linotype"/>
          <w:sz w:val="22"/>
        </w:rPr>
      </w:pPr>
    </w:p>
    <w:p w14:paraId="6B2BC8B9" w14:textId="77777777" w:rsidR="008259E2" w:rsidRPr="008259E2" w:rsidRDefault="00995FF8" w:rsidP="00EC7105">
      <w:pPr>
        <w:jc w:val="both"/>
        <w:rPr>
          <w:rFonts w:ascii="Palatino Linotype" w:hAnsi="Palatino Linotype"/>
          <w:b/>
          <w:sz w:val="22"/>
          <w:u w:val="single"/>
        </w:rPr>
      </w:pPr>
      <w:r w:rsidRPr="008259E2">
        <w:rPr>
          <w:rFonts w:ascii="Palatino Linotype" w:hAnsi="Palatino Linotype"/>
          <w:b/>
          <w:sz w:val="22"/>
          <w:u w:val="single"/>
        </w:rPr>
        <w:t xml:space="preserve">*Week </w:t>
      </w:r>
      <w:r w:rsidR="008259E2" w:rsidRPr="008259E2">
        <w:rPr>
          <w:rFonts w:ascii="Palatino Linotype" w:hAnsi="Palatino Linotype"/>
          <w:b/>
          <w:sz w:val="22"/>
          <w:u w:val="single"/>
        </w:rPr>
        <w:t>10</w:t>
      </w:r>
      <w:r w:rsidRPr="008259E2">
        <w:rPr>
          <w:rFonts w:ascii="Palatino Linotype" w:hAnsi="Palatino Linotype"/>
          <w:b/>
          <w:sz w:val="22"/>
          <w:u w:val="single"/>
        </w:rPr>
        <w:t>: History of schol</w:t>
      </w:r>
      <w:r w:rsidR="008259E2" w:rsidRPr="008259E2">
        <w:rPr>
          <w:rFonts w:ascii="Palatino Linotype" w:hAnsi="Palatino Linotype"/>
          <w:b/>
          <w:sz w:val="22"/>
          <w:u w:val="single"/>
        </w:rPr>
        <w:t>arship and classical reception</w:t>
      </w:r>
    </w:p>
    <w:p w14:paraId="34462C3D" w14:textId="77777777" w:rsidR="008259E2" w:rsidRDefault="008259E2" w:rsidP="00EC7105">
      <w:pPr>
        <w:jc w:val="both"/>
        <w:rPr>
          <w:rFonts w:ascii="Palatino Linotype" w:hAnsi="Palatino Linotype"/>
          <w:sz w:val="22"/>
        </w:rPr>
      </w:pPr>
    </w:p>
    <w:p w14:paraId="7785F2F5" w14:textId="6978D53A" w:rsidR="00C00070" w:rsidRDefault="003C3E09" w:rsidP="00EC7105">
      <w:pPr>
        <w:jc w:val="both"/>
        <w:rPr>
          <w:rFonts w:ascii="Palatino Linotype" w:hAnsi="Palatino Linotype"/>
          <w:sz w:val="22"/>
        </w:rPr>
      </w:pPr>
      <w:r>
        <w:rPr>
          <w:rFonts w:ascii="Palatino Linotype" w:hAnsi="Palatino Linotype"/>
          <w:sz w:val="22"/>
        </w:rPr>
        <w:t xml:space="preserve">The study of the ancient </w:t>
      </w:r>
      <w:r w:rsidR="0039590B">
        <w:rPr>
          <w:rFonts w:ascii="Palatino Linotype" w:hAnsi="Palatino Linotype"/>
          <w:sz w:val="22"/>
        </w:rPr>
        <w:t>(and, especially, classic</w:t>
      </w:r>
      <w:r w:rsidR="00CA7467">
        <w:rPr>
          <w:rFonts w:ascii="Palatino Linotype" w:hAnsi="Palatino Linotype"/>
          <w:sz w:val="22"/>
        </w:rPr>
        <w:t>al</w:t>
      </w:r>
      <w:r w:rsidR="0039590B">
        <w:rPr>
          <w:rFonts w:ascii="Palatino Linotype" w:hAnsi="Palatino Linotype"/>
          <w:sz w:val="22"/>
        </w:rPr>
        <w:t xml:space="preserve">) </w:t>
      </w:r>
      <w:r>
        <w:rPr>
          <w:rFonts w:ascii="Palatino Linotype" w:hAnsi="Palatino Linotype"/>
          <w:sz w:val="22"/>
        </w:rPr>
        <w:t xml:space="preserve">world </w:t>
      </w:r>
      <w:r w:rsidR="00CA7467">
        <w:rPr>
          <w:rFonts w:ascii="Palatino Linotype" w:hAnsi="Palatino Linotype"/>
          <w:sz w:val="22"/>
        </w:rPr>
        <w:t>(</w:t>
      </w:r>
      <w:r w:rsidR="00CA7467" w:rsidRPr="00CA7467">
        <w:rPr>
          <w:rFonts w:ascii="Palatino Linotype" w:hAnsi="Palatino Linotype"/>
          <w:i/>
          <w:sz w:val="22"/>
        </w:rPr>
        <w:t>Altertumswissenschaft</w:t>
      </w:r>
      <w:r w:rsidR="00CA7467">
        <w:rPr>
          <w:rFonts w:ascii="Palatino Linotype" w:hAnsi="Palatino Linotype"/>
          <w:sz w:val="22"/>
        </w:rPr>
        <w:t xml:space="preserve">) </w:t>
      </w:r>
      <w:r w:rsidRPr="00CA7467">
        <w:rPr>
          <w:rFonts w:ascii="Palatino Linotype" w:hAnsi="Palatino Linotype"/>
          <w:sz w:val="22"/>
        </w:rPr>
        <w:t>u</w:t>
      </w:r>
      <w:r w:rsidR="0039590B" w:rsidRPr="00CA7467">
        <w:rPr>
          <w:rFonts w:ascii="Palatino Linotype" w:hAnsi="Palatino Linotype"/>
          <w:sz w:val="22"/>
        </w:rPr>
        <w:t>sed</w:t>
      </w:r>
      <w:r w:rsidR="0039590B">
        <w:rPr>
          <w:rFonts w:ascii="Palatino Linotype" w:hAnsi="Palatino Linotype"/>
          <w:sz w:val="22"/>
        </w:rPr>
        <w:t xml:space="preserve"> to be viewed as an effort to recover the pure past, without the accretions brought about by (mis)interpretations across time and space. In the past few decades, however, much attention has come to be given to the </w:t>
      </w:r>
      <w:r w:rsidR="0039590B" w:rsidRPr="00E361D5">
        <w:rPr>
          <w:rFonts w:ascii="Palatino Linotype" w:hAnsi="Palatino Linotype"/>
          <w:i/>
          <w:sz w:val="22"/>
        </w:rPr>
        <w:t>reception</w:t>
      </w:r>
      <w:r w:rsidR="0039590B">
        <w:rPr>
          <w:rFonts w:ascii="Palatino Linotype" w:hAnsi="Palatino Linotype"/>
          <w:sz w:val="22"/>
        </w:rPr>
        <w:t xml:space="preserve"> of classical texts, a burgeoning field that has been the site for broader reevaluations and new methodologies on multiple levels: the turn toward cultural studies, </w:t>
      </w:r>
      <w:r w:rsidR="0035585D">
        <w:rPr>
          <w:rFonts w:ascii="Palatino Linotype" w:hAnsi="Palatino Linotype"/>
          <w:sz w:val="22"/>
        </w:rPr>
        <w:t xml:space="preserve">the understanding of more active processes of interpretation (indicated for instance by marginalia), </w:t>
      </w:r>
      <w:r w:rsidR="0039590B">
        <w:rPr>
          <w:rFonts w:ascii="Palatino Linotype" w:hAnsi="Palatino Linotype"/>
          <w:sz w:val="22"/>
        </w:rPr>
        <w:t xml:space="preserve">the consideration of the </w:t>
      </w:r>
      <w:r w:rsidR="00BB56D8">
        <w:rPr>
          <w:rFonts w:ascii="Palatino Linotype" w:hAnsi="Palatino Linotype"/>
          <w:sz w:val="22"/>
        </w:rPr>
        <w:t xml:space="preserve">wider </w:t>
      </w:r>
      <w:r w:rsidR="0039590B">
        <w:rPr>
          <w:rFonts w:ascii="Palatino Linotype" w:hAnsi="Palatino Linotype"/>
          <w:sz w:val="22"/>
        </w:rPr>
        <w:t xml:space="preserve">ancient world as opposed to just Greece and Rome, the study of forgeries as well as works of genuine scholarship, </w:t>
      </w:r>
      <w:r w:rsidR="00E361D5">
        <w:rPr>
          <w:rFonts w:ascii="Palatino Linotype" w:hAnsi="Palatino Linotype"/>
          <w:sz w:val="22"/>
        </w:rPr>
        <w:t xml:space="preserve">of Christian as well as pagan ideas, </w:t>
      </w:r>
      <w:r w:rsidR="0039590B">
        <w:rPr>
          <w:rFonts w:ascii="Palatino Linotype" w:hAnsi="Palatino Linotype"/>
          <w:sz w:val="22"/>
        </w:rPr>
        <w:t xml:space="preserve">the impact of global history, </w:t>
      </w:r>
      <w:r w:rsidR="0035585D">
        <w:rPr>
          <w:rFonts w:ascii="Palatino Linotype" w:hAnsi="Palatino Linotype"/>
          <w:sz w:val="22"/>
        </w:rPr>
        <w:t xml:space="preserve">the study of the vernacular as well as Greek and Latin, </w:t>
      </w:r>
      <w:r w:rsidR="0039590B">
        <w:rPr>
          <w:rFonts w:ascii="Palatino Linotype" w:hAnsi="Palatino Linotype"/>
          <w:sz w:val="22"/>
        </w:rPr>
        <w:t xml:space="preserve">etc. </w:t>
      </w:r>
      <w:r w:rsidR="0035585D">
        <w:rPr>
          <w:rFonts w:ascii="Palatino Linotype" w:hAnsi="Palatino Linotype"/>
          <w:sz w:val="22"/>
        </w:rPr>
        <w:t xml:space="preserve">This session will look at some of this complexity by considering </w:t>
      </w:r>
      <w:r w:rsidR="000A3187">
        <w:rPr>
          <w:rFonts w:ascii="Palatino Linotype" w:hAnsi="Palatino Linotype"/>
          <w:sz w:val="22"/>
        </w:rPr>
        <w:t xml:space="preserve">in particular </w:t>
      </w:r>
      <w:r w:rsidR="0035585D">
        <w:rPr>
          <w:rFonts w:ascii="Palatino Linotype" w:hAnsi="Palatino Linotype"/>
          <w:sz w:val="22"/>
        </w:rPr>
        <w:t xml:space="preserve">the </w:t>
      </w:r>
      <w:r w:rsidR="000A3187">
        <w:rPr>
          <w:rFonts w:ascii="Palatino Linotype" w:hAnsi="Palatino Linotype"/>
          <w:sz w:val="22"/>
        </w:rPr>
        <w:t xml:space="preserve">interest in reading strategies and marginalia sparked by a seminal article by Lisa Jardine </w:t>
      </w:r>
      <w:r w:rsidR="0035585D">
        <w:rPr>
          <w:rFonts w:ascii="Palatino Linotype" w:hAnsi="Palatino Linotype"/>
          <w:sz w:val="22"/>
        </w:rPr>
        <w:t xml:space="preserve">work of Anthony Grafton, </w:t>
      </w:r>
      <w:r w:rsidR="000A3187">
        <w:rPr>
          <w:rFonts w:ascii="Palatino Linotype" w:hAnsi="Palatino Linotype"/>
          <w:sz w:val="22"/>
        </w:rPr>
        <w:t xml:space="preserve">which </w:t>
      </w:r>
      <w:r w:rsidR="00C12ACB">
        <w:rPr>
          <w:rFonts w:ascii="Palatino Linotype" w:hAnsi="Palatino Linotype"/>
          <w:sz w:val="22"/>
        </w:rPr>
        <w:t>led</w:t>
      </w:r>
      <w:r w:rsidR="000A3187">
        <w:rPr>
          <w:rFonts w:ascii="Palatino Linotype" w:hAnsi="Palatino Linotype"/>
          <w:sz w:val="22"/>
        </w:rPr>
        <w:t xml:space="preserve"> to important </w:t>
      </w:r>
      <w:r w:rsidR="00410A8F">
        <w:rPr>
          <w:rFonts w:ascii="Palatino Linotype" w:hAnsi="Palatino Linotype"/>
          <w:sz w:val="22"/>
        </w:rPr>
        <w:t xml:space="preserve">research </w:t>
      </w:r>
      <w:r w:rsidR="000A3187">
        <w:rPr>
          <w:rFonts w:ascii="Palatino Linotype" w:hAnsi="Palatino Linotype"/>
          <w:sz w:val="22"/>
        </w:rPr>
        <w:t xml:space="preserve">projects just now coming fully to fruition, including the ‘Archaeology of Reading’ project, and to new perspectives on the issue of reception. </w:t>
      </w:r>
      <w:r w:rsidR="00C12ACB">
        <w:rPr>
          <w:rFonts w:ascii="Palatino Linotype" w:hAnsi="Palatino Linotype"/>
          <w:sz w:val="22"/>
        </w:rPr>
        <w:t>Other scholars have devoted themselves to studying the art of note-taking, from books but also from experience and observation.</w:t>
      </w:r>
    </w:p>
    <w:p w14:paraId="68C688DB" w14:textId="77777777" w:rsidR="00C00070" w:rsidRDefault="00C00070" w:rsidP="00EC7105">
      <w:pPr>
        <w:jc w:val="both"/>
        <w:rPr>
          <w:rFonts w:ascii="Palatino Linotype" w:hAnsi="Palatino Linotype"/>
          <w:sz w:val="22"/>
        </w:rPr>
      </w:pPr>
    </w:p>
    <w:p w14:paraId="0FA656B6" w14:textId="2B87F40D" w:rsidR="00B149A1" w:rsidRPr="00A66CCA" w:rsidRDefault="00C00070" w:rsidP="00EC7105">
      <w:pPr>
        <w:jc w:val="both"/>
        <w:rPr>
          <w:rFonts w:ascii="Palatino Linotype" w:hAnsi="Palatino Linotype"/>
          <w:sz w:val="22"/>
        </w:rPr>
      </w:pPr>
      <w:r>
        <w:rPr>
          <w:rFonts w:ascii="Palatino Linotype" w:hAnsi="Palatino Linotype"/>
          <w:sz w:val="22"/>
          <w:u w:val="single"/>
        </w:rPr>
        <w:t xml:space="preserve">Set </w:t>
      </w:r>
      <w:r w:rsidRPr="00C00070">
        <w:rPr>
          <w:rFonts w:ascii="Palatino Linotype" w:hAnsi="Palatino Linotype"/>
          <w:sz w:val="22"/>
          <w:u w:val="single"/>
        </w:rPr>
        <w:t>text</w:t>
      </w:r>
      <w:r>
        <w:rPr>
          <w:rFonts w:ascii="Palatino Linotype" w:hAnsi="Palatino Linotype"/>
          <w:sz w:val="22"/>
        </w:rPr>
        <w:t xml:space="preserve">: </w:t>
      </w:r>
      <w:r w:rsidR="000A3187">
        <w:rPr>
          <w:rFonts w:ascii="Palatino Linotype" w:hAnsi="Palatino Linotype"/>
          <w:sz w:val="22"/>
        </w:rPr>
        <w:t xml:space="preserve">Lisa Jardine and </w:t>
      </w:r>
      <w:r>
        <w:rPr>
          <w:rFonts w:ascii="Palatino Linotype" w:hAnsi="Palatino Linotype"/>
          <w:sz w:val="22"/>
        </w:rPr>
        <w:t xml:space="preserve">Anthony </w:t>
      </w:r>
      <w:r w:rsidR="00995FF8" w:rsidRPr="00C00070">
        <w:rPr>
          <w:rFonts w:ascii="Palatino Linotype" w:hAnsi="Palatino Linotype"/>
          <w:sz w:val="22"/>
        </w:rPr>
        <w:t>Grafton</w:t>
      </w:r>
      <w:r w:rsidR="00995FF8" w:rsidRPr="00EC7105">
        <w:rPr>
          <w:rFonts w:ascii="Palatino Linotype" w:hAnsi="Palatino Linotype"/>
          <w:sz w:val="22"/>
        </w:rPr>
        <w:t>,</w:t>
      </w:r>
      <w:r w:rsidR="000A3187">
        <w:rPr>
          <w:rFonts w:ascii="Palatino Linotype" w:hAnsi="Palatino Linotype"/>
          <w:sz w:val="22"/>
        </w:rPr>
        <w:t xml:space="preserve"> ‘“Studied for Action”: How Gabriel Harvey Read his Livy’, </w:t>
      </w:r>
      <w:r w:rsidR="000A3187">
        <w:rPr>
          <w:rFonts w:ascii="Palatino Linotype" w:hAnsi="Palatino Linotype"/>
          <w:i/>
          <w:sz w:val="22"/>
        </w:rPr>
        <w:t>Past &amp; Present</w:t>
      </w:r>
      <w:r w:rsidR="00410A8F">
        <w:rPr>
          <w:rFonts w:ascii="Palatino Linotype" w:hAnsi="Palatino Linotype"/>
          <w:sz w:val="22"/>
        </w:rPr>
        <w:t>, 129 (</w:t>
      </w:r>
      <w:r w:rsidR="000A3187">
        <w:rPr>
          <w:rFonts w:ascii="Palatino Linotype" w:hAnsi="Palatino Linotype"/>
          <w:sz w:val="22"/>
        </w:rPr>
        <w:t>Nov. 1990), 30–78; also see</w:t>
      </w:r>
      <w:r w:rsidR="00410A8F">
        <w:rPr>
          <w:rFonts w:ascii="Palatino Linotype" w:hAnsi="Palatino Linotype"/>
          <w:sz w:val="22"/>
        </w:rPr>
        <w:t xml:space="preserve"> </w:t>
      </w:r>
      <w:r w:rsidR="00410A8F" w:rsidRPr="00A66CCA">
        <w:rPr>
          <w:rFonts w:ascii="Palatino Linotype" w:hAnsi="Palatino Linotype"/>
          <w:color w:val="2F5496" w:themeColor="accent1" w:themeShade="BF"/>
          <w:sz w:val="22"/>
        </w:rPr>
        <w:t>archaeologyofreading.org</w:t>
      </w:r>
      <w:r w:rsidR="00410A8F">
        <w:rPr>
          <w:rFonts w:ascii="Palatino Linotype" w:hAnsi="Palatino Linotype"/>
          <w:sz w:val="22"/>
        </w:rPr>
        <w:t xml:space="preserve">. </w:t>
      </w:r>
      <w:r w:rsidR="000A3187">
        <w:rPr>
          <w:rFonts w:ascii="Palatino Linotype" w:hAnsi="Palatino Linotype"/>
          <w:sz w:val="22"/>
        </w:rPr>
        <w:t xml:space="preserve">  </w:t>
      </w:r>
      <w:r w:rsidR="00995FF8" w:rsidRPr="00EC7105">
        <w:rPr>
          <w:rFonts w:ascii="Palatino Linotype" w:hAnsi="Palatino Linotype"/>
          <w:sz w:val="22"/>
        </w:rPr>
        <w:t xml:space="preserve"> </w:t>
      </w:r>
    </w:p>
    <w:p w14:paraId="28C7D31E" w14:textId="77777777" w:rsidR="00B149A1" w:rsidRDefault="00B149A1" w:rsidP="00EC7105">
      <w:pPr>
        <w:jc w:val="both"/>
        <w:rPr>
          <w:rFonts w:ascii="Palatino Linotype" w:hAnsi="Palatino Linotype"/>
          <w:sz w:val="22"/>
        </w:rPr>
      </w:pPr>
    </w:p>
    <w:p w14:paraId="786BF2C8" w14:textId="2B492030" w:rsidR="00B149A1" w:rsidRPr="00D16D51" w:rsidRDefault="00B149A1" w:rsidP="00EC7105">
      <w:pPr>
        <w:jc w:val="both"/>
        <w:rPr>
          <w:rFonts w:ascii="Palatino Linotype" w:hAnsi="Palatino Linotype"/>
          <w:sz w:val="22"/>
          <w:szCs w:val="22"/>
        </w:rPr>
      </w:pPr>
      <w:r w:rsidRPr="00D16D51">
        <w:rPr>
          <w:rFonts w:ascii="Palatino Linotype" w:hAnsi="Palatino Linotype"/>
          <w:sz w:val="22"/>
          <w:szCs w:val="22"/>
          <w:u w:val="single"/>
        </w:rPr>
        <w:t>Other texts</w:t>
      </w:r>
      <w:r w:rsidRPr="00D16D51">
        <w:rPr>
          <w:rFonts w:ascii="Palatino Linotype" w:hAnsi="Palatino Linotype"/>
          <w:sz w:val="22"/>
          <w:szCs w:val="22"/>
        </w:rPr>
        <w:t xml:space="preserve">: </w:t>
      </w:r>
      <w:r w:rsidR="00A12068">
        <w:rPr>
          <w:rFonts w:ascii="Palatino Linotype" w:hAnsi="Palatino Linotype"/>
          <w:sz w:val="22"/>
          <w:szCs w:val="22"/>
        </w:rPr>
        <w:t xml:space="preserve">Anthony Grafton and Lisa Jardine, </w:t>
      </w:r>
      <w:r w:rsidR="00A12068">
        <w:rPr>
          <w:rFonts w:ascii="Palatino Linotype" w:hAnsi="Palatino Linotype"/>
          <w:i/>
          <w:sz w:val="22"/>
          <w:szCs w:val="22"/>
        </w:rPr>
        <w:t xml:space="preserve">From Humanism to the Humanities: Education and the Liberal Arts in Fifteenth- and Sixteenth-Century Europe </w:t>
      </w:r>
      <w:r w:rsidR="00A12068">
        <w:rPr>
          <w:rFonts w:ascii="Palatino Linotype" w:hAnsi="Palatino Linotype"/>
          <w:sz w:val="22"/>
          <w:szCs w:val="22"/>
        </w:rPr>
        <w:t xml:space="preserve">(London: Duckworth, 1986); </w:t>
      </w:r>
      <w:r w:rsidR="00C12ACB" w:rsidRPr="00D16D51">
        <w:rPr>
          <w:rFonts w:ascii="Palatino Linotype" w:hAnsi="Palatino Linotype"/>
          <w:sz w:val="22"/>
          <w:szCs w:val="22"/>
        </w:rPr>
        <w:t xml:space="preserve">Roger Chartier, </w:t>
      </w:r>
      <w:r w:rsidR="00C12ACB" w:rsidRPr="00D16D51">
        <w:rPr>
          <w:rFonts w:ascii="Palatino Linotype" w:hAnsi="Palatino Linotype"/>
          <w:i/>
          <w:sz w:val="22"/>
          <w:szCs w:val="22"/>
        </w:rPr>
        <w:t>The Order of Books</w:t>
      </w:r>
      <w:r w:rsidR="00C12ACB" w:rsidRPr="00D16D51">
        <w:rPr>
          <w:rFonts w:ascii="Palatino Linotype" w:hAnsi="Palatino Linotype"/>
          <w:sz w:val="22"/>
          <w:szCs w:val="22"/>
        </w:rPr>
        <w:t xml:space="preserve"> (selections)</w:t>
      </w:r>
      <w:r w:rsidR="00C12ACB">
        <w:rPr>
          <w:rFonts w:ascii="Palatino Linotype" w:hAnsi="Palatino Linotype"/>
          <w:sz w:val="22"/>
          <w:szCs w:val="22"/>
        </w:rPr>
        <w:t xml:space="preserve">; </w:t>
      </w:r>
      <w:r w:rsidR="00053D3F">
        <w:rPr>
          <w:rFonts w:ascii="Palatino Linotype" w:hAnsi="Palatino Linotype"/>
          <w:sz w:val="22"/>
          <w:szCs w:val="22"/>
        </w:rPr>
        <w:t>An</w:t>
      </w:r>
      <w:r w:rsidR="00C12ACB">
        <w:rPr>
          <w:rFonts w:ascii="Palatino Linotype" w:hAnsi="Palatino Linotype"/>
          <w:sz w:val="22"/>
          <w:szCs w:val="22"/>
        </w:rPr>
        <w:t xml:space="preserve">n Blair, ‘The Rise of Note-Taking in Early Modern Europe,’ </w:t>
      </w:r>
      <w:r w:rsidR="00C12ACB">
        <w:rPr>
          <w:rFonts w:ascii="Palatino Linotype" w:hAnsi="Palatino Linotype"/>
          <w:i/>
          <w:sz w:val="22"/>
          <w:szCs w:val="22"/>
        </w:rPr>
        <w:t>Intellectual History Review</w:t>
      </w:r>
      <w:r w:rsidR="00C12ACB">
        <w:rPr>
          <w:rFonts w:ascii="Palatino Linotype" w:hAnsi="Palatino Linotype"/>
          <w:sz w:val="22"/>
          <w:szCs w:val="22"/>
        </w:rPr>
        <w:t>, 20.3 (2010), 303–316;</w:t>
      </w:r>
      <w:r w:rsidR="006B20C8">
        <w:rPr>
          <w:rFonts w:ascii="Palatino Linotype" w:hAnsi="Palatino Linotype"/>
          <w:sz w:val="22"/>
          <w:szCs w:val="22"/>
        </w:rPr>
        <w:t xml:space="preserve"> </w:t>
      </w:r>
      <w:r w:rsidR="00DA3EFC" w:rsidRPr="00D16D51">
        <w:rPr>
          <w:rFonts w:ascii="Palatino Linotype" w:hAnsi="Palatino Linotype"/>
          <w:sz w:val="22"/>
          <w:szCs w:val="22"/>
        </w:rPr>
        <w:t>Charles Martindale, ‘Thinking through Reception’</w:t>
      </w:r>
      <w:r w:rsidR="00A065ED" w:rsidRPr="00D16D51">
        <w:rPr>
          <w:rFonts w:ascii="Palatino Linotype" w:hAnsi="Palatino Linotype"/>
          <w:sz w:val="22"/>
          <w:szCs w:val="22"/>
        </w:rPr>
        <w:t xml:space="preserve">, in </w:t>
      </w:r>
      <w:r w:rsidR="00A065ED" w:rsidRPr="00D16D51">
        <w:rPr>
          <w:rFonts w:ascii="Palatino Linotype" w:hAnsi="Palatino Linotype"/>
          <w:i/>
          <w:sz w:val="22"/>
          <w:szCs w:val="22"/>
        </w:rPr>
        <w:t>Classics and the Uses of Reception</w:t>
      </w:r>
      <w:r w:rsidR="00A065ED" w:rsidRPr="00D16D51">
        <w:rPr>
          <w:rFonts w:ascii="Palatino Linotype" w:hAnsi="Palatino Linotype"/>
          <w:sz w:val="22"/>
          <w:szCs w:val="22"/>
        </w:rPr>
        <w:t xml:space="preserve">, ed. by Charles Martindale and </w:t>
      </w:r>
      <w:r w:rsidR="00C0066D" w:rsidRPr="00D16D51">
        <w:rPr>
          <w:rFonts w:ascii="Palatino Linotype" w:hAnsi="Palatino Linotype"/>
          <w:sz w:val="22"/>
          <w:szCs w:val="22"/>
        </w:rPr>
        <w:t xml:space="preserve">Richard F. Thomas (Malden, Mass.: Blackwell, 2006), </w:t>
      </w:r>
      <w:r w:rsidR="00276698" w:rsidRPr="00D16D51">
        <w:rPr>
          <w:rFonts w:ascii="Palatino Linotype" w:hAnsi="Palatino Linotype"/>
          <w:sz w:val="22"/>
          <w:szCs w:val="22"/>
        </w:rPr>
        <w:t>pp. 1-13</w:t>
      </w:r>
      <w:r w:rsidR="00DA3EFC" w:rsidRPr="00D16D51">
        <w:rPr>
          <w:rFonts w:ascii="Palatino Linotype" w:hAnsi="Palatino Linotype"/>
          <w:sz w:val="22"/>
          <w:szCs w:val="22"/>
        </w:rPr>
        <w:t xml:space="preserve">; </w:t>
      </w:r>
      <w:r w:rsidR="00E73876">
        <w:rPr>
          <w:rFonts w:ascii="Palatino Linotype" w:hAnsi="Palatino Linotype"/>
          <w:sz w:val="22"/>
          <w:szCs w:val="22"/>
        </w:rPr>
        <w:t>idem, '</w:t>
      </w:r>
      <w:r w:rsidR="00DE18CC">
        <w:rPr>
          <w:rFonts w:ascii="Palatino Linotype" w:hAnsi="Palatino Linotype"/>
          <w:sz w:val="22"/>
          <w:szCs w:val="22"/>
        </w:rPr>
        <w:t xml:space="preserve">Reception', in </w:t>
      </w:r>
      <w:r w:rsidR="00DE18CC">
        <w:rPr>
          <w:rFonts w:ascii="Palatino Linotype" w:hAnsi="Palatino Linotype"/>
          <w:i/>
          <w:sz w:val="22"/>
          <w:szCs w:val="22"/>
        </w:rPr>
        <w:t xml:space="preserve">A Companion to the Classical </w:t>
      </w:r>
      <w:r w:rsidR="00DE18CC" w:rsidRPr="00DE18CC">
        <w:rPr>
          <w:rFonts w:ascii="Palatino Linotype" w:hAnsi="Palatino Linotype"/>
          <w:i/>
          <w:sz w:val="22"/>
          <w:szCs w:val="22"/>
        </w:rPr>
        <w:t>Tradition</w:t>
      </w:r>
      <w:r w:rsidR="00DE18CC">
        <w:rPr>
          <w:rFonts w:ascii="Palatino Linotype" w:hAnsi="Palatino Linotype"/>
          <w:sz w:val="22"/>
          <w:szCs w:val="22"/>
        </w:rPr>
        <w:t xml:space="preserve">, ed. by Craig Kallendorf (Blackwell, 2007), </w:t>
      </w:r>
      <w:r w:rsidR="00DE18CC" w:rsidRPr="00DE18CC">
        <w:rPr>
          <w:rFonts w:ascii="Palatino Linotype" w:hAnsi="Palatino Linotype"/>
          <w:sz w:val="22"/>
          <w:szCs w:val="22"/>
        </w:rPr>
        <w:t>pp</w:t>
      </w:r>
      <w:r w:rsidR="00DE18CC">
        <w:rPr>
          <w:rFonts w:ascii="Palatino Linotype" w:hAnsi="Palatino Linotype"/>
          <w:sz w:val="22"/>
          <w:szCs w:val="22"/>
        </w:rPr>
        <w:t>. 297-311;</w:t>
      </w:r>
      <w:r w:rsidR="00410A8F">
        <w:rPr>
          <w:rFonts w:ascii="Palatino Linotype" w:hAnsi="Palatino Linotype"/>
          <w:sz w:val="22"/>
          <w:szCs w:val="22"/>
        </w:rPr>
        <w:t>.</w:t>
      </w:r>
    </w:p>
    <w:p w14:paraId="7319D5E2" w14:textId="77777777" w:rsidR="00995FF8" w:rsidRDefault="00995FF8" w:rsidP="00EC7105">
      <w:pPr>
        <w:jc w:val="both"/>
        <w:rPr>
          <w:rFonts w:ascii="Palatino Linotype" w:hAnsi="Palatino Linotype"/>
          <w:sz w:val="22"/>
        </w:rPr>
      </w:pPr>
    </w:p>
    <w:p w14:paraId="3141C7FB" w14:textId="7E997736" w:rsidR="009A3E10" w:rsidRPr="00B848ED" w:rsidRDefault="009A3E10" w:rsidP="00BE77CA">
      <w:pPr>
        <w:rPr>
          <w:rFonts w:ascii="Palatino Linotype" w:eastAsia="Times New Roman" w:hAnsi="Palatino Linotype" w:cs="Times New Roman"/>
          <w:color w:val="000000" w:themeColor="text1"/>
          <w:lang w:eastAsia="en-GB"/>
        </w:rPr>
      </w:pPr>
      <w:r>
        <w:rPr>
          <w:rFonts w:ascii="Palatino Linotype" w:hAnsi="Palatino Linotype"/>
          <w:sz w:val="22"/>
          <w:u w:val="single"/>
        </w:rPr>
        <w:t>Selected criticism:</w:t>
      </w:r>
      <w:r>
        <w:rPr>
          <w:rFonts w:ascii="Palatino Linotype" w:hAnsi="Palatino Linotype"/>
          <w:sz w:val="22"/>
        </w:rPr>
        <w:t xml:space="preserve"> </w:t>
      </w:r>
      <w:r w:rsidR="00920C08">
        <w:rPr>
          <w:rFonts w:ascii="Palatino Linotype" w:hAnsi="Palatino Linotype"/>
          <w:sz w:val="22"/>
        </w:rPr>
        <w:t xml:space="preserve">Robert </w:t>
      </w:r>
      <w:r w:rsidR="00144582">
        <w:rPr>
          <w:rFonts w:ascii="Palatino Linotype" w:hAnsi="Palatino Linotype"/>
          <w:sz w:val="22"/>
        </w:rPr>
        <w:t xml:space="preserve">C. Holub, </w:t>
      </w:r>
      <w:r w:rsidR="00144582">
        <w:rPr>
          <w:rFonts w:ascii="Palatino Linotype" w:hAnsi="Palatino Linotype"/>
          <w:i/>
          <w:sz w:val="22"/>
        </w:rPr>
        <w:t xml:space="preserve">Reception Theory: A Critical </w:t>
      </w:r>
      <w:r w:rsidR="00144582" w:rsidRPr="00920C08">
        <w:rPr>
          <w:rFonts w:ascii="Palatino Linotype" w:hAnsi="Palatino Linotype"/>
          <w:i/>
          <w:sz w:val="22"/>
        </w:rPr>
        <w:t>Introduction</w:t>
      </w:r>
      <w:r w:rsidR="00144582">
        <w:rPr>
          <w:rFonts w:ascii="Palatino Linotype" w:hAnsi="Palatino Linotype"/>
          <w:sz w:val="22"/>
        </w:rPr>
        <w:t xml:space="preserve"> (London</w:t>
      </w:r>
      <w:r w:rsidR="00920C08">
        <w:rPr>
          <w:rFonts w:ascii="Palatino Linotype" w:hAnsi="Palatino Linotype"/>
          <w:sz w:val="22"/>
        </w:rPr>
        <w:t>: Methuen</w:t>
      </w:r>
      <w:r w:rsidR="00144582">
        <w:rPr>
          <w:rFonts w:ascii="Palatino Linotype" w:hAnsi="Palatino Linotype"/>
          <w:sz w:val="22"/>
        </w:rPr>
        <w:t xml:space="preserve">, 1984); </w:t>
      </w:r>
      <w:r w:rsidRPr="00144582">
        <w:rPr>
          <w:rFonts w:ascii="Palatino Linotype" w:hAnsi="Palatino Linotype"/>
          <w:sz w:val="22"/>
        </w:rPr>
        <w:t>James</w:t>
      </w:r>
      <w:r>
        <w:rPr>
          <w:rFonts w:ascii="Palatino Linotype" w:hAnsi="Palatino Linotype"/>
          <w:sz w:val="22"/>
        </w:rPr>
        <w:t xml:space="preserve"> </w:t>
      </w:r>
      <w:r w:rsidRPr="00BE77CA">
        <w:rPr>
          <w:rFonts w:ascii="Palatino Linotype" w:hAnsi="Palatino Linotype"/>
          <w:color w:val="000000" w:themeColor="text1"/>
          <w:sz w:val="22"/>
          <w:szCs w:val="22"/>
        </w:rPr>
        <w:t xml:space="preserve">Hankins, 'Forging Links with the Past', </w:t>
      </w:r>
      <w:r w:rsidRPr="00BE77CA">
        <w:rPr>
          <w:rFonts w:ascii="Palatino Linotype" w:hAnsi="Palatino Linotype"/>
          <w:i/>
          <w:color w:val="000000" w:themeColor="text1"/>
          <w:sz w:val="22"/>
          <w:szCs w:val="22"/>
        </w:rPr>
        <w:t>Journal of the History of Ideas</w:t>
      </w:r>
      <w:r w:rsidRPr="00BE77CA">
        <w:rPr>
          <w:rFonts w:ascii="Palatino Linotype" w:hAnsi="Palatino Linotype"/>
          <w:color w:val="000000" w:themeColor="text1"/>
          <w:sz w:val="22"/>
          <w:szCs w:val="22"/>
        </w:rPr>
        <w:t>, 52.3 (1991), 509-518;</w:t>
      </w:r>
      <w:r w:rsidR="00DE18CC" w:rsidRPr="00BE77CA">
        <w:rPr>
          <w:rFonts w:ascii="Palatino Linotype" w:hAnsi="Palatino Linotype"/>
          <w:color w:val="000000" w:themeColor="text1"/>
          <w:sz w:val="22"/>
          <w:szCs w:val="22"/>
        </w:rPr>
        <w:t xml:space="preserve"> </w:t>
      </w:r>
      <w:r w:rsidR="00F615DF" w:rsidRPr="00BE77CA">
        <w:rPr>
          <w:rFonts w:ascii="Palatino Linotype" w:hAnsi="Palatino Linotype"/>
          <w:color w:val="000000" w:themeColor="text1"/>
          <w:sz w:val="22"/>
          <w:szCs w:val="22"/>
        </w:rPr>
        <w:t xml:space="preserve">Charles Martindale, </w:t>
      </w:r>
      <w:r w:rsidR="00F615DF" w:rsidRPr="00BE77CA">
        <w:rPr>
          <w:rFonts w:ascii="Palatino Linotype" w:eastAsia="Times New Roman" w:hAnsi="Palatino Linotype" w:cs="Times New Roman"/>
          <w:bCs/>
          <w:i/>
          <w:color w:val="000000" w:themeColor="text1"/>
          <w:sz w:val="22"/>
          <w:szCs w:val="22"/>
          <w:lang w:eastAsia="en-GB"/>
        </w:rPr>
        <w:t>Redeeming </w:t>
      </w:r>
      <w:r w:rsidR="00BE77CA" w:rsidRPr="00BE77CA">
        <w:rPr>
          <w:rFonts w:ascii="Palatino Linotype" w:eastAsia="Times New Roman" w:hAnsi="Palatino Linotype" w:cs="Times New Roman"/>
          <w:bCs/>
          <w:i/>
          <w:color w:val="000000" w:themeColor="text1"/>
          <w:sz w:val="22"/>
          <w:szCs w:val="22"/>
          <w:lang w:eastAsia="en-GB"/>
        </w:rPr>
        <w:t>the Text : Latin Poetry and the Hermeneutics of R</w:t>
      </w:r>
      <w:r w:rsidR="00F615DF" w:rsidRPr="00BE77CA">
        <w:rPr>
          <w:rFonts w:ascii="Palatino Linotype" w:eastAsia="Times New Roman" w:hAnsi="Palatino Linotype" w:cs="Times New Roman"/>
          <w:bCs/>
          <w:i/>
          <w:color w:val="000000" w:themeColor="text1"/>
          <w:sz w:val="22"/>
          <w:szCs w:val="22"/>
          <w:lang w:eastAsia="en-GB"/>
        </w:rPr>
        <w:t>eception</w:t>
      </w:r>
      <w:r w:rsidR="00BE77CA" w:rsidRPr="00BE77CA">
        <w:rPr>
          <w:rFonts w:ascii="Palatino Linotype" w:eastAsia="Times New Roman" w:hAnsi="Palatino Linotype" w:cs="Times New Roman"/>
          <w:bCs/>
          <w:color w:val="000000" w:themeColor="text1"/>
          <w:sz w:val="22"/>
          <w:szCs w:val="22"/>
          <w:lang w:eastAsia="en-GB"/>
        </w:rPr>
        <w:t xml:space="preserve"> (Cambridge: Cambridge University Presss, 1993); </w:t>
      </w:r>
      <w:r w:rsidR="00BE77CA" w:rsidRPr="00BE77CA">
        <w:rPr>
          <w:rFonts w:ascii="Palatino Linotype" w:eastAsia="Times New Roman" w:hAnsi="Palatino Linotype" w:cs="Times New Roman"/>
          <w:color w:val="000000" w:themeColor="text1"/>
          <w:sz w:val="22"/>
          <w:szCs w:val="22"/>
          <w:lang w:eastAsia="en-GB"/>
        </w:rPr>
        <w:t xml:space="preserve"> </w:t>
      </w:r>
      <w:r w:rsidR="00DE18CC" w:rsidRPr="00BE77CA">
        <w:rPr>
          <w:rFonts w:ascii="Palatino Linotype" w:hAnsi="Palatino Linotype"/>
          <w:color w:val="000000" w:themeColor="text1"/>
          <w:sz w:val="22"/>
          <w:szCs w:val="22"/>
        </w:rPr>
        <w:t>Lorna</w:t>
      </w:r>
      <w:r w:rsidR="007C7B4B" w:rsidRPr="00BE77CA">
        <w:rPr>
          <w:rFonts w:ascii="Palatino Linotype" w:hAnsi="Palatino Linotype"/>
          <w:color w:val="000000" w:themeColor="text1"/>
          <w:sz w:val="22"/>
          <w:szCs w:val="22"/>
        </w:rPr>
        <w:t xml:space="preserve"> Hardwick,</w:t>
      </w:r>
      <w:r w:rsidR="007C7B4B" w:rsidRPr="00BE77CA">
        <w:rPr>
          <w:rFonts w:ascii="Palatino Linotype" w:hAnsi="Palatino Linotype"/>
          <w:sz w:val="22"/>
          <w:szCs w:val="22"/>
        </w:rPr>
        <w:t xml:space="preserve"> </w:t>
      </w:r>
      <w:r w:rsidR="007C7B4B" w:rsidRPr="00BE77CA">
        <w:rPr>
          <w:rFonts w:ascii="Palatino Linotype" w:hAnsi="Palatino Linotype"/>
          <w:i/>
          <w:sz w:val="22"/>
          <w:szCs w:val="22"/>
        </w:rPr>
        <w:t>Reception Studies</w:t>
      </w:r>
      <w:r w:rsidR="007C7B4B" w:rsidRPr="00BE77CA">
        <w:rPr>
          <w:rFonts w:ascii="Palatino Linotype" w:hAnsi="Palatino Linotype"/>
          <w:sz w:val="22"/>
          <w:szCs w:val="22"/>
        </w:rPr>
        <w:t xml:space="preserve"> (Oxford University Press, 2003)</w:t>
      </w:r>
      <w:r w:rsidR="000B13C5" w:rsidRPr="00BE77CA">
        <w:rPr>
          <w:rFonts w:ascii="Palatino Linotype" w:hAnsi="Palatino Linotype"/>
          <w:sz w:val="22"/>
          <w:szCs w:val="22"/>
        </w:rPr>
        <w:t>; Christopher S. Wood, '</w:t>
      </w:r>
      <w:r w:rsidR="00577C58" w:rsidRPr="00BE77CA">
        <w:rPr>
          <w:rFonts w:ascii="Palatino Linotype" w:hAnsi="Palatino Linotype"/>
          <w:sz w:val="22"/>
          <w:szCs w:val="22"/>
        </w:rPr>
        <w:t>Reception</w:t>
      </w:r>
      <w:r w:rsidR="00577C58">
        <w:rPr>
          <w:rFonts w:ascii="Palatino Linotype" w:hAnsi="Palatino Linotype"/>
          <w:sz w:val="22"/>
        </w:rPr>
        <w:t xml:space="preserve"> and the Classics', in </w:t>
      </w:r>
      <w:r w:rsidR="00577C58">
        <w:rPr>
          <w:rFonts w:ascii="Palatino Linotype" w:hAnsi="Palatino Linotype"/>
          <w:i/>
          <w:sz w:val="22"/>
        </w:rPr>
        <w:t>Reception and the Classics: An Interdisciplinary Approach to the Classical Tradition</w:t>
      </w:r>
      <w:r w:rsidR="00577C58">
        <w:rPr>
          <w:rFonts w:ascii="Palatino Linotype" w:hAnsi="Palatino Linotype"/>
          <w:sz w:val="22"/>
        </w:rPr>
        <w:t>, ed. by William Brockliss et al. (</w:t>
      </w:r>
      <w:r w:rsidR="00CA40AA">
        <w:rPr>
          <w:rFonts w:ascii="Palatino Linotype" w:hAnsi="Palatino Linotype"/>
          <w:sz w:val="22"/>
        </w:rPr>
        <w:t>Cambridge University Press, 2012</w:t>
      </w:r>
      <w:r w:rsidR="00577C58">
        <w:rPr>
          <w:rFonts w:ascii="Palatino Linotype" w:hAnsi="Palatino Linotype"/>
          <w:sz w:val="22"/>
        </w:rPr>
        <w:t>), pp. 163-173.</w:t>
      </w:r>
      <w:r w:rsidR="00E361D5">
        <w:rPr>
          <w:rFonts w:ascii="Palatino Linotype" w:hAnsi="Palatino Linotype"/>
          <w:sz w:val="22"/>
        </w:rPr>
        <w:t xml:space="preserve"> Also see the </w:t>
      </w:r>
      <w:r w:rsidR="00E361D5">
        <w:rPr>
          <w:rFonts w:ascii="Palatino Linotype" w:hAnsi="Palatino Linotype"/>
          <w:i/>
          <w:sz w:val="22"/>
        </w:rPr>
        <w:t>International Jou</w:t>
      </w:r>
      <w:r w:rsidR="00B848ED">
        <w:rPr>
          <w:rFonts w:ascii="Palatino Linotype" w:hAnsi="Palatino Linotype"/>
          <w:i/>
          <w:sz w:val="22"/>
        </w:rPr>
        <w:t>rnal of the Classical Tradition</w:t>
      </w:r>
      <w:r w:rsidR="00B848ED">
        <w:rPr>
          <w:rFonts w:ascii="Palatino Linotype" w:hAnsi="Palatino Linotype"/>
          <w:sz w:val="22"/>
        </w:rPr>
        <w:t xml:space="preserve">; edited volume </w:t>
      </w:r>
      <w:r w:rsidR="00B848ED">
        <w:rPr>
          <w:rFonts w:ascii="Palatino Linotype" w:hAnsi="Palatino Linotype"/>
          <w:i/>
          <w:sz w:val="22"/>
        </w:rPr>
        <w:t>Translation and the Classic: Identity as Change in the History of Culture</w:t>
      </w:r>
      <w:r w:rsidR="00B848ED">
        <w:rPr>
          <w:rFonts w:ascii="Palatino Linotype" w:hAnsi="Palatino Linotype"/>
          <w:sz w:val="22"/>
        </w:rPr>
        <w:t xml:space="preserve"> (Oxford University Press, 2008).</w:t>
      </w:r>
      <w:bookmarkStart w:id="0" w:name="_GoBack"/>
      <w:bookmarkEnd w:id="0"/>
    </w:p>
    <w:p w14:paraId="48E4EFD0" w14:textId="77777777" w:rsidR="00436E7A" w:rsidRPr="00EC7105" w:rsidRDefault="00436E7A" w:rsidP="00EC7105">
      <w:pPr>
        <w:jc w:val="both"/>
        <w:rPr>
          <w:rFonts w:ascii="Palatino Linotype" w:hAnsi="Palatino Linotype"/>
          <w:sz w:val="22"/>
        </w:rPr>
      </w:pPr>
    </w:p>
    <w:p w14:paraId="5F14DB41" w14:textId="3F11D77A" w:rsidR="00E3725B" w:rsidRPr="00EC7105" w:rsidRDefault="00E3725B" w:rsidP="00EC7105">
      <w:pPr>
        <w:jc w:val="both"/>
        <w:rPr>
          <w:rFonts w:ascii="Palatino Linotype" w:hAnsi="Palatino Linotype"/>
          <w:sz w:val="22"/>
        </w:rPr>
      </w:pPr>
    </w:p>
    <w:sectPr w:rsidR="00E3725B" w:rsidRPr="00EC7105" w:rsidSect="000801AF">
      <w:headerReference w:type="default" r:id="rId7"/>
      <w:headerReference w:type="first" r:id="rId8"/>
      <w:footerReference w:type="first" r:id="rId9"/>
      <w:pgSz w:w="11900" w:h="16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1749C" w14:textId="77777777" w:rsidR="00851350" w:rsidRDefault="00851350" w:rsidP="00257355">
      <w:r>
        <w:separator/>
      </w:r>
    </w:p>
  </w:endnote>
  <w:endnote w:type="continuationSeparator" w:id="0">
    <w:p w14:paraId="5F2BF276" w14:textId="77777777" w:rsidR="00851350" w:rsidRDefault="00851350" w:rsidP="0025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F253" w14:textId="70D0BEE7" w:rsidR="000801AF" w:rsidRDefault="000801AF" w:rsidP="000801AF">
    <w:pPr>
      <w:pStyle w:val="Footer"/>
      <w:framePr w:wrap="none"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39F03" w14:textId="77777777" w:rsidR="00851350" w:rsidRDefault="00851350" w:rsidP="00257355">
      <w:r>
        <w:separator/>
      </w:r>
    </w:p>
  </w:footnote>
  <w:footnote w:type="continuationSeparator" w:id="0">
    <w:p w14:paraId="25034502" w14:textId="77777777" w:rsidR="00851350" w:rsidRDefault="00851350" w:rsidP="00257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71A2" w14:textId="666F38B2" w:rsidR="00062A70" w:rsidRPr="00062A70" w:rsidRDefault="00062A70" w:rsidP="00062A70">
    <w:pPr>
      <w:pStyle w:val="Header"/>
      <w:jc w:val="right"/>
      <w:rPr>
        <w:rFonts w:ascii="Times" w:hAnsi="Times"/>
        <w:sz w:val="18"/>
        <w:szCs w:val="18"/>
      </w:rPr>
    </w:pPr>
    <w:r w:rsidRPr="00062A70">
      <w:rPr>
        <w:rFonts w:ascii="Times New Roman" w:hAnsi="Times New Roman"/>
        <w:sz w:val="18"/>
        <w:szCs w:val="18"/>
      </w:rPr>
      <w:t xml:space="preserve">Page </w:t>
    </w:r>
    <w:r w:rsidRPr="00062A70">
      <w:rPr>
        <w:rFonts w:ascii="Times New Roman" w:hAnsi="Times New Roman"/>
        <w:sz w:val="18"/>
        <w:szCs w:val="18"/>
      </w:rPr>
      <w:fldChar w:fldCharType="begin"/>
    </w:r>
    <w:r w:rsidRPr="00062A70">
      <w:rPr>
        <w:rFonts w:ascii="Times New Roman" w:hAnsi="Times New Roman"/>
        <w:sz w:val="18"/>
        <w:szCs w:val="18"/>
      </w:rPr>
      <w:instrText xml:space="preserve"> PAGE </w:instrText>
    </w:r>
    <w:r w:rsidRPr="00062A70">
      <w:rPr>
        <w:rFonts w:ascii="Times New Roman" w:hAnsi="Times New Roman"/>
        <w:sz w:val="18"/>
        <w:szCs w:val="18"/>
      </w:rPr>
      <w:fldChar w:fldCharType="separate"/>
    </w:r>
    <w:r w:rsidR="00B848ED">
      <w:rPr>
        <w:rFonts w:ascii="Times New Roman" w:hAnsi="Times New Roman"/>
        <w:noProof/>
        <w:sz w:val="18"/>
        <w:szCs w:val="18"/>
      </w:rPr>
      <w:t>7</w:t>
    </w:r>
    <w:r w:rsidRPr="00062A70">
      <w:rPr>
        <w:rFonts w:ascii="Times New Roman" w:hAnsi="Times New Roman"/>
        <w:sz w:val="18"/>
        <w:szCs w:val="18"/>
      </w:rPr>
      <w:fldChar w:fldCharType="end"/>
    </w:r>
    <w:r w:rsidRPr="00062A70">
      <w:rPr>
        <w:rFonts w:ascii="Times New Roman" w:hAnsi="Times New Roman"/>
        <w:sz w:val="18"/>
        <w:szCs w:val="18"/>
      </w:rPr>
      <w:t xml:space="preserve"> of </w:t>
    </w:r>
    <w:r w:rsidRPr="00062A70">
      <w:rPr>
        <w:rFonts w:ascii="Times New Roman" w:hAnsi="Times New Roman"/>
        <w:sz w:val="18"/>
        <w:szCs w:val="18"/>
      </w:rPr>
      <w:fldChar w:fldCharType="begin"/>
    </w:r>
    <w:r w:rsidRPr="00062A70">
      <w:rPr>
        <w:rFonts w:ascii="Times New Roman" w:hAnsi="Times New Roman"/>
        <w:sz w:val="18"/>
        <w:szCs w:val="18"/>
      </w:rPr>
      <w:instrText xml:space="preserve"> NUMPAGES </w:instrText>
    </w:r>
    <w:r w:rsidRPr="00062A70">
      <w:rPr>
        <w:rFonts w:ascii="Times New Roman" w:hAnsi="Times New Roman"/>
        <w:sz w:val="18"/>
        <w:szCs w:val="18"/>
      </w:rPr>
      <w:fldChar w:fldCharType="separate"/>
    </w:r>
    <w:r w:rsidR="00B848ED">
      <w:rPr>
        <w:rFonts w:ascii="Times New Roman" w:hAnsi="Times New Roman"/>
        <w:noProof/>
        <w:sz w:val="18"/>
        <w:szCs w:val="18"/>
      </w:rPr>
      <w:t>7</w:t>
    </w:r>
    <w:r w:rsidRPr="00062A70">
      <w:rPr>
        <w:rFonts w:ascii="Times New Roman" w:hAnsi="Times New Roman"/>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E820" w14:textId="400B4660" w:rsidR="00257355" w:rsidRPr="00257355" w:rsidRDefault="00257355" w:rsidP="00062A70">
    <w:pPr>
      <w:pStyle w:val="Header"/>
      <w:ind w:right="360"/>
      <w:jc w:val="right"/>
      <w:rPr>
        <w:rFonts w:ascii="Times" w:hAnsi="Times"/>
        <w:sz w:val="20"/>
        <w:szCs w:val="20"/>
      </w:rPr>
    </w:pPr>
    <w:r>
      <w:rPr>
        <w:rFonts w:ascii="Times" w:hAnsi="Times"/>
        <w:sz w:val="20"/>
        <w:szCs w:val="20"/>
      </w:rPr>
      <w:t>last revised</w:t>
    </w:r>
    <w:r w:rsidRPr="00257355">
      <w:rPr>
        <w:rFonts w:ascii="Times" w:hAnsi="Times"/>
        <w:sz w:val="20"/>
        <w:szCs w:val="20"/>
      </w:rPr>
      <w:t>, 27.12.2018</w:t>
    </w:r>
  </w:p>
  <w:p w14:paraId="192645CF" w14:textId="77777777" w:rsidR="00257355" w:rsidRDefault="00257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ctiveWritingStyle w:appName="MSWord" w:lang="en-GB" w:vendorID="64" w:dllVersion="4096" w:nlCheck="1" w:checkStyle="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65568"/>
    <w:rsid w:val="00015A90"/>
    <w:rsid w:val="000175D9"/>
    <w:rsid w:val="0002776B"/>
    <w:rsid w:val="00040241"/>
    <w:rsid w:val="00041F2B"/>
    <w:rsid w:val="00044165"/>
    <w:rsid w:val="00053D3F"/>
    <w:rsid w:val="00053E56"/>
    <w:rsid w:val="00062A70"/>
    <w:rsid w:val="00067D86"/>
    <w:rsid w:val="00074068"/>
    <w:rsid w:val="00074764"/>
    <w:rsid w:val="000801AF"/>
    <w:rsid w:val="000A0B2C"/>
    <w:rsid w:val="000A3187"/>
    <w:rsid w:val="000A6C25"/>
    <w:rsid w:val="000B13C5"/>
    <w:rsid w:val="000B5926"/>
    <w:rsid w:val="000B5F53"/>
    <w:rsid w:val="00105147"/>
    <w:rsid w:val="001147FF"/>
    <w:rsid w:val="00123209"/>
    <w:rsid w:val="0014039E"/>
    <w:rsid w:val="00144582"/>
    <w:rsid w:val="00156498"/>
    <w:rsid w:val="00177944"/>
    <w:rsid w:val="00182878"/>
    <w:rsid w:val="001A7D1D"/>
    <w:rsid w:val="001D0580"/>
    <w:rsid w:val="001D0BE9"/>
    <w:rsid w:val="001E3584"/>
    <w:rsid w:val="002152D0"/>
    <w:rsid w:val="00232FA6"/>
    <w:rsid w:val="00234887"/>
    <w:rsid w:val="0024686B"/>
    <w:rsid w:val="00251118"/>
    <w:rsid w:val="00254999"/>
    <w:rsid w:val="00257355"/>
    <w:rsid w:val="00276698"/>
    <w:rsid w:val="00294114"/>
    <w:rsid w:val="002C4C16"/>
    <w:rsid w:val="002F18D7"/>
    <w:rsid w:val="0030454D"/>
    <w:rsid w:val="0035585D"/>
    <w:rsid w:val="0039590B"/>
    <w:rsid w:val="003A241D"/>
    <w:rsid w:val="003A6C96"/>
    <w:rsid w:val="003C3E09"/>
    <w:rsid w:val="003F4FEA"/>
    <w:rsid w:val="00410A8F"/>
    <w:rsid w:val="00416D98"/>
    <w:rsid w:val="00424C5C"/>
    <w:rsid w:val="00436E7A"/>
    <w:rsid w:val="00447BFD"/>
    <w:rsid w:val="00454EBF"/>
    <w:rsid w:val="00456136"/>
    <w:rsid w:val="00463047"/>
    <w:rsid w:val="00465568"/>
    <w:rsid w:val="00467CC0"/>
    <w:rsid w:val="00490881"/>
    <w:rsid w:val="00490C03"/>
    <w:rsid w:val="004A0682"/>
    <w:rsid w:val="004A172A"/>
    <w:rsid w:val="004A3456"/>
    <w:rsid w:val="004F4C9C"/>
    <w:rsid w:val="005404FA"/>
    <w:rsid w:val="00564086"/>
    <w:rsid w:val="00571182"/>
    <w:rsid w:val="00575E4D"/>
    <w:rsid w:val="00577C58"/>
    <w:rsid w:val="00580B1F"/>
    <w:rsid w:val="005A1041"/>
    <w:rsid w:val="005B7004"/>
    <w:rsid w:val="005C41DC"/>
    <w:rsid w:val="005F11FA"/>
    <w:rsid w:val="00602CB4"/>
    <w:rsid w:val="006125FE"/>
    <w:rsid w:val="0061652B"/>
    <w:rsid w:val="00635566"/>
    <w:rsid w:val="00680B82"/>
    <w:rsid w:val="006B20C8"/>
    <w:rsid w:val="006B4ACF"/>
    <w:rsid w:val="006E0AF8"/>
    <w:rsid w:val="006E0F7A"/>
    <w:rsid w:val="007321D5"/>
    <w:rsid w:val="00777507"/>
    <w:rsid w:val="007B5DA9"/>
    <w:rsid w:val="007C5992"/>
    <w:rsid w:val="007C7B4B"/>
    <w:rsid w:val="007D305A"/>
    <w:rsid w:val="007D7CFE"/>
    <w:rsid w:val="00804A09"/>
    <w:rsid w:val="008259E2"/>
    <w:rsid w:val="00851350"/>
    <w:rsid w:val="00853CDA"/>
    <w:rsid w:val="00857574"/>
    <w:rsid w:val="008703D6"/>
    <w:rsid w:val="00877822"/>
    <w:rsid w:val="00877A46"/>
    <w:rsid w:val="008925EE"/>
    <w:rsid w:val="008E3B31"/>
    <w:rsid w:val="0090318A"/>
    <w:rsid w:val="00912E4F"/>
    <w:rsid w:val="00920C08"/>
    <w:rsid w:val="00925686"/>
    <w:rsid w:val="00957E63"/>
    <w:rsid w:val="00984BB8"/>
    <w:rsid w:val="009901E0"/>
    <w:rsid w:val="0099284A"/>
    <w:rsid w:val="00995FF8"/>
    <w:rsid w:val="009A3E10"/>
    <w:rsid w:val="009B2934"/>
    <w:rsid w:val="009C3D4E"/>
    <w:rsid w:val="009C4A81"/>
    <w:rsid w:val="009C6C25"/>
    <w:rsid w:val="009E70B2"/>
    <w:rsid w:val="00A065ED"/>
    <w:rsid w:val="00A12068"/>
    <w:rsid w:val="00A2423B"/>
    <w:rsid w:val="00A2497E"/>
    <w:rsid w:val="00A31AE6"/>
    <w:rsid w:val="00A33172"/>
    <w:rsid w:val="00A531B8"/>
    <w:rsid w:val="00A66CCA"/>
    <w:rsid w:val="00A67F95"/>
    <w:rsid w:val="00A83DC1"/>
    <w:rsid w:val="00A8571D"/>
    <w:rsid w:val="00AD72F4"/>
    <w:rsid w:val="00AF3F46"/>
    <w:rsid w:val="00B05B23"/>
    <w:rsid w:val="00B149A1"/>
    <w:rsid w:val="00B201EA"/>
    <w:rsid w:val="00B51063"/>
    <w:rsid w:val="00B7063A"/>
    <w:rsid w:val="00B848ED"/>
    <w:rsid w:val="00BA4EAB"/>
    <w:rsid w:val="00BB2AE6"/>
    <w:rsid w:val="00BB56D8"/>
    <w:rsid w:val="00BC29C7"/>
    <w:rsid w:val="00BE77CA"/>
    <w:rsid w:val="00BF331E"/>
    <w:rsid w:val="00BF5CC5"/>
    <w:rsid w:val="00C00070"/>
    <w:rsid w:val="00C0066D"/>
    <w:rsid w:val="00C06C5F"/>
    <w:rsid w:val="00C12ACB"/>
    <w:rsid w:val="00C40991"/>
    <w:rsid w:val="00C81F91"/>
    <w:rsid w:val="00C91BB8"/>
    <w:rsid w:val="00CA132E"/>
    <w:rsid w:val="00CA40AA"/>
    <w:rsid w:val="00CA6B9E"/>
    <w:rsid w:val="00CA7467"/>
    <w:rsid w:val="00CB4991"/>
    <w:rsid w:val="00CD0E59"/>
    <w:rsid w:val="00CD1ACB"/>
    <w:rsid w:val="00CF4D74"/>
    <w:rsid w:val="00D0344A"/>
    <w:rsid w:val="00D16D51"/>
    <w:rsid w:val="00D209E0"/>
    <w:rsid w:val="00D24588"/>
    <w:rsid w:val="00D338AD"/>
    <w:rsid w:val="00D42E60"/>
    <w:rsid w:val="00D74D90"/>
    <w:rsid w:val="00D9209D"/>
    <w:rsid w:val="00DA3EFC"/>
    <w:rsid w:val="00DA4E68"/>
    <w:rsid w:val="00DB2C61"/>
    <w:rsid w:val="00DB6760"/>
    <w:rsid w:val="00DC05D3"/>
    <w:rsid w:val="00DE18CC"/>
    <w:rsid w:val="00DE6746"/>
    <w:rsid w:val="00E361D5"/>
    <w:rsid w:val="00E3725B"/>
    <w:rsid w:val="00E55F0F"/>
    <w:rsid w:val="00E73876"/>
    <w:rsid w:val="00E74C7A"/>
    <w:rsid w:val="00E7726C"/>
    <w:rsid w:val="00E80155"/>
    <w:rsid w:val="00E802B9"/>
    <w:rsid w:val="00EA471D"/>
    <w:rsid w:val="00EA6568"/>
    <w:rsid w:val="00EB3EBE"/>
    <w:rsid w:val="00EC7105"/>
    <w:rsid w:val="00EF0D15"/>
    <w:rsid w:val="00EF51C2"/>
    <w:rsid w:val="00F12C3A"/>
    <w:rsid w:val="00F1430D"/>
    <w:rsid w:val="00F35F39"/>
    <w:rsid w:val="00F379CD"/>
    <w:rsid w:val="00F4164B"/>
    <w:rsid w:val="00F56475"/>
    <w:rsid w:val="00F615DF"/>
    <w:rsid w:val="00F74DCF"/>
    <w:rsid w:val="00F76FDC"/>
    <w:rsid w:val="00F801BE"/>
    <w:rsid w:val="00F96002"/>
    <w:rsid w:val="00FD6E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D3D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AE6"/>
    <w:rPr>
      <w:color w:val="0563C1" w:themeColor="hyperlink"/>
      <w:u w:val="single"/>
    </w:rPr>
  </w:style>
  <w:style w:type="paragraph" w:styleId="Header">
    <w:name w:val="header"/>
    <w:basedOn w:val="Normal"/>
    <w:link w:val="HeaderChar"/>
    <w:uiPriority w:val="99"/>
    <w:unhideWhenUsed/>
    <w:rsid w:val="00257355"/>
    <w:pPr>
      <w:tabs>
        <w:tab w:val="center" w:pos="4513"/>
        <w:tab w:val="right" w:pos="9026"/>
      </w:tabs>
    </w:pPr>
  </w:style>
  <w:style w:type="character" w:customStyle="1" w:styleId="HeaderChar">
    <w:name w:val="Header Char"/>
    <w:basedOn w:val="DefaultParagraphFont"/>
    <w:link w:val="Header"/>
    <w:uiPriority w:val="99"/>
    <w:rsid w:val="00257355"/>
  </w:style>
  <w:style w:type="paragraph" w:styleId="Footer">
    <w:name w:val="footer"/>
    <w:basedOn w:val="Normal"/>
    <w:link w:val="FooterChar"/>
    <w:uiPriority w:val="99"/>
    <w:unhideWhenUsed/>
    <w:rsid w:val="00257355"/>
    <w:pPr>
      <w:tabs>
        <w:tab w:val="center" w:pos="4513"/>
        <w:tab w:val="right" w:pos="9026"/>
      </w:tabs>
    </w:pPr>
  </w:style>
  <w:style w:type="character" w:customStyle="1" w:styleId="FooterChar">
    <w:name w:val="Footer Char"/>
    <w:basedOn w:val="DefaultParagraphFont"/>
    <w:link w:val="Footer"/>
    <w:uiPriority w:val="99"/>
    <w:rsid w:val="00257355"/>
  </w:style>
  <w:style w:type="character" w:styleId="PageNumber">
    <w:name w:val="page number"/>
    <w:basedOn w:val="DefaultParagraphFont"/>
    <w:uiPriority w:val="99"/>
    <w:semiHidden/>
    <w:unhideWhenUsed/>
    <w:rsid w:val="000801AF"/>
  </w:style>
  <w:style w:type="character" w:styleId="Strong">
    <w:name w:val="Strong"/>
    <w:basedOn w:val="DefaultParagraphFont"/>
    <w:uiPriority w:val="22"/>
    <w:qFormat/>
    <w:rsid w:val="00F615DF"/>
    <w:rPr>
      <w:b/>
      <w:bCs/>
    </w:rPr>
  </w:style>
  <w:style w:type="character" w:customStyle="1" w:styleId="apple-converted-space">
    <w:name w:val="apple-converted-space"/>
    <w:basedOn w:val="DefaultParagraphFont"/>
    <w:rsid w:val="00F6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9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lassiques.uqac.ca/classiques/michelet_jules/oeuvres_completes_t7_hist_de_france/histoire_de_france_t7.htm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3192</Words>
  <Characters>18198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2018-11-01T19:02:00Z</dcterms:created>
  <dcterms:modified xsi:type="dcterms:W3CDTF">2019-03-14T17:43:00Z</dcterms:modified>
</cp:coreProperties>
</file>