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71C0CB" w14:textId="72E52058" w:rsidR="00F91638" w:rsidRPr="007054E0" w:rsidRDefault="00CB4CBE" w:rsidP="00BD3DCA">
      <w:pPr>
        <w:pStyle w:val="NoSpacing"/>
        <w:rPr>
          <w:rFonts w:ascii="Times New Roman" w:hAnsi="Times New Roman" w:cs="Times New Roman"/>
          <w:sz w:val="21"/>
          <w:szCs w:val="21"/>
          <w:lang w:val="fr-FR"/>
        </w:rPr>
      </w:pPr>
      <w:r w:rsidRPr="007054E0">
        <w:rPr>
          <w:rFonts w:ascii="Times New Roman" w:hAnsi="Times New Roman" w:cs="Times New Roman"/>
          <w:sz w:val="21"/>
          <w:szCs w:val="21"/>
          <w:lang w:val="fr-FR"/>
        </w:rPr>
        <w:t>Renaissance Europe II: Movement, Revolution, and Conflict (RS20</w:t>
      </w:r>
      <w:r w:rsidR="00E974F0">
        <w:rPr>
          <w:rFonts w:ascii="Times New Roman" w:hAnsi="Times New Roman" w:cs="Times New Roman"/>
          <w:sz w:val="21"/>
          <w:szCs w:val="21"/>
          <w:lang w:val="fr-FR"/>
        </w:rPr>
        <w:t>0</w:t>
      </w:r>
      <w:r w:rsidRPr="007054E0">
        <w:rPr>
          <w:rFonts w:ascii="Times New Roman" w:hAnsi="Times New Roman" w:cs="Times New Roman"/>
          <w:sz w:val="21"/>
          <w:szCs w:val="21"/>
          <w:lang w:val="fr-FR"/>
        </w:rPr>
        <w:t>/RS30</w:t>
      </w:r>
      <w:r w:rsidR="00E974F0">
        <w:rPr>
          <w:rFonts w:ascii="Times New Roman" w:hAnsi="Times New Roman" w:cs="Times New Roman"/>
          <w:sz w:val="21"/>
          <w:szCs w:val="21"/>
          <w:lang w:val="fr-FR"/>
        </w:rPr>
        <w:t>0</w:t>
      </w:r>
      <w:r w:rsidRPr="007054E0">
        <w:rPr>
          <w:rFonts w:ascii="Times New Roman" w:hAnsi="Times New Roman" w:cs="Times New Roman"/>
          <w:sz w:val="21"/>
          <w:szCs w:val="21"/>
          <w:lang w:val="fr-FR"/>
        </w:rPr>
        <w:t>)</w:t>
      </w:r>
    </w:p>
    <w:p w14:paraId="39093A28" w14:textId="162E6EDF" w:rsidR="00CB4CBE" w:rsidRPr="007054E0" w:rsidRDefault="00CB4CBE" w:rsidP="00BD3DCA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 xml:space="preserve">Week </w:t>
      </w:r>
      <w:r w:rsidR="00E974F0">
        <w:rPr>
          <w:rFonts w:ascii="Times New Roman" w:hAnsi="Times New Roman" w:cs="Times New Roman"/>
          <w:b/>
          <w:bCs/>
          <w:sz w:val="21"/>
          <w:szCs w:val="21"/>
          <w:lang w:val="en-GB"/>
        </w:rPr>
        <w:t>8</w:t>
      </w:r>
      <w:bookmarkStart w:id="0" w:name="_GoBack"/>
      <w:bookmarkEnd w:id="0"/>
      <w:r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>: Renaissance Festivals</w:t>
      </w:r>
      <w:r w:rsidR="00641677"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 xml:space="preserve"> (</w:t>
      </w:r>
      <w:r w:rsidR="00E01B8A"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>Eva van Kemenade</w:t>
      </w:r>
      <w:r w:rsidR="00641677"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>)</w:t>
      </w:r>
    </w:p>
    <w:p w14:paraId="5255A586" w14:textId="77777777" w:rsidR="00E01B8A" w:rsidRPr="007054E0" w:rsidRDefault="00E01B8A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</w:p>
    <w:p w14:paraId="219DE5BB" w14:textId="3B2AEEA4" w:rsidR="00C144EE" w:rsidRPr="007054E0" w:rsidRDefault="00C144EE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510E868B" w14:textId="48F79C36" w:rsidR="00296832" w:rsidRPr="007054E0" w:rsidRDefault="00E01B8A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In Renaissance</w:t>
      </w:r>
      <w:r w:rsidR="0096156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cities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</w:t>
      </w:r>
      <w:r w:rsidR="0096156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public festivals were an important means through which organizers and participators could disseminate (political) messages to their audience and fellow citizens.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C</w:t>
      </w:r>
      <w:r w:rsidR="0096156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ostumes, 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theatre,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the </w:t>
      </w:r>
      <w:r w:rsidR="0096156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spaces in which the festival took place,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important figures who were or who were </w:t>
      </w:r>
      <w:r w:rsidR="006F3424" w:rsidRPr="007054E0">
        <w:rPr>
          <w:rFonts w:ascii="Times New Roman" w:hAnsi="Times New Roman" w:cs="Times New Roman"/>
          <w:sz w:val="21"/>
          <w:szCs w:val="21"/>
          <w:lang w:val="en-GB"/>
        </w:rPr>
        <w:t>not attending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 the event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– every aspect of the festival 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could 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>serve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for propagandistic purposes. </w:t>
      </w:r>
      <w:r w:rsidR="00A0179C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The printing revolution greatly enhanced the ways in which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festivals</w:t>
      </w:r>
      <w:r w:rsidR="00A0179C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could be used 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>as a political tool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. 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The new medium </w:t>
      </w:r>
      <w:r w:rsidR="00706A9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of print 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and its increasingly cheap productio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>n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meant that the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se 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ephemeral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 events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could 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now 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easily be captured in text and image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and that a larger audience could be reached</w:t>
      </w:r>
      <w:r w:rsidR="00706A95" w:rsidRPr="007054E0">
        <w:rPr>
          <w:rFonts w:ascii="Times New Roman" w:hAnsi="Times New Roman" w:cs="Times New Roman"/>
          <w:sz w:val="21"/>
          <w:szCs w:val="21"/>
          <w:lang w:val="en-GB"/>
        </w:rPr>
        <w:t>.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>N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ot only those who attended the festival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in person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, but also those who read the printed festival account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later on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, could ‘experience’ the event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 in these so-called festival books</w:t>
      </w:r>
      <w:r w:rsidR="00762333" w:rsidRPr="007054E0">
        <w:rPr>
          <w:rFonts w:ascii="Times New Roman" w:hAnsi="Times New Roman" w:cs="Times New Roman"/>
          <w:sz w:val="21"/>
          <w:szCs w:val="21"/>
          <w:lang w:val="en-GB"/>
        </w:rPr>
        <w:t>.</w:t>
      </w:r>
      <w:r w:rsidR="00DA2C50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However, with a retelling of the events, came an extra layer of interpretation of what had actually happened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 during the festival itself.</w:t>
      </w:r>
    </w:p>
    <w:p w14:paraId="2B2EA0B4" w14:textId="758CFD53" w:rsidR="00296832" w:rsidRPr="007054E0" w:rsidRDefault="00706A95" w:rsidP="00296832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ab/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This week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we </w:t>
      </w:r>
      <w:r w:rsidR="00BC204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examine 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different 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types</w:t>
      </w:r>
      <w:r w:rsidR="00BC204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of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festivals</w:t>
      </w:r>
      <w:r w:rsidR="00BC204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and the festival books they produced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such as </w:t>
      </w:r>
      <w:r w:rsidR="00296832" w:rsidRPr="007054E0">
        <w:rPr>
          <w:rFonts w:ascii="Times New Roman" w:hAnsi="Times New Roman" w:cs="Times New Roman"/>
          <w:sz w:val="21"/>
          <w:szCs w:val="21"/>
          <w:lang w:val="en-GB"/>
        </w:rPr>
        <w:t>royal entries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and 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artisan festivals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.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We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take a closer look at the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296832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 xml:space="preserve">Festa della </w:t>
      </w:r>
      <w:r w:rsidR="00236A4C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p</w:t>
      </w:r>
      <w:r w:rsidR="00296832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orchett</w:t>
      </w:r>
      <w:r w:rsidR="009A20D1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a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a popular festival in Bologna organized by the city’s magistrates, the </w:t>
      </w:r>
      <w:r w:rsidR="009A20D1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 xml:space="preserve">Anziani </w:t>
      </w:r>
      <w:r w:rsidR="00BC204E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C</w:t>
      </w:r>
      <w:r w:rsidR="009A20D1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onsoli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. This festival was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held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in the city’s central square and consisted of a theatrical representation, 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games, </w:t>
      </w:r>
      <w:r w:rsidR="009A20D1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music and fireworks. Highlight of the festival 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was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the throwing of a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roasted pig (in Italian: a </w:t>
      </w:r>
      <w:r w:rsidR="00B54624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porchetta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) from the balcony of the communal palace by the </w:t>
      </w:r>
      <w:r w:rsidR="00B54624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Anziani Consoli</w:t>
      </w:r>
      <w:r w:rsidR="00B54624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into the crowd standing below. </w:t>
      </w:r>
      <w:r w:rsidR="00BC204E" w:rsidRPr="007054E0">
        <w:rPr>
          <w:rFonts w:ascii="Times New Roman" w:hAnsi="Times New Roman" w:cs="Times New Roman"/>
          <w:sz w:val="21"/>
          <w:szCs w:val="21"/>
          <w:lang w:val="en-GB"/>
        </w:rPr>
        <w:t>We will take a closer look at the various printed accounts of th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>is and other festivals</w:t>
      </w:r>
      <w:r w:rsidR="00BC204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and discuss their political significance.</w:t>
      </w:r>
    </w:p>
    <w:p w14:paraId="36D7D290" w14:textId="77777777" w:rsidR="00296832" w:rsidRPr="007054E0" w:rsidRDefault="00296832" w:rsidP="00296832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73BDDC1F" w14:textId="77777777" w:rsidR="00E01B8A" w:rsidRPr="007054E0" w:rsidRDefault="00E01B8A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6C6A95B1" w14:textId="1FDE279B" w:rsidR="00BD3DCA" w:rsidRPr="007054E0" w:rsidRDefault="00BD3DCA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>Questions</w:t>
      </w:r>
    </w:p>
    <w:p w14:paraId="28A21F74" w14:textId="77777777" w:rsidR="00E77A1B" w:rsidRPr="007054E0" w:rsidRDefault="00E77A1B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</w:p>
    <w:p w14:paraId="3BEE964E" w14:textId="61EB924D" w:rsidR="00BD3DCA" w:rsidRPr="007054E0" w:rsidRDefault="00BD1F35" w:rsidP="00BD3DC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What types of </w:t>
      </w:r>
      <w:r w:rsidR="00706A9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public 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festivals were there in Renaissance </w:t>
      </w:r>
      <w:r w:rsidR="00706A95" w:rsidRPr="007054E0">
        <w:rPr>
          <w:rFonts w:ascii="Times New Roman" w:hAnsi="Times New Roman" w:cs="Times New Roman"/>
          <w:sz w:val="21"/>
          <w:szCs w:val="21"/>
          <w:lang w:val="en-GB"/>
        </w:rPr>
        <w:t>European cities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? </w:t>
      </w:r>
    </w:p>
    <w:p w14:paraId="70B22E94" w14:textId="006DDB9A" w:rsidR="00E53A54" w:rsidRPr="007054E0" w:rsidRDefault="00706A95" w:rsidP="00BD3DC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How could festivals be used for political </w:t>
      </w:r>
      <w:r w:rsidR="00C52656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and propagandistic 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purposes?</w:t>
      </w:r>
    </w:p>
    <w:p w14:paraId="3CD20CF7" w14:textId="2461170D" w:rsidR="00706A95" w:rsidRPr="007054E0" w:rsidRDefault="00706A95" w:rsidP="00BD3DC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What are spatial politics and how does this relate to public festivals?</w:t>
      </w:r>
    </w:p>
    <w:p w14:paraId="39F6FD93" w14:textId="3BBE0FA9" w:rsidR="00BD1F35" w:rsidRPr="007054E0" w:rsidRDefault="00BD1F35" w:rsidP="00BD3DC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How did the printing revolution influence the meaning and impact of festival</w:t>
      </w:r>
      <w:r w:rsidR="00E53A54" w:rsidRPr="007054E0">
        <w:rPr>
          <w:rFonts w:ascii="Times New Roman" w:hAnsi="Times New Roman" w:cs="Times New Roman"/>
          <w:sz w:val="21"/>
          <w:szCs w:val="21"/>
          <w:lang w:val="en-GB"/>
        </w:rPr>
        <w:t>s</w:t>
      </w:r>
      <w:r w:rsidR="00706A95" w:rsidRPr="007054E0">
        <w:rPr>
          <w:rFonts w:ascii="Times New Roman" w:hAnsi="Times New Roman" w:cs="Times New Roman"/>
          <w:sz w:val="21"/>
          <w:szCs w:val="21"/>
          <w:lang w:val="en-GB"/>
        </w:rPr>
        <w:t>?</w:t>
      </w:r>
    </w:p>
    <w:p w14:paraId="056B9A3E" w14:textId="7E0FD4A5" w:rsidR="00706A95" w:rsidRPr="007054E0" w:rsidRDefault="00706A95" w:rsidP="00BD3DC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What </w:t>
      </w:r>
      <w:r w:rsidR="00C52656" w:rsidRPr="007054E0">
        <w:rPr>
          <w:rFonts w:ascii="Times New Roman" w:hAnsi="Times New Roman" w:cs="Times New Roman"/>
          <w:sz w:val="21"/>
          <w:szCs w:val="21"/>
          <w:lang w:val="en-GB"/>
        </w:rPr>
        <w:t>are festival books and what do they tell us about the ephemeral phenomenon they are describing?</w:t>
      </w:r>
    </w:p>
    <w:p w14:paraId="240B5B29" w14:textId="5BE29296" w:rsidR="00E53A54" w:rsidRPr="007054E0" w:rsidRDefault="00E53A54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</w:p>
    <w:p w14:paraId="1E1E60F5" w14:textId="77777777" w:rsidR="00402B73" w:rsidRPr="007054E0" w:rsidRDefault="00402B73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</w:p>
    <w:p w14:paraId="4120F634" w14:textId="77777777" w:rsidR="00B4486E" w:rsidRPr="007054E0" w:rsidRDefault="00E01B8A" w:rsidP="00B4486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>Preparatory task</w:t>
      </w:r>
    </w:p>
    <w:p w14:paraId="04D2EDDC" w14:textId="77777777" w:rsidR="00B4486E" w:rsidRPr="007054E0" w:rsidRDefault="00B4486E" w:rsidP="00B4486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</w:p>
    <w:p w14:paraId="089EFD6C" w14:textId="476932EC" w:rsidR="00E01B8A" w:rsidRPr="007054E0" w:rsidRDefault="004C74D3" w:rsidP="00B4486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After reading the mandatory literature, e</w:t>
      </w:r>
      <w:r w:rsidR="00B4486E" w:rsidRPr="007054E0">
        <w:rPr>
          <w:rFonts w:ascii="Times New Roman" w:hAnsi="Times New Roman" w:cs="Times New Roman"/>
          <w:sz w:val="21"/>
          <w:szCs w:val="21"/>
          <w:lang w:val="en-GB"/>
        </w:rPr>
        <w:t>xamine three</w:t>
      </w:r>
      <w:r w:rsidR="00A735EA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festival books of the </w:t>
      </w:r>
      <w:r w:rsidR="00A735EA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 xml:space="preserve">Festa della </w:t>
      </w:r>
      <w:r w:rsidR="00C52656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p</w:t>
      </w:r>
      <w:r w:rsidR="00A735EA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orchetta</w:t>
      </w:r>
      <w:r w:rsidR="00A735EA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E151DD" w:rsidRPr="007054E0">
        <w:rPr>
          <w:rFonts w:ascii="Times New Roman" w:hAnsi="Times New Roman" w:cs="Times New Roman"/>
          <w:sz w:val="21"/>
          <w:szCs w:val="21"/>
          <w:lang w:val="en-GB"/>
        </w:rPr>
        <w:t>(also known by contemporaries as</w:t>
      </w:r>
      <w:r w:rsidR="00FF27B1">
        <w:rPr>
          <w:rFonts w:ascii="Times New Roman" w:hAnsi="Times New Roman" w:cs="Times New Roman"/>
          <w:sz w:val="21"/>
          <w:szCs w:val="21"/>
          <w:lang w:val="en-GB"/>
        </w:rPr>
        <w:t xml:space="preserve"> the</w:t>
      </w:r>
      <w:r w:rsidR="00E151DD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E151DD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Festa della porcellina</w:t>
      </w:r>
      <w:r w:rsidR="00E151DD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) </w:t>
      </w:r>
      <w:r w:rsidR="00A735EA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listed below. </w:t>
      </w:r>
      <w:r w:rsidR="00B4486E" w:rsidRPr="007054E0">
        <w:rPr>
          <w:rFonts w:ascii="Times New Roman" w:hAnsi="Times New Roman" w:cs="Times New Roman"/>
          <w:sz w:val="21"/>
          <w:szCs w:val="21"/>
          <w:lang w:val="en-GB"/>
        </w:rPr>
        <w:t>Read the description in English and analyse the engraving</w:t>
      </w:r>
      <w:r w:rsidR="00946DBF" w:rsidRPr="007054E0">
        <w:rPr>
          <w:rFonts w:ascii="Times New Roman" w:hAnsi="Times New Roman" w:cs="Times New Roman"/>
          <w:sz w:val="21"/>
          <w:szCs w:val="21"/>
          <w:lang w:val="en-GB"/>
        </w:rPr>
        <w:t>(s)</w:t>
      </w:r>
      <w:r w:rsidR="00B4486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946DBF" w:rsidRPr="007054E0">
        <w:rPr>
          <w:rFonts w:ascii="Times New Roman" w:hAnsi="Times New Roman" w:cs="Times New Roman"/>
          <w:sz w:val="21"/>
          <w:szCs w:val="21"/>
          <w:lang w:val="en-GB"/>
        </w:rPr>
        <w:t>present in</w:t>
      </w:r>
      <w:r w:rsidR="00B4486E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the book. </w:t>
      </w:r>
      <w:r w:rsidR="00A735EA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Choose one book and ask yourself the following questions: </w:t>
      </w:r>
      <w:r w:rsidR="008C0DD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What is being represented in the images? Who 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could have </w:t>
      </w:r>
      <w:r w:rsidR="008C0DD5" w:rsidRPr="007054E0">
        <w:rPr>
          <w:rFonts w:ascii="Times New Roman" w:hAnsi="Times New Roman" w:cs="Times New Roman"/>
          <w:sz w:val="21"/>
          <w:szCs w:val="21"/>
          <w:lang w:val="en-GB"/>
        </w:rPr>
        <w:t>g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iven</w:t>
      </w:r>
      <w:r w:rsidR="008C0DD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the order to print this book and why? Who was the </w:t>
      </w:r>
      <w:r w:rsidR="003F07AB" w:rsidRPr="007054E0">
        <w:rPr>
          <w:rFonts w:ascii="Times New Roman" w:hAnsi="Times New Roman" w:cs="Times New Roman"/>
          <w:sz w:val="21"/>
          <w:szCs w:val="21"/>
          <w:lang w:val="en-GB"/>
        </w:rPr>
        <w:t>intended reading public</w:t>
      </w:r>
      <w:r w:rsidR="00733EAF">
        <w:rPr>
          <w:rFonts w:ascii="Times New Roman" w:hAnsi="Times New Roman" w:cs="Times New Roman"/>
          <w:sz w:val="21"/>
          <w:szCs w:val="21"/>
          <w:lang w:val="en-GB"/>
        </w:rPr>
        <w:t xml:space="preserve"> and why</w:t>
      </w:r>
      <w:r w:rsidR="003F07AB" w:rsidRPr="007054E0">
        <w:rPr>
          <w:rFonts w:ascii="Times New Roman" w:hAnsi="Times New Roman" w:cs="Times New Roman"/>
          <w:sz w:val="21"/>
          <w:szCs w:val="21"/>
          <w:lang w:val="en-GB"/>
        </w:rPr>
        <w:t>?</w:t>
      </w:r>
    </w:p>
    <w:p w14:paraId="4F4B1951" w14:textId="0F171C62" w:rsidR="00946DBF" w:rsidRPr="007054E0" w:rsidRDefault="00946DBF" w:rsidP="00B4486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161E1369" w14:textId="57B64A24" w:rsidR="00C52656" w:rsidRPr="007054E0" w:rsidRDefault="00C52656" w:rsidP="00C52656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</w:pPr>
      <w:r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>Magnani, Camillo</w:t>
      </w:r>
      <w:r w:rsidRPr="007054E0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lang w:val="fr-FR" w:eastAsia="nl-NL"/>
        </w:rPr>
        <w:t>, Relatione della festa popolare fatta in Bologna in occasione della solita porchetta: a gl'illustrissimi signori Confaloniere et Anziani del quarto bimestre dell'anno 1667</w:t>
      </w:r>
      <w:r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 xml:space="preserve"> (Bologna: Li Manolessi, 1667) </w:t>
      </w:r>
    </w:p>
    <w:p w14:paraId="07472784" w14:textId="34D5CAEC" w:rsidR="00BC204E" w:rsidRPr="007054E0" w:rsidRDefault="00E974F0" w:rsidP="00BC204E">
      <w:pPr>
        <w:pStyle w:val="ListParagraph"/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</w:pPr>
      <w:hyperlink r:id="rId5" w:history="1">
        <w:r w:rsidR="00402B73" w:rsidRPr="007054E0">
          <w:rPr>
            <w:rStyle w:val="Hyperlink"/>
            <w:rFonts w:ascii="Times New Roman" w:eastAsia="Times New Roman" w:hAnsi="Times New Roman" w:cs="Times New Roman"/>
            <w:sz w:val="21"/>
            <w:szCs w:val="21"/>
            <w:lang w:val="fr-FR" w:eastAsia="nl-NL"/>
          </w:rPr>
          <w:t>https://collections.library.yale.edu/catalog/2021176</w:t>
        </w:r>
      </w:hyperlink>
      <w:r w:rsidR="00BC204E"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 xml:space="preserve"> </w:t>
      </w:r>
    </w:p>
    <w:p w14:paraId="57FDBA78" w14:textId="38103825" w:rsidR="00E151DD" w:rsidRPr="007054E0" w:rsidRDefault="00E151DD" w:rsidP="00C52656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</w:pPr>
      <w:r w:rsidRPr="007054E0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lang w:val="fr-FR" w:eastAsia="nl-NL"/>
        </w:rPr>
        <w:t>Pallade vendicata nell'incendio troiano: festa popolare fatta reppresentare il giorno 24. d'agosto M.DC.LXXXI. giorno detto della Porcellina nel teatro della fiera, eretto nella publica piazza, d'ordine degl'illustriss. &amp; eccelsi signori confaloniero di giustitia, &amp; antiani: dedicata all'illustriss. sig. e padron colendissimo il sig. senatore Virgilio Maria Davi</w:t>
      </w:r>
      <w:r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>a (Bologna: li Manolessi stampatori camerali, 1681)</w:t>
      </w:r>
    </w:p>
    <w:p w14:paraId="6146A23B" w14:textId="37EF688E" w:rsidR="00E151DD" w:rsidRPr="007054E0" w:rsidRDefault="00E974F0" w:rsidP="00E151DD">
      <w:pPr>
        <w:pStyle w:val="ListParagraph"/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</w:pPr>
      <w:hyperlink r:id="rId6" w:history="1">
        <w:r w:rsidR="00E151DD" w:rsidRPr="007054E0">
          <w:rPr>
            <w:rStyle w:val="Hyperlink"/>
            <w:rFonts w:ascii="Times New Roman" w:eastAsia="Times New Roman" w:hAnsi="Times New Roman" w:cs="Times New Roman"/>
            <w:sz w:val="21"/>
            <w:szCs w:val="21"/>
            <w:lang w:val="fr-FR" w:eastAsia="nl-NL"/>
          </w:rPr>
          <w:t>https://collections.library.yale.edu/catalog/2021205</w:t>
        </w:r>
      </w:hyperlink>
      <w:r w:rsidR="00E151DD"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 xml:space="preserve"> </w:t>
      </w:r>
    </w:p>
    <w:p w14:paraId="7CBF4467" w14:textId="39D0B3CE" w:rsidR="000F3347" w:rsidRPr="007054E0" w:rsidRDefault="000F3347" w:rsidP="000F3347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</w:pPr>
      <w:r w:rsidRPr="007054E0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lang w:val="fr-FR" w:eastAsia="nl-NL"/>
        </w:rPr>
        <w:t>Descrizione della festa popolare della Porchetta fatta in Bologna: da gl'illustrissimi, ed eccelsi signori confaloniero di giustizia et anziani del quarto bimestre dell'anno 1721</w:t>
      </w:r>
      <w:r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 xml:space="preserve"> (Bologna: De' Peri, 1721)</w:t>
      </w:r>
    </w:p>
    <w:p w14:paraId="54152E2C" w14:textId="77777777" w:rsidR="00E151DD" w:rsidRPr="007054E0" w:rsidRDefault="00E974F0" w:rsidP="00E151DD">
      <w:pPr>
        <w:pStyle w:val="ListParagraph"/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</w:pPr>
      <w:hyperlink r:id="rId7" w:history="1">
        <w:r w:rsidR="00A45508" w:rsidRPr="007054E0">
          <w:rPr>
            <w:rStyle w:val="Hyperlink"/>
            <w:rFonts w:ascii="Times New Roman" w:eastAsia="Times New Roman" w:hAnsi="Times New Roman" w:cs="Times New Roman"/>
            <w:sz w:val="21"/>
            <w:szCs w:val="21"/>
            <w:lang w:val="fr-FR" w:eastAsia="nl-NL"/>
          </w:rPr>
          <w:t>https://collections.library.yale.edu/catalog/2021591</w:t>
        </w:r>
      </w:hyperlink>
      <w:r w:rsidR="00A45508" w:rsidRPr="007054E0">
        <w:rPr>
          <w:rFonts w:ascii="Times New Roman" w:eastAsia="Times New Roman" w:hAnsi="Times New Roman" w:cs="Times New Roman"/>
          <w:color w:val="000000"/>
          <w:sz w:val="21"/>
          <w:szCs w:val="21"/>
          <w:lang w:val="fr-FR" w:eastAsia="nl-NL"/>
        </w:rPr>
        <w:t xml:space="preserve"> </w:t>
      </w:r>
    </w:p>
    <w:p w14:paraId="4521B0D2" w14:textId="2E41AB57" w:rsidR="00946DBF" w:rsidRPr="007054E0" w:rsidRDefault="00946DBF" w:rsidP="00E151DD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color w:val="000000"/>
          <w:sz w:val="21"/>
          <w:szCs w:val="21"/>
          <w:lang w:val="en-GB" w:eastAsia="nl-NL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lastRenderedPageBreak/>
        <w:t xml:space="preserve">More digitalized festival books of the </w:t>
      </w:r>
      <w:r w:rsidRPr="00733EAF">
        <w:rPr>
          <w:rFonts w:ascii="Times New Roman" w:hAnsi="Times New Roman" w:cs="Times New Roman"/>
          <w:i/>
          <w:iCs/>
          <w:sz w:val="21"/>
          <w:szCs w:val="21"/>
          <w:lang w:val="en-GB"/>
        </w:rPr>
        <w:t xml:space="preserve">Festa della </w:t>
      </w:r>
      <w:r w:rsidR="00733EAF">
        <w:rPr>
          <w:rFonts w:ascii="Times New Roman" w:hAnsi="Times New Roman" w:cs="Times New Roman"/>
          <w:i/>
          <w:iCs/>
          <w:sz w:val="21"/>
          <w:szCs w:val="21"/>
          <w:lang w:val="en-GB"/>
        </w:rPr>
        <w:t>p</w:t>
      </w:r>
      <w:r w:rsidRPr="00733EAF">
        <w:rPr>
          <w:rFonts w:ascii="Times New Roman" w:hAnsi="Times New Roman" w:cs="Times New Roman"/>
          <w:i/>
          <w:iCs/>
          <w:sz w:val="21"/>
          <w:szCs w:val="21"/>
          <w:lang w:val="en-GB"/>
        </w:rPr>
        <w:t>orchetta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can be found in the Beinecke collection of the Yale University library, by typing ‘porchetta’ in the search bar of the</w:t>
      </w:r>
      <w:r w:rsidR="00E151DD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catalogue: </w:t>
      </w:r>
      <w:hyperlink r:id="rId8" w:history="1">
        <w:r w:rsidRPr="007054E0">
          <w:rPr>
            <w:rStyle w:val="Hyperlink"/>
            <w:rFonts w:ascii="Times New Roman" w:hAnsi="Times New Roman" w:cs="Times New Roman"/>
            <w:sz w:val="21"/>
            <w:szCs w:val="21"/>
            <w:lang w:val="en-GB"/>
          </w:rPr>
          <w:t>https://collections.library.yale.edu/catalog?fulltext_search=1&amp;q=porchetta&amp;search_field=all_fields&amp;sort=year_isim+asc%2C+id+desc%2C+archivalSort_ssi+asc</w:t>
        </w:r>
      </w:hyperlink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</w:p>
    <w:p w14:paraId="6C00765C" w14:textId="77777777" w:rsidR="00E01B8A" w:rsidRPr="007054E0" w:rsidRDefault="00E01B8A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756045E1" w14:textId="28570538" w:rsidR="00C144EE" w:rsidRPr="007054E0" w:rsidRDefault="00F91638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</w:rPr>
      </w:pPr>
      <w:r w:rsidRPr="007054E0">
        <w:rPr>
          <w:rFonts w:ascii="Times New Roman" w:hAnsi="Times New Roman" w:cs="Times New Roman"/>
          <w:b/>
          <w:bCs/>
          <w:sz w:val="21"/>
          <w:szCs w:val="21"/>
        </w:rPr>
        <w:t>Mandatory</w:t>
      </w:r>
      <w:r w:rsidR="00C144EE" w:rsidRPr="007054E0">
        <w:rPr>
          <w:rFonts w:ascii="Times New Roman" w:hAnsi="Times New Roman" w:cs="Times New Roman"/>
          <w:b/>
          <w:bCs/>
          <w:sz w:val="21"/>
          <w:szCs w:val="21"/>
        </w:rPr>
        <w:t xml:space="preserve"> reading</w:t>
      </w:r>
      <w:r w:rsidR="00733EAF">
        <w:rPr>
          <w:rFonts w:ascii="Times New Roman" w:hAnsi="Times New Roman" w:cs="Times New Roman"/>
          <w:b/>
          <w:bCs/>
          <w:sz w:val="21"/>
          <w:szCs w:val="21"/>
        </w:rPr>
        <w:t>s</w:t>
      </w:r>
    </w:p>
    <w:p w14:paraId="537F1EE2" w14:textId="77777777" w:rsidR="00C144EE" w:rsidRPr="007054E0" w:rsidRDefault="00C144EE" w:rsidP="00C144EE">
      <w:pPr>
        <w:pStyle w:val="NoSpacing"/>
        <w:rPr>
          <w:rFonts w:ascii="Times New Roman" w:hAnsi="Times New Roman" w:cs="Times New Roman"/>
          <w:sz w:val="21"/>
          <w:szCs w:val="21"/>
        </w:rPr>
      </w:pPr>
    </w:p>
    <w:p w14:paraId="23BAF0DF" w14:textId="423754F2" w:rsidR="00A735EA" w:rsidRPr="007054E0" w:rsidRDefault="00A735EA" w:rsidP="00A735E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Georgia Clarke, ‘The Emperor’s Hat: City, Space, and Identity in Contemporary Accounts of Charles V’s Entry into Bologna in 1529’,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I Tatti Studies in the Italian Renaissance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, Vol. 16, No. 1/2 (September 2013), pp. 197-220</w:t>
      </w:r>
      <w:r w:rsidR="004C4A23">
        <w:rPr>
          <w:rFonts w:ascii="Times New Roman" w:hAnsi="Times New Roman" w:cs="Times New Roman"/>
          <w:sz w:val="21"/>
          <w:szCs w:val="21"/>
          <w:lang w:val="en-GB"/>
        </w:rPr>
        <w:t xml:space="preserve"> (</w:t>
      </w:r>
      <w:r w:rsidR="004C4A23" w:rsidRPr="004C4A23">
        <w:rPr>
          <w:rFonts w:ascii="Times New Roman" w:hAnsi="Times New Roman" w:cs="Times New Roman"/>
          <w:b/>
          <w:sz w:val="21"/>
          <w:szCs w:val="21"/>
          <w:lang w:val="en-GB"/>
        </w:rPr>
        <w:t>PDF provided</w:t>
      </w:r>
      <w:r w:rsidR="004C4A23">
        <w:rPr>
          <w:rFonts w:ascii="Times New Roman" w:hAnsi="Times New Roman" w:cs="Times New Roman"/>
          <w:sz w:val="21"/>
          <w:szCs w:val="21"/>
          <w:lang w:val="en-GB"/>
        </w:rPr>
        <w:t>).</w:t>
      </w:r>
    </w:p>
    <w:p w14:paraId="482E32AF" w14:textId="46384D2D" w:rsidR="008C0DD5" w:rsidRPr="007054E0" w:rsidRDefault="008C0DD5" w:rsidP="008C0DD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US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Helen Watanabe-O’Kelly</w:t>
      </w:r>
      <w:r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, ‘Festival Books in Europe from Renaissance to Rococo’,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US"/>
        </w:rPr>
        <w:t>The Seventeenth Century</w:t>
      </w:r>
      <w:r w:rsidRPr="007054E0">
        <w:rPr>
          <w:rFonts w:ascii="Times New Roman" w:hAnsi="Times New Roman" w:cs="Times New Roman"/>
          <w:sz w:val="21"/>
          <w:szCs w:val="21"/>
          <w:lang w:val="en-US"/>
        </w:rPr>
        <w:t>, 3.2 (1988), pp. 181-201</w:t>
      </w:r>
      <w:r w:rsidR="004C4A23">
        <w:rPr>
          <w:rFonts w:ascii="Times New Roman" w:hAnsi="Times New Roman" w:cs="Times New Roman"/>
          <w:sz w:val="21"/>
          <w:szCs w:val="21"/>
          <w:lang w:val="en-US"/>
        </w:rPr>
        <w:t xml:space="preserve"> </w:t>
      </w:r>
      <w:r w:rsidR="004C4A23">
        <w:rPr>
          <w:rFonts w:ascii="Times New Roman" w:hAnsi="Times New Roman" w:cs="Times New Roman"/>
          <w:sz w:val="21"/>
          <w:szCs w:val="21"/>
          <w:lang w:val="en-GB"/>
        </w:rPr>
        <w:t>(</w:t>
      </w:r>
      <w:r w:rsidR="004C4A23" w:rsidRPr="004C4A23">
        <w:rPr>
          <w:rFonts w:ascii="Times New Roman" w:hAnsi="Times New Roman" w:cs="Times New Roman"/>
          <w:b/>
          <w:sz w:val="21"/>
          <w:szCs w:val="21"/>
          <w:lang w:val="en-GB"/>
        </w:rPr>
        <w:t>PDF provided</w:t>
      </w:r>
      <w:r w:rsidR="004C4A23">
        <w:rPr>
          <w:rFonts w:ascii="Times New Roman" w:hAnsi="Times New Roman" w:cs="Times New Roman"/>
          <w:sz w:val="21"/>
          <w:szCs w:val="21"/>
          <w:lang w:val="en-GB"/>
        </w:rPr>
        <w:t>).</w:t>
      </w:r>
    </w:p>
    <w:p w14:paraId="79A077B3" w14:textId="645F8490" w:rsidR="00B3389D" w:rsidRPr="007054E0" w:rsidRDefault="00B3389D" w:rsidP="00B3389D">
      <w:pPr>
        <w:pStyle w:val="NoSpacing"/>
        <w:ind w:left="720"/>
        <w:rPr>
          <w:rFonts w:ascii="Times New Roman" w:hAnsi="Times New Roman" w:cs="Times New Roman"/>
          <w:sz w:val="21"/>
          <w:szCs w:val="21"/>
          <w:lang w:val="en-US"/>
        </w:rPr>
      </w:pPr>
      <w:r w:rsidRPr="007054E0">
        <w:rPr>
          <w:rFonts w:ascii="Times New Roman" w:hAnsi="Times New Roman" w:cs="Times New Roman"/>
          <w:sz w:val="21"/>
          <w:szCs w:val="21"/>
          <w:lang w:val="en-US"/>
        </w:rPr>
        <w:sym w:font="Wingdings" w:char="F0E0"/>
      </w:r>
      <w:r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 When reading th</w:t>
      </w:r>
      <w:r w:rsidR="00733EAF">
        <w:rPr>
          <w:rFonts w:ascii="Times New Roman" w:hAnsi="Times New Roman" w:cs="Times New Roman"/>
          <w:sz w:val="21"/>
          <w:szCs w:val="21"/>
          <w:lang w:val="en-US"/>
        </w:rPr>
        <w:t>is</w:t>
      </w:r>
      <w:r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 text, try and search for images of a</w:t>
      </w:r>
      <w:r w:rsidR="003F07AB"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t least some of </w:t>
      </w:r>
      <w:r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the festival books that </w:t>
      </w:r>
      <w:r w:rsidR="00733EAF">
        <w:rPr>
          <w:rFonts w:ascii="Times New Roman" w:hAnsi="Times New Roman" w:cs="Times New Roman"/>
          <w:sz w:val="21"/>
          <w:szCs w:val="21"/>
          <w:lang w:val="en-US"/>
        </w:rPr>
        <w:t xml:space="preserve">Helen </w:t>
      </w:r>
      <w:r w:rsidRPr="007054E0">
        <w:rPr>
          <w:rFonts w:ascii="Times New Roman" w:hAnsi="Times New Roman" w:cs="Times New Roman"/>
          <w:sz w:val="21"/>
          <w:szCs w:val="21"/>
          <w:lang w:val="en-US"/>
        </w:rPr>
        <w:t>Watanabe-O’Kelly mentions, typing in the author, title and date of the festival book in google</w:t>
      </w:r>
      <w:r w:rsidR="003F07AB"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 and/or google images.</w:t>
      </w:r>
    </w:p>
    <w:p w14:paraId="4D437EE2" w14:textId="455585B5" w:rsidR="00473ACA" w:rsidRPr="007054E0" w:rsidRDefault="00473ACA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David</w:t>
      </w:r>
      <w:r w:rsidR="008C0DD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Rosenthal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Kings of the Street: Power, Community, and Ritual in Renaissance Florence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(Turnhout: Brepols, 2015)</w:t>
      </w:r>
      <w:r w:rsidR="008C0DD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</w:t>
      </w:r>
      <w:r w:rsidR="00C52656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‘Introduction’, </w:t>
      </w:r>
      <w:r w:rsidR="008C0DD5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pp. </w:t>
      </w:r>
      <w:r w:rsidR="00C52656" w:rsidRPr="007054E0">
        <w:rPr>
          <w:rFonts w:ascii="Times New Roman" w:hAnsi="Times New Roman" w:cs="Times New Roman"/>
          <w:sz w:val="21"/>
          <w:szCs w:val="21"/>
          <w:lang w:val="en-GB"/>
        </w:rPr>
        <w:t>1-10</w:t>
      </w:r>
      <w:r w:rsidR="004C4A23">
        <w:rPr>
          <w:rFonts w:ascii="Times New Roman" w:hAnsi="Times New Roman" w:cs="Times New Roman"/>
          <w:sz w:val="21"/>
          <w:szCs w:val="21"/>
          <w:lang w:val="en-GB"/>
        </w:rPr>
        <w:t xml:space="preserve"> (</w:t>
      </w:r>
      <w:r w:rsidR="004C4A23" w:rsidRPr="004C4A23">
        <w:rPr>
          <w:rFonts w:ascii="Times New Roman" w:hAnsi="Times New Roman" w:cs="Times New Roman"/>
          <w:b/>
          <w:sz w:val="21"/>
          <w:szCs w:val="21"/>
          <w:lang w:val="en-GB"/>
        </w:rPr>
        <w:t>PDF provided</w:t>
      </w:r>
      <w:r w:rsidR="004C4A23">
        <w:rPr>
          <w:rFonts w:ascii="Times New Roman" w:hAnsi="Times New Roman" w:cs="Times New Roman"/>
          <w:sz w:val="21"/>
          <w:szCs w:val="21"/>
          <w:lang w:val="en-GB"/>
        </w:rPr>
        <w:t>).</w:t>
      </w:r>
    </w:p>
    <w:p w14:paraId="0835A5DB" w14:textId="02D8ABCD" w:rsidR="00C144EE" w:rsidRPr="007054E0" w:rsidRDefault="00C144EE" w:rsidP="008C0DD5">
      <w:pPr>
        <w:pStyle w:val="NoSpacing"/>
        <w:ind w:left="720"/>
        <w:rPr>
          <w:rFonts w:ascii="Times New Roman" w:hAnsi="Times New Roman" w:cs="Times New Roman"/>
          <w:sz w:val="21"/>
          <w:szCs w:val="21"/>
          <w:lang w:val="en-GB"/>
        </w:rPr>
      </w:pPr>
    </w:p>
    <w:p w14:paraId="10222E76" w14:textId="77777777" w:rsidR="00C144EE" w:rsidRPr="007054E0" w:rsidRDefault="00C144EE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094B6540" w14:textId="0E2E3A8F" w:rsidR="00C144EE" w:rsidRPr="007054E0" w:rsidRDefault="00C144EE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b/>
          <w:bCs/>
          <w:sz w:val="21"/>
          <w:szCs w:val="21"/>
          <w:lang w:val="en-GB"/>
        </w:rPr>
        <w:t>Further reading</w:t>
      </w:r>
    </w:p>
    <w:p w14:paraId="1E89394F" w14:textId="1168541F" w:rsidR="000C66EA" w:rsidRPr="007054E0" w:rsidRDefault="000C66EA" w:rsidP="00C144EE">
      <w:pPr>
        <w:pStyle w:val="NoSpacing"/>
        <w:rPr>
          <w:rFonts w:ascii="Times New Roman" w:hAnsi="Times New Roman" w:cs="Times New Roman"/>
          <w:b/>
          <w:bCs/>
          <w:sz w:val="21"/>
          <w:szCs w:val="21"/>
          <w:lang w:val="en-GB"/>
        </w:rPr>
      </w:pPr>
    </w:p>
    <w:p w14:paraId="613CD70B" w14:textId="3F6D8631" w:rsidR="000C66EA" w:rsidRDefault="00402B73" w:rsidP="00C144EE">
      <w:pPr>
        <w:pStyle w:val="NoSpacing"/>
        <w:rPr>
          <w:rFonts w:ascii="Times New Roman" w:hAnsi="Times New Roman" w:cs="Times New Roman"/>
          <w:sz w:val="21"/>
          <w:szCs w:val="21"/>
          <w:u w:val="single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u w:val="single"/>
          <w:lang w:val="en-GB"/>
        </w:rPr>
        <w:t xml:space="preserve">Digital resources: </w:t>
      </w:r>
    </w:p>
    <w:p w14:paraId="67C1E5A2" w14:textId="77777777" w:rsidR="00733EAF" w:rsidRPr="007054E0" w:rsidRDefault="00733EAF" w:rsidP="00C144EE">
      <w:pPr>
        <w:pStyle w:val="NoSpacing"/>
        <w:rPr>
          <w:rFonts w:ascii="Times New Roman" w:hAnsi="Times New Roman" w:cs="Times New Roman"/>
          <w:sz w:val="21"/>
          <w:szCs w:val="21"/>
          <w:u w:val="single"/>
          <w:lang w:val="en-GB"/>
        </w:rPr>
      </w:pPr>
    </w:p>
    <w:p w14:paraId="636D8075" w14:textId="2615941E" w:rsidR="00402B73" w:rsidRPr="007054E0" w:rsidRDefault="00402B73" w:rsidP="00402B7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Early Modern Festival Books Database (University of Oxford): </w:t>
      </w:r>
      <w:hyperlink r:id="rId9" w:history="1">
        <w:r w:rsidRPr="007054E0">
          <w:rPr>
            <w:rStyle w:val="Hyperlink"/>
            <w:rFonts w:ascii="Times New Roman" w:hAnsi="Times New Roman" w:cs="Times New Roman"/>
            <w:sz w:val="21"/>
            <w:szCs w:val="21"/>
            <w:lang w:val="en-GB"/>
          </w:rPr>
          <w:t>https://festivals.mml.ox.ac.uk/index.php?page=home</w:t>
        </w:r>
      </w:hyperlink>
    </w:p>
    <w:p w14:paraId="562BD66A" w14:textId="1329DEB7" w:rsidR="00402B73" w:rsidRPr="007054E0" w:rsidRDefault="00402B73" w:rsidP="00402B7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Renaissance festival books (British Library): </w:t>
      </w:r>
    </w:p>
    <w:p w14:paraId="4851C116" w14:textId="48C6958B" w:rsidR="00402B73" w:rsidRPr="007054E0" w:rsidRDefault="00E974F0" w:rsidP="00402B73">
      <w:pPr>
        <w:pStyle w:val="NoSpacing"/>
        <w:ind w:left="720"/>
        <w:rPr>
          <w:rFonts w:ascii="Times New Roman" w:hAnsi="Times New Roman" w:cs="Times New Roman"/>
          <w:sz w:val="21"/>
          <w:szCs w:val="21"/>
          <w:lang w:val="en-GB"/>
        </w:rPr>
      </w:pPr>
      <w:hyperlink r:id="rId10" w:history="1">
        <w:r w:rsidR="00402B73" w:rsidRPr="007054E0">
          <w:rPr>
            <w:rStyle w:val="Hyperlink"/>
            <w:rFonts w:ascii="Times New Roman" w:hAnsi="Times New Roman" w:cs="Times New Roman"/>
            <w:sz w:val="21"/>
            <w:szCs w:val="21"/>
            <w:lang w:val="en-GB"/>
          </w:rPr>
          <w:t>https://www.bl.uk/treasures/festivalbooks/homepage.html</w:t>
        </w:r>
      </w:hyperlink>
    </w:p>
    <w:p w14:paraId="58F9B80D" w14:textId="2E4D8459" w:rsidR="00402B73" w:rsidRPr="007054E0" w:rsidRDefault="00402B73" w:rsidP="00402B7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Society for European Festivals Research (University of Warwick): </w:t>
      </w:r>
    </w:p>
    <w:p w14:paraId="6EDB1D93" w14:textId="26DDCC6D" w:rsidR="00402B73" w:rsidRPr="007054E0" w:rsidRDefault="00E974F0" w:rsidP="00402B73">
      <w:pPr>
        <w:pStyle w:val="NoSpacing"/>
        <w:ind w:left="720"/>
        <w:rPr>
          <w:rFonts w:ascii="Times New Roman" w:hAnsi="Times New Roman" w:cs="Times New Roman"/>
          <w:sz w:val="21"/>
          <w:szCs w:val="21"/>
          <w:lang w:val="en-GB"/>
        </w:rPr>
      </w:pPr>
      <w:hyperlink r:id="rId11" w:history="1">
        <w:r w:rsidR="00402B73" w:rsidRPr="007054E0">
          <w:rPr>
            <w:rStyle w:val="Hyperlink"/>
            <w:rFonts w:ascii="Times New Roman" w:hAnsi="Times New Roman" w:cs="Times New Roman"/>
            <w:sz w:val="21"/>
            <w:szCs w:val="21"/>
            <w:lang w:val="en-GB"/>
          </w:rPr>
          <w:t>https://warwick.ac.uk/fac/arts/ren/festivals/</w:t>
        </w:r>
      </w:hyperlink>
      <w:r w:rsidR="00402B73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</w:p>
    <w:p w14:paraId="45D5D25E" w14:textId="36F43558" w:rsidR="000C66EA" w:rsidRPr="007054E0" w:rsidRDefault="000C66EA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</w:p>
    <w:p w14:paraId="51AF3899" w14:textId="34F6CC16" w:rsidR="000C66EA" w:rsidRPr="007054E0" w:rsidRDefault="000C66EA" w:rsidP="00C144EE">
      <w:pPr>
        <w:pStyle w:val="NoSpacing"/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u w:val="single"/>
          <w:lang w:val="en-GB"/>
        </w:rPr>
        <w:t>Secondary literature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: </w:t>
      </w:r>
    </w:p>
    <w:p w14:paraId="38E87E01" w14:textId="77777777" w:rsidR="00472E2F" w:rsidRPr="007054E0" w:rsidRDefault="00472E2F" w:rsidP="00472E2F">
      <w:pPr>
        <w:pStyle w:val="NoSpacing"/>
        <w:ind w:left="720"/>
        <w:rPr>
          <w:rFonts w:ascii="Times New Roman" w:hAnsi="Times New Roman" w:cs="Times New Roman"/>
          <w:sz w:val="21"/>
          <w:szCs w:val="21"/>
          <w:lang w:val="en-GB"/>
        </w:rPr>
      </w:pPr>
    </w:p>
    <w:p w14:paraId="6B23FAC3" w14:textId="2F52704F" w:rsidR="00CE2A1B" w:rsidRPr="007054E0" w:rsidRDefault="00CE2A1B" w:rsidP="00CB0963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fr-FR"/>
        </w:rPr>
      </w:pPr>
      <w:r w:rsidRPr="007054E0">
        <w:rPr>
          <w:rFonts w:ascii="Times New Roman" w:hAnsi="Times New Roman" w:cs="Times New Roman"/>
          <w:sz w:val="21"/>
          <w:szCs w:val="21"/>
          <w:lang w:val="fr-FR"/>
        </w:rPr>
        <w:t xml:space="preserve">Massimo Giansante, ‘Gerarchie e scenografie. La Festa della Porchetta nelle insigna degli Anziani Consoli di Bologna’,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fr-FR"/>
        </w:rPr>
        <w:t>I quaderni edl M.ae.s</w:t>
      </w:r>
      <w:r w:rsidRPr="007054E0">
        <w:rPr>
          <w:rFonts w:ascii="Times New Roman" w:hAnsi="Times New Roman" w:cs="Times New Roman"/>
          <w:sz w:val="21"/>
          <w:szCs w:val="21"/>
          <w:lang w:val="fr-FR"/>
        </w:rPr>
        <w:t xml:space="preserve">, ed. by R. Sernicola, special issue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fr-FR"/>
        </w:rPr>
        <w:t>Medioevo a Bologna</w:t>
      </w:r>
      <w:r w:rsidRPr="007054E0">
        <w:rPr>
          <w:rFonts w:ascii="Times New Roman" w:hAnsi="Times New Roman" w:cs="Times New Roman"/>
          <w:sz w:val="21"/>
          <w:szCs w:val="21"/>
          <w:lang w:val="fr-FR"/>
        </w:rPr>
        <w:t>, VIII (2004), pp. 93-125</w:t>
      </w:r>
    </w:p>
    <w:p w14:paraId="08AB5BBF" w14:textId="3CCDF7ED" w:rsidR="00CE2A1B" w:rsidRPr="007054E0" w:rsidRDefault="009F62EF" w:rsidP="00CE2A1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Emmanuel </w:t>
      </w:r>
      <w:r w:rsidR="00CE2A1B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Le Roy Ladurie,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Carnival in Romans: A People's Uprising at Romans 1579-1580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CE2A1B" w:rsidRPr="007054E0">
        <w:rPr>
          <w:rFonts w:ascii="Times New Roman" w:hAnsi="Times New Roman" w:cs="Times New Roman"/>
          <w:sz w:val="21"/>
          <w:szCs w:val="21"/>
          <w:lang w:val="en-GB"/>
        </w:rPr>
        <w:t>(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Harmondsworth: Penguin, 1981</w:t>
      </w:r>
      <w:r w:rsidR="00CE2A1B" w:rsidRPr="007054E0">
        <w:rPr>
          <w:rFonts w:ascii="Times New Roman" w:hAnsi="Times New Roman" w:cs="Times New Roman"/>
          <w:sz w:val="21"/>
          <w:szCs w:val="21"/>
          <w:lang w:val="en-GB"/>
        </w:rPr>
        <w:t>)</w:t>
      </w:r>
    </w:p>
    <w:p w14:paraId="0F297797" w14:textId="62A3C3D9" w:rsidR="00CB0963" w:rsidRPr="007054E0" w:rsidRDefault="00CB0963" w:rsidP="00CE2A1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Margaret</w:t>
      </w:r>
      <w:r w:rsidR="00CE2A1B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McGowan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Festival and Violence: Princely Entries in the Context of War, 1480-1635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(Turnhout: Brepols, 2019)</w:t>
      </w:r>
    </w:p>
    <w:p w14:paraId="5C4EE91D" w14:textId="6DDB8A85" w:rsidR="00473ACA" w:rsidRPr="007054E0" w:rsidRDefault="00CE2A1B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>Edward Muir,</w:t>
      </w:r>
      <w:r w:rsidR="00473ACA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</w:t>
      </w:r>
      <w:r w:rsidR="00473ACA"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Mad Blood Stirring: Vendetta &amp; Factions in Friuli during the Renaissance</w:t>
      </w:r>
      <w:r w:rsidR="00473ACA"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(London: John Hopkins University Press, 1993) </w:t>
      </w:r>
    </w:p>
    <w:p w14:paraId="23A8C0C1" w14:textId="52BA4B87" w:rsidR="00473ACA" w:rsidRPr="007054E0" w:rsidRDefault="00473ACA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US"/>
        </w:rPr>
        <w:t xml:space="preserve">Mulryne, J.R., Krista de Jonge, R.L.M. Morris, and Pieter Martens, eds,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Occasions of State: Early Modern European Festivals and the Negotiation of Power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(London: Routlegde, 2019)</w:t>
      </w:r>
    </w:p>
    <w:p w14:paraId="1BF7740C" w14:textId="77777777" w:rsidR="00473ACA" w:rsidRPr="007054E0" w:rsidRDefault="00473ACA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Mulryne, J.R., Helen Watanabe-O’Kelly, Margaret Shewring, Elizabeth Goldring and Sarah Knight, eds,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Europa Triumphans: Court and Civic Festivals in Early Modern Europe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(London: Ashgate, 2004)</w:t>
      </w:r>
    </w:p>
    <w:p w14:paraId="6D768B45" w14:textId="77777777" w:rsidR="00473ACA" w:rsidRPr="007054E0" w:rsidRDefault="00473ACA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Schimmelpfennig, Bernhard, ‘The Two Coronations of Charles V at Bologna, 1530’, in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Court Festivals of the European Renaissance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: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Art, Politics and Performance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, ed. by J.R. Mulryne and Elizabeth Goldring (Farnham: Ashgate, 2002), pp. 137-52</w:t>
      </w:r>
    </w:p>
    <w:p w14:paraId="148A0E43" w14:textId="77777777" w:rsidR="00473ACA" w:rsidRPr="007054E0" w:rsidRDefault="00473ACA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Strong, Roy,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Art and Power: Renaissance Festivals, 1450-1650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(Woodbridge: Boydell, 1986)</w:t>
      </w:r>
    </w:p>
    <w:p w14:paraId="53F52B0B" w14:textId="77777777" w:rsidR="00473ACA" w:rsidRPr="007054E0" w:rsidRDefault="00473ACA" w:rsidP="00473AC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Strocchia, Sharon, ‘Theaters of Everyday Life’, in Roger J. Crum and John T. Paoletti, eds,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Renaissance Florence: A Social History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 (Cambridge: Cambridge University Press, 2006)</w:t>
      </w:r>
    </w:p>
    <w:p w14:paraId="1AEAB852" w14:textId="7CB69A63" w:rsidR="000C66EA" w:rsidRPr="00733EAF" w:rsidRDefault="00472E2F" w:rsidP="000C66E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1"/>
          <w:szCs w:val="21"/>
          <w:lang w:val="en-GB"/>
        </w:rPr>
      </w:pPr>
      <w:r w:rsidRPr="007054E0">
        <w:rPr>
          <w:rFonts w:ascii="Times New Roman" w:hAnsi="Times New Roman" w:cs="Times New Roman"/>
          <w:sz w:val="21"/>
          <w:szCs w:val="21"/>
          <w:lang w:val="en-GB"/>
        </w:rPr>
        <w:t xml:space="preserve">Watanabe-O’Kelly, Helen, ‘“True and Historical Descriptions”?: European Festivals and the Printed Record’, in </w:t>
      </w:r>
      <w:r w:rsidRPr="007054E0">
        <w:rPr>
          <w:rFonts w:ascii="Times New Roman" w:hAnsi="Times New Roman" w:cs="Times New Roman"/>
          <w:i/>
          <w:iCs/>
          <w:sz w:val="21"/>
          <w:szCs w:val="21"/>
          <w:lang w:val="en-GB"/>
        </w:rPr>
        <w:t>The Dynastic Centre and the Provinces: Agents and Interactions</w:t>
      </w:r>
      <w:r w:rsidRPr="007054E0">
        <w:rPr>
          <w:rFonts w:ascii="Times New Roman" w:hAnsi="Times New Roman" w:cs="Times New Roman"/>
          <w:sz w:val="21"/>
          <w:szCs w:val="21"/>
          <w:lang w:val="en-GB"/>
        </w:rPr>
        <w:t>, ed. by Jeroen Duindam and Sabine Dabringhaus (Leiden: Brill, 2014), pp. 150-9</w:t>
      </w:r>
    </w:p>
    <w:sectPr w:rsidR="000C66EA" w:rsidRPr="00733E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86C71"/>
    <w:multiLevelType w:val="hybridMultilevel"/>
    <w:tmpl w:val="0BE6EAB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08347F"/>
    <w:multiLevelType w:val="hybridMultilevel"/>
    <w:tmpl w:val="97309A6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6C258A"/>
    <w:multiLevelType w:val="hybridMultilevel"/>
    <w:tmpl w:val="C2B4FF8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125"/>
    <w:rsid w:val="000C66EA"/>
    <w:rsid w:val="000F3347"/>
    <w:rsid w:val="00236A4C"/>
    <w:rsid w:val="00296832"/>
    <w:rsid w:val="002E599B"/>
    <w:rsid w:val="00300118"/>
    <w:rsid w:val="00313125"/>
    <w:rsid w:val="00325E29"/>
    <w:rsid w:val="003F07AB"/>
    <w:rsid w:val="00402B73"/>
    <w:rsid w:val="00472E2F"/>
    <w:rsid w:val="00473ACA"/>
    <w:rsid w:val="004A035C"/>
    <w:rsid w:val="004C4A23"/>
    <w:rsid w:val="004C74D3"/>
    <w:rsid w:val="00635157"/>
    <w:rsid w:val="00641677"/>
    <w:rsid w:val="00651809"/>
    <w:rsid w:val="00697F06"/>
    <w:rsid w:val="006F3424"/>
    <w:rsid w:val="007054E0"/>
    <w:rsid w:val="00706A95"/>
    <w:rsid w:val="00733EAF"/>
    <w:rsid w:val="00762333"/>
    <w:rsid w:val="00834CBC"/>
    <w:rsid w:val="008C0DD5"/>
    <w:rsid w:val="00946DBF"/>
    <w:rsid w:val="0096156E"/>
    <w:rsid w:val="009A20D1"/>
    <w:rsid w:val="009F62EF"/>
    <w:rsid w:val="00A0179C"/>
    <w:rsid w:val="00A45508"/>
    <w:rsid w:val="00A735EA"/>
    <w:rsid w:val="00A960EE"/>
    <w:rsid w:val="00B3389D"/>
    <w:rsid w:val="00B4486E"/>
    <w:rsid w:val="00B54624"/>
    <w:rsid w:val="00BA7B13"/>
    <w:rsid w:val="00BC204E"/>
    <w:rsid w:val="00BD1F35"/>
    <w:rsid w:val="00BD3DCA"/>
    <w:rsid w:val="00C144EE"/>
    <w:rsid w:val="00C52656"/>
    <w:rsid w:val="00CB0963"/>
    <w:rsid w:val="00CB4CBE"/>
    <w:rsid w:val="00CE2A1B"/>
    <w:rsid w:val="00CE702C"/>
    <w:rsid w:val="00D805F7"/>
    <w:rsid w:val="00DA2C50"/>
    <w:rsid w:val="00E01B8A"/>
    <w:rsid w:val="00E151DD"/>
    <w:rsid w:val="00E53A54"/>
    <w:rsid w:val="00E77A1B"/>
    <w:rsid w:val="00E974F0"/>
    <w:rsid w:val="00F91638"/>
    <w:rsid w:val="00FF2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547EB1"/>
  <w15:chartTrackingRefBased/>
  <w15:docId w15:val="{C20D123B-2D90-44CA-ADF9-771C96C72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5265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144E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E599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E599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735E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llections.library.yale.edu/catalog?fulltext_search=1&amp;q=porchetta&amp;search_field=all_fields&amp;sort=year_isim+asc%2C+id+desc%2C+archivalSort_ssi+asc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ollections.library.yale.edu/catalog/202159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ollections.library.yale.edu/catalog/2021205" TargetMode="External"/><Relationship Id="rId11" Type="http://schemas.openxmlformats.org/officeDocument/2006/relationships/hyperlink" Target="https://warwick.ac.uk/fac/arts/ren/festivals/" TargetMode="External"/><Relationship Id="rId5" Type="http://schemas.openxmlformats.org/officeDocument/2006/relationships/hyperlink" Target="https://collections.library.yale.edu/catalog/2021176" TargetMode="External"/><Relationship Id="rId10" Type="http://schemas.openxmlformats.org/officeDocument/2006/relationships/hyperlink" Target="https://www.bl.uk/treasures/festivalbooks/homepage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estivals.mml.ox.ac.uk/index.php?page=home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1709</TotalTime>
  <Pages>2</Pages>
  <Words>1123</Words>
  <Characters>6406</Characters>
  <Application>Microsoft Office Word</Application>
  <DocSecurity>0</DocSecurity>
  <Lines>53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KEMENADE, EVA (PGR)</dc:creator>
  <cp:keywords/>
  <dc:description/>
  <cp:lastModifiedBy>Claudia Daniotti</cp:lastModifiedBy>
  <cp:revision>9</cp:revision>
  <dcterms:created xsi:type="dcterms:W3CDTF">2021-11-04T10:21:00Z</dcterms:created>
  <dcterms:modified xsi:type="dcterms:W3CDTF">2022-08-19T09:19:00Z</dcterms:modified>
</cp:coreProperties>
</file>