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0048E2" w14:textId="658B7A6C" w:rsidR="00F82180" w:rsidRPr="001C421C" w:rsidRDefault="00403C18" w:rsidP="000D3413">
      <w:pPr>
        <w:jc w:val="both"/>
        <w:rPr>
          <w:rFonts w:ascii="Times" w:hAnsi="Times" w:cs="Arial"/>
          <w:sz w:val="22"/>
          <w:szCs w:val="22"/>
        </w:rPr>
      </w:pPr>
      <w:r w:rsidRPr="001C421C">
        <w:rPr>
          <w:rFonts w:ascii="Times" w:hAnsi="Times" w:cs="Arial"/>
          <w:sz w:val="22"/>
          <w:szCs w:val="22"/>
        </w:rPr>
        <w:t>Renaissance Europe I: Foundations and Forms (RS200/RS300)</w:t>
      </w:r>
    </w:p>
    <w:p w14:paraId="32E4620B" w14:textId="632BFDFA" w:rsidR="00403C18" w:rsidRPr="001C421C" w:rsidRDefault="00403C18" w:rsidP="000D3413">
      <w:pPr>
        <w:jc w:val="both"/>
        <w:rPr>
          <w:rFonts w:ascii="Times" w:hAnsi="Times"/>
          <w:sz w:val="22"/>
          <w:szCs w:val="22"/>
        </w:rPr>
      </w:pPr>
    </w:p>
    <w:p w14:paraId="29BB4B45" w14:textId="07A45B38" w:rsidR="00403C18" w:rsidRPr="001C421C" w:rsidRDefault="00403C18" w:rsidP="000D3413">
      <w:pPr>
        <w:jc w:val="both"/>
        <w:rPr>
          <w:rFonts w:ascii="Times" w:hAnsi="Times"/>
          <w:b/>
          <w:sz w:val="22"/>
          <w:szCs w:val="22"/>
        </w:rPr>
      </w:pPr>
      <w:r w:rsidRPr="001C421C">
        <w:rPr>
          <w:rFonts w:ascii="Times" w:hAnsi="Times"/>
          <w:b/>
          <w:sz w:val="22"/>
          <w:szCs w:val="22"/>
        </w:rPr>
        <w:t xml:space="preserve">Week </w:t>
      </w:r>
      <w:r w:rsidR="00BE2F61" w:rsidRPr="001C421C">
        <w:rPr>
          <w:rFonts w:ascii="Times" w:hAnsi="Times"/>
          <w:b/>
          <w:sz w:val="22"/>
          <w:szCs w:val="22"/>
        </w:rPr>
        <w:t>5</w:t>
      </w:r>
      <w:r w:rsidRPr="001C421C">
        <w:rPr>
          <w:rFonts w:ascii="Times" w:hAnsi="Times"/>
          <w:b/>
          <w:sz w:val="22"/>
          <w:szCs w:val="22"/>
        </w:rPr>
        <w:t xml:space="preserve">: </w:t>
      </w:r>
      <w:r w:rsidR="00BE5393" w:rsidRPr="001C421C">
        <w:rPr>
          <w:rFonts w:ascii="Times" w:hAnsi="Times"/>
          <w:b/>
          <w:sz w:val="22"/>
          <w:szCs w:val="22"/>
        </w:rPr>
        <w:t xml:space="preserve">Inventing the Renaissance: from Vasari to Burckhardt (Rebecca Carnevali) </w:t>
      </w:r>
    </w:p>
    <w:p w14:paraId="323A2E2C" w14:textId="77777777" w:rsidR="009E3D55" w:rsidRPr="001C421C" w:rsidRDefault="009E3D55" w:rsidP="000D3413">
      <w:pPr>
        <w:jc w:val="both"/>
        <w:rPr>
          <w:rFonts w:ascii="Times" w:hAnsi="Times"/>
          <w:i/>
          <w:sz w:val="22"/>
          <w:szCs w:val="22"/>
        </w:rPr>
      </w:pPr>
    </w:p>
    <w:p w14:paraId="7A9F0B27" w14:textId="042A2D67" w:rsidR="005F59BF" w:rsidRPr="001C421C" w:rsidRDefault="00824DBF" w:rsidP="000D3413">
      <w:pPr>
        <w:jc w:val="both"/>
        <w:rPr>
          <w:rFonts w:ascii="Times" w:hAnsi="Times"/>
          <w:sz w:val="22"/>
          <w:szCs w:val="22"/>
        </w:rPr>
      </w:pPr>
      <w:r w:rsidRPr="001C421C">
        <w:rPr>
          <w:rFonts w:ascii="Times" w:hAnsi="Times"/>
          <w:sz w:val="22"/>
          <w:szCs w:val="22"/>
        </w:rPr>
        <w:t>T</w:t>
      </w:r>
      <w:r w:rsidR="00C205CC" w:rsidRPr="001C421C">
        <w:rPr>
          <w:rFonts w:ascii="Times" w:hAnsi="Times"/>
          <w:sz w:val="22"/>
          <w:szCs w:val="22"/>
        </w:rPr>
        <w:t xml:space="preserve">he </w:t>
      </w:r>
      <w:r w:rsidR="009A7FE9" w:rsidRPr="001C421C">
        <w:rPr>
          <w:rFonts w:ascii="Times" w:hAnsi="Times"/>
          <w:sz w:val="22"/>
          <w:szCs w:val="22"/>
        </w:rPr>
        <w:t xml:space="preserve">term </w:t>
      </w:r>
      <w:r w:rsidR="009E3D55" w:rsidRPr="001C421C">
        <w:rPr>
          <w:rFonts w:ascii="Times" w:hAnsi="Times"/>
          <w:sz w:val="22"/>
          <w:szCs w:val="22"/>
        </w:rPr>
        <w:t>Renaissance</w:t>
      </w:r>
      <w:r w:rsidR="006C777A" w:rsidRPr="001C421C">
        <w:rPr>
          <w:rFonts w:ascii="Times" w:hAnsi="Times"/>
          <w:sz w:val="22"/>
          <w:szCs w:val="22"/>
        </w:rPr>
        <w:t>,</w:t>
      </w:r>
      <w:r w:rsidRPr="001C421C">
        <w:rPr>
          <w:rFonts w:ascii="Times" w:hAnsi="Times"/>
          <w:sz w:val="22"/>
          <w:szCs w:val="22"/>
        </w:rPr>
        <w:t xml:space="preserve"> used</w:t>
      </w:r>
      <w:r w:rsidR="009A7FE9" w:rsidRPr="001C421C">
        <w:rPr>
          <w:rFonts w:ascii="Times" w:hAnsi="Times"/>
          <w:sz w:val="22"/>
          <w:szCs w:val="22"/>
        </w:rPr>
        <w:t xml:space="preserve"> to describe the</w:t>
      </w:r>
      <w:r w:rsidR="00C205CC" w:rsidRPr="001C421C">
        <w:rPr>
          <w:rFonts w:ascii="Times" w:hAnsi="Times"/>
          <w:sz w:val="22"/>
          <w:szCs w:val="22"/>
        </w:rPr>
        <w:t xml:space="preserve"> historical period</w:t>
      </w:r>
      <w:r w:rsidR="00F82180" w:rsidRPr="001C421C">
        <w:rPr>
          <w:rFonts w:ascii="Times" w:hAnsi="Times"/>
          <w:sz w:val="22"/>
          <w:szCs w:val="22"/>
        </w:rPr>
        <w:t xml:space="preserve"> </w:t>
      </w:r>
      <w:r w:rsidR="009A7FE9" w:rsidRPr="001C421C">
        <w:rPr>
          <w:rFonts w:ascii="Times" w:hAnsi="Times"/>
          <w:sz w:val="22"/>
          <w:szCs w:val="22"/>
        </w:rPr>
        <w:t>between 1300 and 1650</w:t>
      </w:r>
      <w:r w:rsidR="006C777A" w:rsidRPr="001C421C">
        <w:rPr>
          <w:rFonts w:ascii="Times" w:hAnsi="Times"/>
          <w:sz w:val="22"/>
          <w:szCs w:val="22"/>
        </w:rPr>
        <w:t>,</w:t>
      </w:r>
      <w:r w:rsidR="009A7FE9" w:rsidRPr="001C421C">
        <w:rPr>
          <w:rFonts w:ascii="Times" w:hAnsi="Times"/>
          <w:sz w:val="22"/>
          <w:szCs w:val="22"/>
        </w:rPr>
        <w:t xml:space="preserve"> </w:t>
      </w:r>
      <w:r w:rsidRPr="001C421C">
        <w:rPr>
          <w:rFonts w:ascii="Times" w:hAnsi="Times"/>
          <w:sz w:val="22"/>
          <w:szCs w:val="22"/>
        </w:rPr>
        <w:t>actually first</w:t>
      </w:r>
      <w:r w:rsidR="00F94823" w:rsidRPr="001C421C">
        <w:rPr>
          <w:rFonts w:ascii="Times" w:hAnsi="Times"/>
          <w:sz w:val="22"/>
          <w:szCs w:val="22"/>
        </w:rPr>
        <w:t xml:space="preserve"> emerged</w:t>
      </w:r>
      <w:r w:rsidR="009A7FE9" w:rsidRPr="001C421C">
        <w:rPr>
          <w:rFonts w:ascii="Times" w:hAnsi="Times"/>
          <w:sz w:val="22"/>
          <w:szCs w:val="22"/>
        </w:rPr>
        <w:t xml:space="preserve"> in </w:t>
      </w:r>
      <w:r w:rsidRPr="001C421C">
        <w:rPr>
          <w:rFonts w:ascii="Times" w:hAnsi="Times"/>
          <w:sz w:val="22"/>
          <w:szCs w:val="22"/>
        </w:rPr>
        <w:t>late sixteenth-</w:t>
      </w:r>
      <w:r w:rsidR="00844E64" w:rsidRPr="001C421C">
        <w:rPr>
          <w:rFonts w:ascii="Times" w:hAnsi="Times"/>
          <w:sz w:val="22"/>
          <w:szCs w:val="22"/>
        </w:rPr>
        <w:t>century</w:t>
      </w:r>
      <w:r w:rsidRPr="001C421C">
        <w:rPr>
          <w:rFonts w:ascii="Times" w:hAnsi="Times"/>
          <w:sz w:val="22"/>
          <w:szCs w:val="22"/>
        </w:rPr>
        <w:t xml:space="preserve"> Italy</w:t>
      </w:r>
      <w:r w:rsidR="009A7FE9" w:rsidRPr="001C421C">
        <w:rPr>
          <w:rFonts w:ascii="Times" w:hAnsi="Times"/>
          <w:sz w:val="22"/>
          <w:szCs w:val="22"/>
        </w:rPr>
        <w:t xml:space="preserve">. </w:t>
      </w:r>
      <w:r w:rsidRPr="001C421C">
        <w:rPr>
          <w:rFonts w:ascii="Times" w:hAnsi="Times"/>
          <w:sz w:val="22"/>
          <w:szCs w:val="22"/>
        </w:rPr>
        <w:t>Art writers</w:t>
      </w:r>
      <w:r w:rsidR="00F94823" w:rsidRPr="001C421C">
        <w:rPr>
          <w:rFonts w:ascii="Times" w:hAnsi="Times"/>
          <w:sz w:val="22"/>
          <w:szCs w:val="22"/>
        </w:rPr>
        <w:t xml:space="preserve"> </w:t>
      </w:r>
      <w:r w:rsidR="006C777A" w:rsidRPr="001C421C">
        <w:rPr>
          <w:rFonts w:ascii="Times" w:hAnsi="Times"/>
          <w:sz w:val="22"/>
          <w:szCs w:val="22"/>
        </w:rPr>
        <w:t xml:space="preserve">such as </w:t>
      </w:r>
      <w:r w:rsidR="00F94823" w:rsidRPr="001C421C">
        <w:rPr>
          <w:rFonts w:ascii="Times" w:hAnsi="Times"/>
          <w:sz w:val="22"/>
          <w:szCs w:val="22"/>
        </w:rPr>
        <w:t>Giorgio Vasari</w:t>
      </w:r>
      <w:r w:rsidR="001B3694" w:rsidRPr="001C421C">
        <w:rPr>
          <w:rFonts w:ascii="Times" w:hAnsi="Times"/>
          <w:sz w:val="22"/>
          <w:szCs w:val="22"/>
        </w:rPr>
        <w:t xml:space="preserve"> (1511-1574)</w:t>
      </w:r>
      <w:r w:rsidR="00F94823" w:rsidRPr="001C421C">
        <w:rPr>
          <w:rFonts w:ascii="Times" w:hAnsi="Times"/>
          <w:sz w:val="22"/>
          <w:szCs w:val="22"/>
        </w:rPr>
        <w:t xml:space="preserve"> </w:t>
      </w:r>
      <w:r w:rsidR="00275A7C" w:rsidRPr="001C421C">
        <w:rPr>
          <w:rFonts w:ascii="Times" w:hAnsi="Times"/>
          <w:sz w:val="22"/>
          <w:szCs w:val="22"/>
        </w:rPr>
        <w:t>deemed</w:t>
      </w:r>
      <w:r w:rsidR="00F94823" w:rsidRPr="001C421C">
        <w:rPr>
          <w:rFonts w:ascii="Times" w:hAnsi="Times"/>
          <w:sz w:val="22"/>
          <w:szCs w:val="22"/>
        </w:rPr>
        <w:t xml:space="preserve"> </w:t>
      </w:r>
      <w:r w:rsidR="00275A7C" w:rsidRPr="001C421C">
        <w:rPr>
          <w:rFonts w:ascii="Times" w:hAnsi="Times"/>
          <w:sz w:val="22"/>
          <w:szCs w:val="22"/>
        </w:rPr>
        <w:t xml:space="preserve">that </w:t>
      </w:r>
      <w:r w:rsidR="00F94823" w:rsidRPr="001C421C">
        <w:rPr>
          <w:rFonts w:ascii="Times" w:hAnsi="Times"/>
          <w:sz w:val="22"/>
          <w:szCs w:val="22"/>
        </w:rPr>
        <w:t>their time was different from what c</w:t>
      </w:r>
      <w:r w:rsidR="00701326" w:rsidRPr="001C421C">
        <w:rPr>
          <w:rFonts w:ascii="Times" w:hAnsi="Times"/>
          <w:sz w:val="22"/>
          <w:szCs w:val="22"/>
        </w:rPr>
        <w:t>ame before, and their works bec</w:t>
      </w:r>
      <w:r w:rsidR="00F94823" w:rsidRPr="001C421C">
        <w:rPr>
          <w:rFonts w:ascii="Times" w:hAnsi="Times"/>
          <w:sz w:val="22"/>
          <w:szCs w:val="22"/>
        </w:rPr>
        <w:t>ame part of a critical tradition that influenced</w:t>
      </w:r>
      <w:r w:rsidR="00701326" w:rsidRPr="001C421C">
        <w:rPr>
          <w:rFonts w:ascii="Times" w:hAnsi="Times"/>
          <w:sz w:val="22"/>
          <w:szCs w:val="22"/>
        </w:rPr>
        <w:t xml:space="preserve"> how</w:t>
      </w:r>
      <w:r w:rsidR="00F94823" w:rsidRPr="001C421C">
        <w:rPr>
          <w:rFonts w:ascii="Times" w:hAnsi="Times"/>
          <w:sz w:val="22"/>
          <w:szCs w:val="22"/>
        </w:rPr>
        <w:t xml:space="preserve"> </w:t>
      </w:r>
      <w:r w:rsidR="009A7FE9" w:rsidRPr="001C421C">
        <w:rPr>
          <w:rFonts w:ascii="Times" w:hAnsi="Times"/>
          <w:sz w:val="22"/>
          <w:szCs w:val="22"/>
        </w:rPr>
        <w:t xml:space="preserve">scholars and critics </w:t>
      </w:r>
      <w:r w:rsidR="00701326" w:rsidRPr="001C421C">
        <w:rPr>
          <w:rFonts w:ascii="Times" w:hAnsi="Times"/>
          <w:sz w:val="22"/>
          <w:szCs w:val="22"/>
        </w:rPr>
        <w:t>thought</w:t>
      </w:r>
      <w:r w:rsidR="00F94823" w:rsidRPr="001C421C">
        <w:rPr>
          <w:rFonts w:ascii="Times" w:hAnsi="Times"/>
          <w:sz w:val="22"/>
          <w:szCs w:val="22"/>
        </w:rPr>
        <w:t xml:space="preserve"> </w:t>
      </w:r>
      <w:r w:rsidR="00701326" w:rsidRPr="001C421C">
        <w:rPr>
          <w:rFonts w:ascii="Times" w:hAnsi="Times"/>
          <w:sz w:val="22"/>
          <w:szCs w:val="22"/>
        </w:rPr>
        <w:t>about</w:t>
      </w:r>
      <w:r w:rsidR="00F94823" w:rsidRPr="001C421C">
        <w:rPr>
          <w:rFonts w:ascii="Times" w:hAnsi="Times"/>
          <w:sz w:val="22"/>
          <w:szCs w:val="22"/>
        </w:rPr>
        <w:t xml:space="preserve"> the Renaissance</w:t>
      </w:r>
      <w:r w:rsidR="00701326" w:rsidRPr="001C421C">
        <w:rPr>
          <w:rFonts w:ascii="Times" w:hAnsi="Times"/>
          <w:sz w:val="22"/>
          <w:szCs w:val="22"/>
        </w:rPr>
        <w:t xml:space="preserve"> </w:t>
      </w:r>
      <w:r w:rsidR="00D41A13" w:rsidRPr="001C421C">
        <w:rPr>
          <w:rFonts w:ascii="Times" w:hAnsi="Times"/>
          <w:sz w:val="22"/>
          <w:szCs w:val="22"/>
        </w:rPr>
        <w:t xml:space="preserve">until </w:t>
      </w:r>
      <w:r w:rsidR="00701326" w:rsidRPr="001C421C">
        <w:rPr>
          <w:rFonts w:ascii="Times" w:hAnsi="Times"/>
          <w:sz w:val="22"/>
          <w:szCs w:val="22"/>
        </w:rPr>
        <w:t xml:space="preserve">the </w:t>
      </w:r>
      <w:r w:rsidRPr="001C421C">
        <w:rPr>
          <w:rFonts w:ascii="Times" w:hAnsi="Times"/>
          <w:sz w:val="22"/>
          <w:szCs w:val="22"/>
        </w:rPr>
        <w:t>early twentieth</w:t>
      </w:r>
      <w:r w:rsidR="00701326" w:rsidRPr="001C421C">
        <w:rPr>
          <w:rFonts w:ascii="Times" w:hAnsi="Times"/>
          <w:sz w:val="22"/>
          <w:szCs w:val="22"/>
        </w:rPr>
        <w:t xml:space="preserve"> century</w:t>
      </w:r>
      <w:r w:rsidR="00F94823" w:rsidRPr="001C421C">
        <w:rPr>
          <w:rFonts w:ascii="Times" w:hAnsi="Times"/>
          <w:sz w:val="22"/>
          <w:szCs w:val="22"/>
        </w:rPr>
        <w:t>.</w:t>
      </w:r>
      <w:r w:rsidR="009A7FE9" w:rsidRPr="001C421C">
        <w:rPr>
          <w:rFonts w:ascii="Times" w:hAnsi="Times"/>
          <w:sz w:val="22"/>
          <w:szCs w:val="22"/>
        </w:rPr>
        <w:t xml:space="preserve"> </w:t>
      </w:r>
      <w:r w:rsidR="000F3398" w:rsidRPr="001C421C">
        <w:rPr>
          <w:rFonts w:ascii="Times" w:hAnsi="Times"/>
          <w:sz w:val="22"/>
          <w:szCs w:val="22"/>
        </w:rPr>
        <w:t xml:space="preserve">At the same time, </w:t>
      </w:r>
      <w:r w:rsidR="009E3D55" w:rsidRPr="001C421C">
        <w:rPr>
          <w:rFonts w:ascii="Times" w:hAnsi="Times"/>
          <w:sz w:val="22"/>
          <w:szCs w:val="22"/>
        </w:rPr>
        <w:t>these works also</w:t>
      </w:r>
      <w:r w:rsidR="000F3398" w:rsidRPr="001C421C">
        <w:rPr>
          <w:rFonts w:ascii="Times" w:hAnsi="Times"/>
          <w:sz w:val="22"/>
          <w:szCs w:val="22"/>
        </w:rPr>
        <w:t xml:space="preserve"> reflect</w:t>
      </w:r>
      <w:r w:rsidR="009E3D55" w:rsidRPr="001C421C">
        <w:rPr>
          <w:rFonts w:ascii="Times" w:hAnsi="Times"/>
          <w:sz w:val="22"/>
          <w:szCs w:val="22"/>
        </w:rPr>
        <w:t xml:space="preserve">ed personal </w:t>
      </w:r>
      <w:r w:rsidR="000F2C85" w:rsidRPr="001C421C">
        <w:rPr>
          <w:rFonts w:ascii="Times" w:hAnsi="Times"/>
          <w:sz w:val="22"/>
          <w:szCs w:val="22"/>
        </w:rPr>
        <w:t xml:space="preserve">views, </w:t>
      </w:r>
      <w:r w:rsidR="009E3D55" w:rsidRPr="001C421C">
        <w:rPr>
          <w:rFonts w:ascii="Times" w:hAnsi="Times"/>
          <w:sz w:val="22"/>
          <w:szCs w:val="22"/>
        </w:rPr>
        <w:t>patrons’ agendas</w:t>
      </w:r>
      <w:r w:rsidR="000F2C85" w:rsidRPr="001C421C">
        <w:rPr>
          <w:rFonts w:ascii="Times" w:hAnsi="Times"/>
          <w:sz w:val="22"/>
          <w:szCs w:val="22"/>
        </w:rPr>
        <w:t xml:space="preserve">, </w:t>
      </w:r>
      <w:r w:rsidR="00844E64" w:rsidRPr="001C421C">
        <w:rPr>
          <w:rFonts w:ascii="Times" w:hAnsi="Times"/>
          <w:sz w:val="22"/>
          <w:szCs w:val="22"/>
        </w:rPr>
        <w:t xml:space="preserve">and disciplinary </w:t>
      </w:r>
      <w:r w:rsidR="00441F31" w:rsidRPr="001C421C">
        <w:rPr>
          <w:rFonts w:ascii="Times" w:hAnsi="Times"/>
          <w:sz w:val="22"/>
          <w:szCs w:val="22"/>
        </w:rPr>
        <w:t>frames</w:t>
      </w:r>
      <w:r w:rsidR="00AC4876" w:rsidRPr="001C421C">
        <w:rPr>
          <w:rFonts w:ascii="Times" w:hAnsi="Times"/>
          <w:sz w:val="22"/>
          <w:szCs w:val="22"/>
        </w:rPr>
        <w:t xml:space="preserve"> that need to be taken into consideration in order to understand </w:t>
      </w:r>
      <w:r w:rsidR="00844E64" w:rsidRPr="001C421C">
        <w:rPr>
          <w:rFonts w:ascii="Times" w:hAnsi="Times"/>
          <w:sz w:val="22"/>
          <w:szCs w:val="22"/>
        </w:rPr>
        <w:t>the</w:t>
      </w:r>
      <w:r w:rsidR="00431861" w:rsidRPr="001C421C">
        <w:rPr>
          <w:rFonts w:ascii="Times" w:hAnsi="Times"/>
          <w:sz w:val="22"/>
          <w:szCs w:val="22"/>
        </w:rPr>
        <w:t xml:space="preserve"> impact </w:t>
      </w:r>
      <w:r w:rsidR="00844E64" w:rsidRPr="001C421C">
        <w:rPr>
          <w:rFonts w:ascii="Times" w:hAnsi="Times"/>
          <w:sz w:val="22"/>
          <w:szCs w:val="22"/>
        </w:rPr>
        <w:t xml:space="preserve">they had </w:t>
      </w:r>
      <w:r w:rsidR="00431861" w:rsidRPr="001C421C">
        <w:rPr>
          <w:rFonts w:ascii="Times" w:hAnsi="Times"/>
          <w:sz w:val="22"/>
          <w:szCs w:val="22"/>
        </w:rPr>
        <w:t xml:space="preserve">on what </w:t>
      </w:r>
      <w:r w:rsidRPr="001C421C">
        <w:rPr>
          <w:rFonts w:ascii="Times" w:hAnsi="Times"/>
          <w:sz w:val="22"/>
          <w:szCs w:val="22"/>
        </w:rPr>
        <w:t>has been</w:t>
      </w:r>
      <w:r w:rsidR="00431861" w:rsidRPr="001C421C">
        <w:rPr>
          <w:rFonts w:ascii="Times" w:hAnsi="Times"/>
          <w:sz w:val="22"/>
          <w:szCs w:val="22"/>
        </w:rPr>
        <w:t xml:space="preserve">—and what </w:t>
      </w:r>
      <w:r w:rsidRPr="001C421C">
        <w:rPr>
          <w:rFonts w:ascii="Times" w:hAnsi="Times"/>
          <w:sz w:val="22"/>
          <w:szCs w:val="22"/>
        </w:rPr>
        <w:t>has</w:t>
      </w:r>
      <w:r w:rsidR="006C777A" w:rsidRPr="001C421C">
        <w:rPr>
          <w:rFonts w:ascii="Times" w:hAnsi="Times"/>
          <w:sz w:val="22"/>
          <w:szCs w:val="22"/>
        </w:rPr>
        <w:t xml:space="preserve"> not</w:t>
      </w:r>
      <w:r w:rsidRPr="001C421C">
        <w:rPr>
          <w:rFonts w:ascii="Times" w:hAnsi="Times"/>
          <w:sz w:val="22"/>
          <w:szCs w:val="22"/>
        </w:rPr>
        <w:t xml:space="preserve"> been</w:t>
      </w:r>
      <w:r w:rsidR="00431861" w:rsidRPr="001C421C">
        <w:rPr>
          <w:rFonts w:ascii="Times" w:hAnsi="Times"/>
          <w:sz w:val="22"/>
          <w:szCs w:val="22"/>
        </w:rPr>
        <w:t>—</w:t>
      </w:r>
      <w:r w:rsidR="00844E64" w:rsidRPr="001C421C">
        <w:rPr>
          <w:rFonts w:ascii="Times" w:hAnsi="Times"/>
          <w:sz w:val="22"/>
          <w:szCs w:val="22"/>
        </w:rPr>
        <w:t xml:space="preserve">considered </w:t>
      </w:r>
      <w:r w:rsidR="00431861" w:rsidRPr="001C421C">
        <w:rPr>
          <w:rFonts w:ascii="Times" w:hAnsi="Times"/>
          <w:sz w:val="22"/>
          <w:szCs w:val="22"/>
        </w:rPr>
        <w:t>the Renaissance</w:t>
      </w:r>
      <w:r w:rsidR="00AC4876" w:rsidRPr="001C421C">
        <w:rPr>
          <w:rFonts w:ascii="Times" w:hAnsi="Times"/>
          <w:sz w:val="22"/>
          <w:szCs w:val="22"/>
        </w:rPr>
        <w:t>.</w:t>
      </w:r>
    </w:p>
    <w:p w14:paraId="0AAC5BFB" w14:textId="36CB97B0" w:rsidR="00AC017B" w:rsidRPr="001C421C" w:rsidRDefault="000D3413" w:rsidP="000D3413">
      <w:pPr>
        <w:jc w:val="both"/>
        <w:rPr>
          <w:rFonts w:ascii="Times" w:hAnsi="Times"/>
          <w:sz w:val="22"/>
          <w:szCs w:val="22"/>
        </w:rPr>
      </w:pPr>
      <w:r w:rsidRPr="001C421C">
        <w:rPr>
          <w:rFonts w:ascii="Times" w:hAnsi="Times"/>
          <w:sz w:val="22"/>
          <w:szCs w:val="22"/>
        </w:rPr>
        <w:tab/>
      </w:r>
      <w:r w:rsidR="00824DBF" w:rsidRPr="001C421C">
        <w:rPr>
          <w:rFonts w:ascii="Times" w:hAnsi="Times"/>
          <w:sz w:val="22"/>
          <w:szCs w:val="22"/>
        </w:rPr>
        <w:t>T</w:t>
      </w:r>
      <w:r w:rsidR="00275A7C" w:rsidRPr="001C421C">
        <w:rPr>
          <w:rFonts w:ascii="Times" w:hAnsi="Times"/>
          <w:sz w:val="22"/>
          <w:szCs w:val="22"/>
        </w:rPr>
        <w:t xml:space="preserve">his week’s lecture engages with examples of </w:t>
      </w:r>
      <w:r w:rsidR="00AC017B" w:rsidRPr="001C421C">
        <w:rPr>
          <w:rFonts w:ascii="Times" w:hAnsi="Times"/>
          <w:sz w:val="22"/>
          <w:szCs w:val="22"/>
        </w:rPr>
        <w:t>written</w:t>
      </w:r>
      <w:r w:rsidR="00275A7C" w:rsidRPr="001C421C">
        <w:rPr>
          <w:rFonts w:ascii="Times" w:hAnsi="Times"/>
          <w:sz w:val="22"/>
          <w:szCs w:val="22"/>
        </w:rPr>
        <w:t xml:space="preserve"> criticism</w:t>
      </w:r>
      <w:r w:rsidR="00480840" w:rsidRPr="001C421C">
        <w:rPr>
          <w:rFonts w:ascii="Times" w:hAnsi="Times"/>
          <w:sz w:val="22"/>
          <w:szCs w:val="22"/>
        </w:rPr>
        <w:t xml:space="preserve"> and</w:t>
      </w:r>
      <w:r w:rsidR="00AE0119" w:rsidRPr="001C421C">
        <w:rPr>
          <w:rFonts w:ascii="Times" w:hAnsi="Times"/>
          <w:sz w:val="22"/>
          <w:szCs w:val="22"/>
        </w:rPr>
        <w:t xml:space="preserve"> </w:t>
      </w:r>
      <w:r w:rsidR="00A524C3" w:rsidRPr="001C421C">
        <w:rPr>
          <w:rFonts w:ascii="Times" w:hAnsi="Times"/>
          <w:sz w:val="22"/>
          <w:szCs w:val="22"/>
        </w:rPr>
        <w:t xml:space="preserve">the </w:t>
      </w:r>
      <w:r w:rsidR="00431861" w:rsidRPr="001C421C">
        <w:rPr>
          <w:rFonts w:ascii="Times" w:hAnsi="Times"/>
          <w:sz w:val="22"/>
          <w:szCs w:val="22"/>
        </w:rPr>
        <w:t>idea of Renaissance</w:t>
      </w:r>
      <w:r w:rsidR="00A524C3" w:rsidRPr="001C421C">
        <w:rPr>
          <w:rFonts w:ascii="Times" w:hAnsi="Times"/>
          <w:sz w:val="22"/>
          <w:szCs w:val="22"/>
        </w:rPr>
        <w:t xml:space="preserve"> </w:t>
      </w:r>
      <w:r w:rsidR="006C777A" w:rsidRPr="001C421C">
        <w:rPr>
          <w:rFonts w:ascii="Times" w:hAnsi="Times"/>
          <w:sz w:val="22"/>
          <w:szCs w:val="22"/>
        </w:rPr>
        <w:t xml:space="preserve">they </w:t>
      </w:r>
      <w:r w:rsidR="00A524C3" w:rsidRPr="001C421C">
        <w:rPr>
          <w:rFonts w:ascii="Times" w:hAnsi="Times"/>
          <w:sz w:val="22"/>
          <w:szCs w:val="22"/>
        </w:rPr>
        <w:t>conveye</w:t>
      </w:r>
      <w:r w:rsidR="00275A7C" w:rsidRPr="001C421C">
        <w:rPr>
          <w:rFonts w:ascii="Times" w:hAnsi="Times"/>
          <w:sz w:val="22"/>
          <w:szCs w:val="22"/>
        </w:rPr>
        <w:t>.</w:t>
      </w:r>
      <w:r w:rsidR="00AC4876" w:rsidRPr="001C421C">
        <w:rPr>
          <w:rFonts w:ascii="Times" w:hAnsi="Times"/>
          <w:sz w:val="22"/>
          <w:szCs w:val="22"/>
        </w:rPr>
        <w:t xml:space="preserve"> </w:t>
      </w:r>
      <w:r w:rsidR="00AC017B" w:rsidRPr="001C421C">
        <w:rPr>
          <w:rFonts w:ascii="Times" w:hAnsi="Times"/>
          <w:sz w:val="22"/>
          <w:szCs w:val="22"/>
        </w:rPr>
        <w:t xml:space="preserve">The necessary </w:t>
      </w:r>
      <w:r w:rsidR="006C777A" w:rsidRPr="001C421C">
        <w:rPr>
          <w:rFonts w:ascii="Times" w:hAnsi="Times"/>
          <w:sz w:val="22"/>
          <w:szCs w:val="22"/>
        </w:rPr>
        <w:t xml:space="preserve">starting </w:t>
      </w:r>
      <w:r w:rsidR="00AC017B" w:rsidRPr="001C421C">
        <w:rPr>
          <w:rFonts w:ascii="Times" w:hAnsi="Times"/>
          <w:sz w:val="22"/>
          <w:szCs w:val="22"/>
        </w:rPr>
        <w:t xml:space="preserve">point </w:t>
      </w:r>
      <w:r w:rsidR="00AE4EA1" w:rsidRPr="001C421C">
        <w:rPr>
          <w:rFonts w:ascii="Times" w:hAnsi="Times"/>
          <w:sz w:val="22"/>
          <w:szCs w:val="22"/>
        </w:rPr>
        <w:t>is</w:t>
      </w:r>
      <w:r w:rsidR="00AC017B" w:rsidRPr="001C421C">
        <w:rPr>
          <w:rFonts w:ascii="Times" w:hAnsi="Times"/>
          <w:sz w:val="22"/>
          <w:szCs w:val="22"/>
        </w:rPr>
        <w:t xml:space="preserve"> Vasari</w:t>
      </w:r>
      <w:r w:rsidR="00431861" w:rsidRPr="001C421C">
        <w:rPr>
          <w:rFonts w:ascii="Times" w:hAnsi="Times"/>
          <w:sz w:val="22"/>
          <w:szCs w:val="22"/>
        </w:rPr>
        <w:t xml:space="preserve">’s </w:t>
      </w:r>
      <w:r w:rsidR="008D11E2" w:rsidRPr="001C421C">
        <w:rPr>
          <w:rFonts w:ascii="Times" w:hAnsi="Times"/>
          <w:i/>
          <w:sz w:val="22"/>
          <w:szCs w:val="22"/>
        </w:rPr>
        <w:t>L</w:t>
      </w:r>
      <w:r w:rsidR="00954641" w:rsidRPr="001C421C">
        <w:rPr>
          <w:rFonts w:ascii="Times" w:hAnsi="Times"/>
          <w:i/>
          <w:sz w:val="22"/>
          <w:szCs w:val="22"/>
        </w:rPr>
        <w:t>ives</w:t>
      </w:r>
      <w:r w:rsidR="00AC017B" w:rsidRPr="001C421C">
        <w:rPr>
          <w:rFonts w:ascii="Times" w:hAnsi="Times"/>
          <w:sz w:val="22"/>
          <w:szCs w:val="22"/>
        </w:rPr>
        <w:t xml:space="preserve"> (155</w:t>
      </w:r>
      <w:r w:rsidR="00C21BB7" w:rsidRPr="001C421C">
        <w:rPr>
          <w:rFonts w:ascii="Times" w:hAnsi="Times"/>
          <w:sz w:val="22"/>
          <w:szCs w:val="22"/>
        </w:rPr>
        <w:t>0</w:t>
      </w:r>
      <w:r w:rsidR="00AC017B" w:rsidRPr="001C421C">
        <w:rPr>
          <w:rFonts w:ascii="Times" w:hAnsi="Times"/>
          <w:sz w:val="22"/>
          <w:szCs w:val="22"/>
        </w:rPr>
        <w:t xml:space="preserve">), </w:t>
      </w:r>
      <w:r w:rsidR="00216B7A" w:rsidRPr="001C421C">
        <w:rPr>
          <w:rFonts w:ascii="Times" w:hAnsi="Times"/>
          <w:sz w:val="22"/>
          <w:szCs w:val="22"/>
        </w:rPr>
        <w:t>one of the earliest examples of art criticism</w:t>
      </w:r>
      <w:r w:rsidR="008D11E2" w:rsidRPr="001C421C">
        <w:rPr>
          <w:rFonts w:ascii="Times" w:hAnsi="Times"/>
          <w:sz w:val="22"/>
          <w:szCs w:val="22"/>
        </w:rPr>
        <w:t xml:space="preserve"> of pre-modern Eur</w:t>
      </w:r>
      <w:r w:rsidR="00A90F5C" w:rsidRPr="001C421C">
        <w:rPr>
          <w:rFonts w:ascii="Times" w:hAnsi="Times"/>
          <w:sz w:val="22"/>
          <w:szCs w:val="22"/>
        </w:rPr>
        <w:t>ope. Here</w:t>
      </w:r>
      <w:r w:rsidR="006C777A" w:rsidRPr="001C421C">
        <w:rPr>
          <w:rFonts w:ascii="Times" w:hAnsi="Times"/>
          <w:sz w:val="22"/>
          <w:szCs w:val="22"/>
        </w:rPr>
        <w:t>,</w:t>
      </w:r>
      <w:r w:rsidR="00A90F5C" w:rsidRPr="001C421C">
        <w:rPr>
          <w:rFonts w:ascii="Times" w:hAnsi="Times"/>
          <w:sz w:val="22"/>
          <w:szCs w:val="22"/>
        </w:rPr>
        <w:t xml:space="preserve"> Vasari </w:t>
      </w:r>
      <w:r w:rsidR="00216B7A" w:rsidRPr="001C421C">
        <w:rPr>
          <w:rFonts w:ascii="Times" w:hAnsi="Times"/>
          <w:sz w:val="22"/>
          <w:szCs w:val="22"/>
        </w:rPr>
        <w:t>argued</w:t>
      </w:r>
      <w:r w:rsidR="00431861" w:rsidRPr="001C421C">
        <w:rPr>
          <w:rFonts w:ascii="Times" w:hAnsi="Times"/>
          <w:sz w:val="22"/>
          <w:szCs w:val="22"/>
        </w:rPr>
        <w:t xml:space="preserve"> that</w:t>
      </w:r>
      <w:r w:rsidR="00480840" w:rsidRPr="001C421C">
        <w:rPr>
          <w:rFonts w:ascii="Times" w:hAnsi="Times"/>
          <w:sz w:val="22"/>
          <w:szCs w:val="22"/>
        </w:rPr>
        <w:t xml:space="preserve"> </w:t>
      </w:r>
      <w:r w:rsidR="00440709" w:rsidRPr="001C421C">
        <w:rPr>
          <w:rFonts w:ascii="Times" w:hAnsi="Times"/>
          <w:sz w:val="22"/>
          <w:szCs w:val="22"/>
        </w:rPr>
        <w:t xml:space="preserve">the </w:t>
      </w:r>
      <w:r w:rsidR="008D11E2" w:rsidRPr="001C421C">
        <w:rPr>
          <w:rFonts w:ascii="Times" w:hAnsi="Times"/>
          <w:sz w:val="22"/>
          <w:szCs w:val="22"/>
        </w:rPr>
        <w:t>art</w:t>
      </w:r>
      <w:r w:rsidR="00440709" w:rsidRPr="001C421C">
        <w:rPr>
          <w:rFonts w:ascii="Times" w:hAnsi="Times"/>
          <w:sz w:val="22"/>
          <w:szCs w:val="22"/>
        </w:rPr>
        <w:t xml:space="preserve"> </w:t>
      </w:r>
      <w:r w:rsidR="00AE4EA1" w:rsidRPr="001C421C">
        <w:rPr>
          <w:rFonts w:ascii="Times" w:hAnsi="Times"/>
          <w:sz w:val="22"/>
          <w:szCs w:val="22"/>
        </w:rPr>
        <w:t>production</w:t>
      </w:r>
      <w:r w:rsidR="002178A5" w:rsidRPr="001C421C">
        <w:rPr>
          <w:rFonts w:ascii="Times" w:hAnsi="Times"/>
          <w:sz w:val="22"/>
          <w:szCs w:val="22"/>
        </w:rPr>
        <w:t xml:space="preserve"> </w:t>
      </w:r>
      <w:r w:rsidR="00AE4EA1" w:rsidRPr="001C421C">
        <w:rPr>
          <w:rFonts w:ascii="Times" w:hAnsi="Times"/>
          <w:sz w:val="22"/>
          <w:szCs w:val="22"/>
        </w:rPr>
        <w:t xml:space="preserve">of his time showed signs of ‘rebirth’ after centuries of </w:t>
      </w:r>
      <w:r w:rsidR="006C777A" w:rsidRPr="001C421C">
        <w:rPr>
          <w:rFonts w:ascii="Times" w:hAnsi="Times"/>
          <w:sz w:val="22"/>
          <w:szCs w:val="22"/>
        </w:rPr>
        <w:t xml:space="preserve">technical and qualitative </w:t>
      </w:r>
      <w:r w:rsidR="00AE4EA1" w:rsidRPr="001C421C">
        <w:rPr>
          <w:rFonts w:ascii="Times" w:hAnsi="Times"/>
          <w:sz w:val="22"/>
          <w:szCs w:val="22"/>
        </w:rPr>
        <w:t>decay</w:t>
      </w:r>
      <w:r w:rsidR="002178A5" w:rsidRPr="001C421C">
        <w:rPr>
          <w:rFonts w:ascii="Times" w:hAnsi="Times"/>
          <w:sz w:val="22"/>
          <w:szCs w:val="22"/>
        </w:rPr>
        <w:t xml:space="preserve">. </w:t>
      </w:r>
      <w:r w:rsidR="00A41078" w:rsidRPr="001C421C">
        <w:rPr>
          <w:rFonts w:ascii="Times" w:hAnsi="Times"/>
          <w:sz w:val="22"/>
          <w:szCs w:val="22"/>
        </w:rPr>
        <w:t xml:space="preserve">The lecture then </w:t>
      </w:r>
      <w:r w:rsidR="00C75891" w:rsidRPr="001C421C">
        <w:rPr>
          <w:rFonts w:ascii="Times" w:hAnsi="Times"/>
          <w:sz w:val="22"/>
          <w:szCs w:val="22"/>
        </w:rPr>
        <w:t>explores</w:t>
      </w:r>
      <w:r w:rsidR="00A41078" w:rsidRPr="001C421C">
        <w:rPr>
          <w:rFonts w:ascii="Times" w:hAnsi="Times"/>
          <w:sz w:val="22"/>
          <w:szCs w:val="22"/>
        </w:rPr>
        <w:t xml:space="preserve"> how t</w:t>
      </w:r>
      <w:r w:rsidR="00844E64" w:rsidRPr="001C421C">
        <w:rPr>
          <w:rFonts w:ascii="Times" w:hAnsi="Times"/>
          <w:sz w:val="22"/>
          <w:szCs w:val="22"/>
        </w:rPr>
        <w:t>he definition of the Renaissance as an overall historical pheno</w:t>
      </w:r>
      <w:r w:rsidR="00A90F5C" w:rsidRPr="001C421C">
        <w:rPr>
          <w:rFonts w:ascii="Times" w:hAnsi="Times"/>
          <w:sz w:val="22"/>
          <w:szCs w:val="22"/>
        </w:rPr>
        <w:t>menon emerged only later; namely, in</w:t>
      </w:r>
      <w:r w:rsidR="00844E64" w:rsidRPr="001C421C">
        <w:rPr>
          <w:rFonts w:ascii="Times" w:hAnsi="Times"/>
          <w:sz w:val="22"/>
          <w:szCs w:val="22"/>
        </w:rPr>
        <w:t xml:space="preserve"> </w:t>
      </w:r>
      <w:r w:rsidR="00480840" w:rsidRPr="001C421C">
        <w:rPr>
          <w:rFonts w:ascii="Times" w:hAnsi="Times"/>
          <w:i/>
          <w:sz w:val="22"/>
          <w:szCs w:val="22"/>
        </w:rPr>
        <w:t>The Civilization of the Renaissance in Italy</w:t>
      </w:r>
      <w:r w:rsidR="00480840" w:rsidRPr="001C421C">
        <w:rPr>
          <w:rFonts w:ascii="Times" w:hAnsi="Times"/>
          <w:sz w:val="22"/>
          <w:szCs w:val="22"/>
        </w:rPr>
        <w:t xml:space="preserve"> (1860)</w:t>
      </w:r>
      <w:r w:rsidR="00C75891" w:rsidRPr="001C421C">
        <w:rPr>
          <w:rFonts w:ascii="Times" w:hAnsi="Times"/>
          <w:sz w:val="22"/>
          <w:szCs w:val="22"/>
        </w:rPr>
        <w:t xml:space="preserve">, </w:t>
      </w:r>
      <w:r w:rsidR="00A90F5C" w:rsidRPr="001C421C">
        <w:rPr>
          <w:rFonts w:ascii="Times" w:hAnsi="Times"/>
          <w:sz w:val="22"/>
          <w:szCs w:val="22"/>
        </w:rPr>
        <w:t>the Swiss art historian Jacob Burckhardt (</w:t>
      </w:r>
      <w:r w:rsidR="00A90F5C" w:rsidRPr="001C421C">
        <w:rPr>
          <w:rFonts w:ascii="Times" w:hAnsi="Times"/>
          <w:sz w:val="22"/>
          <w:szCs w:val="22"/>
          <w:lang w:val="it-IT"/>
        </w:rPr>
        <w:t xml:space="preserve">1818-1897) </w:t>
      </w:r>
      <w:r w:rsidR="00C75891" w:rsidRPr="001C421C">
        <w:rPr>
          <w:rFonts w:ascii="Times" w:hAnsi="Times"/>
          <w:sz w:val="22"/>
          <w:szCs w:val="22"/>
        </w:rPr>
        <w:t>applied</w:t>
      </w:r>
      <w:r w:rsidR="00A41078" w:rsidRPr="001C421C">
        <w:rPr>
          <w:rFonts w:ascii="Times" w:hAnsi="Times"/>
          <w:sz w:val="22"/>
          <w:szCs w:val="22"/>
        </w:rPr>
        <w:t xml:space="preserve"> the</w:t>
      </w:r>
      <w:r w:rsidR="00C75891" w:rsidRPr="001C421C">
        <w:rPr>
          <w:rFonts w:ascii="Times" w:hAnsi="Times"/>
          <w:sz w:val="22"/>
          <w:szCs w:val="22"/>
        </w:rPr>
        <w:t xml:space="preserve"> idea</w:t>
      </w:r>
      <w:r w:rsidR="00617212" w:rsidRPr="001C421C">
        <w:rPr>
          <w:rFonts w:ascii="Times" w:hAnsi="Times"/>
          <w:sz w:val="22"/>
          <w:szCs w:val="22"/>
        </w:rPr>
        <w:t xml:space="preserve"> of renewal</w:t>
      </w:r>
      <w:r w:rsidR="00C75891" w:rsidRPr="001C421C">
        <w:rPr>
          <w:rFonts w:ascii="Times" w:hAnsi="Times"/>
          <w:sz w:val="22"/>
          <w:szCs w:val="22"/>
        </w:rPr>
        <w:t xml:space="preserve"> to </w:t>
      </w:r>
      <w:r w:rsidR="006C777A" w:rsidRPr="001C421C">
        <w:rPr>
          <w:rFonts w:ascii="Times" w:hAnsi="Times"/>
          <w:sz w:val="22"/>
          <w:szCs w:val="22"/>
        </w:rPr>
        <w:t>further areas</w:t>
      </w:r>
      <w:r w:rsidR="00A524C3" w:rsidRPr="001C421C">
        <w:rPr>
          <w:rFonts w:ascii="Times" w:hAnsi="Times"/>
          <w:sz w:val="22"/>
          <w:szCs w:val="22"/>
        </w:rPr>
        <w:t>,</w:t>
      </w:r>
      <w:r w:rsidR="00C75891" w:rsidRPr="001C421C">
        <w:rPr>
          <w:rFonts w:ascii="Times" w:hAnsi="Times"/>
          <w:sz w:val="22"/>
          <w:szCs w:val="22"/>
        </w:rPr>
        <w:t xml:space="preserve"> such as statecraft</w:t>
      </w:r>
      <w:r w:rsidR="00617212" w:rsidRPr="001C421C">
        <w:rPr>
          <w:rFonts w:ascii="Times" w:hAnsi="Times"/>
          <w:sz w:val="22"/>
          <w:szCs w:val="22"/>
        </w:rPr>
        <w:t xml:space="preserve"> and spirituality</w:t>
      </w:r>
      <w:r w:rsidR="00480840" w:rsidRPr="001C421C">
        <w:rPr>
          <w:rFonts w:ascii="Times" w:hAnsi="Times"/>
          <w:sz w:val="22"/>
          <w:szCs w:val="22"/>
        </w:rPr>
        <w:t>.</w:t>
      </w:r>
      <w:r w:rsidR="00431861" w:rsidRPr="001C421C">
        <w:rPr>
          <w:rFonts w:ascii="Times" w:hAnsi="Times"/>
          <w:sz w:val="22"/>
          <w:szCs w:val="22"/>
        </w:rPr>
        <w:t xml:space="preserve"> </w:t>
      </w:r>
      <w:r w:rsidR="00A524C3" w:rsidRPr="001C421C">
        <w:rPr>
          <w:rFonts w:ascii="Times" w:hAnsi="Times"/>
          <w:sz w:val="22"/>
          <w:szCs w:val="22"/>
        </w:rPr>
        <w:t>T</w:t>
      </w:r>
      <w:r w:rsidR="00AE0119" w:rsidRPr="001C421C">
        <w:rPr>
          <w:rFonts w:ascii="Times" w:hAnsi="Times"/>
          <w:sz w:val="22"/>
          <w:szCs w:val="22"/>
        </w:rPr>
        <w:t xml:space="preserve">he lecture </w:t>
      </w:r>
      <w:r w:rsidR="00A524C3" w:rsidRPr="001C421C">
        <w:rPr>
          <w:rFonts w:ascii="Times" w:hAnsi="Times"/>
          <w:sz w:val="22"/>
          <w:szCs w:val="22"/>
        </w:rPr>
        <w:t xml:space="preserve">will </w:t>
      </w:r>
      <w:r w:rsidR="00A90F5C" w:rsidRPr="001C421C">
        <w:rPr>
          <w:rFonts w:ascii="Times" w:hAnsi="Times"/>
          <w:sz w:val="22"/>
          <w:szCs w:val="22"/>
        </w:rPr>
        <w:t xml:space="preserve">then </w:t>
      </w:r>
      <w:r w:rsidR="00917D9D" w:rsidRPr="001C421C">
        <w:rPr>
          <w:rFonts w:ascii="Times" w:hAnsi="Times"/>
          <w:sz w:val="22"/>
          <w:szCs w:val="22"/>
        </w:rPr>
        <w:t xml:space="preserve">offer a brief overview </w:t>
      </w:r>
      <w:r w:rsidR="00AE0119" w:rsidRPr="001C421C">
        <w:rPr>
          <w:rFonts w:ascii="Times" w:hAnsi="Times"/>
          <w:sz w:val="22"/>
          <w:szCs w:val="22"/>
        </w:rPr>
        <w:t xml:space="preserve">of </w:t>
      </w:r>
      <w:r w:rsidR="00A524C3" w:rsidRPr="001C421C">
        <w:rPr>
          <w:rFonts w:ascii="Times" w:hAnsi="Times"/>
          <w:sz w:val="22"/>
          <w:szCs w:val="22"/>
        </w:rPr>
        <w:t xml:space="preserve">the ensuing </w:t>
      </w:r>
      <w:r w:rsidR="00C007B9" w:rsidRPr="001C421C">
        <w:rPr>
          <w:rFonts w:ascii="Times" w:hAnsi="Times"/>
          <w:sz w:val="22"/>
          <w:szCs w:val="22"/>
        </w:rPr>
        <w:t>scholarship</w:t>
      </w:r>
      <w:r w:rsidR="00917D9D" w:rsidRPr="001C421C">
        <w:rPr>
          <w:rFonts w:ascii="Times" w:hAnsi="Times"/>
          <w:sz w:val="22"/>
          <w:szCs w:val="22"/>
        </w:rPr>
        <w:t xml:space="preserve"> o</w:t>
      </w:r>
      <w:r w:rsidR="00C007B9" w:rsidRPr="001C421C">
        <w:rPr>
          <w:rFonts w:ascii="Times" w:hAnsi="Times"/>
          <w:sz w:val="22"/>
          <w:szCs w:val="22"/>
        </w:rPr>
        <w:t>n</w:t>
      </w:r>
      <w:r w:rsidR="00917D9D" w:rsidRPr="001C421C">
        <w:rPr>
          <w:rFonts w:ascii="Times" w:hAnsi="Times"/>
          <w:sz w:val="22"/>
          <w:szCs w:val="22"/>
        </w:rPr>
        <w:t xml:space="preserve"> the Renaissance </w:t>
      </w:r>
      <w:r w:rsidR="00A90F5C" w:rsidRPr="001C421C">
        <w:rPr>
          <w:rFonts w:ascii="Times" w:hAnsi="Times"/>
          <w:sz w:val="22"/>
          <w:szCs w:val="22"/>
        </w:rPr>
        <w:t xml:space="preserve">and </w:t>
      </w:r>
      <w:r w:rsidR="00917D9D" w:rsidRPr="001C421C">
        <w:rPr>
          <w:rFonts w:ascii="Times" w:hAnsi="Times"/>
          <w:sz w:val="22"/>
          <w:szCs w:val="22"/>
        </w:rPr>
        <w:t xml:space="preserve">of the impact </w:t>
      </w:r>
      <w:r w:rsidR="00F834C2" w:rsidRPr="001C421C">
        <w:rPr>
          <w:rFonts w:ascii="Times" w:hAnsi="Times"/>
          <w:sz w:val="22"/>
          <w:szCs w:val="22"/>
        </w:rPr>
        <w:t xml:space="preserve">it </w:t>
      </w:r>
      <w:r w:rsidR="00917D9D" w:rsidRPr="001C421C">
        <w:rPr>
          <w:rFonts w:ascii="Times" w:hAnsi="Times"/>
          <w:sz w:val="22"/>
          <w:szCs w:val="22"/>
        </w:rPr>
        <w:t>had on our understanding of the period.</w:t>
      </w:r>
    </w:p>
    <w:p w14:paraId="5E727128" w14:textId="11F02453" w:rsidR="005276F8" w:rsidRPr="001C421C" w:rsidRDefault="000D3413" w:rsidP="000D3413">
      <w:pPr>
        <w:jc w:val="both"/>
        <w:rPr>
          <w:rFonts w:ascii="Times" w:hAnsi="Times"/>
          <w:sz w:val="22"/>
          <w:szCs w:val="22"/>
        </w:rPr>
      </w:pPr>
      <w:r w:rsidRPr="001C421C">
        <w:rPr>
          <w:rFonts w:ascii="Times" w:hAnsi="Times"/>
          <w:sz w:val="22"/>
          <w:szCs w:val="22"/>
        </w:rPr>
        <w:tab/>
      </w:r>
      <w:r w:rsidR="009A5274" w:rsidRPr="001C421C">
        <w:rPr>
          <w:rFonts w:ascii="Times" w:hAnsi="Times"/>
          <w:sz w:val="22"/>
          <w:szCs w:val="22"/>
        </w:rPr>
        <w:t>This week’s seminar focus</w:t>
      </w:r>
      <w:r w:rsidR="00212221" w:rsidRPr="001C421C">
        <w:rPr>
          <w:rFonts w:ascii="Times" w:hAnsi="Times"/>
          <w:sz w:val="22"/>
          <w:szCs w:val="22"/>
        </w:rPr>
        <w:t>s</w:t>
      </w:r>
      <w:r w:rsidR="00B81D04" w:rsidRPr="001C421C">
        <w:rPr>
          <w:rFonts w:ascii="Times" w:hAnsi="Times"/>
          <w:sz w:val="22"/>
          <w:szCs w:val="22"/>
        </w:rPr>
        <w:t>es</w:t>
      </w:r>
      <w:r w:rsidR="009A5274" w:rsidRPr="001C421C">
        <w:rPr>
          <w:rFonts w:ascii="Times" w:hAnsi="Times"/>
          <w:sz w:val="22"/>
          <w:szCs w:val="22"/>
        </w:rPr>
        <w:t xml:space="preserve"> </w:t>
      </w:r>
      <w:r w:rsidR="00B81D04" w:rsidRPr="001C421C">
        <w:rPr>
          <w:rFonts w:ascii="Times" w:hAnsi="Times"/>
          <w:sz w:val="22"/>
          <w:szCs w:val="22"/>
        </w:rPr>
        <w:t xml:space="preserve">on </w:t>
      </w:r>
      <w:r w:rsidR="00434A7B" w:rsidRPr="001C421C">
        <w:rPr>
          <w:rFonts w:ascii="Times" w:hAnsi="Times"/>
          <w:sz w:val="22"/>
          <w:szCs w:val="22"/>
        </w:rPr>
        <w:t>passages from</w:t>
      </w:r>
      <w:r w:rsidR="00B81D04" w:rsidRPr="001C421C">
        <w:rPr>
          <w:rFonts w:ascii="Times" w:hAnsi="Times"/>
          <w:sz w:val="22"/>
          <w:szCs w:val="22"/>
        </w:rPr>
        <w:t xml:space="preserve"> Vasari and Burckhardt </w:t>
      </w:r>
      <w:r w:rsidR="009A5274" w:rsidRPr="001C421C">
        <w:rPr>
          <w:rFonts w:ascii="Times" w:hAnsi="Times"/>
          <w:sz w:val="22"/>
          <w:szCs w:val="22"/>
        </w:rPr>
        <w:t>(</w:t>
      </w:r>
      <w:r w:rsidR="00B81D04" w:rsidRPr="001C421C">
        <w:rPr>
          <w:rFonts w:ascii="Times" w:hAnsi="Times"/>
          <w:sz w:val="22"/>
          <w:szCs w:val="22"/>
        </w:rPr>
        <w:t>extracts). As yo</w:t>
      </w:r>
      <w:r w:rsidR="00917D9D" w:rsidRPr="001C421C">
        <w:rPr>
          <w:rFonts w:ascii="Times" w:hAnsi="Times"/>
          <w:sz w:val="22"/>
          <w:szCs w:val="22"/>
        </w:rPr>
        <w:t xml:space="preserve">u read these, ask yourself: </w:t>
      </w:r>
      <w:r w:rsidR="00C007B9" w:rsidRPr="001C421C">
        <w:rPr>
          <w:rFonts w:ascii="Times" w:hAnsi="Times"/>
          <w:sz w:val="22"/>
          <w:szCs w:val="22"/>
        </w:rPr>
        <w:t>What is the relationsh</w:t>
      </w:r>
      <w:r w:rsidR="00C51C58" w:rsidRPr="001C421C">
        <w:rPr>
          <w:rFonts w:ascii="Times" w:hAnsi="Times"/>
          <w:sz w:val="22"/>
          <w:szCs w:val="22"/>
        </w:rPr>
        <w:t>i</w:t>
      </w:r>
      <w:r w:rsidR="00C007B9" w:rsidRPr="001C421C">
        <w:rPr>
          <w:rFonts w:ascii="Times" w:hAnsi="Times"/>
          <w:sz w:val="22"/>
          <w:szCs w:val="22"/>
        </w:rPr>
        <w:t>p between their respective ideas of what the Renaissance</w:t>
      </w:r>
      <w:r w:rsidR="00212221" w:rsidRPr="001C421C">
        <w:rPr>
          <w:rFonts w:ascii="Times" w:hAnsi="Times"/>
          <w:sz w:val="22"/>
          <w:szCs w:val="22"/>
        </w:rPr>
        <w:t xml:space="preserve"> is</w:t>
      </w:r>
      <w:r w:rsidR="00C007B9" w:rsidRPr="001C421C">
        <w:rPr>
          <w:rFonts w:ascii="Times" w:hAnsi="Times"/>
          <w:sz w:val="22"/>
          <w:szCs w:val="22"/>
        </w:rPr>
        <w:t xml:space="preserve"> and the shift in </w:t>
      </w:r>
      <w:r w:rsidR="007C14BD" w:rsidRPr="001C421C">
        <w:rPr>
          <w:rFonts w:ascii="Times" w:hAnsi="Times"/>
          <w:sz w:val="22"/>
          <w:szCs w:val="22"/>
        </w:rPr>
        <w:t>scope</w:t>
      </w:r>
      <w:r w:rsidR="00C007B9" w:rsidRPr="001C421C">
        <w:rPr>
          <w:rFonts w:ascii="Times" w:hAnsi="Times"/>
          <w:sz w:val="22"/>
          <w:szCs w:val="22"/>
        </w:rPr>
        <w:t>, i.e. from art</w:t>
      </w:r>
      <w:r w:rsidR="007C14BD" w:rsidRPr="001C421C">
        <w:rPr>
          <w:rFonts w:ascii="Times" w:hAnsi="Times"/>
          <w:sz w:val="22"/>
          <w:szCs w:val="22"/>
        </w:rPr>
        <w:t xml:space="preserve"> and collecting</w:t>
      </w:r>
      <w:r w:rsidR="00C007B9" w:rsidRPr="001C421C">
        <w:rPr>
          <w:rFonts w:ascii="Times" w:hAnsi="Times"/>
          <w:sz w:val="22"/>
          <w:szCs w:val="22"/>
        </w:rPr>
        <w:t xml:space="preserve"> to cultural and political history? </w:t>
      </w:r>
      <w:r w:rsidR="00BE57A7" w:rsidRPr="001C421C">
        <w:rPr>
          <w:rFonts w:ascii="Times" w:hAnsi="Times"/>
          <w:sz w:val="22"/>
          <w:szCs w:val="22"/>
        </w:rPr>
        <w:t>Can you explain the</w:t>
      </w:r>
      <w:r w:rsidR="00C51C58" w:rsidRPr="001C421C">
        <w:rPr>
          <w:rFonts w:ascii="Times" w:hAnsi="Times"/>
          <w:sz w:val="22"/>
          <w:szCs w:val="22"/>
        </w:rPr>
        <w:t xml:space="preserve"> particular </w:t>
      </w:r>
      <w:r w:rsidR="00BE57A7" w:rsidRPr="001C421C">
        <w:rPr>
          <w:rFonts w:ascii="Times" w:hAnsi="Times"/>
          <w:sz w:val="22"/>
          <w:szCs w:val="22"/>
        </w:rPr>
        <w:t xml:space="preserve">choices and </w:t>
      </w:r>
      <w:r w:rsidR="00C51C58" w:rsidRPr="001C421C">
        <w:rPr>
          <w:rFonts w:ascii="Times" w:hAnsi="Times"/>
          <w:sz w:val="22"/>
          <w:szCs w:val="22"/>
        </w:rPr>
        <w:t>biases</w:t>
      </w:r>
      <w:r w:rsidR="00BE57A7" w:rsidRPr="001C421C">
        <w:rPr>
          <w:rFonts w:ascii="Times" w:hAnsi="Times"/>
          <w:sz w:val="22"/>
          <w:szCs w:val="22"/>
        </w:rPr>
        <w:t xml:space="preserve"> with the</w:t>
      </w:r>
      <w:r w:rsidR="00F834C2" w:rsidRPr="001C421C">
        <w:rPr>
          <w:rFonts w:ascii="Times" w:hAnsi="Times"/>
          <w:sz w:val="22"/>
          <w:szCs w:val="22"/>
        </w:rPr>
        <w:t xml:space="preserve"> authors’ </w:t>
      </w:r>
      <w:r w:rsidR="00BE57A7" w:rsidRPr="001C421C">
        <w:rPr>
          <w:rFonts w:ascii="Times" w:hAnsi="Times"/>
          <w:sz w:val="22"/>
          <w:szCs w:val="22"/>
        </w:rPr>
        <w:t>background</w:t>
      </w:r>
      <w:r w:rsidR="00C51C58" w:rsidRPr="001C421C">
        <w:rPr>
          <w:rFonts w:ascii="Times" w:hAnsi="Times"/>
          <w:sz w:val="22"/>
          <w:szCs w:val="22"/>
        </w:rPr>
        <w:t>? Which idea of historical development do they embrace? Additionally, b</w:t>
      </w:r>
      <w:r w:rsidR="005276F8" w:rsidRPr="001C421C">
        <w:rPr>
          <w:rFonts w:ascii="Times" w:hAnsi="Times"/>
          <w:sz w:val="22"/>
          <w:szCs w:val="22"/>
        </w:rPr>
        <w:t>rowse through</w:t>
      </w:r>
      <w:r w:rsidR="00C51C58" w:rsidRPr="001C421C">
        <w:rPr>
          <w:rFonts w:ascii="Times" w:hAnsi="Times"/>
          <w:sz w:val="22"/>
          <w:szCs w:val="22"/>
        </w:rPr>
        <w:t xml:space="preserve"> one</w:t>
      </w:r>
      <w:r w:rsidR="00A90F5C" w:rsidRPr="001C421C">
        <w:rPr>
          <w:rFonts w:ascii="Times" w:hAnsi="Times"/>
          <w:sz w:val="22"/>
          <w:szCs w:val="22"/>
        </w:rPr>
        <w:t xml:space="preserve"> </w:t>
      </w:r>
      <w:r w:rsidR="00C51C58" w:rsidRPr="001C421C">
        <w:rPr>
          <w:rFonts w:ascii="Times" w:hAnsi="Times"/>
          <w:sz w:val="22"/>
          <w:szCs w:val="22"/>
        </w:rPr>
        <w:t>of the non-mandatory works from the list of primary readings and reflect on the</w:t>
      </w:r>
      <w:r w:rsidR="00F834C2" w:rsidRPr="001C421C">
        <w:rPr>
          <w:rFonts w:ascii="Times" w:hAnsi="Times"/>
          <w:sz w:val="22"/>
          <w:szCs w:val="22"/>
        </w:rPr>
        <w:t>ir</w:t>
      </w:r>
      <w:r w:rsidR="00C51C58" w:rsidRPr="001C421C">
        <w:rPr>
          <w:rFonts w:ascii="Times" w:hAnsi="Times"/>
          <w:sz w:val="22"/>
          <w:szCs w:val="22"/>
        </w:rPr>
        <w:t xml:space="preserve"> </w:t>
      </w:r>
      <w:r w:rsidR="00BE57A7" w:rsidRPr="001C421C">
        <w:rPr>
          <w:rFonts w:ascii="Times" w:hAnsi="Times"/>
          <w:sz w:val="22"/>
          <w:szCs w:val="22"/>
        </w:rPr>
        <w:t xml:space="preserve">different geographical and chronological frames. </w:t>
      </w:r>
      <w:r w:rsidR="00C51C58" w:rsidRPr="001C421C">
        <w:rPr>
          <w:rFonts w:ascii="Times" w:hAnsi="Times"/>
          <w:sz w:val="22"/>
          <w:szCs w:val="22"/>
        </w:rPr>
        <w:t xml:space="preserve">You can </w:t>
      </w:r>
      <w:r w:rsidR="006C777A" w:rsidRPr="001C421C">
        <w:rPr>
          <w:rFonts w:ascii="Times" w:hAnsi="Times"/>
          <w:sz w:val="22"/>
          <w:szCs w:val="22"/>
        </w:rPr>
        <w:t xml:space="preserve">choose one of the critical secondary readings listed below </w:t>
      </w:r>
      <w:r w:rsidR="00C51C58" w:rsidRPr="001C421C">
        <w:rPr>
          <w:rFonts w:ascii="Times" w:hAnsi="Times"/>
          <w:sz w:val="22"/>
          <w:szCs w:val="22"/>
        </w:rPr>
        <w:t xml:space="preserve">to help you </w:t>
      </w:r>
      <w:r w:rsidR="006C777A" w:rsidRPr="001C421C">
        <w:rPr>
          <w:rFonts w:ascii="Times" w:hAnsi="Times"/>
          <w:sz w:val="22"/>
          <w:szCs w:val="22"/>
        </w:rPr>
        <w:t xml:space="preserve">with </w:t>
      </w:r>
      <w:r w:rsidR="00C51C58" w:rsidRPr="001C421C">
        <w:rPr>
          <w:rFonts w:ascii="Times" w:hAnsi="Times"/>
          <w:sz w:val="22"/>
          <w:szCs w:val="22"/>
        </w:rPr>
        <w:t>this.</w:t>
      </w:r>
      <w:bookmarkStart w:id="0" w:name="_GoBack"/>
      <w:bookmarkEnd w:id="0"/>
    </w:p>
    <w:p w14:paraId="5C82C8DA" w14:textId="44AE3322" w:rsidR="00933781" w:rsidRPr="001C421C" w:rsidRDefault="00474F0E" w:rsidP="000D3413">
      <w:pPr>
        <w:jc w:val="both"/>
        <w:rPr>
          <w:rFonts w:ascii="Times" w:hAnsi="Times"/>
          <w:sz w:val="22"/>
          <w:szCs w:val="22"/>
        </w:rPr>
      </w:pPr>
      <w:r w:rsidRPr="001C421C">
        <w:rPr>
          <w:rFonts w:ascii="Times" w:hAnsi="Times"/>
          <w:b/>
          <w:sz w:val="22"/>
          <w:szCs w:val="22"/>
        </w:rPr>
        <w:t>Assignment</w:t>
      </w:r>
      <w:r w:rsidRPr="001C421C">
        <w:rPr>
          <w:rFonts w:ascii="Times" w:hAnsi="Times"/>
          <w:sz w:val="22"/>
          <w:szCs w:val="22"/>
        </w:rPr>
        <w:t xml:space="preserve">: </w:t>
      </w:r>
      <w:r w:rsidR="00AE1EB0" w:rsidRPr="001C421C">
        <w:rPr>
          <w:rFonts w:ascii="Times" w:hAnsi="Times"/>
          <w:sz w:val="22"/>
          <w:szCs w:val="22"/>
        </w:rPr>
        <w:t xml:space="preserve">with the help of the </w:t>
      </w:r>
      <w:r w:rsidR="00C007B9" w:rsidRPr="001C421C">
        <w:rPr>
          <w:rFonts w:ascii="Times" w:hAnsi="Times"/>
          <w:sz w:val="22"/>
          <w:szCs w:val="22"/>
        </w:rPr>
        <w:t>online</w:t>
      </w:r>
      <w:r w:rsidR="00AD5116" w:rsidRPr="001C421C">
        <w:rPr>
          <w:rFonts w:ascii="Times" w:hAnsi="Times"/>
          <w:sz w:val="22"/>
          <w:szCs w:val="22"/>
        </w:rPr>
        <w:t xml:space="preserve"> </w:t>
      </w:r>
      <w:r w:rsidR="00C007B9" w:rsidRPr="001C421C">
        <w:rPr>
          <w:rFonts w:ascii="Times" w:hAnsi="Times"/>
          <w:sz w:val="22"/>
          <w:szCs w:val="22"/>
        </w:rPr>
        <w:t xml:space="preserve">classic </w:t>
      </w:r>
      <w:r w:rsidR="00AD5116" w:rsidRPr="001C421C">
        <w:rPr>
          <w:rFonts w:ascii="Times" w:hAnsi="Times"/>
          <w:sz w:val="22"/>
          <w:szCs w:val="22"/>
        </w:rPr>
        <w:t xml:space="preserve">catalogue of Warwick Library or the advanced search in its Encore version, search by </w:t>
      </w:r>
      <w:r w:rsidR="00AE1EB0" w:rsidRPr="001C421C">
        <w:rPr>
          <w:rFonts w:ascii="Times" w:hAnsi="Times"/>
          <w:sz w:val="22"/>
          <w:szCs w:val="22"/>
        </w:rPr>
        <w:t xml:space="preserve">subject </w:t>
      </w:r>
      <w:r w:rsidR="00AD5116" w:rsidRPr="001C421C">
        <w:rPr>
          <w:rFonts w:ascii="Times" w:hAnsi="Times"/>
          <w:sz w:val="22"/>
          <w:szCs w:val="22"/>
        </w:rPr>
        <w:t>for a</w:t>
      </w:r>
      <w:r w:rsidR="00AE1EB0" w:rsidRPr="001C421C">
        <w:rPr>
          <w:rFonts w:ascii="Times" w:hAnsi="Times"/>
          <w:sz w:val="22"/>
          <w:szCs w:val="22"/>
        </w:rPr>
        <w:t xml:space="preserve">cademic </w:t>
      </w:r>
      <w:r w:rsidR="00AD5116" w:rsidRPr="001C421C">
        <w:rPr>
          <w:rFonts w:ascii="Times" w:hAnsi="Times"/>
          <w:sz w:val="22"/>
          <w:szCs w:val="22"/>
        </w:rPr>
        <w:t>titles</w:t>
      </w:r>
      <w:r w:rsidR="00AE1EB0" w:rsidRPr="001C421C">
        <w:rPr>
          <w:rFonts w:ascii="Times" w:hAnsi="Times"/>
          <w:sz w:val="22"/>
          <w:szCs w:val="22"/>
        </w:rPr>
        <w:t xml:space="preserve"> classified as p</w:t>
      </w:r>
      <w:r w:rsidR="00AD5116" w:rsidRPr="001C421C">
        <w:rPr>
          <w:rFonts w:ascii="Times" w:hAnsi="Times"/>
          <w:sz w:val="22"/>
          <w:szCs w:val="22"/>
        </w:rPr>
        <w:t>ertaining to the ‘Renaissance’</w:t>
      </w:r>
      <w:r w:rsidR="00FE6175" w:rsidRPr="001C421C">
        <w:rPr>
          <w:rFonts w:ascii="Times" w:hAnsi="Times"/>
          <w:sz w:val="22"/>
          <w:szCs w:val="22"/>
        </w:rPr>
        <w:t xml:space="preserve"> and pick at least three introductions to read</w:t>
      </w:r>
      <w:r w:rsidR="00AD5116" w:rsidRPr="001C421C">
        <w:rPr>
          <w:rFonts w:ascii="Times" w:hAnsi="Times"/>
          <w:sz w:val="22"/>
          <w:szCs w:val="22"/>
        </w:rPr>
        <w:t xml:space="preserve">. What is the periodization examined </w:t>
      </w:r>
      <w:r w:rsidR="00FE6175" w:rsidRPr="001C421C">
        <w:rPr>
          <w:rFonts w:ascii="Times" w:hAnsi="Times"/>
          <w:sz w:val="22"/>
          <w:szCs w:val="22"/>
        </w:rPr>
        <w:t>by</w:t>
      </w:r>
      <w:r w:rsidR="00AD5116" w:rsidRPr="001C421C">
        <w:rPr>
          <w:rFonts w:ascii="Times" w:hAnsi="Times"/>
          <w:sz w:val="22"/>
          <w:szCs w:val="22"/>
        </w:rPr>
        <w:t xml:space="preserve"> the book</w:t>
      </w:r>
      <w:r w:rsidR="00FE6175" w:rsidRPr="001C421C">
        <w:rPr>
          <w:rFonts w:ascii="Times" w:hAnsi="Times"/>
          <w:sz w:val="22"/>
          <w:szCs w:val="22"/>
        </w:rPr>
        <w:t>s</w:t>
      </w:r>
      <w:r w:rsidR="00AD5116" w:rsidRPr="001C421C">
        <w:rPr>
          <w:rFonts w:ascii="Times" w:hAnsi="Times"/>
          <w:sz w:val="22"/>
          <w:szCs w:val="22"/>
        </w:rPr>
        <w:t>? Do the authors explain their</w:t>
      </w:r>
      <w:r w:rsidR="00287610" w:rsidRPr="001C421C">
        <w:rPr>
          <w:rFonts w:ascii="Times" w:hAnsi="Times"/>
          <w:sz w:val="22"/>
          <w:szCs w:val="22"/>
        </w:rPr>
        <w:t xml:space="preserve"> choice of chronological timeframe</w:t>
      </w:r>
      <w:r w:rsidR="00AD5116" w:rsidRPr="001C421C">
        <w:rPr>
          <w:rFonts w:ascii="Times" w:hAnsi="Times"/>
          <w:sz w:val="22"/>
          <w:szCs w:val="22"/>
        </w:rPr>
        <w:t xml:space="preserve">? </w:t>
      </w:r>
      <w:r w:rsidR="00FE6175" w:rsidRPr="001C421C">
        <w:rPr>
          <w:rFonts w:ascii="Times" w:hAnsi="Times"/>
          <w:sz w:val="22"/>
          <w:szCs w:val="22"/>
        </w:rPr>
        <w:t>Do you see differences between their approaches to the concept of Renaissance? Lastly, do they use pre-modern bibliogra</w:t>
      </w:r>
      <w:r w:rsidR="00C007B9" w:rsidRPr="001C421C">
        <w:rPr>
          <w:rFonts w:ascii="Times" w:hAnsi="Times"/>
          <w:sz w:val="22"/>
          <w:szCs w:val="22"/>
        </w:rPr>
        <w:t>phy to justify such approaches?</w:t>
      </w:r>
    </w:p>
    <w:p w14:paraId="41D8255B" w14:textId="1C1DFB89" w:rsidR="001666BF" w:rsidRPr="001C421C" w:rsidRDefault="001666BF" w:rsidP="000D3413">
      <w:pPr>
        <w:jc w:val="both"/>
        <w:rPr>
          <w:rFonts w:ascii="Times" w:hAnsi="Times"/>
          <w:sz w:val="22"/>
          <w:szCs w:val="22"/>
        </w:rPr>
      </w:pPr>
    </w:p>
    <w:p w14:paraId="45478AB0" w14:textId="64A06C8F" w:rsidR="001666BF" w:rsidRPr="001C421C" w:rsidRDefault="001666BF" w:rsidP="000D3413">
      <w:pPr>
        <w:jc w:val="both"/>
        <w:rPr>
          <w:rFonts w:ascii="Times" w:hAnsi="Times"/>
          <w:sz w:val="22"/>
          <w:szCs w:val="22"/>
        </w:rPr>
      </w:pPr>
    </w:p>
    <w:p w14:paraId="797195FE" w14:textId="223A3BBE" w:rsidR="001666BF" w:rsidRPr="001C421C" w:rsidRDefault="001666BF" w:rsidP="000D3413">
      <w:pPr>
        <w:jc w:val="both"/>
        <w:rPr>
          <w:rFonts w:ascii="Times" w:hAnsi="Times"/>
          <w:sz w:val="22"/>
          <w:szCs w:val="22"/>
        </w:rPr>
      </w:pPr>
      <w:r w:rsidRPr="001C421C">
        <w:rPr>
          <w:rFonts w:ascii="Times" w:hAnsi="Times"/>
          <w:sz w:val="22"/>
          <w:szCs w:val="22"/>
          <w:u w:val="single"/>
        </w:rPr>
        <w:t>Primary Readings</w:t>
      </w:r>
      <w:r w:rsidRPr="001C421C">
        <w:rPr>
          <w:rFonts w:ascii="Times" w:hAnsi="Times"/>
          <w:sz w:val="22"/>
          <w:szCs w:val="22"/>
        </w:rPr>
        <w:t xml:space="preserve"> (an asterisk marks mandatory readings)</w:t>
      </w:r>
    </w:p>
    <w:p w14:paraId="7402FF72" w14:textId="320E9D6B" w:rsidR="001666BF" w:rsidRPr="001C421C" w:rsidRDefault="001666BF" w:rsidP="000D3413">
      <w:pPr>
        <w:jc w:val="both"/>
        <w:rPr>
          <w:rFonts w:ascii="Times" w:hAnsi="Times"/>
          <w:sz w:val="22"/>
          <w:szCs w:val="22"/>
        </w:rPr>
      </w:pPr>
    </w:p>
    <w:p w14:paraId="75B9E603" w14:textId="45C38F62" w:rsidR="001666BF" w:rsidRPr="001C421C" w:rsidRDefault="001666BF" w:rsidP="000D3413">
      <w:pPr>
        <w:jc w:val="both"/>
        <w:rPr>
          <w:rFonts w:ascii="Times" w:hAnsi="Times"/>
          <w:sz w:val="22"/>
          <w:szCs w:val="22"/>
        </w:rPr>
      </w:pPr>
      <w:r w:rsidRPr="001C421C">
        <w:rPr>
          <w:rFonts w:ascii="Times" w:hAnsi="Times"/>
          <w:sz w:val="22"/>
          <w:szCs w:val="22"/>
        </w:rPr>
        <w:t>*</w:t>
      </w:r>
      <w:r w:rsidR="00130FA3" w:rsidRPr="001C421C">
        <w:rPr>
          <w:rFonts w:ascii="Times" w:hAnsi="Times"/>
          <w:sz w:val="22"/>
          <w:szCs w:val="22"/>
        </w:rPr>
        <w:t>Giorgio Vasari</w:t>
      </w:r>
      <w:r w:rsidRPr="001C421C">
        <w:rPr>
          <w:rFonts w:ascii="Times" w:hAnsi="Times"/>
          <w:sz w:val="22"/>
          <w:szCs w:val="22"/>
        </w:rPr>
        <w:t xml:space="preserve">, </w:t>
      </w:r>
      <w:r w:rsidR="00BE57A7" w:rsidRPr="001C421C">
        <w:rPr>
          <w:rFonts w:ascii="Times" w:hAnsi="Times"/>
          <w:i/>
          <w:sz w:val="22"/>
          <w:szCs w:val="22"/>
        </w:rPr>
        <w:t>The Lives of the Artists</w:t>
      </w:r>
      <w:r w:rsidRPr="001C421C">
        <w:rPr>
          <w:rFonts w:ascii="Times" w:hAnsi="Times"/>
          <w:i/>
          <w:sz w:val="22"/>
          <w:szCs w:val="22"/>
        </w:rPr>
        <w:t xml:space="preserve"> </w:t>
      </w:r>
      <w:r w:rsidRPr="001C421C">
        <w:rPr>
          <w:rFonts w:ascii="Times" w:hAnsi="Times"/>
          <w:sz w:val="22"/>
          <w:szCs w:val="22"/>
        </w:rPr>
        <w:t>(extracts; see PDF on website)</w:t>
      </w:r>
    </w:p>
    <w:p w14:paraId="2F83DE41" w14:textId="77777777" w:rsidR="001A7149" w:rsidRPr="001C421C" w:rsidRDefault="001A7149" w:rsidP="000D3413">
      <w:pPr>
        <w:jc w:val="both"/>
        <w:rPr>
          <w:rFonts w:ascii="Times" w:hAnsi="Times"/>
          <w:sz w:val="22"/>
          <w:szCs w:val="22"/>
          <w:lang w:val="it-IT"/>
        </w:rPr>
      </w:pPr>
    </w:p>
    <w:p w14:paraId="70F23941" w14:textId="3A5200F4" w:rsidR="001A7149" w:rsidRPr="001C421C" w:rsidRDefault="001A7149" w:rsidP="000D3413">
      <w:pPr>
        <w:jc w:val="both"/>
        <w:rPr>
          <w:rFonts w:ascii="Times" w:hAnsi="Times"/>
          <w:sz w:val="22"/>
          <w:szCs w:val="22"/>
          <w:lang w:val="it-IT"/>
        </w:rPr>
      </w:pPr>
      <w:r w:rsidRPr="001C421C">
        <w:rPr>
          <w:rFonts w:ascii="Times" w:hAnsi="Times"/>
          <w:sz w:val="22"/>
          <w:szCs w:val="22"/>
        </w:rPr>
        <w:t>*</w:t>
      </w:r>
      <w:r w:rsidRPr="001C421C">
        <w:rPr>
          <w:rFonts w:ascii="Times" w:hAnsi="Times"/>
          <w:sz w:val="22"/>
          <w:szCs w:val="22"/>
          <w:lang w:val="it-IT"/>
        </w:rPr>
        <w:t xml:space="preserve">Jacob Burckhardt, </w:t>
      </w:r>
      <w:r w:rsidRPr="001C421C">
        <w:rPr>
          <w:rFonts w:ascii="Times" w:hAnsi="Times"/>
          <w:i/>
          <w:sz w:val="22"/>
          <w:szCs w:val="22"/>
          <w:lang w:val="it-IT"/>
        </w:rPr>
        <w:t>The Civilization of the Renaissance in Italy</w:t>
      </w:r>
      <w:r w:rsidRPr="001C421C">
        <w:rPr>
          <w:rFonts w:ascii="Times" w:hAnsi="Times"/>
          <w:sz w:val="22"/>
          <w:szCs w:val="22"/>
          <w:lang w:val="it-IT"/>
        </w:rPr>
        <w:t xml:space="preserve"> (</w:t>
      </w:r>
      <w:r w:rsidR="00014C19" w:rsidRPr="001C421C">
        <w:rPr>
          <w:rFonts w:ascii="Times" w:hAnsi="Times"/>
          <w:sz w:val="22"/>
          <w:szCs w:val="22"/>
          <w:lang w:val="it-IT"/>
        </w:rPr>
        <w:t>excerpts</w:t>
      </w:r>
      <w:r w:rsidR="001C421C" w:rsidRPr="001C421C">
        <w:rPr>
          <w:rFonts w:ascii="Times" w:hAnsi="Times"/>
          <w:sz w:val="22"/>
          <w:szCs w:val="22"/>
          <w:lang w:val="it-IT"/>
        </w:rPr>
        <w:t xml:space="preserve">; </w:t>
      </w:r>
      <w:r w:rsidR="001C421C" w:rsidRPr="001C421C">
        <w:rPr>
          <w:rFonts w:ascii="Times" w:hAnsi="Times"/>
          <w:sz w:val="22"/>
          <w:szCs w:val="22"/>
        </w:rPr>
        <w:t>see PDF on website</w:t>
      </w:r>
      <w:r w:rsidR="00014C19" w:rsidRPr="001C421C">
        <w:rPr>
          <w:rFonts w:ascii="Times" w:hAnsi="Times"/>
          <w:sz w:val="22"/>
          <w:szCs w:val="22"/>
          <w:lang w:val="it-IT"/>
        </w:rPr>
        <w:t>)</w:t>
      </w:r>
    </w:p>
    <w:p w14:paraId="598A4739" w14:textId="77777777" w:rsidR="001A7149" w:rsidRPr="001C421C" w:rsidRDefault="001A7149" w:rsidP="000D3413">
      <w:pPr>
        <w:jc w:val="both"/>
        <w:rPr>
          <w:rFonts w:ascii="Times" w:hAnsi="Times"/>
          <w:sz w:val="22"/>
          <w:szCs w:val="22"/>
        </w:rPr>
      </w:pPr>
    </w:p>
    <w:p w14:paraId="6E5E98E0" w14:textId="77777777" w:rsidR="00EF691D" w:rsidRPr="001C421C" w:rsidRDefault="001A7149" w:rsidP="000D3413">
      <w:pPr>
        <w:jc w:val="both"/>
        <w:rPr>
          <w:rFonts w:ascii="Times" w:hAnsi="Times"/>
          <w:sz w:val="22"/>
          <w:szCs w:val="22"/>
          <w:lang w:val="it-IT"/>
        </w:rPr>
      </w:pPr>
      <w:r w:rsidRPr="001C421C">
        <w:rPr>
          <w:rFonts w:ascii="Times" w:hAnsi="Times"/>
          <w:sz w:val="22"/>
          <w:szCs w:val="22"/>
          <w:lang w:val="it-IT"/>
        </w:rPr>
        <w:t xml:space="preserve">Johan Huizinga, </w:t>
      </w:r>
      <w:r w:rsidRPr="001C421C">
        <w:rPr>
          <w:rFonts w:ascii="Times" w:hAnsi="Times"/>
          <w:i/>
          <w:sz w:val="22"/>
          <w:szCs w:val="22"/>
          <w:lang w:val="it-IT"/>
        </w:rPr>
        <w:t>The Waning of the Middle Ages: A Study of the Forms of Life, Thought, and Art in France and the Netherlands from the XIV to the XV Century</w:t>
      </w:r>
      <w:r w:rsidRPr="001C421C">
        <w:rPr>
          <w:rFonts w:ascii="Times" w:hAnsi="Times"/>
          <w:sz w:val="22"/>
          <w:szCs w:val="22"/>
          <w:lang w:val="it-IT"/>
        </w:rPr>
        <w:t xml:space="preserve"> (1919</w:t>
      </w:r>
      <w:r w:rsidR="00EF691D" w:rsidRPr="001C421C">
        <w:rPr>
          <w:rFonts w:ascii="Times" w:hAnsi="Times"/>
          <w:sz w:val="22"/>
          <w:szCs w:val="22"/>
          <w:lang w:val="it-IT"/>
        </w:rPr>
        <w:t>)</w:t>
      </w:r>
    </w:p>
    <w:p w14:paraId="655DAD17" w14:textId="77777777" w:rsidR="00EF691D" w:rsidRPr="001C421C" w:rsidRDefault="00EF691D" w:rsidP="000D3413">
      <w:pPr>
        <w:jc w:val="both"/>
        <w:rPr>
          <w:rFonts w:ascii="Times" w:hAnsi="Times"/>
          <w:sz w:val="22"/>
          <w:szCs w:val="22"/>
          <w:lang w:val="it-IT"/>
        </w:rPr>
      </w:pPr>
    </w:p>
    <w:p w14:paraId="2AD7DF62" w14:textId="7D4C2FA5" w:rsidR="000D3413" w:rsidRPr="001C421C" w:rsidRDefault="000D3413" w:rsidP="000D3413">
      <w:pPr>
        <w:jc w:val="both"/>
        <w:rPr>
          <w:rFonts w:ascii="Times" w:hAnsi="Times"/>
          <w:sz w:val="22"/>
          <w:szCs w:val="22"/>
          <w:lang w:val="it-IT"/>
        </w:rPr>
      </w:pPr>
      <w:r w:rsidRPr="001C421C">
        <w:rPr>
          <w:rFonts w:ascii="Times" w:hAnsi="Times"/>
          <w:sz w:val="22"/>
          <w:szCs w:val="22"/>
          <w:lang w:val="it-IT"/>
        </w:rPr>
        <w:t xml:space="preserve">Erwin Panofsky, </w:t>
      </w:r>
      <w:r w:rsidRPr="001C421C">
        <w:rPr>
          <w:rFonts w:ascii="Times" w:hAnsi="Times"/>
          <w:i/>
          <w:sz w:val="22"/>
          <w:szCs w:val="22"/>
          <w:lang w:val="it-IT"/>
        </w:rPr>
        <w:t>Renaissance and Renascences in Western Art</w:t>
      </w:r>
      <w:r w:rsidRPr="001C421C">
        <w:rPr>
          <w:rFonts w:ascii="Times" w:hAnsi="Times"/>
          <w:sz w:val="22"/>
          <w:szCs w:val="22"/>
          <w:lang w:val="it-IT"/>
        </w:rPr>
        <w:t xml:space="preserve"> (1960)</w:t>
      </w:r>
    </w:p>
    <w:p w14:paraId="191D8099" w14:textId="1BDB35BE" w:rsidR="004A6BB0" w:rsidRDefault="004A6BB0" w:rsidP="000D3413">
      <w:pPr>
        <w:jc w:val="both"/>
        <w:rPr>
          <w:rFonts w:ascii="Times" w:hAnsi="Times"/>
          <w:sz w:val="22"/>
          <w:szCs w:val="22"/>
        </w:rPr>
      </w:pPr>
    </w:p>
    <w:p w14:paraId="7B426768" w14:textId="77777777" w:rsidR="001C421C" w:rsidRPr="001C421C" w:rsidRDefault="001C421C" w:rsidP="000D3413">
      <w:pPr>
        <w:jc w:val="both"/>
        <w:rPr>
          <w:rFonts w:ascii="Times" w:hAnsi="Times"/>
          <w:sz w:val="22"/>
          <w:szCs w:val="22"/>
        </w:rPr>
      </w:pPr>
    </w:p>
    <w:p w14:paraId="566FC254" w14:textId="77777777" w:rsidR="00130FA3" w:rsidRPr="001C421C" w:rsidRDefault="00130FA3" w:rsidP="000D3413">
      <w:pPr>
        <w:jc w:val="both"/>
        <w:rPr>
          <w:rFonts w:ascii="Times" w:hAnsi="Times"/>
          <w:sz w:val="22"/>
          <w:szCs w:val="22"/>
        </w:rPr>
      </w:pPr>
      <w:r w:rsidRPr="001C421C">
        <w:rPr>
          <w:rFonts w:ascii="Times" w:hAnsi="Times"/>
          <w:sz w:val="22"/>
          <w:szCs w:val="22"/>
          <w:u w:val="single"/>
        </w:rPr>
        <w:t>Secondary Readings</w:t>
      </w:r>
    </w:p>
    <w:p w14:paraId="20EEA4B1" w14:textId="7E30DC16" w:rsidR="004A6BB0" w:rsidRPr="001C421C" w:rsidRDefault="004A6BB0" w:rsidP="000D3413">
      <w:pPr>
        <w:jc w:val="both"/>
        <w:rPr>
          <w:rFonts w:ascii="Times" w:hAnsi="Times"/>
          <w:sz w:val="22"/>
          <w:szCs w:val="22"/>
        </w:rPr>
      </w:pPr>
    </w:p>
    <w:p w14:paraId="44447920" w14:textId="10A8EE29" w:rsidR="008A66BD" w:rsidRPr="001C421C" w:rsidRDefault="008A66BD" w:rsidP="000D3413">
      <w:pPr>
        <w:jc w:val="both"/>
        <w:rPr>
          <w:rFonts w:ascii="Times" w:hAnsi="Times"/>
          <w:sz w:val="22"/>
          <w:szCs w:val="22"/>
          <w:lang w:val="it-IT"/>
        </w:rPr>
      </w:pPr>
      <w:r w:rsidRPr="001C421C">
        <w:rPr>
          <w:rFonts w:ascii="Times" w:hAnsi="Times"/>
          <w:sz w:val="22"/>
          <w:szCs w:val="22"/>
          <w:lang w:val="it-IT"/>
        </w:rPr>
        <w:t xml:space="preserve">Paula Findlen, ‘Possessing the Past: The Material World of the Italian Renaissance’, </w:t>
      </w:r>
      <w:r w:rsidRPr="001C421C">
        <w:rPr>
          <w:rFonts w:ascii="Times" w:hAnsi="Times"/>
          <w:i/>
          <w:iCs/>
          <w:sz w:val="22"/>
          <w:szCs w:val="22"/>
          <w:lang w:val="it-IT"/>
        </w:rPr>
        <w:t>The American Historical Review</w:t>
      </w:r>
      <w:r w:rsidRPr="001C421C">
        <w:rPr>
          <w:rFonts w:ascii="Times" w:hAnsi="Times"/>
          <w:sz w:val="22"/>
          <w:szCs w:val="22"/>
          <w:lang w:val="it-IT"/>
        </w:rPr>
        <w:t>, 1</w:t>
      </w:r>
      <w:r w:rsidR="00130FA3" w:rsidRPr="001C421C">
        <w:rPr>
          <w:rFonts w:ascii="Times" w:hAnsi="Times"/>
          <w:sz w:val="22"/>
          <w:szCs w:val="22"/>
          <w:lang w:val="it-IT"/>
        </w:rPr>
        <w:t>03.1 (</w:t>
      </w:r>
      <w:r w:rsidRPr="001C421C">
        <w:rPr>
          <w:rFonts w:ascii="Times" w:hAnsi="Times"/>
          <w:sz w:val="22"/>
          <w:szCs w:val="22"/>
          <w:lang w:val="it-IT"/>
        </w:rPr>
        <w:t>1998</w:t>
      </w:r>
      <w:r w:rsidR="00130FA3" w:rsidRPr="001C421C">
        <w:rPr>
          <w:rFonts w:ascii="Times" w:hAnsi="Times"/>
          <w:sz w:val="22"/>
          <w:szCs w:val="22"/>
          <w:lang w:val="it-IT"/>
        </w:rPr>
        <w:t>)</w:t>
      </w:r>
      <w:r w:rsidRPr="001C421C">
        <w:rPr>
          <w:rFonts w:ascii="Times" w:hAnsi="Times"/>
          <w:sz w:val="22"/>
          <w:szCs w:val="22"/>
          <w:lang w:val="it-IT"/>
        </w:rPr>
        <w:t>, 83</w:t>
      </w:r>
      <w:r w:rsidR="001A7149" w:rsidRPr="001C421C">
        <w:rPr>
          <w:rFonts w:ascii="Times" w:hAnsi="Times"/>
          <w:sz w:val="22"/>
          <w:szCs w:val="22"/>
          <w:lang w:val="it-IT"/>
        </w:rPr>
        <w:t>–</w:t>
      </w:r>
      <w:r w:rsidR="00130FA3" w:rsidRPr="001C421C">
        <w:rPr>
          <w:rFonts w:ascii="Times" w:hAnsi="Times"/>
          <w:sz w:val="22"/>
          <w:szCs w:val="22"/>
          <w:lang w:val="it-IT"/>
        </w:rPr>
        <w:t>114</w:t>
      </w:r>
    </w:p>
    <w:p w14:paraId="1D370217" w14:textId="77777777" w:rsidR="008A66BD" w:rsidRPr="001C421C" w:rsidRDefault="008A66BD" w:rsidP="000D3413">
      <w:pPr>
        <w:jc w:val="both"/>
        <w:rPr>
          <w:rFonts w:ascii="Times" w:hAnsi="Times"/>
          <w:sz w:val="22"/>
          <w:szCs w:val="22"/>
        </w:rPr>
      </w:pPr>
    </w:p>
    <w:p w14:paraId="2812A456" w14:textId="00DF88A1" w:rsidR="000D3413" w:rsidRPr="001C421C" w:rsidRDefault="008A66BD" w:rsidP="000D3413">
      <w:pPr>
        <w:jc w:val="both"/>
        <w:rPr>
          <w:rFonts w:ascii="Times" w:hAnsi="Times"/>
          <w:sz w:val="22"/>
          <w:szCs w:val="22"/>
          <w:lang w:val="it-IT"/>
        </w:rPr>
      </w:pPr>
      <w:r w:rsidRPr="001C421C">
        <w:rPr>
          <w:rFonts w:ascii="Times" w:hAnsi="Times"/>
          <w:sz w:val="22"/>
          <w:szCs w:val="22"/>
          <w:lang w:val="it-IT"/>
        </w:rPr>
        <w:t xml:space="preserve">Jo Tollebeek, ‘“Renaissance” and “Fossilization”: Michelet, Burckhardt, and Huizinga’, </w:t>
      </w:r>
      <w:r w:rsidRPr="001C421C">
        <w:rPr>
          <w:rFonts w:ascii="Times" w:hAnsi="Times"/>
          <w:i/>
          <w:sz w:val="22"/>
          <w:szCs w:val="22"/>
          <w:lang w:val="it-IT"/>
        </w:rPr>
        <w:t>Renaissance Studies</w:t>
      </w:r>
      <w:r w:rsidR="000D3413" w:rsidRPr="001C421C">
        <w:rPr>
          <w:rFonts w:ascii="Times" w:hAnsi="Times"/>
          <w:sz w:val="22"/>
          <w:szCs w:val="22"/>
          <w:lang w:val="it-IT"/>
        </w:rPr>
        <w:t>, 15.3 (2001), 354–366</w:t>
      </w:r>
    </w:p>
    <w:p w14:paraId="440FA623" w14:textId="77777777" w:rsidR="000D3413" w:rsidRPr="001C421C" w:rsidRDefault="000D3413" w:rsidP="000D3413">
      <w:pPr>
        <w:jc w:val="both"/>
        <w:rPr>
          <w:rFonts w:ascii="Times" w:hAnsi="Times"/>
          <w:sz w:val="22"/>
          <w:szCs w:val="22"/>
          <w:lang w:val="it-IT"/>
        </w:rPr>
      </w:pPr>
    </w:p>
    <w:p w14:paraId="765B781F" w14:textId="34EBA518" w:rsidR="00265327" w:rsidRPr="001C421C" w:rsidRDefault="008A66BD" w:rsidP="000D3413">
      <w:pPr>
        <w:jc w:val="both"/>
        <w:rPr>
          <w:rFonts w:ascii="Times" w:hAnsi="Times"/>
          <w:sz w:val="22"/>
          <w:szCs w:val="22"/>
          <w:lang w:val="it-IT"/>
        </w:rPr>
      </w:pPr>
      <w:r w:rsidRPr="001C421C">
        <w:rPr>
          <w:rFonts w:ascii="Times" w:hAnsi="Times"/>
          <w:sz w:val="22"/>
          <w:szCs w:val="22"/>
          <w:lang w:val="it-IT"/>
        </w:rPr>
        <w:t xml:space="preserve">‘Renaissance, Interpretations of’ in </w:t>
      </w:r>
      <w:r w:rsidRPr="001C421C">
        <w:rPr>
          <w:rFonts w:ascii="Times" w:hAnsi="Times"/>
          <w:i/>
          <w:sz w:val="22"/>
          <w:szCs w:val="22"/>
          <w:lang w:val="it-IT"/>
        </w:rPr>
        <w:t>Encyclopedia of the Renaissance</w:t>
      </w:r>
      <w:r w:rsidRPr="001C421C">
        <w:rPr>
          <w:rFonts w:ascii="Times" w:hAnsi="Times"/>
          <w:sz w:val="22"/>
          <w:szCs w:val="22"/>
          <w:lang w:val="it-IT"/>
        </w:rPr>
        <w:t xml:space="preserve"> (New York: Charles Scribner’s Sons, 1999), V, 288</w:t>
      </w:r>
      <w:r w:rsidR="000D3413" w:rsidRPr="001C421C">
        <w:rPr>
          <w:rFonts w:ascii="Times" w:hAnsi="Times"/>
          <w:sz w:val="22"/>
          <w:szCs w:val="22"/>
          <w:lang w:val="it-IT"/>
        </w:rPr>
        <w:t>–</w:t>
      </w:r>
      <w:r w:rsidRPr="001C421C">
        <w:rPr>
          <w:rFonts w:ascii="Times" w:hAnsi="Times"/>
          <w:sz w:val="22"/>
          <w:szCs w:val="22"/>
          <w:lang w:val="it-IT"/>
        </w:rPr>
        <w:t>291, 302, etc.</w:t>
      </w:r>
    </w:p>
    <w:p w14:paraId="79889230" w14:textId="3D860255" w:rsidR="00265327" w:rsidRPr="001C421C" w:rsidRDefault="00265327" w:rsidP="00265327">
      <w:pPr>
        <w:tabs>
          <w:tab w:val="left" w:pos="5445"/>
        </w:tabs>
        <w:rPr>
          <w:rFonts w:ascii="Times" w:hAnsi="Times"/>
          <w:sz w:val="22"/>
          <w:szCs w:val="22"/>
          <w:lang w:val="it-IT"/>
        </w:rPr>
      </w:pPr>
      <w:r w:rsidRPr="001C421C">
        <w:rPr>
          <w:rFonts w:ascii="Times" w:hAnsi="Times"/>
          <w:sz w:val="22"/>
          <w:szCs w:val="22"/>
          <w:lang w:val="it-IT"/>
        </w:rPr>
        <w:tab/>
      </w:r>
    </w:p>
    <w:sectPr w:rsidR="00265327" w:rsidRPr="001C421C" w:rsidSect="00C15435">
      <w:pgSz w:w="11900" w:h="16840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Yu Gothic Light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Yu Mincho"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3C18"/>
    <w:rsid w:val="00014C19"/>
    <w:rsid w:val="000D3413"/>
    <w:rsid w:val="000F2C85"/>
    <w:rsid w:val="000F3398"/>
    <w:rsid w:val="00130FA3"/>
    <w:rsid w:val="00161CF7"/>
    <w:rsid w:val="001666BF"/>
    <w:rsid w:val="00180F97"/>
    <w:rsid w:val="00194FD1"/>
    <w:rsid w:val="001A7149"/>
    <w:rsid w:val="001B3694"/>
    <w:rsid w:val="001C421C"/>
    <w:rsid w:val="001E60D5"/>
    <w:rsid w:val="00212221"/>
    <w:rsid w:val="00216B7A"/>
    <w:rsid w:val="002178A5"/>
    <w:rsid w:val="00265327"/>
    <w:rsid w:val="00275A7C"/>
    <w:rsid w:val="00287610"/>
    <w:rsid w:val="002D1AA8"/>
    <w:rsid w:val="003C5376"/>
    <w:rsid w:val="00403C18"/>
    <w:rsid w:val="00431861"/>
    <w:rsid w:val="00434A7B"/>
    <w:rsid w:val="00440709"/>
    <w:rsid w:val="00441F31"/>
    <w:rsid w:val="00474F0E"/>
    <w:rsid w:val="00480840"/>
    <w:rsid w:val="004A6BB0"/>
    <w:rsid w:val="00525E21"/>
    <w:rsid w:val="005276F8"/>
    <w:rsid w:val="00564116"/>
    <w:rsid w:val="00587039"/>
    <w:rsid w:val="005F59BF"/>
    <w:rsid w:val="00617212"/>
    <w:rsid w:val="006A57D2"/>
    <w:rsid w:val="006C777A"/>
    <w:rsid w:val="00701326"/>
    <w:rsid w:val="00720D91"/>
    <w:rsid w:val="007C14BD"/>
    <w:rsid w:val="007C7814"/>
    <w:rsid w:val="00824DBF"/>
    <w:rsid w:val="008317B9"/>
    <w:rsid w:val="00844E64"/>
    <w:rsid w:val="00894FEB"/>
    <w:rsid w:val="008A66BD"/>
    <w:rsid w:val="008D11E2"/>
    <w:rsid w:val="008E279C"/>
    <w:rsid w:val="008E3B31"/>
    <w:rsid w:val="00917D9D"/>
    <w:rsid w:val="00921B71"/>
    <w:rsid w:val="00933781"/>
    <w:rsid w:val="00954641"/>
    <w:rsid w:val="00997CA1"/>
    <w:rsid w:val="009A5274"/>
    <w:rsid w:val="009A7FE9"/>
    <w:rsid w:val="009E3D55"/>
    <w:rsid w:val="00A41078"/>
    <w:rsid w:val="00A52289"/>
    <w:rsid w:val="00A524C3"/>
    <w:rsid w:val="00A90F5C"/>
    <w:rsid w:val="00AC017B"/>
    <w:rsid w:val="00AC4876"/>
    <w:rsid w:val="00AD5116"/>
    <w:rsid w:val="00AE0119"/>
    <w:rsid w:val="00AE1EB0"/>
    <w:rsid w:val="00AE4EA1"/>
    <w:rsid w:val="00B31441"/>
    <w:rsid w:val="00B81D04"/>
    <w:rsid w:val="00BE2F61"/>
    <w:rsid w:val="00BE5393"/>
    <w:rsid w:val="00BE57A7"/>
    <w:rsid w:val="00C007B9"/>
    <w:rsid w:val="00C15435"/>
    <w:rsid w:val="00C16E7D"/>
    <w:rsid w:val="00C205CC"/>
    <w:rsid w:val="00C21BB7"/>
    <w:rsid w:val="00C51C58"/>
    <w:rsid w:val="00C75891"/>
    <w:rsid w:val="00D04C17"/>
    <w:rsid w:val="00D33592"/>
    <w:rsid w:val="00D41A13"/>
    <w:rsid w:val="00D46B56"/>
    <w:rsid w:val="00DE1BF5"/>
    <w:rsid w:val="00E370DC"/>
    <w:rsid w:val="00E40C24"/>
    <w:rsid w:val="00E87D3A"/>
    <w:rsid w:val="00EB2F4D"/>
    <w:rsid w:val="00EF691D"/>
    <w:rsid w:val="00F404B6"/>
    <w:rsid w:val="00F82180"/>
    <w:rsid w:val="00F834C2"/>
    <w:rsid w:val="00F94823"/>
    <w:rsid w:val="00FD09B0"/>
    <w:rsid w:val="00FE6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71EFB7B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atterepredefinitoparagrafo"/>
    <w:uiPriority w:val="99"/>
    <w:unhideWhenUsed/>
    <w:rsid w:val="008A66BD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12221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12221"/>
    <w:rPr>
      <w:rFonts w:ascii="Lucida Grande" w:hAnsi="Lucida Grande" w:cs="Lucida Grande"/>
      <w:sz w:val="18"/>
      <w:szCs w:val="18"/>
    </w:rPr>
  </w:style>
  <w:style w:type="character" w:customStyle="1" w:styleId="reference-text">
    <w:name w:val="reference-text"/>
    <w:basedOn w:val="Caratterepredefinitoparagrafo"/>
    <w:rsid w:val="00D04C17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atterepredefinitoparagrafo"/>
    <w:uiPriority w:val="99"/>
    <w:unhideWhenUsed/>
    <w:rsid w:val="008A66BD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12221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12221"/>
    <w:rPr>
      <w:rFonts w:ascii="Lucida Grande" w:hAnsi="Lucida Grande" w:cs="Lucida Grande"/>
      <w:sz w:val="18"/>
      <w:szCs w:val="18"/>
    </w:rPr>
  </w:style>
  <w:style w:type="character" w:customStyle="1" w:styleId="reference-text">
    <w:name w:val="reference-text"/>
    <w:basedOn w:val="Caratterepredefinitoparagrafo"/>
    <w:rsid w:val="00D04C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2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17007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246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319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68474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475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770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37992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15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15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55624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949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108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896696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54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09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53991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1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384</TotalTime>
  <Pages>1</Pages>
  <Words>554</Words>
  <Characters>3158</Characters>
  <Application>Microsoft Macintosh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Lines, David</dc:creator>
  <cp:keywords/>
  <dc:description/>
  <cp:lastModifiedBy>Rebecca</cp:lastModifiedBy>
  <cp:revision>8</cp:revision>
  <dcterms:created xsi:type="dcterms:W3CDTF">2019-09-14T19:55:00Z</dcterms:created>
  <dcterms:modified xsi:type="dcterms:W3CDTF">2019-09-25T20:50:00Z</dcterms:modified>
</cp:coreProperties>
</file>