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2A10C6" w14:textId="39FDDF34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right="520"/>
        <w:jc w:val="center"/>
        <w:rPr>
          <w:rFonts w:ascii="Palatino" w:hAnsi="Palatino"/>
          <w:b/>
          <w:sz w:val="20"/>
        </w:rPr>
      </w:pPr>
      <w:r>
        <w:rPr>
          <w:rFonts w:ascii="Palatino" w:hAnsi="Palatino"/>
          <w:b/>
          <w:sz w:val="20"/>
        </w:rPr>
        <w:t xml:space="preserve">Francis Petrarch (1304–1374) </w:t>
      </w:r>
    </w:p>
    <w:p w14:paraId="2DD23002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</w:p>
    <w:p w14:paraId="7388796A" w14:textId="77777777" w:rsidR="004C28F6" w:rsidRDefault="004C28F6" w:rsidP="004C28F6">
      <w:pPr>
        <w:pStyle w:val="Heading1"/>
      </w:pPr>
      <w:r>
        <w:t>Life</w:t>
      </w:r>
    </w:p>
    <w:p w14:paraId="55A6DCA8" w14:textId="77777777" w:rsidR="004C28F6" w:rsidRDefault="004C28F6" w:rsidP="004C28F6">
      <w:pPr>
        <w:pStyle w:val="BodyText"/>
        <w:ind w:left="960" w:hanging="960"/>
        <w:rPr>
          <w:sz w:val="20"/>
        </w:rPr>
      </w:pPr>
    </w:p>
    <w:p w14:paraId="7D6BEA53" w14:textId="77777777" w:rsidR="004C28F6" w:rsidRPr="00EF3B37" w:rsidRDefault="004C28F6" w:rsidP="004C28F6">
      <w:pPr>
        <w:pStyle w:val="BodyText"/>
        <w:ind w:left="960" w:hanging="960"/>
        <w:rPr>
          <w:sz w:val="20"/>
          <w:lang w:val="it-IT"/>
        </w:rPr>
      </w:pPr>
      <w:r w:rsidRPr="00EF3B37">
        <w:rPr>
          <w:sz w:val="20"/>
          <w:lang w:val="it-IT"/>
        </w:rPr>
        <w:t>1304</w:t>
      </w:r>
      <w:r w:rsidRPr="00EF3B37">
        <w:rPr>
          <w:sz w:val="20"/>
          <w:lang w:val="it-IT"/>
        </w:rPr>
        <w:tab/>
      </w:r>
      <w:r w:rsidRPr="00EF3B37">
        <w:rPr>
          <w:sz w:val="20"/>
          <w:lang w:val="it-IT"/>
        </w:rPr>
        <w:tab/>
        <w:t>B. in Arezzo, in exile.</w:t>
      </w:r>
    </w:p>
    <w:p w14:paraId="3009756E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left="960" w:right="520" w:hanging="96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1312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>Move to Avignon. First studies in grammar and rhetoric.</w:t>
      </w:r>
    </w:p>
    <w:p w14:paraId="75EAB96D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1316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>Studies in Montpellier, but acquires a passion for the classics rather than law.</w:t>
      </w:r>
    </w:p>
    <w:p w14:paraId="48D87AD7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left="960" w:right="520" w:hanging="96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1320–26</w:t>
      </w:r>
      <w:r>
        <w:rPr>
          <w:rFonts w:ascii="Palatino" w:hAnsi="Palatino"/>
          <w:sz w:val="20"/>
        </w:rPr>
        <w:tab/>
        <w:t>Studies law in Bologna. Then,  teturn to Avignon.</w:t>
      </w:r>
    </w:p>
    <w:p w14:paraId="33ED67D8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1327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>April 6, meets and falls in love with ‘Laura.’</w:t>
      </w:r>
    </w:p>
    <w:p w14:paraId="35B585DD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left="960" w:right="520" w:hanging="96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1330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>Minor orders (inc. celibacy) and service to cardinal Giovanni Colonna.</w:t>
      </w:r>
    </w:p>
    <w:p w14:paraId="0FDD3233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left="960" w:right="520" w:hanging="96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1330–37</w:t>
      </w:r>
      <w:r>
        <w:rPr>
          <w:rFonts w:ascii="Palatino" w:hAnsi="Palatino"/>
          <w:sz w:val="20"/>
        </w:rPr>
        <w:tab/>
        <w:t xml:space="preserve">Travels to Paris, Gand, Liège (finds two orations by Cicero), Aix-la-Chapelle, etc. </w:t>
      </w:r>
    </w:p>
    <w:p w14:paraId="33DB89DF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left="960" w:right="520" w:hanging="96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1333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 xml:space="preserve">Given an edition of Augustine’s </w:t>
      </w:r>
      <w:r>
        <w:rPr>
          <w:rFonts w:ascii="Palatino" w:hAnsi="Palatino"/>
          <w:i/>
          <w:sz w:val="20"/>
        </w:rPr>
        <w:t>Confessions</w:t>
      </w:r>
      <w:r>
        <w:rPr>
          <w:rFonts w:ascii="Palatino" w:hAnsi="Palatino"/>
          <w:sz w:val="20"/>
        </w:rPr>
        <w:t xml:space="preserve"> in Avignon; moral crisis?</w:t>
      </w:r>
    </w:p>
    <w:p w14:paraId="08450476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1338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 xml:space="preserve">Starts writing </w:t>
      </w:r>
      <w:r>
        <w:rPr>
          <w:rFonts w:ascii="Palatino" w:hAnsi="Palatino"/>
          <w:i/>
          <w:sz w:val="20"/>
        </w:rPr>
        <w:t>De viris illustribus</w:t>
      </w:r>
      <w:r>
        <w:rPr>
          <w:rFonts w:ascii="Palatino" w:hAnsi="Palatino"/>
          <w:sz w:val="20"/>
        </w:rPr>
        <w:t xml:space="preserve"> and </w:t>
      </w:r>
      <w:r>
        <w:rPr>
          <w:rFonts w:ascii="Palatino" w:hAnsi="Palatino"/>
          <w:i/>
          <w:sz w:val="20"/>
        </w:rPr>
        <w:t>Africa</w:t>
      </w:r>
    </w:p>
    <w:p w14:paraId="5AC8CB2D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1341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>Crowned poet laureate in Rome</w:t>
      </w:r>
    </w:p>
    <w:p w14:paraId="642772E9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1342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 xml:space="preserve">First redaction of the </w:t>
      </w:r>
      <w:r>
        <w:rPr>
          <w:rFonts w:ascii="Palatino" w:hAnsi="Palatino"/>
          <w:i/>
          <w:sz w:val="20"/>
        </w:rPr>
        <w:t xml:space="preserve">Canzoniere </w:t>
      </w:r>
      <w:r>
        <w:rPr>
          <w:rFonts w:ascii="Palatino" w:hAnsi="Palatino"/>
          <w:sz w:val="20"/>
        </w:rPr>
        <w:t>(in Italian)</w:t>
      </w:r>
    </w:p>
    <w:p w14:paraId="58702E42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left="960" w:right="520" w:hanging="96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1343–5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 xml:space="preserve">In Italy, finds various books of Cicero’s </w:t>
      </w:r>
      <w:r>
        <w:rPr>
          <w:rFonts w:ascii="Palatino" w:hAnsi="Palatino"/>
          <w:i/>
          <w:sz w:val="20"/>
        </w:rPr>
        <w:t xml:space="preserve">Letters </w:t>
      </w:r>
    </w:p>
    <w:p w14:paraId="62AB7D1B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left="960" w:right="520" w:hanging="960"/>
        <w:rPr>
          <w:rFonts w:ascii="Palatino" w:hAnsi="Palatino"/>
          <w:i/>
          <w:sz w:val="20"/>
        </w:rPr>
      </w:pPr>
      <w:r>
        <w:rPr>
          <w:rFonts w:ascii="Palatino" w:hAnsi="Palatino"/>
          <w:sz w:val="20"/>
        </w:rPr>
        <w:t>1345–7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>Mainly in Vaucluse</w:t>
      </w:r>
    </w:p>
    <w:p w14:paraId="67EB5A8F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1347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>Episode of Cola di Rienzo (whom Petrarch supports) in Rome</w:t>
      </w:r>
    </w:p>
    <w:p w14:paraId="4AFE136A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1348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 xml:space="preserve">Beginning of Black Death; death of “Laura”; writes the </w:t>
      </w:r>
      <w:r>
        <w:rPr>
          <w:rFonts w:ascii="Palatino" w:hAnsi="Palatino"/>
          <w:i/>
          <w:sz w:val="20"/>
        </w:rPr>
        <w:t>Psalmi penitentiales</w:t>
      </w:r>
      <w:r>
        <w:rPr>
          <w:rFonts w:ascii="Palatino" w:hAnsi="Palatino"/>
          <w:sz w:val="20"/>
        </w:rPr>
        <w:t>?</w:t>
      </w:r>
    </w:p>
    <w:p w14:paraId="103B9FD4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1348–51</w:t>
      </w:r>
      <w:r>
        <w:rPr>
          <w:rFonts w:ascii="Palatino" w:hAnsi="Palatino"/>
          <w:sz w:val="20"/>
        </w:rPr>
        <w:tab/>
        <w:t>Sojourns in Italy: Parma, Padua; Florence and Rome in 1350</w:t>
      </w:r>
    </w:p>
    <w:p w14:paraId="5A6F4515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left="960" w:right="520" w:hanging="96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1353–61</w:t>
      </w:r>
      <w:r>
        <w:rPr>
          <w:rFonts w:ascii="Palatino" w:hAnsi="Palatino"/>
          <w:sz w:val="20"/>
        </w:rPr>
        <w:tab/>
        <w:t>Guest of Giovanni Visconti in Milan, but also in service of Charles IV</w:t>
      </w:r>
    </w:p>
    <w:p w14:paraId="79BA11E3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i/>
          <w:sz w:val="20"/>
        </w:rPr>
      </w:pPr>
      <w:r>
        <w:rPr>
          <w:rFonts w:ascii="Palatino" w:hAnsi="Palatino"/>
          <w:sz w:val="20"/>
        </w:rPr>
        <w:t>1361–70</w:t>
      </w:r>
      <w:r>
        <w:rPr>
          <w:rFonts w:ascii="Palatino" w:hAnsi="Palatino"/>
          <w:sz w:val="20"/>
        </w:rPr>
        <w:tab/>
        <w:t>Mostly in Venice and Padua, but also sojourns in Pavia</w:t>
      </w:r>
    </w:p>
    <w:p w14:paraId="724D3ACE" w14:textId="77777777" w:rsidR="004C28F6" w:rsidRDefault="004C28F6" w:rsidP="004C28F6">
      <w:pPr>
        <w:tabs>
          <w:tab w:val="left" w:pos="660"/>
          <w:tab w:val="left" w:pos="960"/>
          <w:tab w:val="left" w:pos="1240"/>
        </w:tabs>
        <w:spacing w:line="320" w:lineRule="atLeast"/>
        <w:ind w:left="960" w:right="520" w:hanging="96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1367</w:t>
      </w:r>
      <w:r>
        <w:rPr>
          <w:rFonts w:ascii="Palatino" w:hAnsi="Palatino"/>
          <w:sz w:val="20"/>
        </w:rPr>
        <w:tab/>
      </w:r>
      <w:r>
        <w:rPr>
          <w:rFonts w:ascii="Palatino" w:hAnsi="Palatino"/>
          <w:sz w:val="20"/>
        </w:rPr>
        <w:tab/>
        <w:t xml:space="preserve">Writes the </w:t>
      </w:r>
      <w:r>
        <w:rPr>
          <w:rFonts w:ascii="Palatino" w:hAnsi="Palatino"/>
          <w:i/>
          <w:sz w:val="20"/>
        </w:rPr>
        <w:t>De sui ipsius et multorum ignorantia</w:t>
      </w:r>
      <w:r>
        <w:rPr>
          <w:rFonts w:ascii="Palatino" w:hAnsi="Palatino"/>
          <w:sz w:val="20"/>
        </w:rPr>
        <w:t xml:space="preserve"> against four Venetian Aristotelians</w:t>
      </w:r>
    </w:p>
    <w:p w14:paraId="17D5EF18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1369</w:t>
      </w:r>
      <w:r>
        <w:rPr>
          <w:rFonts w:ascii="Palatino" w:hAnsi="Palatino"/>
          <w:sz w:val="20"/>
        </w:rPr>
        <w:tab/>
        <w:t>Attack of fever, permanently damaging his health</w:t>
      </w:r>
    </w:p>
    <w:p w14:paraId="054221BF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1370</w:t>
      </w:r>
      <w:r>
        <w:rPr>
          <w:rFonts w:ascii="Palatino" w:hAnsi="Palatino"/>
          <w:sz w:val="20"/>
        </w:rPr>
        <w:tab/>
        <w:t xml:space="preserve">Moves to his house in Arquà </w:t>
      </w:r>
    </w:p>
    <w:p w14:paraId="55154E70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sz w:val="20"/>
        </w:rPr>
        <w:t>1374</w:t>
      </w:r>
      <w:r>
        <w:rPr>
          <w:rFonts w:ascii="Palatino" w:hAnsi="Palatino"/>
          <w:sz w:val="20"/>
        </w:rPr>
        <w:tab/>
        <w:t>July 18: dies from another attack of fever</w:t>
      </w:r>
    </w:p>
    <w:p w14:paraId="2D6F056A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  <w:u w:val="single"/>
        </w:rPr>
      </w:pPr>
    </w:p>
    <w:p w14:paraId="172F8E79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  <w:u w:val="single"/>
        </w:rPr>
      </w:pPr>
      <w:r>
        <w:rPr>
          <w:rFonts w:ascii="Palatino" w:hAnsi="Palatino"/>
          <w:sz w:val="20"/>
          <w:u w:val="single"/>
        </w:rPr>
        <w:t>Main works</w:t>
      </w:r>
    </w:p>
    <w:p w14:paraId="16797F11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</w:p>
    <w:p w14:paraId="4E0C711D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i/>
          <w:sz w:val="20"/>
        </w:rPr>
        <w:t xml:space="preserve">Canzoniere and Trionfi </w:t>
      </w:r>
      <w:r>
        <w:rPr>
          <w:rFonts w:ascii="Palatino" w:hAnsi="Palatino"/>
          <w:sz w:val="20"/>
        </w:rPr>
        <w:t>(poems in Italian)</w:t>
      </w:r>
    </w:p>
    <w:p w14:paraId="4E5C3961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i/>
          <w:sz w:val="20"/>
        </w:rPr>
        <w:t>Epistulae familiares</w:t>
      </w:r>
      <w:r>
        <w:rPr>
          <w:rFonts w:ascii="Palatino" w:hAnsi="Palatino"/>
          <w:sz w:val="20"/>
        </w:rPr>
        <w:t xml:space="preserve"> or </w:t>
      </w:r>
      <w:r>
        <w:rPr>
          <w:rFonts w:ascii="Palatino" w:hAnsi="Palatino"/>
          <w:i/>
          <w:sz w:val="20"/>
        </w:rPr>
        <w:t>Letters to Friends</w:t>
      </w:r>
      <w:r>
        <w:rPr>
          <w:rFonts w:ascii="Palatino" w:hAnsi="Palatino"/>
          <w:sz w:val="20"/>
        </w:rPr>
        <w:t xml:space="preserve"> (24 books)</w:t>
      </w:r>
    </w:p>
    <w:p w14:paraId="431221E5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i/>
          <w:sz w:val="20"/>
        </w:rPr>
        <w:t>Epistulae seniles</w:t>
      </w:r>
      <w:r>
        <w:rPr>
          <w:rFonts w:ascii="Palatino" w:hAnsi="Palatino"/>
          <w:sz w:val="20"/>
        </w:rPr>
        <w:t xml:space="preserve"> or </w:t>
      </w:r>
      <w:r>
        <w:rPr>
          <w:rFonts w:ascii="Palatino" w:hAnsi="Palatino"/>
          <w:i/>
          <w:sz w:val="20"/>
        </w:rPr>
        <w:t>Letters of Old Age</w:t>
      </w:r>
    </w:p>
    <w:p w14:paraId="29AB17FF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i/>
          <w:sz w:val="20"/>
        </w:rPr>
        <w:t>De viris illustribus</w:t>
      </w:r>
      <w:r>
        <w:rPr>
          <w:rFonts w:ascii="Palatino" w:hAnsi="Palatino"/>
          <w:sz w:val="20"/>
        </w:rPr>
        <w:t xml:space="preserve"> or </w:t>
      </w:r>
      <w:r>
        <w:rPr>
          <w:rFonts w:ascii="Palatino" w:hAnsi="Palatino"/>
          <w:i/>
          <w:sz w:val="20"/>
        </w:rPr>
        <w:t>On Illustrious Men</w:t>
      </w:r>
      <w:r>
        <w:rPr>
          <w:rFonts w:ascii="Palatino" w:hAnsi="Palatino"/>
          <w:sz w:val="20"/>
        </w:rPr>
        <w:t xml:space="preserve"> (short biographies modelled on Livy)</w:t>
      </w:r>
    </w:p>
    <w:p w14:paraId="23C46842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i/>
          <w:sz w:val="20"/>
        </w:rPr>
        <w:t>Rerum memorandarum libri</w:t>
      </w:r>
      <w:r>
        <w:rPr>
          <w:rFonts w:ascii="Palatino" w:hAnsi="Palatino"/>
          <w:sz w:val="20"/>
        </w:rPr>
        <w:t xml:space="preserve"> or </w:t>
      </w:r>
      <w:r>
        <w:rPr>
          <w:rFonts w:ascii="Palatino" w:hAnsi="Palatino"/>
          <w:i/>
          <w:sz w:val="20"/>
        </w:rPr>
        <w:t>Of Memorable Things</w:t>
      </w:r>
      <w:r>
        <w:rPr>
          <w:rFonts w:ascii="Palatino" w:hAnsi="Palatino"/>
          <w:sz w:val="20"/>
        </w:rPr>
        <w:t xml:space="preserve"> (historical prose modelled partly on Livy)</w:t>
      </w:r>
    </w:p>
    <w:p w14:paraId="40E05E8E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i/>
          <w:sz w:val="20"/>
        </w:rPr>
        <w:t>Africa</w:t>
      </w:r>
      <w:r>
        <w:rPr>
          <w:rFonts w:ascii="Palatino" w:hAnsi="Palatino"/>
          <w:sz w:val="20"/>
        </w:rPr>
        <w:t xml:space="preserve"> (epic poem on the Roman hero Scipio Africanus)</w:t>
      </w:r>
    </w:p>
    <w:p w14:paraId="7A98385C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i/>
          <w:sz w:val="20"/>
        </w:rPr>
        <w:t>Secretum</w:t>
      </w:r>
      <w:r>
        <w:rPr>
          <w:rFonts w:ascii="Palatino" w:hAnsi="Palatino"/>
          <w:sz w:val="20"/>
        </w:rPr>
        <w:t xml:space="preserve"> or </w:t>
      </w:r>
      <w:r>
        <w:rPr>
          <w:rFonts w:ascii="Palatino" w:hAnsi="Palatino"/>
          <w:i/>
          <w:sz w:val="20"/>
        </w:rPr>
        <w:t>My Secret</w:t>
      </w:r>
      <w:r>
        <w:rPr>
          <w:rFonts w:ascii="Palatino" w:hAnsi="Palatino"/>
          <w:sz w:val="20"/>
        </w:rPr>
        <w:t xml:space="preserve"> (prose dream-allegory)</w:t>
      </w:r>
    </w:p>
    <w:p w14:paraId="3CB72C44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i/>
          <w:sz w:val="20"/>
        </w:rPr>
        <w:t>De sui ipsius ac multorum ignorantia</w:t>
      </w:r>
      <w:r>
        <w:rPr>
          <w:rFonts w:ascii="Palatino" w:hAnsi="Palatino"/>
          <w:sz w:val="20"/>
        </w:rPr>
        <w:t xml:space="preserve"> or </w:t>
      </w:r>
      <w:r>
        <w:rPr>
          <w:rFonts w:ascii="Palatino" w:hAnsi="Palatino"/>
          <w:i/>
          <w:sz w:val="20"/>
        </w:rPr>
        <w:t>On his Own Ignorance and That of Many Others</w:t>
      </w:r>
      <w:r>
        <w:rPr>
          <w:rFonts w:ascii="Palatino" w:hAnsi="Palatino"/>
          <w:sz w:val="20"/>
        </w:rPr>
        <w:t xml:space="preserve"> (barbed self-defense)</w:t>
      </w:r>
    </w:p>
    <w:p w14:paraId="5A29F682" w14:textId="77777777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i/>
          <w:sz w:val="20"/>
        </w:rPr>
        <w:t>De vita solitaria</w:t>
      </w:r>
      <w:r>
        <w:rPr>
          <w:rFonts w:ascii="Palatino" w:hAnsi="Palatino"/>
          <w:sz w:val="20"/>
        </w:rPr>
        <w:t xml:space="preserve"> or </w:t>
      </w:r>
      <w:r>
        <w:rPr>
          <w:rFonts w:ascii="Palatino" w:hAnsi="Palatino"/>
          <w:i/>
          <w:sz w:val="20"/>
        </w:rPr>
        <w:t>On Solitary Life</w:t>
      </w:r>
      <w:r>
        <w:rPr>
          <w:rFonts w:ascii="Palatino" w:hAnsi="Palatino"/>
          <w:sz w:val="20"/>
        </w:rPr>
        <w:t xml:space="preserve"> (pious meditations)</w:t>
      </w:r>
    </w:p>
    <w:p w14:paraId="16E2AFD9" w14:textId="5CB617FF" w:rsidR="004C28F6" w:rsidRDefault="004C28F6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  <w:r>
        <w:rPr>
          <w:rFonts w:ascii="Palatino" w:hAnsi="Palatino"/>
          <w:i/>
          <w:sz w:val="20"/>
        </w:rPr>
        <w:t xml:space="preserve">De remediis utriusque fortunae </w:t>
      </w:r>
      <w:r>
        <w:rPr>
          <w:rFonts w:ascii="Palatino" w:hAnsi="Palatino"/>
          <w:sz w:val="20"/>
        </w:rPr>
        <w:t xml:space="preserve">or </w:t>
      </w:r>
      <w:r>
        <w:rPr>
          <w:rFonts w:ascii="Palatino" w:hAnsi="Palatino"/>
          <w:i/>
          <w:sz w:val="20"/>
        </w:rPr>
        <w:t>Remedies against Good and Ill Fortune</w:t>
      </w:r>
      <w:r>
        <w:rPr>
          <w:rFonts w:ascii="Palatino" w:hAnsi="Palatino"/>
          <w:sz w:val="20"/>
        </w:rPr>
        <w:t xml:space="preserve"> (moralistic advice-book)</w:t>
      </w:r>
    </w:p>
    <w:p w14:paraId="50C3840D" w14:textId="77ADCE92" w:rsidR="00A9382C" w:rsidRDefault="00A9382C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</w:p>
    <w:p w14:paraId="61DAADCC" w14:textId="1D4A6791" w:rsidR="00A9382C" w:rsidRDefault="00A9382C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0"/>
        </w:rPr>
      </w:pPr>
    </w:p>
    <w:p w14:paraId="4A73F433" w14:textId="3A53A19A" w:rsidR="00A9382C" w:rsidRPr="00981E93" w:rsidRDefault="00A9382C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2"/>
          <w:szCs w:val="22"/>
        </w:rPr>
      </w:pPr>
      <w:r w:rsidRPr="00981E93">
        <w:rPr>
          <w:rFonts w:ascii="Palatino" w:hAnsi="Palatino"/>
          <w:b/>
          <w:bCs/>
          <w:sz w:val="22"/>
          <w:szCs w:val="22"/>
        </w:rPr>
        <w:t>Three Strands of the Christian Religion in the Renaissance</w:t>
      </w:r>
    </w:p>
    <w:p w14:paraId="356B5B76" w14:textId="72A09D2C" w:rsidR="00A9382C" w:rsidRPr="00981E93" w:rsidRDefault="00A9382C" w:rsidP="004C28F6">
      <w:p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2"/>
          <w:szCs w:val="22"/>
        </w:rPr>
      </w:pPr>
    </w:p>
    <w:p w14:paraId="00CA58D0" w14:textId="0F437D10" w:rsidR="00A9382C" w:rsidRPr="00981E93" w:rsidRDefault="00A9382C" w:rsidP="00A9382C">
      <w:pPr>
        <w:pStyle w:val="ListParagraph"/>
        <w:numPr>
          <w:ilvl w:val="0"/>
          <w:numId w:val="1"/>
        </w:num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2"/>
          <w:szCs w:val="22"/>
        </w:rPr>
      </w:pPr>
      <w:r w:rsidRPr="00981E93">
        <w:rPr>
          <w:rFonts w:ascii="Palatino" w:hAnsi="Palatino"/>
          <w:sz w:val="22"/>
          <w:szCs w:val="22"/>
        </w:rPr>
        <w:t>Study of the Scriptures</w:t>
      </w:r>
    </w:p>
    <w:p w14:paraId="2B219A0B" w14:textId="431F7090" w:rsidR="00A9382C" w:rsidRPr="00981E93" w:rsidRDefault="00A9382C" w:rsidP="00A9382C">
      <w:pPr>
        <w:pStyle w:val="ListParagraph"/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2"/>
          <w:szCs w:val="22"/>
        </w:rPr>
      </w:pPr>
    </w:p>
    <w:p w14:paraId="0C18A973" w14:textId="77777777" w:rsidR="00A9382C" w:rsidRPr="00981E93" w:rsidRDefault="00A9382C" w:rsidP="00A9382C">
      <w:pPr>
        <w:pStyle w:val="ListParagraph"/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2"/>
          <w:szCs w:val="22"/>
        </w:rPr>
      </w:pPr>
      <w:r w:rsidRPr="00981E93">
        <w:rPr>
          <w:rFonts w:ascii="Palatino" w:hAnsi="Palatino"/>
          <w:sz w:val="22"/>
          <w:szCs w:val="22"/>
        </w:rPr>
        <w:t>-</w:t>
      </w:r>
      <w:r w:rsidRPr="00981E93">
        <w:rPr>
          <w:rFonts w:ascii="Palatino" w:hAnsi="Palatino"/>
          <w:sz w:val="22"/>
          <w:szCs w:val="22"/>
        </w:rPr>
        <w:t xml:space="preserve"> Giannozzo Manetti (1396–1459; translation of the Psalms from the Hebrew) </w:t>
      </w:r>
    </w:p>
    <w:p w14:paraId="27022AC1" w14:textId="117FA2D3" w:rsidR="00A9382C" w:rsidRPr="00981E93" w:rsidRDefault="00A9382C" w:rsidP="00A9382C">
      <w:pPr>
        <w:pStyle w:val="ListParagraph"/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2"/>
          <w:szCs w:val="22"/>
        </w:rPr>
      </w:pPr>
      <w:r w:rsidRPr="00981E93">
        <w:rPr>
          <w:rFonts w:ascii="Palatino" w:hAnsi="Palatino"/>
          <w:sz w:val="22"/>
          <w:szCs w:val="22"/>
        </w:rPr>
        <w:t>-</w:t>
      </w:r>
      <w:r w:rsidRPr="00981E93">
        <w:rPr>
          <w:rFonts w:ascii="Palatino" w:hAnsi="Palatino"/>
          <w:sz w:val="22"/>
          <w:szCs w:val="22"/>
        </w:rPr>
        <w:t xml:space="preserve"> Lorenzo Valla (1405–1457; notes on the New Testament) </w:t>
      </w:r>
    </w:p>
    <w:p w14:paraId="282E129D" w14:textId="1ED82841" w:rsidR="00A9382C" w:rsidRPr="00981E93" w:rsidRDefault="00A9382C" w:rsidP="00A9382C">
      <w:pPr>
        <w:pStyle w:val="ListParagraph"/>
        <w:numPr>
          <w:ilvl w:val="0"/>
          <w:numId w:val="3"/>
        </w:numPr>
        <w:tabs>
          <w:tab w:val="left" w:pos="960"/>
          <w:tab w:val="left" w:pos="1240"/>
        </w:tabs>
        <w:spacing w:line="320" w:lineRule="atLeast"/>
        <w:ind w:right="520"/>
        <w:rPr>
          <w:rFonts w:ascii="Palatino" w:hAnsi="Palatino"/>
          <w:sz w:val="22"/>
          <w:szCs w:val="22"/>
        </w:rPr>
      </w:pPr>
      <w:r w:rsidRPr="00981E93">
        <w:rPr>
          <w:rFonts w:ascii="Palatino" w:hAnsi="Palatino"/>
          <w:sz w:val="22"/>
          <w:szCs w:val="22"/>
        </w:rPr>
        <w:t>Desiderius Erasmus (1466–1536; first printed edition of the Greek New Testament, 1516 (--&gt; Martin Luther, William Tyndale</w:t>
      </w:r>
      <w:r w:rsidR="00981E93" w:rsidRPr="00981E93">
        <w:rPr>
          <w:rFonts w:ascii="Palatino" w:hAnsi="Palatino"/>
          <w:sz w:val="22"/>
          <w:szCs w:val="22"/>
        </w:rPr>
        <w:t>;</w:t>
      </w:r>
      <w:r w:rsidRPr="00981E93">
        <w:rPr>
          <w:rFonts w:ascii="Palatino" w:hAnsi="Palatino"/>
          <w:sz w:val="22"/>
          <w:szCs w:val="22"/>
        </w:rPr>
        <w:t xml:space="preserve"> Complutensian polyglot Bible</w:t>
      </w:r>
      <w:r w:rsidRPr="00981E93">
        <w:rPr>
          <w:rFonts w:ascii="Palatino" w:hAnsi="Palatino"/>
          <w:sz w:val="22"/>
          <w:szCs w:val="22"/>
        </w:rPr>
        <w:t>,</w:t>
      </w:r>
      <w:r w:rsidRPr="00981E93">
        <w:rPr>
          <w:rFonts w:ascii="Palatino" w:hAnsi="Palatino"/>
          <w:sz w:val="22"/>
          <w:szCs w:val="22"/>
        </w:rPr>
        <w:t xml:space="preserve"> 1520).</w:t>
      </w:r>
    </w:p>
    <w:p w14:paraId="22E9A917" w14:textId="61AC5466" w:rsidR="00953453" w:rsidRPr="00981E93" w:rsidRDefault="00CE61DE">
      <w:pPr>
        <w:rPr>
          <w:rFonts w:ascii="Palatino" w:hAnsi="Palatino"/>
          <w:sz w:val="22"/>
          <w:szCs w:val="22"/>
        </w:rPr>
      </w:pPr>
    </w:p>
    <w:p w14:paraId="2B2EB07C" w14:textId="4FDE69F6" w:rsidR="00A9382C" w:rsidRPr="00981E93" w:rsidRDefault="00A9382C" w:rsidP="00A9382C">
      <w:pPr>
        <w:pStyle w:val="ListParagraph"/>
        <w:numPr>
          <w:ilvl w:val="0"/>
          <w:numId w:val="1"/>
        </w:numPr>
        <w:rPr>
          <w:rFonts w:ascii="Palatino" w:hAnsi="Palatino"/>
          <w:sz w:val="22"/>
          <w:szCs w:val="22"/>
        </w:rPr>
      </w:pPr>
      <w:r w:rsidRPr="00981E93">
        <w:rPr>
          <w:rFonts w:ascii="Palatino" w:hAnsi="Palatino"/>
          <w:sz w:val="22"/>
          <w:szCs w:val="22"/>
        </w:rPr>
        <w:t>Church Fathers</w:t>
      </w:r>
    </w:p>
    <w:p w14:paraId="2293E247" w14:textId="1E5C8474" w:rsidR="00A9382C" w:rsidRPr="00981E93" w:rsidRDefault="00A9382C" w:rsidP="00A9382C">
      <w:pPr>
        <w:pStyle w:val="ListParagraph"/>
        <w:rPr>
          <w:rFonts w:ascii="Palatino" w:hAnsi="Palatino"/>
          <w:sz w:val="22"/>
          <w:szCs w:val="22"/>
        </w:rPr>
      </w:pPr>
    </w:p>
    <w:p w14:paraId="5E5214A1" w14:textId="710A811F" w:rsidR="00A9382C" w:rsidRPr="00981E93" w:rsidRDefault="00A9382C" w:rsidP="00A9382C">
      <w:pPr>
        <w:pStyle w:val="ListParagraph"/>
        <w:rPr>
          <w:rFonts w:ascii="Palatino" w:hAnsi="Palatino"/>
          <w:sz w:val="22"/>
          <w:szCs w:val="22"/>
        </w:rPr>
      </w:pPr>
      <w:r w:rsidRPr="00981E93">
        <w:rPr>
          <w:rFonts w:ascii="Palatino" w:hAnsi="Palatino"/>
          <w:sz w:val="22"/>
          <w:szCs w:val="22"/>
        </w:rPr>
        <w:t xml:space="preserve">Some work done on </w:t>
      </w:r>
      <w:r w:rsidR="00981E93" w:rsidRPr="00981E93">
        <w:rPr>
          <w:rFonts w:ascii="Palatino" w:hAnsi="Palatino"/>
          <w:sz w:val="22"/>
          <w:szCs w:val="22"/>
        </w:rPr>
        <w:t xml:space="preserve">Lactantius (250–325), </w:t>
      </w:r>
      <w:r w:rsidRPr="00981E93">
        <w:rPr>
          <w:rFonts w:ascii="Palatino" w:hAnsi="Palatino"/>
          <w:sz w:val="22"/>
          <w:szCs w:val="22"/>
        </w:rPr>
        <w:t xml:space="preserve">Jerome </w:t>
      </w:r>
      <w:r w:rsidR="00981E93" w:rsidRPr="00981E93">
        <w:rPr>
          <w:rFonts w:ascii="Palatino" w:hAnsi="Palatino"/>
          <w:sz w:val="22"/>
          <w:szCs w:val="22"/>
        </w:rPr>
        <w:t xml:space="preserve">(d. AD 420) </w:t>
      </w:r>
      <w:r w:rsidRPr="00981E93">
        <w:rPr>
          <w:rFonts w:ascii="Palatino" w:hAnsi="Palatino"/>
          <w:sz w:val="22"/>
          <w:szCs w:val="22"/>
        </w:rPr>
        <w:t xml:space="preserve">and on </w:t>
      </w:r>
      <w:r w:rsidR="00981E93" w:rsidRPr="00981E93">
        <w:rPr>
          <w:rFonts w:ascii="Palatino" w:hAnsi="Palatino"/>
          <w:sz w:val="22"/>
          <w:szCs w:val="22"/>
        </w:rPr>
        <w:t xml:space="preserve">some works by </w:t>
      </w:r>
      <w:r w:rsidRPr="00981E93">
        <w:rPr>
          <w:rFonts w:ascii="Palatino" w:hAnsi="Palatino"/>
          <w:sz w:val="22"/>
          <w:szCs w:val="22"/>
        </w:rPr>
        <w:t>Augustine</w:t>
      </w:r>
      <w:r w:rsidR="00981E93" w:rsidRPr="00981E93">
        <w:rPr>
          <w:rFonts w:ascii="Palatino" w:hAnsi="Palatino"/>
          <w:sz w:val="22"/>
          <w:szCs w:val="22"/>
        </w:rPr>
        <w:t xml:space="preserve"> (354–430)</w:t>
      </w:r>
      <w:r w:rsidRPr="00981E93">
        <w:rPr>
          <w:rFonts w:ascii="Palatino" w:hAnsi="Palatino"/>
          <w:sz w:val="22"/>
          <w:szCs w:val="22"/>
        </w:rPr>
        <w:t>, but much less on others.</w:t>
      </w:r>
    </w:p>
    <w:p w14:paraId="46655B4D" w14:textId="77777777" w:rsidR="00A9382C" w:rsidRPr="00981E93" w:rsidRDefault="00A9382C" w:rsidP="00A9382C">
      <w:pPr>
        <w:pStyle w:val="ListParagraph"/>
        <w:rPr>
          <w:rFonts w:ascii="Palatino" w:hAnsi="Palatino"/>
          <w:sz w:val="22"/>
          <w:szCs w:val="22"/>
        </w:rPr>
      </w:pPr>
    </w:p>
    <w:p w14:paraId="0586DF30" w14:textId="396C6327" w:rsidR="00A9382C" w:rsidRPr="00981E93" w:rsidRDefault="00A9382C" w:rsidP="00A9382C">
      <w:pPr>
        <w:pStyle w:val="ListParagraph"/>
        <w:numPr>
          <w:ilvl w:val="0"/>
          <w:numId w:val="1"/>
        </w:numPr>
        <w:rPr>
          <w:rFonts w:ascii="Palatino" w:hAnsi="Palatino"/>
          <w:sz w:val="22"/>
          <w:szCs w:val="22"/>
        </w:rPr>
      </w:pPr>
      <w:r w:rsidRPr="00981E93">
        <w:rPr>
          <w:rFonts w:ascii="Palatino" w:hAnsi="Palatino"/>
          <w:sz w:val="22"/>
          <w:szCs w:val="22"/>
        </w:rPr>
        <w:t>Theology</w:t>
      </w:r>
    </w:p>
    <w:p w14:paraId="0E24A244" w14:textId="2E71CF0A" w:rsidR="00A9382C" w:rsidRPr="00981E93" w:rsidRDefault="00A9382C" w:rsidP="00A9382C">
      <w:pPr>
        <w:pStyle w:val="ListParagraph"/>
        <w:rPr>
          <w:rFonts w:ascii="Palatino" w:hAnsi="Palatino"/>
          <w:sz w:val="22"/>
          <w:szCs w:val="22"/>
        </w:rPr>
      </w:pPr>
    </w:p>
    <w:p w14:paraId="5F207F48" w14:textId="71A58EFE" w:rsidR="00A9382C" w:rsidRPr="00981E93" w:rsidRDefault="00A9382C" w:rsidP="00A9382C">
      <w:pPr>
        <w:pStyle w:val="ListParagraph"/>
        <w:rPr>
          <w:rFonts w:ascii="Palatino" w:hAnsi="Palatino"/>
          <w:sz w:val="22"/>
          <w:szCs w:val="22"/>
        </w:rPr>
      </w:pPr>
      <w:r w:rsidRPr="00981E93">
        <w:rPr>
          <w:rFonts w:ascii="Palatino" w:hAnsi="Palatino"/>
          <w:sz w:val="22"/>
          <w:szCs w:val="22"/>
        </w:rPr>
        <w:t>-Thomas Aquinas (d. ca. 1274) and influence on later thinkers/writers</w:t>
      </w:r>
    </w:p>
    <w:p w14:paraId="776BA69F" w14:textId="4F93F2C7" w:rsidR="00A9382C" w:rsidRPr="00981E93" w:rsidRDefault="00A9382C" w:rsidP="00A9382C">
      <w:pPr>
        <w:pStyle w:val="ListParagraph"/>
        <w:rPr>
          <w:rFonts w:ascii="Palatino" w:hAnsi="Palatino"/>
          <w:sz w:val="22"/>
          <w:szCs w:val="22"/>
        </w:rPr>
      </w:pPr>
      <w:r w:rsidRPr="00981E93">
        <w:rPr>
          <w:rFonts w:ascii="Palatino" w:hAnsi="Palatino"/>
          <w:sz w:val="22"/>
          <w:szCs w:val="22"/>
        </w:rPr>
        <w:t>-Marsilio Ficino (1433–1499)</w:t>
      </w:r>
    </w:p>
    <w:p w14:paraId="79D5AB1C" w14:textId="58195FC8" w:rsidR="00A9382C" w:rsidRPr="00981E93" w:rsidRDefault="00A9382C" w:rsidP="00A9382C">
      <w:pPr>
        <w:pStyle w:val="ListParagraph"/>
        <w:rPr>
          <w:rFonts w:ascii="Palatino" w:hAnsi="Palatino"/>
          <w:sz w:val="22"/>
          <w:szCs w:val="22"/>
        </w:rPr>
      </w:pPr>
      <w:r w:rsidRPr="00981E93">
        <w:rPr>
          <w:rFonts w:ascii="Palatino" w:hAnsi="Palatino"/>
          <w:sz w:val="22"/>
          <w:szCs w:val="22"/>
        </w:rPr>
        <w:t>-Greek scholars</w:t>
      </w:r>
    </w:p>
    <w:p w14:paraId="0F5E21B3" w14:textId="77777777" w:rsidR="00A9382C" w:rsidRPr="00A9382C" w:rsidRDefault="00A9382C" w:rsidP="00A9382C">
      <w:pPr>
        <w:pStyle w:val="ListParagraph"/>
      </w:pPr>
    </w:p>
    <w:p w14:paraId="7FFFFA4B" w14:textId="1A320C4E" w:rsidR="00A9382C" w:rsidRDefault="00A9382C"/>
    <w:p w14:paraId="0D0EC5F6" w14:textId="77777777" w:rsidR="00A9382C" w:rsidRDefault="00A9382C"/>
    <w:sectPr w:rsidR="00A9382C" w:rsidSect="004C28F6">
      <w:headerReference w:type="default" r:id="rId7"/>
      <w:footerReference w:type="default" r:id="rId8"/>
      <w:pgSz w:w="12240" w:h="15840"/>
      <w:pgMar w:top="1134" w:right="1361" w:bottom="1134" w:left="130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0D8E18" w14:textId="77777777" w:rsidR="00CE61DE" w:rsidRDefault="00CE61DE" w:rsidP="004C28F6">
      <w:r>
        <w:separator/>
      </w:r>
    </w:p>
  </w:endnote>
  <w:endnote w:type="continuationSeparator" w:id="0">
    <w:p w14:paraId="418484F6" w14:textId="77777777" w:rsidR="00CE61DE" w:rsidRDefault="00CE61DE" w:rsidP="004C28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alatino"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1029B5" w14:textId="77777777" w:rsidR="00000000" w:rsidRDefault="00CE61DE">
    <w:pPr>
      <w:pStyle w:val="Footer"/>
    </w:pPr>
  </w:p>
  <w:p w14:paraId="661CFAC4" w14:textId="77777777" w:rsidR="00000000" w:rsidRDefault="00CE61DE">
    <w:pPr>
      <w:pStyle w:val="Footer"/>
    </w:pPr>
  </w:p>
  <w:p w14:paraId="00CD0E58" w14:textId="77777777" w:rsidR="00000000" w:rsidRDefault="00CE61D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980502" w14:textId="77777777" w:rsidR="00CE61DE" w:rsidRDefault="00CE61DE" w:rsidP="004C28F6">
      <w:r>
        <w:separator/>
      </w:r>
    </w:p>
  </w:footnote>
  <w:footnote w:type="continuationSeparator" w:id="0">
    <w:p w14:paraId="0CDC6460" w14:textId="77777777" w:rsidR="00CE61DE" w:rsidRDefault="00CE61DE" w:rsidP="004C28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E1E8ED" w14:textId="116642E0" w:rsidR="00000000" w:rsidRPr="004C28F6" w:rsidRDefault="004C28F6">
    <w:pPr>
      <w:pStyle w:val="Header"/>
      <w:spacing w:line="300" w:lineRule="atLeast"/>
      <w:jc w:val="left"/>
      <w:rPr>
        <w:lang w:val="en-GB"/>
      </w:rPr>
    </w:pPr>
    <w:r>
      <w:rPr>
        <w:lang w:val="en-GB"/>
      </w:rPr>
      <w:t>RS200/RS300 Handout, Week 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4B3AB4"/>
    <w:multiLevelType w:val="hybridMultilevel"/>
    <w:tmpl w:val="743E0C2E"/>
    <w:lvl w:ilvl="0" w:tplc="9FD89E2C">
      <w:start w:val="1"/>
      <w:numFmt w:val="bullet"/>
      <w:lvlText w:val="-"/>
      <w:lvlJc w:val="left"/>
      <w:pPr>
        <w:ind w:left="1080" w:hanging="360"/>
      </w:pPr>
      <w:rPr>
        <w:rFonts w:ascii="Times" w:eastAsia="Times" w:hAnsi="Times" w:cs="Times New Roman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BD0047C"/>
    <w:multiLevelType w:val="hybridMultilevel"/>
    <w:tmpl w:val="3E025D8E"/>
    <w:lvl w:ilvl="0" w:tplc="D2C68DE6">
      <w:start w:val="1"/>
      <w:numFmt w:val="bullet"/>
      <w:lvlText w:val="-"/>
      <w:lvlJc w:val="left"/>
      <w:pPr>
        <w:ind w:left="1080" w:hanging="360"/>
      </w:pPr>
      <w:rPr>
        <w:rFonts w:ascii="Times" w:eastAsia="Times" w:hAnsi="Time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1E41AC7"/>
    <w:multiLevelType w:val="hybridMultilevel"/>
    <w:tmpl w:val="DD709A5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8F6"/>
    <w:rsid w:val="001E60D5"/>
    <w:rsid w:val="004C28F6"/>
    <w:rsid w:val="005D1037"/>
    <w:rsid w:val="007C7814"/>
    <w:rsid w:val="008E3B31"/>
    <w:rsid w:val="00981E93"/>
    <w:rsid w:val="00997CA1"/>
    <w:rsid w:val="009D5B7E"/>
    <w:rsid w:val="00A9382C"/>
    <w:rsid w:val="00B31441"/>
    <w:rsid w:val="00B63C99"/>
    <w:rsid w:val="00CE61DE"/>
    <w:rsid w:val="00D51C1D"/>
    <w:rsid w:val="00E06601"/>
    <w:rsid w:val="00E131FD"/>
    <w:rsid w:val="00E370DC"/>
    <w:rsid w:val="00E40C24"/>
    <w:rsid w:val="00E53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869978C"/>
  <w14:defaultImageDpi w14:val="32767"/>
  <w15:chartTrackingRefBased/>
  <w15:docId w15:val="{C9BAAC3D-2917-3F46-82F0-19470FB67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4C28F6"/>
    <w:rPr>
      <w:rFonts w:ascii="Times" w:eastAsia="Times" w:hAnsi="Times" w:cs="Times New Roman"/>
      <w:szCs w:val="20"/>
      <w:lang w:val="en-US" w:eastAsia="en-GB"/>
    </w:rPr>
  </w:style>
  <w:style w:type="paragraph" w:styleId="Heading1">
    <w:name w:val="heading 1"/>
    <w:basedOn w:val="Normal"/>
    <w:next w:val="Normal"/>
    <w:link w:val="Heading1Char"/>
    <w:qFormat/>
    <w:rsid w:val="004C28F6"/>
    <w:pPr>
      <w:keepNext/>
      <w:tabs>
        <w:tab w:val="left" w:pos="660"/>
        <w:tab w:val="left" w:pos="960"/>
        <w:tab w:val="left" w:pos="1240"/>
      </w:tabs>
      <w:spacing w:line="320" w:lineRule="atLeast"/>
      <w:ind w:right="520"/>
      <w:outlineLvl w:val="0"/>
    </w:pPr>
    <w:rPr>
      <w:rFonts w:ascii="Palatino" w:hAnsi="Palatino"/>
      <w:sz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C28F6"/>
    <w:rPr>
      <w:rFonts w:ascii="Palatino" w:eastAsia="Times" w:hAnsi="Palatino" w:cs="Times New Roman"/>
      <w:sz w:val="20"/>
      <w:szCs w:val="20"/>
      <w:u w:val="single"/>
      <w:lang w:val="en-US" w:eastAsia="en-GB"/>
    </w:rPr>
  </w:style>
  <w:style w:type="paragraph" w:styleId="Header">
    <w:name w:val="header"/>
    <w:basedOn w:val="Normal"/>
    <w:link w:val="HeaderChar"/>
    <w:semiHidden/>
    <w:rsid w:val="004C28F6"/>
    <w:pPr>
      <w:widowControl w:val="0"/>
      <w:tabs>
        <w:tab w:val="left" w:pos="360"/>
        <w:tab w:val="left" w:pos="1800"/>
        <w:tab w:val="left" w:pos="7560"/>
      </w:tabs>
      <w:autoSpaceDE w:val="0"/>
      <w:autoSpaceDN w:val="0"/>
      <w:adjustRightInd w:val="0"/>
      <w:spacing w:line="240" w:lineRule="atLeast"/>
      <w:jc w:val="right"/>
    </w:pPr>
    <w:rPr>
      <w:rFonts w:ascii="Palatino" w:eastAsia="Times New Roman" w:hAnsi="Palatino"/>
      <w:sz w:val="18"/>
    </w:rPr>
  </w:style>
  <w:style w:type="character" w:customStyle="1" w:styleId="HeaderChar">
    <w:name w:val="Header Char"/>
    <w:basedOn w:val="DefaultParagraphFont"/>
    <w:link w:val="Header"/>
    <w:semiHidden/>
    <w:rsid w:val="004C28F6"/>
    <w:rPr>
      <w:rFonts w:ascii="Palatino" w:eastAsia="Times New Roman" w:hAnsi="Palatino" w:cs="Times New Roman"/>
      <w:sz w:val="18"/>
      <w:szCs w:val="20"/>
      <w:lang w:val="en-US" w:eastAsia="en-GB"/>
    </w:rPr>
  </w:style>
  <w:style w:type="paragraph" w:styleId="Footer">
    <w:name w:val="footer"/>
    <w:basedOn w:val="Normal"/>
    <w:link w:val="FooterChar"/>
    <w:semiHidden/>
    <w:rsid w:val="004C28F6"/>
    <w:pPr>
      <w:widowControl w:val="0"/>
      <w:tabs>
        <w:tab w:val="left" w:pos="360"/>
        <w:tab w:val="left" w:pos="1800"/>
        <w:tab w:val="left" w:pos="7560"/>
      </w:tabs>
      <w:autoSpaceDE w:val="0"/>
      <w:autoSpaceDN w:val="0"/>
      <w:adjustRightInd w:val="0"/>
      <w:spacing w:line="240" w:lineRule="atLeast"/>
      <w:jc w:val="center"/>
    </w:pPr>
    <w:rPr>
      <w:rFonts w:ascii="Palatino" w:eastAsia="Times New Roman" w:hAnsi="Palatino"/>
      <w:sz w:val="20"/>
    </w:rPr>
  </w:style>
  <w:style w:type="character" w:customStyle="1" w:styleId="FooterChar">
    <w:name w:val="Footer Char"/>
    <w:basedOn w:val="DefaultParagraphFont"/>
    <w:link w:val="Footer"/>
    <w:semiHidden/>
    <w:rsid w:val="004C28F6"/>
    <w:rPr>
      <w:rFonts w:ascii="Palatino" w:eastAsia="Times New Roman" w:hAnsi="Palatino" w:cs="Times New Roman"/>
      <w:sz w:val="20"/>
      <w:szCs w:val="20"/>
      <w:lang w:val="en-US" w:eastAsia="en-GB"/>
    </w:rPr>
  </w:style>
  <w:style w:type="paragraph" w:styleId="BodyText">
    <w:name w:val="Body Text"/>
    <w:basedOn w:val="Normal"/>
    <w:link w:val="BodyTextChar"/>
    <w:semiHidden/>
    <w:rsid w:val="004C28F6"/>
    <w:pPr>
      <w:tabs>
        <w:tab w:val="left" w:pos="660"/>
        <w:tab w:val="left" w:pos="960"/>
        <w:tab w:val="left" w:pos="1240"/>
      </w:tabs>
      <w:spacing w:line="320" w:lineRule="atLeast"/>
      <w:ind w:right="520"/>
    </w:pPr>
    <w:rPr>
      <w:rFonts w:ascii="Palatino" w:hAnsi="Palatino"/>
      <w:sz w:val="22"/>
    </w:rPr>
  </w:style>
  <w:style w:type="character" w:customStyle="1" w:styleId="BodyTextChar">
    <w:name w:val="Body Text Char"/>
    <w:basedOn w:val="DefaultParagraphFont"/>
    <w:link w:val="BodyText"/>
    <w:semiHidden/>
    <w:rsid w:val="004C28F6"/>
    <w:rPr>
      <w:rFonts w:ascii="Palatino" w:eastAsia="Times" w:hAnsi="Palatino" w:cs="Times New Roman"/>
      <w:sz w:val="22"/>
      <w:szCs w:val="20"/>
      <w:lang w:val="en-US" w:eastAsia="en-GB"/>
    </w:rPr>
  </w:style>
  <w:style w:type="paragraph" w:styleId="ListParagraph">
    <w:name w:val="List Paragraph"/>
    <w:basedOn w:val="Normal"/>
    <w:uiPriority w:val="34"/>
    <w:qFormat/>
    <w:rsid w:val="00A938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405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Lines, David</dc:creator>
  <cp:keywords/>
  <dc:description/>
  <cp:lastModifiedBy>Lines, David</cp:lastModifiedBy>
  <cp:revision>1</cp:revision>
  <dcterms:created xsi:type="dcterms:W3CDTF">2020-10-19T11:05:00Z</dcterms:created>
  <dcterms:modified xsi:type="dcterms:W3CDTF">2020-10-19T11:39:00Z</dcterms:modified>
</cp:coreProperties>
</file>