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A1E72D"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The first part of the session will introduce the module and provide an opportunity to ask questions.</w:t>
      </w:r>
    </w:p>
    <w:p w14:paraId="552E99BD"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The second part of the session will introduce key components of European alchemy and explore its development and impact even to the present day in modern laboratory settings. The lecture will examine major figures (e.g. Paracelsus) along with many diverse practitioners and the tools of their trade (laboratory instruments, chemical ingredients, recipes and 'books of secret,' symbolism and visual culture). The session will situate alchemy within broader transformations in early modern thought and consider how alchemical ideas and practices contributed to the emergence of experimental science.</w:t>
      </w:r>
    </w:p>
    <w:p w14:paraId="77CCD32E"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b/>
          <w:bCs/>
          <w:color w:val="1D2125"/>
          <w:kern w:val="0"/>
          <w:lang w:eastAsia="en-GB"/>
          <w14:ligatures w14:val="none"/>
        </w:rPr>
        <w:t>Discussion Questions</w:t>
      </w:r>
    </w:p>
    <w:p w14:paraId="07CE7EA8"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In your readings, you were asked to sample some of the texts containing recipes, diagrams, emblems, symbols, and even alchemical music. What are your impressions? What did you learn?</w:t>
      </w:r>
    </w:p>
    <w:p w14:paraId="17DD9893" w14:textId="768831A6"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Should alchemy be seen as a predecessor to modern chemistry, or as a separate discipline?</w:t>
      </w:r>
      <w:r>
        <w:rPr>
          <w:rFonts w:ascii="Cambria" w:eastAsia="Times New Roman" w:hAnsi="Cambria" w:cs="Times New Roman"/>
          <w:color w:val="1D2125"/>
          <w:kern w:val="0"/>
          <w:lang w:eastAsia="en-GB"/>
          <w14:ligatures w14:val="none"/>
        </w:rPr>
        <w:t xml:space="preserve"> </w:t>
      </w:r>
      <w:r w:rsidRPr="005C0AE7">
        <w:rPr>
          <w:rFonts w:ascii="Cambria" w:eastAsia="Times New Roman" w:hAnsi="Cambria" w:cs="Times New Roman"/>
          <w:color w:val="1D2125"/>
          <w:kern w:val="0"/>
          <w:lang w:eastAsia="en-GB"/>
          <w14:ligatures w14:val="none"/>
        </w:rPr>
        <w:t>How does this reflect historiographical approaches to the history of science?</w:t>
      </w:r>
    </w:p>
    <w:p w14:paraId="2B32F2F4"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How do alchemical practices overlap with medicine and religion?</w:t>
      </w:r>
    </w:p>
    <w:p w14:paraId="5C9F5348"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Increasingly, modern historians and scientists are revisiting the recipes and claims of both historical medicine and alchemy to investigate efficacy for current drug development. What assumptions are there about these historical practices that may be challenged by modern day investigations?</w:t>
      </w:r>
    </w:p>
    <w:p w14:paraId="674AC66C"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b/>
          <w:bCs/>
          <w:color w:val="1D2125"/>
          <w:kern w:val="0"/>
          <w:lang w:eastAsia="en-GB"/>
          <w14:ligatures w14:val="none"/>
        </w:rPr>
        <w:t>Essential Reading</w:t>
      </w:r>
    </w:p>
    <w:p w14:paraId="3AAB1233"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hyperlink r:id="rId4" w:history="1">
        <w:r w:rsidRPr="005C0AE7">
          <w:rPr>
            <w:rFonts w:ascii="Cambria" w:eastAsia="Times New Roman" w:hAnsi="Cambria" w:cs="Times New Roman"/>
            <w:color w:val="3C1053"/>
            <w:kern w:val="0"/>
            <w:u w:val="single"/>
            <w:lang w:eastAsia="en-GB"/>
            <w14:ligatures w14:val="none"/>
          </w:rPr>
          <w:t>Early Modern Alchemy</w:t>
        </w:r>
      </w:hyperlink>
    </w:p>
    <w:p w14:paraId="4FE5F6C2"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Please read the </w:t>
      </w:r>
      <w:hyperlink r:id="rId5" w:history="1">
        <w:r w:rsidRPr="005C0AE7">
          <w:rPr>
            <w:rFonts w:ascii="Cambria" w:eastAsia="Times New Roman" w:hAnsi="Cambria" w:cs="Times New Roman"/>
            <w:color w:val="3C1053"/>
            <w:kern w:val="0"/>
            <w:u w:val="single"/>
            <w:lang w:eastAsia="en-GB"/>
            <w14:ligatures w14:val="none"/>
          </w:rPr>
          <w:t>introduction</w:t>
        </w:r>
      </w:hyperlink>
      <w:r w:rsidRPr="005C0AE7">
        <w:rPr>
          <w:rFonts w:ascii="Cambria" w:eastAsia="Times New Roman" w:hAnsi="Cambria" w:cs="Times New Roman"/>
          <w:color w:val="1D2125"/>
          <w:kern w:val="0"/>
          <w:lang w:eastAsia="en-GB"/>
          <w14:ligatures w14:val="none"/>
        </w:rPr>
        <w:t> and explore the digital edition of Michael Maier’s alchemical emblem book </w:t>
      </w:r>
      <w:hyperlink r:id="rId6" w:history="1">
        <w:r w:rsidRPr="005C0AE7">
          <w:rPr>
            <w:rFonts w:ascii="Cambria" w:eastAsia="Times New Roman" w:hAnsi="Cambria" w:cs="Times New Roman"/>
            <w:color w:val="3C1053"/>
            <w:kern w:val="0"/>
            <w:u w:val="single"/>
            <w:lang w:eastAsia="en-GB"/>
            <w14:ligatures w14:val="none"/>
          </w:rPr>
          <w:t>Atalanta fugiens</w:t>
        </w:r>
      </w:hyperlink>
      <w:r w:rsidRPr="005C0AE7">
        <w:rPr>
          <w:rFonts w:ascii="Cambria" w:eastAsia="Times New Roman" w:hAnsi="Cambria" w:cs="Times New Roman"/>
          <w:color w:val="1D2125"/>
          <w:kern w:val="0"/>
          <w:lang w:eastAsia="en-GB"/>
          <w14:ligatures w14:val="none"/>
        </w:rPr>
        <w:t>. Have a look at a few of the emblems and the music of alchemy in the </w:t>
      </w:r>
      <w:hyperlink r:id="rId7" w:history="1">
        <w:r w:rsidRPr="005C0AE7">
          <w:rPr>
            <w:rFonts w:ascii="Cambria" w:eastAsia="Times New Roman" w:hAnsi="Cambria" w:cs="Times New Roman"/>
            <w:color w:val="3C1053"/>
            <w:kern w:val="0"/>
            <w:u w:val="single"/>
            <w:lang w:eastAsia="en-GB"/>
            <w14:ligatures w14:val="none"/>
          </w:rPr>
          <w:t>digital edition</w:t>
        </w:r>
      </w:hyperlink>
      <w:r w:rsidRPr="005C0AE7">
        <w:rPr>
          <w:rFonts w:ascii="Cambria" w:eastAsia="Times New Roman" w:hAnsi="Cambria" w:cs="Times New Roman"/>
          <w:color w:val="1D2125"/>
          <w:kern w:val="0"/>
          <w:lang w:eastAsia="en-GB"/>
          <w14:ligatures w14:val="none"/>
        </w:rPr>
        <w:t>. There are other </w:t>
      </w:r>
      <w:hyperlink r:id="rId8" w:history="1">
        <w:r w:rsidRPr="005C0AE7">
          <w:rPr>
            <w:rFonts w:ascii="Cambria" w:eastAsia="Times New Roman" w:hAnsi="Cambria" w:cs="Times New Roman"/>
            <w:color w:val="3C1053"/>
            <w:kern w:val="0"/>
            <w:u w:val="single"/>
            <w:lang w:eastAsia="en-GB"/>
            <w14:ligatures w14:val="none"/>
          </w:rPr>
          <w:t>scholarly essays</w:t>
        </w:r>
      </w:hyperlink>
      <w:r w:rsidRPr="005C0AE7">
        <w:rPr>
          <w:rFonts w:ascii="Cambria" w:eastAsia="Times New Roman" w:hAnsi="Cambria" w:cs="Times New Roman"/>
          <w:color w:val="1D2125"/>
          <w:kern w:val="0"/>
          <w:lang w:eastAsia="en-GB"/>
          <w14:ligatures w14:val="none"/>
        </w:rPr>
        <w:t> available for your interest.</w:t>
      </w:r>
    </w:p>
    <w:p w14:paraId="44384E36"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hyperlink r:id="rId9" w:history="1">
        <w:r w:rsidRPr="005C0AE7">
          <w:rPr>
            <w:rFonts w:ascii="Cambria" w:eastAsia="Times New Roman" w:hAnsi="Cambria" w:cs="Times New Roman"/>
            <w:color w:val="3C1053"/>
            <w:kern w:val="0"/>
            <w:u w:val="single"/>
            <w:lang w:eastAsia="en-GB"/>
            <w14:ligatures w14:val="none"/>
          </w:rPr>
          <w:t>Paracelsus Revisited: The Dose Concept in a Complex World</w:t>
        </w:r>
      </w:hyperlink>
    </w:p>
    <w:p w14:paraId="3F1D5060"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Please have a look at the collection of the </w:t>
      </w:r>
      <w:hyperlink r:id="rId10" w:history="1">
        <w:r w:rsidRPr="005C0AE7">
          <w:rPr>
            <w:rFonts w:ascii="Cambria" w:eastAsia="Times New Roman" w:hAnsi="Cambria" w:cs="Times New Roman"/>
            <w:color w:val="3C1053"/>
            <w:kern w:val="0"/>
            <w:u w:val="single"/>
            <w:lang w:eastAsia="en-GB"/>
            <w14:ligatures w14:val="none"/>
          </w:rPr>
          <w:t>Othmer Library</w:t>
        </w:r>
      </w:hyperlink>
      <w:r w:rsidRPr="005C0AE7">
        <w:rPr>
          <w:rFonts w:ascii="Cambria" w:eastAsia="Times New Roman" w:hAnsi="Cambria" w:cs="Times New Roman"/>
          <w:color w:val="1D2125"/>
          <w:kern w:val="0"/>
          <w:lang w:eastAsia="en-GB"/>
          <w14:ligatures w14:val="none"/>
        </w:rPr>
        <w:t> as a sample of medico-alchemical productions and diagrams of equipment and processes, including </w:t>
      </w:r>
      <w:hyperlink r:id="rId11" w:history="1">
        <w:r w:rsidRPr="005C0AE7">
          <w:rPr>
            <w:rFonts w:ascii="Cambria" w:eastAsia="Times New Roman" w:hAnsi="Cambria" w:cs="Times New Roman"/>
            <w:color w:val="3C1053"/>
            <w:kern w:val="0"/>
            <w:u w:val="single"/>
            <w:lang w:eastAsia="en-GB"/>
            <w14:ligatures w14:val="none"/>
          </w:rPr>
          <w:t>Othmer 1</w:t>
        </w:r>
      </w:hyperlink>
      <w:r w:rsidRPr="005C0AE7">
        <w:rPr>
          <w:rFonts w:ascii="Cambria" w:eastAsia="Times New Roman" w:hAnsi="Cambria" w:cs="Times New Roman"/>
          <w:color w:val="1D2125"/>
          <w:kern w:val="0"/>
          <w:lang w:eastAsia="en-GB"/>
          <w14:ligatures w14:val="none"/>
        </w:rPr>
        <w:t> (the </w:t>
      </w:r>
      <w:hyperlink r:id="rId12" w:history="1">
        <w:r w:rsidRPr="005C0AE7">
          <w:rPr>
            <w:rFonts w:ascii="Cambria" w:eastAsia="Times New Roman" w:hAnsi="Cambria" w:cs="Times New Roman"/>
            <w:color w:val="3C1053"/>
            <w:kern w:val="0"/>
            <w:u w:val="single"/>
            <w:lang w:eastAsia="en-GB"/>
            <w14:ligatures w14:val="none"/>
          </w:rPr>
          <w:t>curious binding</w:t>
        </w:r>
      </w:hyperlink>
      <w:r w:rsidRPr="005C0AE7">
        <w:rPr>
          <w:rFonts w:ascii="Cambria" w:eastAsia="Times New Roman" w:hAnsi="Cambria" w:cs="Times New Roman"/>
          <w:color w:val="1D2125"/>
          <w:kern w:val="0"/>
          <w:lang w:eastAsia="en-GB"/>
          <w14:ligatures w14:val="none"/>
        </w:rPr>
        <w:t>) and the diagrams ('decorations') of </w:t>
      </w:r>
      <w:hyperlink r:id="rId13" w:history="1">
        <w:r w:rsidRPr="005C0AE7">
          <w:rPr>
            <w:rFonts w:ascii="Cambria" w:eastAsia="Times New Roman" w:hAnsi="Cambria" w:cs="Times New Roman"/>
            <w:color w:val="3C1053"/>
            <w:kern w:val="0"/>
            <w:u w:val="single"/>
            <w:lang w:eastAsia="en-GB"/>
            <w14:ligatures w14:val="none"/>
          </w:rPr>
          <w:t>Othmer 6</w:t>
        </w:r>
      </w:hyperlink>
      <w:r w:rsidRPr="005C0AE7">
        <w:rPr>
          <w:rFonts w:ascii="Cambria" w:eastAsia="Times New Roman" w:hAnsi="Cambria" w:cs="Times New Roman"/>
          <w:color w:val="1D2125"/>
          <w:kern w:val="0"/>
          <w:lang w:eastAsia="en-GB"/>
          <w14:ligatures w14:val="none"/>
        </w:rPr>
        <w:t> </w:t>
      </w:r>
    </w:p>
    <w:p w14:paraId="62A135C9" w14:textId="77777777" w:rsidR="005C0AE7" w:rsidRPr="008037A3"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8037A3">
        <w:rPr>
          <w:rFonts w:ascii="Cambria" w:eastAsia="Times New Roman" w:hAnsi="Cambria" w:cs="Times New Roman"/>
          <w:color w:val="1D2125"/>
          <w:kern w:val="0"/>
          <w:lang w:eastAsia="en-GB"/>
          <w14:ligatures w14:val="none"/>
        </w:rPr>
        <w:t>Note: you are not expected to read the large works in full; please explore as time and interest allow</w:t>
      </w:r>
    </w:p>
    <w:p w14:paraId="432D2262" w14:textId="3E14DF72" w:rsidR="008037A3" w:rsidRPr="008037A3" w:rsidRDefault="008037A3" w:rsidP="005C0AE7">
      <w:pPr>
        <w:shd w:val="clear" w:color="auto" w:fill="FFFFFF"/>
        <w:spacing w:after="100" w:afterAutospacing="1"/>
        <w:rPr>
          <w:rFonts w:ascii="Cambria" w:eastAsia="Times New Roman" w:hAnsi="Cambria" w:cs="Times New Roman"/>
          <w:color w:val="1D2125"/>
          <w:kern w:val="0"/>
          <w:lang w:eastAsia="en-GB"/>
          <w14:ligatures w14:val="none"/>
        </w:rPr>
      </w:pPr>
      <w:r w:rsidRPr="008037A3">
        <w:rPr>
          <w:rFonts w:ascii="Cambria" w:hAnsi="Cambria"/>
        </w:rPr>
        <w:t>Some of the primary sources include early modern alchemical imagery with depictions of human bodies or anatomy. These materials may also contain historically outdated language and terms that are not used today.</w:t>
      </w:r>
    </w:p>
    <w:p w14:paraId="5D9941B9"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b/>
          <w:bCs/>
          <w:color w:val="1D2125"/>
          <w:kern w:val="0"/>
          <w:lang w:eastAsia="en-GB"/>
          <w14:ligatures w14:val="none"/>
        </w:rPr>
        <w:lastRenderedPageBreak/>
        <w:t>Recommended Reading</w:t>
      </w:r>
    </w:p>
    <w:p w14:paraId="5B7B5103"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Abdallah, B., Seguin, C., Aubert, E., Ait BenHassou, H., Sbabou, L., Choulier, L., Vonthron, C., Schalk, I.J., Mislin, G.L.A., Fournel, S., Pitchon, V. and Fechter, P. (2022) ‘Past mastering of metal transformation enabled physicians to increase their therapeutic potential’, </w:t>
      </w:r>
      <w:r w:rsidRPr="005C0AE7">
        <w:rPr>
          <w:rFonts w:ascii="Cambria" w:eastAsia="Times New Roman" w:hAnsi="Cambria" w:cs="Times New Roman"/>
          <w:i/>
          <w:iCs/>
          <w:color w:val="1D2125"/>
          <w:kern w:val="0"/>
          <w:lang w:eastAsia="en-GB"/>
          <w14:ligatures w14:val="none"/>
        </w:rPr>
        <w:t>Journal of Trace Elements in Medicine and Biology</w:t>
      </w:r>
      <w:r w:rsidRPr="005C0AE7">
        <w:rPr>
          <w:rFonts w:ascii="Cambria" w:eastAsia="Times New Roman" w:hAnsi="Cambria" w:cs="Times New Roman"/>
          <w:color w:val="1D2125"/>
          <w:kern w:val="0"/>
          <w:lang w:eastAsia="en-GB"/>
          <w14:ligatures w14:val="none"/>
        </w:rPr>
        <w:t>, 72, </w:t>
      </w:r>
      <w:hyperlink r:id="rId14" w:tgtFrame="_blank" w:tooltip="Persistent link using digital object identifier" w:history="1">
        <w:r w:rsidRPr="005C0AE7">
          <w:rPr>
            <w:rFonts w:ascii="Cambria" w:eastAsia="Times New Roman" w:hAnsi="Cambria" w:cs="Times New Roman"/>
            <w:color w:val="0272B1"/>
            <w:kern w:val="0"/>
            <w:lang w:eastAsia="en-GB"/>
            <w14:ligatures w14:val="none"/>
          </w:rPr>
          <w:t>https://doi.org/10.1016/j.jtemb.2022.126926</w:t>
        </w:r>
      </w:hyperlink>
    </w:p>
    <w:p w14:paraId="24DFD521"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Francia, S. and Stobart, A. (eds.) (2015) </w:t>
      </w:r>
      <w:r w:rsidRPr="005C0AE7">
        <w:rPr>
          <w:rFonts w:ascii="Cambria" w:eastAsia="Times New Roman" w:hAnsi="Cambria" w:cs="Times New Roman"/>
          <w:i/>
          <w:iCs/>
          <w:color w:val="1D2125"/>
          <w:kern w:val="0"/>
          <w:lang w:eastAsia="en-GB"/>
          <w14:ligatures w14:val="none"/>
        </w:rPr>
        <w:t>Critical approaches to the history of Western herbal medicine: from classical antiquity to the Early Modern period</w:t>
      </w:r>
      <w:r w:rsidRPr="005C0AE7">
        <w:rPr>
          <w:rFonts w:ascii="Cambria" w:eastAsia="Times New Roman" w:hAnsi="Cambria" w:cs="Times New Roman"/>
          <w:color w:val="1D2125"/>
          <w:kern w:val="0"/>
          <w:lang w:eastAsia="en-GB"/>
          <w14:ligatures w14:val="none"/>
        </w:rPr>
        <w:t>. Bloomsbury.</w:t>
      </w:r>
    </w:p>
    <w:p w14:paraId="3A002230"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Kassell, L. (2005) </w:t>
      </w:r>
      <w:r w:rsidRPr="005C0AE7">
        <w:rPr>
          <w:rFonts w:ascii="Cambria" w:eastAsia="Times New Roman" w:hAnsi="Cambria" w:cs="Times New Roman"/>
          <w:i/>
          <w:iCs/>
          <w:color w:val="1D2125"/>
          <w:kern w:val="0"/>
          <w:lang w:eastAsia="en-GB"/>
          <w14:ligatures w14:val="none"/>
        </w:rPr>
        <w:t>Medicine and magic in Elizabethan London: Simon Forman, astrologer, alchemist, and physician</w:t>
      </w:r>
      <w:r w:rsidRPr="005C0AE7">
        <w:rPr>
          <w:rFonts w:ascii="Cambria" w:eastAsia="Times New Roman" w:hAnsi="Cambria" w:cs="Times New Roman"/>
          <w:color w:val="1D2125"/>
          <w:kern w:val="0"/>
          <w:lang w:eastAsia="en-GB"/>
          <w14:ligatures w14:val="none"/>
        </w:rPr>
        <w:t>. Oxford University Press.</w:t>
      </w:r>
    </w:p>
    <w:p w14:paraId="322C650E"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Moran, B.T. (2005) </w:t>
      </w:r>
      <w:r w:rsidRPr="005C0AE7">
        <w:rPr>
          <w:rFonts w:ascii="Cambria" w:eastAsia="Times New Roman" w:hAnsi="Cambria" w:cs="Times New Roman"/>
          <w:i/>
          <w:iCs/>
          <w:color w:val="1D2125"/>
          <w:kern w:val="0"/>
          <w:lang w:eastAsia="en-GB"/>
          <w14:ligatures w14:val="none"/>
        </w:rPr>
        <w:t>Distilling knowledge: alchemy, chemistry, and the scientific revolution</w:t>
      </w:r>
      <w:r w:rsidRPr="005C0AE7">
        <w:rPr>
          <w:rFonts w:ascii="Cambria" w:eastAsia="Times New Roman" w:hAnsi="Cambria" w:cs="Times New Roman"/>
          <w:color w:val="1D2125"/>
          <w:kern w:val="0"/>
          <w:lang w:eastAsia="en-GB"/>
          <w14:ligatures w14:val="none"/>
        </w:rPr>
        <w:t>. Harvard University Press.</w:t>
      </w:r>
    </w:p>
    <w:p w14:paraId="6C2D86DA"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Moran, B.T. (2019) </w:t>
      </w:r>
      <w:r w:rsidRPr="005C0AE7">
        <w:rPr>
          <w:rFonts w:ascii="Cambria" w:eastAsia="Times New Roman" w:hAnsi="Cambria" w:cs="Times New Roman"/>
          <w:i/>
          <w:iCs/>
          <w:color w:val="1D2125"/>
          <w:kern w:val="0"/>
          <w:lang w:eastAsia="en-GB"/>
          <w14:ligatures w14:val="none"/>
        </w:rPr>
        <w:t>Paracelsus: an alchemical life</w:t>
      </w:r>
      <w:r w:rsidRPr="005C0AE7">
        <w:rPr>
          <w:rFonts w:ascii="Cambria" w:eastAsia="Times New Roman" w:hAnsi="Cambria" w:cs="Times New Roman"/>
          <w:color w:val="1D2125"/>
          <w:kern w:val="0"/>
          <w:lang w:eastAsia="en-GB"/>
          <w14:ligatures w14:val="none"/>
        </w:rPr>
        <w:t>. Harvard University Press.</w:t>
      </w:r>
    </w:p>
    <w:p w14:paraId="299B3EF3"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Pitchon, V., Aubert, E., Vonthron, C. and Fechter, P. (2022) ‘How history can help present research of new antimicrobial strategies: the case of cutaneous infections’ remedies containing metals from the Middle Age Arabic pharmacopeia’, in </w:t>
      </w:r>
      <w:r w:rsidRPr="005C0AE7">
        <w:rPr>
          <w:rFonts w:ascii="Cambria" w:eastAsia="Times New Roman" w:hAnsi="Cambria" w:cs="Times New Roman"/>
          <w:i/>
          <w:iCs/>
          <w:color w:val="1D2125"/>
          <w:kern w:val="0"/>
          <w:lang w:eastAsia="en-GB"/>
          <w14:ligatures w14:val="none"/>
        </w:rPr>
        <w:t>Medicinal plants as anti-infectives</w:t>
      </w:r>
      <w:r w:rsidRPr="005C0AE7">
        <w:rPr>
          <w:rFonts w:ascii="Cambria" w:eastAsia="Times New Roman" w:hAnsi="Cambria" w:cs="Times New Roman"/>
          <w:color w:val="1D2125"/>
          <w:kern w:val="0"/>
          <w:lang w:eastAsia="en-GB"/>
          <w14:ligatures w14:val="none"/>
        </w:rPr>
        <w:t>, </w:t>
      </w:r>
      <w:hyperlink r:id="rId15" w:tgtFrame="_blank" w:tooltip="Persistent link using digital object identifier" w:history="1">
        <w:r w:rsidRPr="005C0AE7">
          <w:rPr>
            <w:rFonts w:ascii="Cambria" w:eastAsia="Times New Roman" w:hAnsi="Cambria" w:cs="Times New Roman"/>
            <w:color w:val="3C1053"/>
            <w:kern w:val="0"/>
            <w:lang w:eastAsia="en-GB"/>
            <w14:ligatures w14:val="none"/>
          </w:rPr>
          <w:t>https://doi.org/10.1016/B978-0-323-90999-0.00016-1</w:t>
        </w:r>
      </w:hyperlink>
    </w:p>
    <w:p w14:paraId="43CABD61" w14:textId="77777777" w:rsidR="005C0AE7" w:rsidRPr="005C0AE7" w:rsidRDefault="005C0AE7" w:rsidP="005C0AE7">
      <w:pPr>
        <w:shd w:val="clear" w:color="auto" w:fill="FFFFFF"/>
        <w:spacing w:after="100" w:afterAutospacing="1"/>
        <w:rPr>
          <w:rFonts w:ascii="Cambria" w:eastAsia="Times New Roman" w:hAnsi="Cambria" w:cs="Times New Roman"/>
          <w:color w:val="1D2125"/>
          <w:kern w:val="0"/>
          <w:lang w:eastAsia="en-GB"/>
          <w14:ligatures w14:val="none"/>
        </w:rPr>
      </w:pPr>
      <w:r w:rsidRPr="005C0AE7">
        <w:rPr>
          <w:rFonts w:ascii="Cambria" w:eastAsia="Times New Roman" w:hAnsi="Cambria" w:cs="Times New Roman"/>
          <w:color w:val="1D2125"/>
          <w:kern w:val="0"/>
          <w:lang w:eastAsia="en-GB"/>
          <w14:ligatures w14:val="none"/>
        </w:rPr>
        <w:t>Principe, L.M. (2013) </w:t>
      </w:r>
      <w:r w:rsidRPr="005C0AE7">
        <w:rPr>
          <w:rFonts w:ascii="Cambria" w:eastAsia="Times New Roman" w:hAnsi="Cambria" w:cs="Times New Roman"/>
          <w:i/>
          <w:iCs/>
          <w:color w:val="1D2125"/>
          <w:kern w:val="0"/>
          <w:lang w:eastAsia="en-GB"/>
          <w14:ligatures w14:val="none"/>
        </w:rPr>
        <w:t>The secrets of alchemy</w:t>
      </w:r>
      <w:r w:rsidRPr="005C0AE7">
        <w:rPr>
          <w:rFonts w:ascii="Cambria" w:eastAsia="Times New Roman" w:hAnsi="Cambria" w:cs="Times New Roman"/>
          <w:color w:val="1D2125"/>
          <w:kern w:val="0"/>
          <w:lang w:eastAsia="en-GB"/>
          <w14:ligatures w14:val="none"/>
        </w:rPr>
        <w:t>. University of Chicago Press.</w:t>
      </w:r>
    </w:p>
    <w:p w14:paraId="64B84977" w14:textId="64AC79E1" w:rsidR="004B6C93" w:rsidRPr="000D0C11" w:rsidRDefault="000D0C11">
      <w:pPr>
        <w:rPr>
          <w:rFonts w:ascii="Cambria" w:hAnsi="Cambria"/>
        </w:rPr>
      </w:pPr>
      <w:r w:rsidRPr="000D0C11">
        <w:rPr>
          <w:rFonts w:ascii="Cambria" w:hAnsi="Cambria"/>
        </w:rPr>
        <w:t xml:space="preserve">Saliba, G. (2007) </w:t>
      </w:r>
      <w:r w:rsidRPr="000D0C11">
        <w:rPr>
          <w:rStyle w:val="Emphasis"/>
          <w:rFonts w:ascii="Cambria" w:hAnsi="Cambria"/>
        </w:rPr>
        <w:t>Islamic Science and the Making of the European Renaissance</w:t>
      </w:r>
      <w:r w:rsidRPr="000D0C11">
        <w:rPr>
          <w:rFonts w:ascii="Cambria" w:hAnsi="Cambria"/>
        </w:rPr>
        <w:t>. MIT Press. </w:t>
      </w:r>
    </w:p>
    <w:sectPr w:rsidR="004B6C93" w:rsidRPr="000D0C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8"/>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0AE7"/>
    <w:rsid w:val="00011B31"/>
    <w:rsid w:val="000252EA"/>
    <w:rsid w:val="00025CF6"/>
    <w:rsid w:val="000345DA"/>
    <w:rsid w:val="00042D03"/>
    <w:rsid w:val="00047EBA"/>
    <w:rsid w:val="00064ACF"/>
    <w:rsid w:val="000652B9"/>
    <w:rsid w:val="00090F73"/>
    <w:rsid w:val="000961FA"/>
    <w:rsid w:val="000A1FC6"/>
    <w:rsid w:val="000A4DCE"/>
    <w:rsid w:val="000A5982"/>
    <w:rsid w:val="000B0244"/>
    <w:rsid w:val="000B0EEC"/>
    <w:rsid w:val="000D0C11"/>
    <w:rsid w:val="000D42E2"/>
    <w:rsid w:val="000D470D"/>
    <w:rsid w:val="000E6595"/>
    <w:rsid w:val="000F5DEF"/>
    <w:rsid w:val="001001AC"/>
    <w:rsid w:val="0010708F"/>
    <w:rsid w:val="001126A7"/>
    <w:rsid w:val="00121114"/>
    <w:rsid w:val="00147578"/>
    <w:rsid w:val="00156C51"/>
    <w:rsid w:val="001652A7"/>
    <w:rsid w:val="00174AF4"/>
    <w:rsid w:val="00175814"/>
    <w:rsid w:val="00175E0F"/>
    <w:rsid w:val="001873D1"/>
    <w:rsid w:val="001B4075"/>
    <w:rsid w:val="001C721D"/>
    <w:rsid w:val="001D4FEC"/>
    <w:rsid w:val="001D7C1D"/>
    <w:rsid w:val="001F2A5D"/>
    <w:rsid w:val="00207C07"/>
    <w:rsid w:val="002313E4"/>
    <w:rsid w:val="00251FB0"/>
    <w:rsid w:val="002778DA"/>
    <w:rsid w:val="00293124"/>
    <w:rsid w:val="00293825"/>
    <w:rsid w:val="002942A8"/>
    <w:rsid w:val="00294331"/>
    <w:rsid w:val="00296C40"/>
    <w:rsid w:val="002A1473"/>
    <w:rsid w:val="002A78DA"/>
    <w:rsid w:val="002B0104"/>
    <w:rsid w:val="002C2191"/>
    <w:rsid w:val="002C7035"/>
    <w:rsid w:val="002D519D"/>
    <w:rsid w:val="002E0B79"/>
    <w:rsid w:val="002F7E2A"/>
    <w:rsid w:val="0030688E"/>
    <w:rsid w:val="00312B11"/>
    <w:rsid w:val="00313C6A"/>
    <w:rsid w:val="0032461D"/>
    <w:rsid w:val="00334A67"/>
    <w:rsid w:val="00342705"/>
    <w:rsid w:val="00342CF0"/>
    <w:rsid w:val="003502C8"/>
    <w:rsid w:val="00350C32"/>
    <w:rsid w:val="00371831"/>
    <w:rsid w:val="00380416"/>
    <w:rsid w:val="003935EE"/>
    <w:rsid w:val="00393A75"/>
    <w:rsid w:val="00395BE1"/>
    <w:rsid w:val="003A26A5"/>
    <w:rsid w:val="003A454B"/>
    <w:rsid w:val="003E1AFB"/>
    <w:rsid w:val="003E4646"/>
    <w:rsid w:val="003F0BCA"/>
    <w:rsid w:val="00400322"/>
    <w:rsid w:val="0040433F"/>
    <w:rsid w:val="00405613"/>
    <w:rsid w:val="00406C75"/>
    <w:rsid w:val="00410E3E"/>
    <w:rsid w:val="00411D70"/>
    <w:rsid w:val="00414891"/>
    <w:rsid w:val="00417767"/>
    <w:rsid w:val="004204D6"/>
    <w:rsid w:val="0043394B"/>
    <w:rsid w:val="004354DC"/>
    <w:rsid w:val="004371FF"/>
    <w:rsid w:val="0044158B"/>
    <w:rsid w:val="00443E7A"/>
    <w:rsid w:val="0045151B"/>
    <w:rsid w:val="00456471"/>
    <w:rsid w:val="0047245F"/>
    <w:rsid w:val="004875D1"/>
    <w:rsid w:val="00490829"/>
    <w:rsid w:val="00496B68"/>
    <w:rsid w:val="004A6A4A"/>
    <w:rsid w:val="004A7D11"/>
    <w:rsid w:val="004B6C93"/>
    <w:rsid w:val="00500463"/>
    <w:rsid w:val="00506E9D"/>
    <w:rsid w:val="00511082"/>
    <w:rsid w:val="00511C5E"/>
    <w:rsid w:val="00517A5A"/>
    <w:rsid w:val="00530DE7"/>
    <w:rsid w:val="00583785"/>
    <w:rsid w:val="005A0BE0"/>
    <w:rsid w:val="005A2968"/>
    <w:rsid w:val="005B389D"/>
    <w:rsid w:val="005C0AE7"/>
    <w:rsid w:val="005C5183"/>
    <w:rsid w:val="005C68ED"/>
    <w:rsid w:val="005E1BD4"/>
    <w:rsid w:val="005E27B9"/>
    <w:rsid w:val="005F0416"/>
    <w:rsid w:val="005F66C3"/>
    <w:rsid w:val="006062D9"/>
    <w:rsid w:val="00606810"/>
    <w:rsid w:val="0060741F"/>
    <w:rsid w:val="006119FD"/>
    <w:rsid w:val="0061426A"/>
    <w:rsid w:val="0062333F"/>
    <w:rsid w:val="006429F3"/>
    <w:rsid w:val="00651A49"/>
    <w:rsid w:val="00653AC4"/>
    <w:rsid w:val="00675BD3"/>
    <w:rsid w:val="0068067E"/>
    <w:rsid w:val="00680E98"/>
    <w:rsid w:val="00681082"/>
    <w:rsid w:val="006844B8"/>
    <w:rsid w:val="006865B7"/>
    <w:rsid w:val="006958A0"/>
    <w:rsid w:val="006A4396"/>
    <w:rsid w:val="006D315E"/>
    <w:rsid w:val="006D6D29"/>
    <w:rsid w:val="006D760C"/>
    <w:rsid w:val="006E6B9B"/>
    <w:rsid w:val="006F3A49"/>
    <w:rsid w:val="00705799"/>
    <w:rsid w:val="00707EDF"/>
    <w:rsid w:val="00731216"/>
    <w:rsid w:val="0076516F"/>
    <w:rsid w:val="00767C08"/>
    <w:rsid w:val="007750A1"/>
    <w:rsid w:val="00793434"/>
    <w:rsid w:val="00793E4F"/>
    <w:rsid w:val="00795E19"/>
    <w:rsid w:val="007A04F0"/>
    <w:rsid w:val="007A6B71"/>
    <w:rsid w:val="007B15C4"/>
    <w:rsid w:val="007B2E2B"/>
    <w:rsid w:val="007C3CEA"/>
    <w:rsid w:val="007C4E40"/>
    <w:rsid w:val="007E07F7"/>
    <w:rsid w:val="007E23BA"/>
    <w:rsid w:val="007F38BE"/>
    <w:rsid w:val="0080133A"/>
    <w:rsid w:val="008037A3"/>
    <w:rsid w:val="00807914"/>
    <w:rsid w:val="00814A60"/>
    <w:rsid w:val="008218DA"/>
    <w:rsid w:val="00836D4A"/>
    <w:rsid w:val="0083770F"/>
    <w:rsid w:val="008408D3"/>
    <w:rsid w:val="008438B4"/>
    <w:rsid w:val="00846B4F"/>
    <w:rsid w:val="00847414"/>
    <w:rsid w:val="008A203D"/>
    <w:rsid w:val="008B4245"/>
    <w:rsid w:val="008D138E"/>
    <w:rsid w:val="008D229E"/>
    <w:rsid w:val="008E2599"/>
    <w:rsid w:val="008E27D2"/>
    <w:rsid w:val="008E2851"/>
    <w:rsid w:val="008E480D"/>
    <w:rsid w:val="008E55C6"/>
    <w:rsid w:val="008F2175"/>
    <w:rsid w:val="008F43D4"/>
    <w:rsid w:val="008F6089"/>
    <w:rsid w:val="00904F86"/>
    <w:rsid w:val="009129F1"/>
    <w:rsid w:val="00924425"/>
    <w:rsid w:val="00933440"/>
    <w:rsid w:val="009366EE"/>
    <w:rsid w:val="00953671"/>
    <w:rsid w:val="00964653"/>
    <w:rsid w:val="0096720F"/>
    <w:rsid w:val="00971EEA"/>
    <w:rsid w:val="0097246E"/>
    <w:rsid w:val="00991B16"/>
    <w:rsid w:val="00997AFE"/>
    <w:rsid w:val="009A4038"/>
    <w:rsid w:val="009B0AC4"/>
    <w:rsid w:val="009B1751"/>
    <w:rsid w:val="009B28C9"/>
    <w:rsid w:val="009B3143"/>
    <w:rsid w:val="009C43FC"/>
    <w:rsid w:val="009C7551"/>
    <w:rsid w:val="009E12D3"/>
    <w:rsid w:val="009E65EC"/>
    <w:rsid w:val="00A042D4"/>
    <w:rsid w:val="00A071BB"/>
    <w:rsid w:val="00A101B2"/>
    <w:rsid w:val="00A22250"/>
    <w:rsid w:val="00A306EB"/>
    <w:rsid w:val="00A40013"/>
    <w:rsid w:val="00A42812"/>
    <w:rsid w:val="00A4454A"/>
    <w:rsid w:val="00A45B76"/>
    <w:rsid w:val="00A50F58"/>
    <w:rsid w:val="00A71F0F"/>
    <w:rsid w:val="00A749FB"/>
    <w:rsid w:val="00A7657B"/>
    <w:rsid w:val="00A801B3"/>
    <w:rsid w:val="00A955A8"/>
    <w:rsid w:val="00A97739"/>
    <w:rsid w:val="00AA1905"/>
    <w:rsid w:val="00AE4E32"/>
    <w:rsid w:val="00AE7A07"/>
    <w:rsid w:val="00AE7FB8"/>
    <w:rsid w:val="00B02390"/>
    <w:rsid w:val="00B10BBA"/>
    <w:rsid w:val="00B13A5F"/>
    <w:rsid w:val="00B368AB"/>
    <w:rsid w:val="00B40B7A"/>
    <w:rsid w:val="00B445A3"/>
    <w:rsid w:val="00B47E98"/>
    <w:rsid w:val="00B515AD"/>
    <w:rsid w:val="00B61CD3"/>
    <w:rsid w:val="00B67A88"/>
    <w:rsid w:val="00B7305C"/>
    <w:rsid w:val="00B904E8"/>
    <w:rsid w:val="00B97725"/>
    <w:rsid w:val="00BA02CF"/>
    <w:rsid w:val="00BA0682"/>
    <w:rsid w:val="00BA415E"/>
    <w:rsid w:val="00BA6145"/>
    <w:rsid w:val="00BB1779"/>
    <w:rsid w:val="00BB36EE"/>
    <w:rsid w:val="00BB4EF9"/>
    <w:rsid w:val="00BF0973"/>
    <w:rsid w:val="00C02269"/>
    <w:rsid w:val="00C16453"/>
    <w:rsid w:val="00C45A84"/>
    <w:rsid w:val="00C5475E"/>
    <w:rsid w:val="00C564D6"/>
    <w:rsid w:val="00C807D6"/>
    <w:rsid w:val="00C926F0"/>
    <w:rsid w:val="00C93469"/>
    <w:rsid w:val="00C9777B"/>
    <w:rsid w:val="00CA411A"/>
    <w:rsid w:val="00CA7C33"/>
    <w:rsid w:val="00CB5F18"/>
    <w:rsid w:val="00CB6E12"/>
    <w:rsid w:val="00CF46CD"/>
    <w:rsid w:val="00D119D8"/>
    <w:rsid w:val="00D43797"/>
    <w:rsid w:val="00D600F1"/>
    <w:rsid w:val="00D66F8C"/>
    <w:rsid w:val="00D75432"/>
    <w:rsid w:val="00D80F55"/>
    <w:rsid w:val="00D908B4"/>
    <w:rsid w:val="00D90E99"/>
    <w:rsid w:val="00D9542D"/>
    <w:rsid w:val="00DA513E"/>
    <w:rsid w:val="00DF034C"/>
    <w:rsid w:val="00E37E27"/>
    <w:rsid w:val="00E550E4"/>
    <w:rsid w:val="00E636BB"/>
    <w:rsid w:val="00E6375C"/>
    <w:rsid w:val="00E737C7"/>
    <w:rsid w:val="00E75640"/>
    <w:rsid w:val="00E75F54"/>
    <w:rsid w:val="00E806D7"/>
    <w:rsid w:val="00E826CC"/>
    <w:rsid w:val="00E84E22"/>
    <w:rsid w:val="00E918E5"/>
    <w:rsid w:val="00E92D9F"/>
    <w:rsid w:val="00E956BA"/>
    <w:rsid w:val="00EA2E8B"/>
    <w:rsid w:val="00EB05CF"/>
    <w:rsid w:val="00EC6B6C"/>
    <w:rsid w:val="00ED5651"/>
    <w:rsid w:val="00EE088A"/>
    <w:rsid w:val="00EE1D93"/>
    <w:rsid w:val="00EE5FB3"/>
    <w:rsid w:val="00EF3C2B"/>
    <w:rsid w:val="00EF7DD5"/>
    <w:rsid w:val="00F4109A"/>
    <w:rsid w:val="00F518F1"/>
    <w:rsid w:val="00F559AD"/>
    <w:rsid w:val="00F57D66"/>
    <w:rsid w:val="00F760A6"/>
    <w:rsid w:val="00F87E6C"/>
    <w:rsid w:val="00F91294"/>
    <w:rsid w:val="00F94701"/>
    <w:rsid w:val="00FC034F"/>
    <w:rsid w:val="00FD0007"/>
    <w:rsid w:val="00FD6AAC"/>
    <w:rsid w:val="00FE1D69"/>
    <w:rsid w:val="00FF70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574C580"/>
  <w15:chartTrackingRefBased/>
  <w15:docId w15:val="{90E5A3E9-93A6-3648-BDB7-07BA97B1DC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C0A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C0A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C0AE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C0AE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C0AE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C0AE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C0AE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C0AE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C0AE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0AE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C0AE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C0AE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C0AE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C0AE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C0AE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C0AE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C0AE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C0AE7"/>
    <w:rPr>
      <w:rFonts w:eastAsiaTheme="majorEastAsia" w:cstheme="majorBidi"/>
      <w:color w:val="272727" w:themeColor="text1" w:themeTint="D8"/>
    </w:rPr>
  </w:style>
  <w:style w:type="paragraph" w:styleId="Title">
    <w:name w:val="Title"/>
    <w:basedOn w:val="Normal"/>
    <w:next w:val="Normal"/>
    <w:link w:val="TitleChar"/>
    <w:uiPriority w:val="10"/>
    <w:qFormat/>
    <w:rsid w:val="005C0AE7"/>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C0AE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C0AE7"/>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C0AE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C0AE7"/>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5C0AE7"/>
    <w:rPr>
      <w:i/>
      <w:iCs/>
      <w:color w:val="404040" w:themeColor="text1" w:themeTint="BF"/>
    </w:rPr>
  </w:style>
  <w:style w:type="paragraph" w:styleId="ListParagraph">
    <w:name w:val="List Paragraph"/>
    <w:basedOn w:val="Normal"/>
    <w:uiPriority w:val="34"/>
    <w:qFormat/>
    <w:rsid w:val="005C0AE7"/>
    <w:pPr>
      <w:ind w:left="720"/>
      <w:contextualSpacing/>
    </w:pPr>
  </w:style>
  <w:style w:type="character" w:styleId="IntenseEmphasis">
    <w:name w:val="Intense Emphasis"/>
    <w:basedOn w:val="DefaultParagraphFont"/>
    <w:uiPriority w:val="21"/>
    <w:qFormat/>
    <w:rsid w:val="005C0AE7"/>
    <w:rPr>
      <w:i/>
      <w:iCs/>
      <w:color w:val="0F4761" w:themeColor="accent1" w:themeShade="BF"/>
    </w:rPr>
  </w:style>
  <w:style w:type="paragraph" w:styleId="IntenseQuote">
    <w:name w:val="Intense Quote"/>
    <w:basedOn w:val="Normal"/>
    <w:next w:val="Normal"/>
    <w:link w:val="IntenseQuoteChar"/>
    <w:uiPriority w:val="30"/>
    <w:qFormat/>
    <w:rsid w:val="005C0A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C0AE7"/>
    <w:rPr>
      <w:i/>
      <w:iCs/>
      <w:color w:val="0F4761" w:themeColor="accent1" w:themeShade="BF"/>
    </w:rPr>
  </w:style>
  <w:style w:type="character" w:styleId="IntenseReference">
    <w:name w:val="Intense Reference"/>
    <w:basedOn w:val="DefaultParagraphFont"/>
    <w:uiPriority w:val="32"/>
    <w:qFormat/>
    <w:rsid w:val="005C0AE7"/>
    <w:rPr>
      <w:b/>
      <w:bCs/>
      <w:smallCaps/>
      <w:color w:val="0F4761" w:themeColor="accent1" w:themeShade="BF"/>
      <w:spacing w:val="5"/>
    </w:rPr>
  </w:style>
  <w:style w:type="character" w:styleId="Strong">
    <w:name w:val="Strong"/>
    <w:basedOn w:val="DefaultParagraphFont"/>
    <w:uiPriority w:val="22"/>
    <w:qFormat/>
    <w:rsid w:val="005C0AE7"/>
    <w:rPr>
      <w:b/>
      <w:bCs/>
    </w:rPr>
  </w:style>
  <w:style w:type="character" w:styleId="Hyperlink">
    <w:name w:val="Hyperlink"/>
    <w:basedOn w:val="DefaultParagraphFont"/>
    <w:uiPriority w:val="99"/>
    <w:semiHidden/>
    <w:unhideWhenUsed/>
    <w:rsid w:val="005C0AE7"/>
    <w:rPr>
      <w:color w:val="0000FF"/>
      <w:u w:val="single"/>
    </w:rPr>
  </w:style>
  <w:style w:type="paragraph" w:styleId="NormalWeb">
    <w:name w:val="Normal (Web)"/>
    <w:basedOn w:val="Normal"/>
    <w:uiPriority w:val="99"/>
    <w:semiHidden/>
    <w:unhideWhenUsed/>
    <w:rsid w:val="005C0AE7"/>
    <w:pPr>
      <w:spacing w:before="100" w:beforeAutospacing="1" w:after="100" w:afterAutospacing="1"/>
    </w:pPr>
    <w:rPr>
      <w:rFonts w:ascii="Times New Roman" w:eastAsia="Times New Roman" w:hAnsi="Times New Roman" w:cs="Times New Roman"/>
      <w:kern w:val="0"/>
      <w:lang w:eastAsia="en-GB"/>
      <w14:ligatures w14:val="none"/>
    </w:rPr>
  </w:style>
  <w:style w:type="character" w:styleId="Emphasis">
    <w:name w:val="Emphasis"/>
    <w:basedOn w:val="DefaultParagraphFont"/>
    <w:uiPriority w:val="20"/>
    <w:qFormat/>
    <w:rsid w:val="005C0AE7"/>
    <w:rPr>
      <w:i/>
      <w:iCs/>
    </w:rPr>
  </w:style>
  <w:style w:type="character" w:customStyle="1" w:styleId="anchor-text">
    <w:name w:val="anchor-text"/>
    <w:basedOn w:val="DefaultParagraphFont"/>
    <w:rsid w:val="005C0A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urnaceandfugue.org/essays/" TargetMode="External"/><Relationship Id="rId13" Type="http://schemas.openxmlformats.org/officeDocument/2006/relationships/hyperlink" Target="https://openn.library.upenn.edu/Data/0025/html/OthmerMS6.html" TargetMode="External"/><Relationship Id="rId3" Type="http://schemas.openxmlformats.org/officeDocument/2006/relationships/webSettings" Target="webSettings.xml"/><Relationship Id="rId7" Type="http://schemas.openxmlformats.org/officeDocument/2006/relationships/hyperlink" Target="https://furnaceandfugue.org/atalanta-fugiens/" TargetMode="External"/><Relationship Id="rId12" Type="http://schemas.openxmlformats.org/officeDocument/2006/relationships/hyperlink" Target="https://openn.library.upenn.edu/Data/0025/OthmerMS1/data/web/4350_0000_web.jpg"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furnaceandfugue.org/" TargetMode="External"/><Relationship Id="rId11" Type="http://schemas.openxmlformats.org/officeDocument/2006/relationships/hyperlink" Target="https://openn.library.upenn.edu/Data/0025/html/OthmerMS1.html" TargetMode="External"/><Relationship Id="rId5" Type="http://schemas.openxmlformats.org/officeDocument/2006/relationships/hyperlink" Target="https://furnaceandfugue.org/essays/introduction/" TargetMode="External"/><Relationship Id="rId15" Type="http://schemas.openxmlformats.org/officeDocument/2006/relationships/hyperlink" Target="https://doi.org/10.1016/B978-0-323-90999-0.00016-1" TargetMode="External"/><Relationship Id="rId10" Type="http://schemas.openxmlformats.org/officeDocument/2006/relationships/hyperlink" Target="https://openn.library.upenn.edu/html/0025.html" TargetMode="External"/><Relationship Id="rId4" Type="http://schemas.openxmlformats.org/officeDocument/2006/relationships/hyperlink" Target="https://furnaceandfugue.org/front-matter/getacquainted/alchemy/" TargetMode="External"/><Relationship Id="rId9" Type="http://schemas.openxmlformats.org/officeDocument/2006/relationships/hyperlink" Target="https://onlinelibrary.wiley.com/doi/full/10.1111/bcpt.12622" TargetMode="External"/><Relationship Id="rId14" Type="http://schemas.openxmlformats.org/officeDocument/2006/relationships/hyperlink" Target="https://doi.org/10.1016/j.jtemb.2022.1269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696</Words>
  <Characters>3970</Characters>
  <Application>Microsoft Office Word</Application>
  <DocSecurity>0</DocSecurity>
  <Lines>33</Lines>
  <Paragraphs>9</Paragraphs>
  <ScaleCrop>false</ScaleCrop>
  <Company/>
  <LinksUpToDate>false</LinksUpToDate>
  <CharactersWithSpaces>4657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Erin Connelly</dc:creator>
  <cp:keywords/>
  <dc:description/>
  <cp:lastModifiedBy>Erin Erin</cp:lastModifiedBy>
  <cp:revision>3</cp:revision>
  <dcterms:created xsi:type="dcterms:W3CDTF">2026-01-09T12:16:00Z</dcterms:created>
  <dcterms:modified xsi:type="dcterms:W3CDTF">2026-01-13T22:31:00Z</dcterms:modified>
</cp:coreProperties>
</file>