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1559E" w14:textId="6921F85C" w:rsidR="004B2BFF" w:rsidRDefault="004B2BFF" w:rsidP="004B2BFF">
      <w:pPr>
        <w:pStyle w:val="NormalWeb"/>
      </w:pPr>
      <w:r>
        <w:t xml:space="preserve">This session will provide an overview of the history and significance of the London Company of Barber-Surgeons, a key institution in the development of medical practice in early modern England. After its creation in 1540, by merging of the barbers and surgeons guilds, the Company regulated surgical practice and professional standards in London. The lecture will examine </w:t>
      </w:r>
      <w:r w:rsidR="00F41A16">
        <w:t>the specialities of the barber-surgeons along with</w:t>
      </w:r>
      <w:r>
        <w:t xml:space="preserve"> influential members and their roles in the development of professional medical standards and impacts on public health. We will also consider the ways in which the Company reflected broader tensions in the development of </w:t>
      </w:r>
      <w:r w:rsidR="00BB0F89">
        <w:t>medicinal disciplines</w:t>
      </w:r>
      <w:r>
        <w:t xml:space="preserve"> as organised professions. </w:t>
      </w:r>
    </w:p>
    <w:p w14:paraId="4CB533E3" w14:textId="354F46A9" w:rsidR="004B2BFF" w:rsidRPr="004B2BFF" w:rsidRDefault="004B2BFF" w:rsidP="004B2BFF">
      <w:pPr>
        <w:pStyle w:val="NormalWeb"/>
        <w:rPr>
          <w:b/>
          <w:bCs/>
        </w:rPr>
      </w:pPr>
      <w:r w:rsidRPr="004B2BFF">
        <w:rPr>
          <w:b/>
          <w:bCs/>
        </w:rPr>
        <w:t>Discussion Questions</w:t>
      </w:r>
    </w:p>
    <w:p w14:paraId="189BDC27" w14:textId="77E04E4F" w:rsidR="004B2BFF" w:rsidRDefault="004B2BFF" w:rsidP="004B2BFF">
      <w:pPr>
        <w:pStyle w:val="NormalWeb"/>
      </w:pPr>
      <w:r>
        <w:t xml:space="preserve">Why was the merger of barbers and surgeons in 1540 significant for the regulation of medical practice? </w:t>
      </w:r>
    </w:p>
    <w:p w14:paraId="7B09C64D" w14:textId="045FC79E" w:rsidR="004B2BFF" w:rsidRDefault="004B2BFF" w:rsidP="004B2BFF">
      <w:pPr>
        <w:pStyle w:val="NormalWeb"/>
        <w:spacing w:before="0" w:beforeAutospacing="0" w:after="0" w:afterAutospacing="0"/>
      </w:pPr>
      <w:r>
        <w:t>How did the apprenticeship system shape the training and identity of surgeons in early modern England?</w:t>
      </w:r>
    </w:p>
    <w:p w14:paraId="09AFF981" w14:textId="77777777" w:rsidR="004B2BFF" w:rsidRDefault="004B2BFF" w:rsidP="004B2BFF">
      <w:pPr>
        <w:pStyle w:val="NormalWeb"/>
        <w:spacing w:before="0" w:beforeAutospacing="0" w:after="0" w:afterAutospacing="0"/>
      </w:pPr>
    </w:p>
    <w:p w14:paraId="280DE096" w14:textId="44CDC778" w:rsidR="004B2BFF" w:rsidRDefault="004B2BFF" w:rsidP="004B2BFF">
      <w:pPr>
        <w:pStyle w:val="NormalWeb"/>
        <w:spacing w:before="0" w:beforeAutospacing="0" w:after="0" w:afterAutospacing="0"/>
      </w:pPr>
      <w:r>
        <w:t>In what ways did the Company develop and enforce standards of practice, and how effective were these measures?</w:t>
      </w:r>
    </w:p>
    <w:p w14:paraId="68E6CAEB" w14:textId="77777777" w:rsidR="004B2BFF" w:rsidRDefault="004B2BFF" w:rsidP="004B2BFF">
      <w:pPr>
        <w:pStyle w:val="NormalWeb"/>
        <w:spacing w:before="0" w:beforeAutospacing="0" w:after="0" w:afterAutospacing="0"/>
      </w:pPr>
    </w:p>
    <w:p w14:paraId="70F4C194" w14:textId="2B9F78FD" w:rsidR="004B2BFF" w:rsidRPr="004B2BFF" w:rsidRDefault="004B2BFF" w:rsidP="002364E7">
      <w:pPr>
        <w:rPr>
          <w:b/>
          <w:bCs/>
        </w:rPr>
      </w:pPr>
      <w:r w:rsidRPr="004B2BFF">
        <w:rPr>
          <w:b/>
          <w:bCs/>
        </w:rPr>
        <w:t>Essential Reading</w:t>
      </w:r>
    </w:p>
    <w:p w14:paraId="05CE1F20" w14:textId="77777777" w:rsidR="004B2BFF" w:rsidRDefault="004B2BFF" w:rsidP="002364E7"/>
    <w:p w14:paraId="1E0D714D" w14:textId="77777777" w:rsidR="00E40870" w:rsidRDefault="004B2BFF" w:rsidP="002364E7">
      <w:r>
        <w:t>Exce</w:t>
      </w:r>
      <w:r w:rsidR="00E40870">
        <w:t>r</w:t>
      </w:r>
      <w:r>
        <w:t xml:space="preserve">pts forthcoming: </w:t>
      </w:r>
    </w:p>
    <w:p w14:paraId="60C3E623" w14:textId="77777777" w:rsidR="00E40870" w:rsidRDefault="00E40870" w:rsidP="002364E7"/>
    <w:p w14:paraId="63E8892B" w14:textId="04C04FD9" w:rsidR="004B2BFF" w:rsidRDefault="004B2BFF" w:rsidP="002364E7">
      <w:r>
        <w:t xml:space="preserve">Young, S. &amp; Young, A.T. 1890, </w:t>
      </w:r>
      <w:hyperlink r:id="rId4" w:history="1">
        <w:r w:rsidRPr="004B2BFF">
          <w:rPr>
            <w:rStyle w:val="Hyperlink"/>
            <w:rFonts w:eastAsiaTheme="majorEastAsia"/>
          </w:rPr>
          <w:t>The annals of the barber-surgeons of London: Compiled from their records and other sources, with illustrations</w:t>
        </w:r>
      </w:hyperlink>
      <w:r>
        <w:t>, Blades, East &amp; Blades, London.</w:t>
      </w:r>
    </w:p>
    <w:p w14:paraId="23A9C37A" w14:textId="77777777" w:rsidR="004B2BFF" w:rsidRDefault="004B2BFF" w:rsidP="002364E7"/>
    <w:p w14:paraId="63E68BA3" w14:textId="082866B3" w:rsidR="004B2BFF" w:rsidRDefault="004B2BFF" w:rsidP="002364E7">
      <w:r>
        <w:t xml:space="preserve">Gale, T.1563, </w:t>
      </w:r>
      <w:hyperlink r:id="rId5" w:history="1">
        <w:r w:rsidRPr="004B2BFF">
          <w:rPr>
            <w:rStyle w:val="Hyperlink"/>
            <w:rFonts w:eastAsiaTheme="majorEastAsia"/>
          </w:rPr>
          <w:t>Certaine vvorkes of chirurgerie</w:t>
        </w:r>
      </w:hyperlink>
      <w:r>
        <w:t>, Rouland Hall.</w:t>
      </w:r>
    </w:p>
    <w:p w14:paraId="6FEB056B" w14:textId="77777777" w:rsidR="004B2BFF" w:rsidRDefault="004B2BFF" w:rsidP="002364E7"/>
    <w:p w14:paraId="043795FF" w14:textId="61FD4727" w:rsidR="004B2BFF" w:rsidRPr="004B2BFF" w:rsidRDefault="004B2BFF" w:rsidP="002364E7">
      <w:pPr>
        <w:rPr>
          <w:b/>
          <w:bCs/>
        </w:rPr>
      </w:pPr>
      <w:r w:rsidRPr="004B2BFF">
        <w:rPr>
          <w:b/>
          <w:bCs/>
        </w:rPr>
        <w:t>Recommended Reading</w:t>
      </w:r>
    </w:p>
    <w:p w14:paraId="5262746F" w14:textId="791A3CE9" w:rsidR="004B2BFF" w:rsidRDefault="004B2BFF" w:rsidP="004B2BFF">
      <w:pPr>
        <w:pStyle w:val="NormalWeb"/>
      </w:pPr>
      <w:r>
        <w:t xml:space="preserve">Lupton, D. </w:t>
      </w:r>
      <w:r w:rsidR="006C3A87">
        <w:t>(</w:t>
      </w:r>
      <w:r>
        <w:t>2012</w:t>
      </w:r>
      <w:r w:rsidR="006C3A87">
        <w:t>)</w:t>
      </w:r>
      <w:r>
        <w:t xml:space="preserve">, </w:t>
      </w:r>
      <w:r>
        <w:rPr>
          <w:rStyle w:val="Emphasis"/>
          <w:rFonts w:eastAsiaTheme="majorEastAsia"/>
        </w:rPr>
        <w:t>Medicine as culture: Illness, disease and the body</w:t>
      </w:r>
      <w:r>
        <w:t>, 3rd edn, Sage.</w:t>
      </w:r>
    </w:p>
    <w:p w14:paraId="2619B838" w14:textId="24925DB1" w:rsidR="004B2BFF" w:rsidRDefault="004B2BFF" w:rsidP="004B2BFF">
      <w:pPr>
        <w:pStyle w:val="NormalWeb"/>
      </w:pPr>
      <w:r>
        <w:t xml:space="preserve">Pelling, M. </w:t>
      </w:r>
      <w:r w:rsidR="006C3A87">
        <w:t>(</w:t>
      </w:r>
      <w:r>
        <w:t>2003</w:t>
      </w:r>
      <w:r w:rsidR="006C3A87">
        <w:t>)</w:t>
      </w:r>
      <w:r>
        <w:t xml:space="preserve">, </w:t>
      </w:r>
      <w:r>
        <w:rPr>
          <w:rStyle w:val="Emphasis"/>
          <w:rFonts w:eastAsiaTheme="majorEastAsia"/>
        </w:rPr>
        <w:t>Medical conflicts in early modern London: Patronage, physicians, and irregular practitioners 1550–1640</w:t>
      </w:r>
      <w:r>
        <w:t>, Oxford University Press.</w:t>
      </w:r>
    </w:p>
    <w:p w14:paraId="5DD5EE42" w14:textId="732244E5" w:rsidR="00F41A16" w:rsidRPr="00F41A16" w:rsidRDefault="004B2BFF" w:rsidP="004B2BFF">
      <w:pPr>
        <w:pStyle w:val="NormalWeb"/>
        <w:rPr>
          <w:rFonts w:eastAsiaTheme="majorEastAsia"/>
          <w:i/>
          <w:iCs/>
        </w:rPr>
      </w:pPr>
      <w:r>
        <w:t xml:space="preserve">Pelling, M. </w:t>
      </w:r>
      <w:r w:rsidR="00F41A16">
        <w:t>(2014)</w:t>
      </w:r>
      <w:r>
        <w:t xml:space="preserve">, ‘Barber-surgeons’ guilds and ordinances in early modern British towns – the story so far’, </w:t>
      </w:r>
      <w:r w:rsidRPr="004B2BFF">
        <w:rPr>
          <w:rStyle w:val="Emphasis"/>
          <w:rFonts w:eastAsiaTheme="majorEastAsia"/>
        </w:rPr>
        <w:t>https://practitioners.exeter.ac.uk/wp-content/uploads/2014/11/Pelling_BarberSurgeonsOrds-2.pdf</w:t>
      </w:r>
    </w:p>
    <w:p w14:paraId="42D316C1" w14:textId="49390C37" w:rsidR="004B2BFF" w:rsidRDefault="004B2BFF" w:rsidP="004B2BFF">
      <w:pPr>
        <w:pStyle w:val="NormalWeb"/>
      </w:pPr>
      <w:r>
        <w:t xml:space="preserve">Ryrie, A. </w:t>
      </w:r>
      <w:r w:rsidR="006C3A87">
        <w:t>(</w:t>
      </w:r>
      <w:r>
        <w:t>2008</w:t>
      </w:r>
      <w:r w:rsidR="006C3A87">
        <w:t>)</w:t>
      </w:r>
      <w:r>
        <w:t xml:space="preserve">, </w:t>
      </w:r>
      <w:r>
        <w:rPr>
          <w:rStyle w:val="Emphasis"/>
          <w:rFonts w:eastAsiaTheme="majorEastAsia"/>
        </w:rPr>
        <w:t>The sorcerer's tale: Faith and fraud in Tudor England</w:t>
      </w:r>
      <w:r>
        <w:t>, Oxford University Press.</w:t>
      </w:r>
    </w:p>
    <w:p w14:paraId="649F046F" w14:textId="1D520337" w:rsidR="004B2BFF" w:rsidRDefault="004B2BFF" w:rsidP="004B2BFF">
      <w:pPr>
        <w:pStyle w:val="NormalWeb"/>
      </w:pPr>
      <w:r>
        <w:t>Wallis, P. (</w:t>
      </w:r>
      <w:r w:rsidR="00F41A16">
        <w:t>2012</w:t>
      </w:r>
      <w:r>
        <w:t xml:space="preserve">), ‘Apprenticeship and training in premodern England’, in Howlett, P. &amp; Morgan, M. (eds.), </w:t>
      </w:r>
      <w:r>
        <w:rPr>
          <w:rStyle w:val="Emphasis"/>
          <w:rFonts w:eastAsiaTheme="majorEastAsia"/>
        </w:rPr>
        <w:t>How well do facts travel?: The dissemination of reliable knowledge</w:t>
      </w:r>
      <w:r>
        <w:t>, Cambridge University Press.</w:t>
      </w:r>
    </w:p>
    <w:p w14:paraId="5FAE6DB8" w14:textId="77777777" w:rsidR="004B2BFF" w:rsidRPr="002364E7" w:rsidRDefault="004B2BFF" w:rsidP="002364E7"/>
    <w:sectPr w:rsidR="004B2BFF" w:rsidRPr="002364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4E7"/>
    <w:rsid w:val="00011B31"/>
    <w:rsid w:val="000252EA"/>
    <w:rsid w:val="000345DA"/>
    <w:rsid w:val="00042D03"/>
    <w:rsid w:val="00047EBA"/>
    <w:rsid w:val="00064ACF"/>
    <w:rsid w:val="000652B9"/>
    <w:rsid w:val="00090F73"/>
    <w:rsid w:val="000A1FC6"/>
    <w:rsid w:val="000A4DCE"/>
    <w:rsid w:val="000A5982"/>
    <w:rsid w:val="000B0EEC"/>
    <w:rsid w:val="000D42E2"/>
    <w:rsid w:val="000D470D"/>
    <w:rsid w:val="000E6595"/>
    <w:rsid w:val="000F5DEF"/>
    <w:rsid w:val="001001AC"/>
    <w:rsid w:val="00104FD9"/>
    <w:rsid w:val="0010708F"/>
    <w:rsid w:val="001126A7"/>
    <w:rsid w:val="00147578"/>
    <w:rsid w:val="00156C51"/>
    <w:rsid w:val="001652A7"/>
    <w:rsid w:val="00174AF4"/>
    <w:rsid w:val="00175814"/>
    <w:rsid w:val="00175E0F"/>
    <w:rsid w:val="001873D1"/>
    <w:rsid w:val="001B4075"/>
    <w:rsid w:val="001C721D"/>
    <w:rsid w:val="001D4FEC"/>
    <w:rsid w:val="001E129E"/>
    <w:rsid w:val="001F2A5D"/>
    <w:rsid w:val="00207C07"/>
    <w:rsid w:val="002313E4"/>
    <w:rsid w:val="002364E7"/>
    <w:rsid w:val="00251FB0"/>
    <w:rsid w:val="002778DA"/>
    <w:rsid w:val="00293124"/>
    <w:rsid w:val="00293825"/>
    <w:rsid w:val="002942A8"/>
    <w:rsid w:val="00294331"/>
    <w:rsid w:val="00296C40"/>
    <w:rsid w:val="002A1473"/>
    <w:rsid w:val="002A78DA"/>
    <w:rsid w:val="002B0104"/>
    <w:rsid w:val="002C2191"/>
    <w:rsid w:val="002C7035"/>
    <w:rsid w:val="002D519D"/>
    <w:rsid w:val="002E0B79"/>
    <w:rsid w:val="002F7E2A"/>
    <w:rsid w:val="0030688E"/>
    <w:rsid w:val="00312B11"/>
    <w:rsid w:val="00313C6A"/>
    <w:rsid w:val="0032461D"/>
    <w:rsid w:val="00334A67"/>
    <w:rsid w:val="00342705"/>
    <w:rsid w:val="00342CF0"/>
    <w:rsid w:val="003502C8"/>
    <w:rsid w:val="00350C32"/>
    <w:rsid w:val="00371831"/>
    <w:rsid w:val="00380416"/>
    <w:rsid w:val="003935EE"/>
    <w:rsid w:val="00393A75"/>
    <w:rsid w:val="00395BE1"/>
    <w:rsid w:val="003A26A5"/>
    <w:rsid w:val="003A454B"/>
    <w:rsid w:val="003E1AFB"/>
    <w:rsid w:val="003E4646"/>
    <w:rsid w:val="003F0BCA"/>
    <w:rsid w:val="00400322"/>
    <w:rsid w:val="0040433F"/>
    <w:rsid w:val="00405613"/>
    <w:rsid w:val="00406C75"/>
    <w:rsid w:val="00410E3E"/>
    <w:rsid w:val="00414891"/>
    <w:rsid w:val="00417767"/>
    <w:rsid w:val="004204D6"/>
    <w:rsid w:val="0043394B"/>
    <w:rsid w:val="004354DC"/>
    <w:rsid w:val="004371FF"/>
    <w:rsid w:val="0044158B"/>
    <w:rsid w:val="00443E7A"/>
    <w:rsid w:val="0045151B"/>
    <w:rsid w:val="00456471"/>
    <w:rsid w:val="0047245F"/>
    <w:rsid w:val="004875D1"/>
    <w:rsid w:val="00490829"/>
    <w:rsid w:val="00496B68"/>
    <w:rsid w:val="004A6A4A"/>
    <w:rsid w:val="004A7D11"/>
    <w:rsid w:val="004B2BFF"/>
    <w:rsid w:val="004B6C93"/>
    <w:rsid w:val="00500463"/>
    <w:rsid w:val="00506E9D"/>
    <w:rsid w:val="00511082"/>
    <w:rsid w:val="00511C5E"/>
    <w:rsid w:val="00517A5A"/>
    <w:rsid w:val="00583785"/>
    <w:rsid w:val="005A0BE0"/>
    <w:rsid w:val="005A2968"/>
    <w:rsid w:val="005B389D"/>
    <w:rsid w:val="005C68ED"/>
    <w:rsid w:val="005E1BD4"/>
    <w:rsid w:val="005E27B9"/>
    <w:rsid w:val="005F0416"/>
    <w:rsid w:val="005F66C3"/>
    <w:rsid w:val="006062D9"/>
    <w:rsid w:val="00606810"/>
    <w:rsid w:val="0060741F"/>
    <w:rsid w:val="006119FD"/>
    <w:rsid w:val="0061426A"/>
    <w:rsid w:val="0062333F"/>
    <w:rsid w:val="006429F3"/>
    <w:rsid w:val="00653AC4"/>
    <w:rsid w:val="00675BD3"/>
    <w:rsid w:val="0068067E"/>
    <w:rsid w:val="00680E98"/>
    <w:rsid w:val="00681082"/>
    <w:rsid w:val="006844B8"/>
    <w:rsid w:val="006865B7"/>
    <w:rsid w:val="006958A0"/>
    <w:rsid w:val="006C3A87"/>
    <w:rsid w:val="006D2305"/>
    <w:rsid w:val="006D315E"/>
    <w:rsid w:val="006D6D29"/>
    <w:rsid w:val="006D760C"/>
    <w:rsid w:val="006E6B9B"/>
    <w:rsid w:val="006F3A49"/>
    <w:rsid w:val="00705799"/>
    <w:rsid w:val="00707EDF"/>
    <w:rsid w:val="00731216"/>
    <w:rsid w:val="0076516F"/>
    <w:rsid w:val="00767C08"/>
    <w:rsid w:val="007750A1"/>
    <w:rsid w:val="00793434"/>
    <w:rsid w:val="00793E4F"/>
    <w:rsid w:val="00795E19"/>
    <w:rsid w:val="007A04F0"/>
    <w:rsid w:val="007A6B71"/>
    <w:rsid w:val="007B15C4"/>
    <w:rsid w:val="007B2E2B"/>
    <w:rsid w:val="007C3CEA"/>
    <w:rsid w:val="007C4E40"/>
    <w:rsid w:val="007E07F7"/>
    <w:rsid w:val="007E23BA"/>
    <w:rsid w:val="007F38BE"/>
    <w:rsid w:val="0080133A"/>
    <w:rsid w:val="00807914"/>
    <w:rsid w:val="00814A60"/>
    <w:rsid w:val="008218DA"/>
    <w:rsid w:val="00836D4A"/>
    <w:rsid w:val="008408D3"/>
    <w:rsid w:val="00846B4F"/>
    <w:rsid w:val="00847414"/>
    <w:rsid w:val="008A203D"/>
    <w:rsid w:val="008B4245"/>
    <w:rsid w:val="008D138E"/>
    <w:rsid w:val="008E2599"/>
    <w:rsid w:val="008E27D2"/>
    <w:rsid w:val="008E2851"/>
    <w:rsid w:val="008E480D"/>
    <w:rsid w:val="008E55C6"/>
    <w:rsid w:val="008F2175"/>
    <w:rsid w:val="008F43D4"/>
    <w:rsid w:val="008F6089"/>
    <w:rsid w:val="00904F86"/>
    <w:rsid w:val="009129F1"/>
    <w:rsid w:val="00924425"/>
    <w:rsid w:val="00927E0C"/>
    <w:rsid w:val="00933440"/>
    <w:rsid w:val="009366EE"/>
    <w:rsid w:val="00953671"/>
    <w:rsid w:val="00964653"/>
    <w:rsid w:val="0096720F"/>
    <w:rsid w:val="00971EEA"/>
    <w:rsid w:val="0097246E"/>
    <w:rsid w:val="00991B16"/>
    <w:rsid w:val="00997AFE"/>
    <w:rsid w:val="009A4038"/>
    <w:rsid w:val="009B0AC4"/>
    <w:rsid w:val="009B28C9"/>
    <w:rsid w:val="009B3143"/>
    <w:rsid w:val="009C43FC"/>
    <w:rsid w:val="009C7551"/>
    <w:rsid w:val="009E12D3"/>
    <w:rsid w:val="009E61A8"/>
    <w:rsid w:val="00A071BB"/>
    <w:rsid w:val="00A101B2"/>
    <w:rsid w:val="00A40013"/>
    <w:rsid w:val="00A4454A"/>
    <w:rsid w:val="00A45B76"/>
    <w:rsid w:val="00A50F58"/>
    <w:rsid w:val="00A71F0F"/>
    <w:rsid w:val="00A749FB"/>
    <w:rsid w:val="00A7657B"/>
    <w:rsid w:val="00A801B3"/>
    <w:rsid w:val="00A97739"/>
    <w:rsid w:val="00AA1905"/>
    <w:rsid w:val="00AE7A07"/>
    <w:rsid w:val="00AE7FB8"/>
    <w:rsid w:val="00B02390"/>
    <w:rsid w:val="00B10BBA"/>
    <w:rsid w:val="00B13A5F"/>
    <w:rsid w:val="00B368AB"/>
    <w:rsid w:val="00B445A3"/>
    <w:rsid w:val="00B515AD"/>
    <w:rsid w:val="00B61CD3"/>
    <w:rsid w:val="00B67A88"/>
    <w:rsid w:val="00B7305C"/>
    <w:rsid w:val="00B904E8"/>
    <w:rsid w:val="00B97725"/>
    <w:rsid w:val="00BA02CF"/>
    <w:rsid w:val="00BA415E"/>
    <w:rsid w:val="00BA6145"/>
    <w:rsid w:val="00BB0F89"/>
    <w:rsid w:val="00BB1779"/>
    <w:rsid w:val="00BB36EE"/>
    <w:rsid w:val="00BB4EF9"/>
    <w:rsid w:val="00BF0973"/>
    <w:rsid w:val="00C02269"/>
    <w:rsid w:val="00C16453"/>
    <w:rsid w:val="00C45A84"/>
    <w:rsid w:val="00C5475E"/>
    <w:rsid w:val="00C564D6"/>
    <w:rsid w:val="00C807D6"/>
    <w:rsid w:val="00C926F0"/>
    <w:rsid w:val="00C93469"/>
    <w:rsid w:val="00C9777B"/>
    <w:rsid w:val="00CA411A"/>
    <w:rsid w:val="00CA7C33"/>
    <w:rsid w:val="00CB5F18"/>
    <w:rsid w:val="00CB6E12"/>
    <w:rsid w:val="00CF46CD"/>
    <w:rsid w:val="00D119D8"/>
    <w:rsid w:val="00D43797"/>
    <w:rsid w:val="00D600F1"/>
    <w:rsid w:val="00D66F8C"/>
    <w:rsid w:val="00D75432"/>
    <w:rsid w:val="00D80F55"/>
    <w:rsid w:val="00D90E99"/>
    <w:rsid w:val="00D9542D"/>
    <w:rsid w:val="00DA513E"/>
    <w:rsid w:val="00DF034C"/>
    <w:rsid w:val="00E37E27"/>
    <w:rsid w:val="00E40870"/>
    <w:rsid w:val="00E550E4"/>
    <w:rsid w:val="00E636BB"/>
    <w:rsid w:val="00E6375C"/>
    <w:rsid w:val="00E75640"/>
    <w:rsid w:val="00E75F54"/>
    <w:rsid w:val="00E806D7"/>
    <w:rsid w:val="00E84E22"/>
    <w:rsid w:val="00E918E5"/>
    <w:rsid w:val="00E92D9F"/>
    <w:rsid w:val="00E956BA"/>
    <w:rsid w:val="00EA2E8B"/>
    <w:rsid w:val="00EB05CF"/>
    <w:rsid w:val="00EC6B6C"/>
    <w:rsid w:val="00ED5651"/>
    <w:rsid w:val="00EE088A"/>
    <w:rsid w:val="00EE1D93"/>
    <w:rsid w:val="00EE5FB3"/>
    <w:rsid w:val="00EF3C2B"/>
    <w:rsid w:val="00EF7DD5"/>
    <w:rsid w:val="00F4109A"/>
    <w:rsid w:val="00F41A16"/>
    <w:rsid w:val="00F518F1"/>
    <w:rsid w:val="00F559AD"/>
    <w:rsid w:val="00F57D66"/>
    <w:rsid w:val="00F760A6"/>
    <w:rsid w:val="00F87E6C"/>
    <w:rsid w:val="00F91294"/>
    <w:rsid w:val="00F94701"/>
    <w:rsid w:val="00FD0007"/>
    <w:rsid w:val="00FD6AAC"/>
    <w:rsid w:val="00FE1D69"/>
    <w:rsid w:val="00FF355D"/>
    <w:rsid w:val="00FF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6C2A2B0"/>
  <w15:chartTrackingRefBased/>
  <w15:docId w15:val="{C383EBB2-72A8-4146-B50C-3676FB74B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2BFF"/>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2364E7"/>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2364E7"/>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2364E7"/>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2364E7"/>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2364E7"/>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2364E7"/>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2364E7"/>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2364E7"/>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2364E7"/>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64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364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364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364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364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364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64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64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64E7"/>
    <w:rPr>
      <w:rFonts w:eastAsiaTheme="majorEastAsia" w:cstheme="majorBidi"/>
      <w:color w:val="272727" w:themeColor="text1" w:themeTint="D8"/>
    </w:rPr>
  </w:style>
  <w:style w:type="paragraph" w:styleId="Title">
    <w:name w:val="Title"/>
    <w:basedOn w:val="Normal"/>
    <w:next w:val="Normal"/>
    <w:link w:val="TitleChar"/>
    <w:uiPriority w:val="10"/>
    <w:qFormat/>
    <w:rsid w:val="002364E7"/>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2364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64E7"/>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2364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64E7"/>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2364E7"/>
    <w:rPr>
      <w:i/>
      <w:iCs/>
      <w:color w:val="404040" w:themeColor="text1" w:themeTint="BF"/>
    </w:rPr>
  </w:style>
  <w:style w:type="paragraph" w:styleId="ListParagraph">
    <w:name w:val="List Paragraph"/>
    <w:basedOn w:val="Normal"/>
    <w:uiPriority w:val="34"/>
    <w:qFormat/>
    <w:rsid w:val="002364E7"/>
    <w:pPr>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2364E7"/>
    <w:rPr>
      <w:i/>
      <w:iCs/>
      <w:color w:val="0F4761" w:themeColor="accent1" w:themeShade="BF"/>
    </w:rPr>
  </w:style>
  <w:style w:type="paragraph" w:styleId="IntenseQuote">
    <w:name w:val="Intense Quote"/>
    <w:basedOn w:val="Normal"/>
    <w:next w:val="Normal"/>
    <w:link w:val="IntenseQuoteChar"/>
    <w:uiPriority w:val="30"/>
    <w:qFormat/>
    <w:rsid w:val="002364E7"/>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2364E7"/>
    <w:rPr>
      <w:i/>
      <w:iCs/>
      <w:color w:val="0F4761" w:themeColor="accent1" w:themeShade="BF"/>
    </w:rPr>
  </w:style>
  <w:style w:type="character" w:styleId="IntenseReference">
    <w:name w:val="Intense Reference"/>
    <w:basedOn w:val="DefaultParagraphFont"/>
    <w:uiPriority w:val="32"/>
    <w:qFormat/>
    <w:rsid w:val="002364E7"/>
    <w:rPr>
      <w:b/>
      <w:bCs/>
      <w:smallCaps/>
      <w:color w:val="0F4761" w:themeColor="accent1" w:themeShade="BF"/>
      <w:spacing w:val="5"/>
    </w:rPr>
  </w:style>
  <w:style w:type="character" w:styleId="Emphasis">
    <w:name w:val="Emphasis"/>
    <w:basedOn w:val="DefaultParagraphFont"/>
    <w:uiPriority w:val="20"/>
    <w:qFormat/>
    <w:rsid w:val="001E129E"/>
    <w:rPr>
      <w:i/>
      <w:iCs/>
    </w:rPr>
  </w:style>
  <w:style w:type="paragraph" w:styleId="NormalWeb">
    <w:name w:val="Normal (Web)"/>
    <w:basedOn w:val="Normal"/>
    <w:uiPriority w:val="99"/>
    <w:unhideWhenUsed/>
    <w:rsid w:val="004B2BFF"/>
    <w:pPr>
      <w:spacing w:before="100" w:beforeAutospacing="1" w:after="100" w:afterAutospacing="1"/>
    </w:pPr>
  </w:style>
  <w:style w:type="character" w:styleId="Hyperlink">
    <w:name w:val="Hyperlink"/>
    <w:basedOn w:val="DefaultParagraphFont"/>
    <w:uiPriority w:val="99"/>
    <w:unhideWhenUsed/>
    <w:rsid w:val="004B2BFF"/>
    <w:rPr>
      <w:color w:val="467886" w:themeColor="hyperlink"/>
      <w:u w:val="single"/>
    </w:rPr>
  </w:style>
  <w:style w:type="character" w:styleId="UnresolvedMention">
    <w:name w:val="Unresolved Mention"/>
    <w:basedOn w:val="DefaultParagraphFont"/>
    <w:uiPriority w:val="99"/>
    <w:semiHidden/>
    <w:unhideWhenUsed/>
    <w:rsid w:val="004B2BFF"/>
    <w:rPr>
      <w:color w:val="605E5C"/>
      <w:shd w:val="clear" w:color="auto" w:fill="E1DFDD"/>
    </w:rPr>
  </w:style>
  <w:style w:type="character" w:styleId="Strong">
    <w:name w:val="Strong"/>
    <w:basedOn w:val="DefaultParagraphFont"/>
    <w:uiPriority w:val="22"/>
    <w:qFormat/>
    <w:rsid w:val="004B2BFF"/>
    <w:rPr>
      <w:b/>
      <w:bCs/>
    </w:rPr>
  </w:style>
  <w:style w:type="paragraph" w:styleId="z-TopofForm">
    <w:name w:val="HTML Top of Form"/>
    <w:basedOn w:val="Normal"/>
    <w:next w:val="Normal"/>
    <w:link w:val="z-TopofFormChar"/>
    <w:hidden/>
    <w:uiPriority w:val="99"/>
    <w:unhideWhenUsed/>
    <w:rsid w:val="004B2BFF"/>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4B2BFF"/>
    <w:rPr>
      <w:rFonts w:ascii="Arial" w:eastAsia="Times New Roman" w:hAnsi="Arial" w:cs="Arial"/>
      <w:vanish/>
      <w:kern w:val="0"/>
      <w:sz w:val="16"/>
      <w:szCs w:val="16"/>
      <w:lang w:eastAsia="en-GB"/>
      <w14:ligatures w14:val="none"/>
    </w:rPr>
  </w:style>
  <w:style w:type="paragraph" w:customStyle="1" w:styleId="placeholder">
    <w:name w:val="placeholder"/>
    <w:basedOn w:val="Normal"/>
    <w:rsid w:val="004B2BFF"/>
    <w:pPr>
      <w:spacing w:before="100" w:beforeAutospacing="1" w:after="100" w:afterAutospacing="1"/>
    </w:pPr>
  </w:style>
  <w:style w:type="paragraph" w:styleId="z-BottomofForm">
    <w:name w:val="HTML Bottom of Form"/>
    <w:basedOn w:val="Normal"/>
    <w:next w:val="Normal"/>
    <w:link w:val="z-BottomofFormChar"/>
    <w:hidden/>
    <w:uiPriority w:val="99"/>
    <w:semiHidden/>
    <w:unhideWhenUsed/>
    <w:rsid w:val="004B2BFF"/>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4B2BFF"/>
    <w:rPr>
      <w:rFonts w:ascii="Arial" w:eastAsia="Times New Roman" w:hAnsi="Arial" w:cs="Arial"/>
      <w:vanish/>
      <w:kern w:val="0"/>
      <w:sz w:val="16"/>
      <w:szCs w:val="16"/>
      <w:lang w:eastAsia="en-GB"/>
      <w14:ligatures w14:val="none"/>
    </w:rPr>
  </w:style>
  <w:style w:type="character" w:styleId="FollowedHyperlink">
    <w:name w:val="FollowedHyperlink"/>
    <w:basedOn w:val="DefaultParagraphFont"/>
    <w:uiPriority w:val="99"/>
    <w:semiHidden/>
    <w:unhideWhenUsed/>
    <w:rsid w:val="00F41A1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archive.org/details/certainevvorkeso00gale" TargetMode="External"/><Relationship Id="rId4" Type="http://schemas.openxmlformats.org/officeDocument/2006/relationships/hyperlink" Target="https://archive.org/details/b21364473/mode/2u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328</Words>
  <Characters>1875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Erin</dc:creator>
  <cp:keywords/>
  <dc:description/>
  <cp:lastModifiedBy>Erin Erin</cp:lastModifiedBy>
  <cp:revision>6</cp:revision>
  <dcterms:created xsi:type="dcterms:W3CDTF">2026-01-04T16:11:00Z</dcterms:created>
  <dcterms:modified xsi:type="dcterms:W3CDTF">2026-01-04T17:05:00Z</dcterms:modified>
</cp:coreProperties>
</file>