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D6E700" w14:textId="77777777" w:rsidR="00455064" w:rsidRPr="00640207" w:rsidRDefault="00455064" w:rsidP="00455064">
      <w:pPr>
        <w:rPr>
          <w:rFonts w:ascii="Constantia" w:hAnsi="Constantia"/>
          <w:sz w:val="23"/>
          <w:szCs w:val="23"/>
        </w:rPr>
      </w:pPr>
      <w:r w:rsidRPr="00640207">
        <w:rPr>
          <w:rFonts w:ascii="Constantia" w:hAnsi="Constantia"/>
          <w:sz w:val="23"/>
          <w:szCs w:val="23"/>
        </w:rPr>
        <w:t>Dear prospective student,</w:t>
      </w:r>
    </w:p>
    <w:p w14:paraId="2468D480" w14:textId="77777777" w:rsidR="00455064" w:rsidRPr="00640207" w:rsidRDefault="00455064" w:rsidP="00455064">
      <w:pPr>
        <w:jc w:val="both"/>
        <w:rPr>
          <w:rFonts w:ascii="Constantia" w:hAnsi="Constantia"/>
          <w:sz w:val="23"/>
          <w:szCs w:val="23"/>
        </w:rPr>
      </w:pPr>
      <w:r w:rsidRPr="00640207">
        <w:rPr>
          <w:rFonts w:ascii="Constantia" w:hAnsi="Constantia"/>
          <w:sz w:val="23"/>
          <w:szCs w:val="23"/>
        </w:rPr>
        <w:t xml:space="preserve">We are absolutely delighted that you have chosen Warwick as your preferred place of study and we look forward to welcoming you to the University in September.  This letter suggests some ways in which you might prepare for your first </w:t>
      </w:r>
      <w:proofErr w:type="gramStart"/>
      <w:r w:rsidRPr="00640207">
        <w:rPr>
          <w:rFonts w:ascii="Constantia" w:hAnsi="Constantia"/>
          <w:sz w:val="23"/>
          <w:szCs w:val="23"/>
        </w:rPr>
        <w:t>year, and</w:t>
      </w:r>
      <w:proofErr w:type="gramEnd"/>
      <w:r w:rsidRPr="00640207">
        <w:rPr>
          <w:rFonts w:ascii="Constantia" w:hAnsi="Constantia"/>
          <w:sz w:val="23"/>
          <w:szCs w:val="23"/>
        </w:rPr>
        <w:t xml:space="preserve"> is accompanied by a list of preparatory reading suggested by the tutors who teach the year one modules.</w:t>
      </w:r>
    </w:p>
    <w:p w14:paraId="64AD02BF" w14:textId="77777777" w:rsidR="00455064" w:rsidRPr="00640207" w:rsidRDefault="00455064" w:rsidP="00455064">
      <w:pPr>
        <w:jc w:val="both"/>
        <w:rPr>
          <w:rFonts w:ascii="Constantia" w:hAnsi="Constantia"/>
          <w:sz w:val="23"/>
          <w:szCs w:val="23"/>
        </w:rPr>
      </w:pPr>
      <w:r w:rsidRPr="31E9C4D6">
        <w:rPr>
          <w:rFonts w:ascii="Constantia" w:hAnsi="Constantia"/>
          <w:sz w:val="23"/>
          <w:szCs w:val="23"/>
        </w:rPr>
        <w:t xml:space="preserve">If you do join the Department of Film and Television Studies this Autumn, you will be a member of a first-year cohort who are following one of two degrees:  Film and Literature and Film Studies.  </w:t>
      </w:r>
      <w:proofErr w:type="gramStart"/>
      <w:r w:rsidRPr="31E9C4D6">
        <w:rPr>
          <w:rFonts w:ascii="Constantia" w:hAnsi="Constantia"/>
          <w:sz w:val="23"/>
          <w:szCs w:val="23"/>
        </w:rPr>
        <w:t>All of</w:t>
      </w:r>
      <w:proofErr w:type="gramEnd"/>
      <w:r w:rsidRPr="31E9C4D6">
        <w:rPr>
          <w:rFonts w:ascii="Constantia" w:hAnsi="Constantia"/>
          <w:sz w:val="23"/>
          <w:szCs w:val="23"/>
        </w:rPr>
        <w:t xml:space="preserve"> the first years follow four core modules in Film History, Film and TV Analysis, Film and TV Criticism and Theories for Film. In the case of the BA in Film Studies, your additional modules will be The Business of Film, Screen Technologies, Theory for Film and Visual Cultures.  The enclosed reading list will give degree-specific preparation, but there are a couple of general points which I thought it might be useful to explain as well.</w:t>
      </w:r>
    </w:p>
    <w:p w14:paraId="5C4F47D4" w14:textId="77777777" w:rsidR="00455064" w:rsidRPr="00640207" w:rsidRDefault="00455064" w:rsidP="00455064">
      <w:pPr>
        <w:jc w:val="both"/>
        <w:rPr>
          <w:rFonts w:ascii="Constantia" w:hAnsi="Constantia"/>
          <w:sz w:val="23"/>
          <w:szCs w:val="23"/>
        </w:rPr>
      </w:pPr>
      <w:r w:rsidRPr="00640207">
        <w:rPr>
          <w:rFonts w:ascii="Constantia" w:hAnsi="Constantia"/>
          <w:sz w:val="23"/>
          <w:szCs w:val="23"/>
        </w:rPr>
        <w:t xml:space="preserve">In recent years it has tended to be the case that a significant proportion – sometimes around 50% - of our new first years will have taken an A Level in Film or Media Studies. For the benefit of those who have not taken one of these courses at A level, I’d like to stress the fact that you will not be in any way disadvantaged. Our </w:t>
      </w:r>
      <w:proofErr w:type="gramStart"/>
      <w:r w:rsidRPr="00640207">
        <w:rPr>
          <w:rFonts w:ascii="Constantia" w:hAnsi="Constantia"/>
          <w:sz w:val="23"/>
          <w:szCs w:val="23"/>
        </w:rPr>
        <w:t>first year</w:t>
      </w:r>
      <w:proofErr w:type="gramEnd"/>
      <w:r w:rsidRPr="00640207">
        <w:rPr>
          <w:rFonts w:ascii="Constantia" w:hAnsi="Constantia"/>
          <w:sz w:val="23"/>
          <w:szCs w:val="23"/>
        </w:rPr>
        <w:t xml:space="preserve"> film modules do not presume any existing familiarity with the history of cinema or key approaches to the study of the subject. I should also add that because we study a dramatically broader range of films and topics and practice very different modes of study than is possible on any A Level syllabus, if you have studied film before you will not find that the first year at Warwick simply duplicates a lot of the teaching you’ve already experienced.</w:t>
      </w:r>
    </w:p>
    <w:p w14:paraId="6883862D" w14:textId="77777777" w:rsidR="00455064" w:rsidRPr="00640207" w:rsidRDefault="00455064" w:rsidP="00455064">
      <w:pPr>
        <w:jc w:val="both"/>
        <w:rPr>
          <w:rFonts w:ascii="Constantia" w:hAnsi="Constantia"/>
          <w:sz w:val="23"/>
          <w:szCs w:val="23"/>
        </w:rPr>
      </w:pPr>
      <w:proofErr w:type="gramStart"/>
      <w:r w:rsidRPr="00640207">
        <w:rPr>
          <w:rFonts w:ascii="Constantia" w:hAnsi="Constantia"/>
          <w:sz w:val="23"/>
          <w:szCs w:val="23"/>
        </w:rPr>
        <w:t>With regard to</w:t>
      </w:r>
      <w:proofErr w:type="gramEnd"/>
      <w:r w:rsidRPr="00640207">
        <w:rPr>
          <w:rFonts w:ascii="Constantia" w:hAnsi="Constantia"/>
          <w:sz w:val="23"/>
          <w:szCs w:val="23"/>
        </w:rPr>
        <w:t xml:space="preserve"> the attached reading lists, I’d also like to reinforce the fact that degree-level study involves a lot more independent reading than you will be accustomed to doing at A Level. Film modules typically involve the viewing of at least one new film per week and there will also be compulsory supplementary critical reading which you are expected to undertake each week. It would be to your real benefit to undertake as much preparatory reading as you can over the summer.</w:t>
      </w:r>
    </w:p>
    <w:p w14:paraId="18BF5759" w14:textId="77777777" w:rsidR="00455064" w:rsidRPr="00640207" w:rsidRDefault="00455064" w:rsidP="00455064">
      <w:pPr>
        <w:jc w:val="both"/>
        <w:rPr>
          <w:rFonts w:ascii="Constantia" w:hAnsi="Constantia"/>
          <w:sz w:val="23"/>
          <w:szCs w:val="23"/>
        </w:rPr>
      </w:pPr>
      <w:r w:rsidRPr="3B35E75A">
        <w:rPr>
          <w:rFonts w:ascii="Constantia" w:hAnsi="Constantia"/>
          <w:sz w:val="23"/>
          <w:szCs w:val="23"/>
        </w:rPr>
        <w:t xml:space="preserve">Information and advice about the induction process and the timetable for Welcome Week and the first week of the Autumn term will be posted later in the summer on the front page of our departmental website:  </w:t>
      </w:r>
      <w:hyperlink r:id="rId13">
        <w:r w:rsidRPr="3B35E75A">
          <w:rPr>
            <w:rStyle w:val="Hyperlink"/>
            <w:rFonts w:ascii="Constantia" w:hAnsi="Constantia"/>
            <w:sz w:val="23"/>
            <w:szCs w:val="23"/>
          </w:rPr>
          <w:t>http://www2.warwick.ac.uk/fac/arts/film/</w:t>
        </w:r>
      </w:hyperlink>
      <w:r w:rsidRPr="3B35E75A">
        <w:rPr>
          <w:rFonts w:ascii="Constantia" w:hAnsi="Constantia"/>
          <w:sz w:val="23"/>
          <w:szCs w:val="23"/>
        </w:rPr>
        <w:t>. For those of you who are awaiting results and are holding conditional offers from us, I would like to take this opportunity to wish you the best of luck.</w:t>
      </w:r>
    </w:p>
    <w:p w14:paraId="7F86B37D" w14:textId="77777777" w:rsidR="00455064" w:rsidRDefault="00455064" w:rsidP="00455064">
      <w:pPr>
        <w:rPr>
          <w:rFonts w:ascii="Constantia" w:hAnsi="Constantia"/>
          <w:sz w:val="23"/>
          <w:szCs w:val="23"/>
        </w:rPr>
      </w:pPr>
      <w:r w:rsidRPr="3B35E75A">
        <w:rPr>
          <w:rFonts w:ascii="Constantia" w:hAnsi="Constantia"/>
          <w:sz w:val="23"/>
          <w:szCs w:val="23"/>
        </w:rPr>
        <w:t xml:space="preserve">We do really look forward to </w:t>
      </w:r>
      <w:proofErr w:type="gramStart"/>
      <w:r>
        <w:rPr>
          <w:rFonts w:ascii="Constantia" w:hAnsi="Constantia"/>
          <w:sz w:val="23"/>
          <w:szCs w:val="23"/>
        </w:rPr>
        <w:t xml:space="preserve">welcoming </w:t>
      </w:r>
      <w:r w:rsidRPr="3B35E75A">
        <w:rPr>
          <w:rFonts w:ascii="Constantia" w:hAnsi="Constantia"/>
          <w:sz w:val="23"/>
          <w:szCs w:val="23"/>
        </w:rPr>
        <w:t xml:space="preserve"> you</w:t>
      </w:r>
      <w:proofErr w:type="gramEnd"/>
      <w:r w:rsidRPr="3B35E75A">
        <w:rPr>
          <w:rFonts w:ascii="Constantia" w:hAnsi="Constantia"/>
          <w:sz w:val="23"/>
          <w:szCs w:val="23"/>
        </w:rPr>
        <w:t xml:space="preserve"> </w:t>
      </w:r>
      <w:r>
        <w:rPr>
          <w:rFonts w:ascii="Constantia" w:hAnsi="Constantia"/>
          <w:sz w:val="23"/>
          <w:szCs w:val="23"/>
        </w:rPr>
        <w:t>to</w:t>
      </w:r>
      <w:r w:rsidRPr="3B35E75A">
        <w:rPr>
          <w:rFonts w:ascii="Constantia" w:hAnsi="Constantia"/>
          <w:sz w:val="23"/>
          <w:szCs w:val="23"/>
        </w:rPr>
        <w:t xml:space="preserve"> the department in September. It’s an exciting – and unusual - time to join us at Warwick as we embrace the digital world even more fully, and I hope you’ll be part of the experience.</w:t>
      </w:r>
    </w:p>
    <w:p w14:paraId="6DA0D185" w14:textId="77777777" w:rsidR="00455064" w:rsidRPr="00640207" w:rsidRDefault="00455064" w:rsidP="00455064">
      <w:pPr>
        <w:rPr>
          <w:rFonts w:ascii="Constantia" w:hAnsi="Constantia"/>
          <w:sz w:val="23"/>
          <w:szCs w:val="23"/>
        </w:rPr>
      </w:pPr>
    </w:p>
    <w:p w14:paraId="4D92D91F" w14:textId="77777777" w:rsidR="00455064" w:rsidRPr="00640207" w:rsidRDefault="00455064" w:rsidP="00455064">
      <w:pPr>
        <w:rPr>
          <w:rFonts w:ascii="Constantia" w:hAnsi="Constantia"/>
          <w:sz w:val="23"/>
          <w:szCs w:val="23"/>
        </w:rPr>
      </w:pPr>
      <w:r w:rsidRPr="00640207">
        <w:rPr>
          <w:rFonts w:ascii="Constantia" w:hAnsi="Constantia"/>
          <w:sz w:val="23"/>
          <w:szCs w:val="23"/>
        </w:rPr>
        <w:lastRenderedPageBreak/>
        <w:t xml:space="preserve">With warm wishes,       </w:t>
      </w:r>
    </w:p>
    <w:p w14:paraId="15A05334" w14:textId="77777777" w:rsidR="00455064" w:rsidRPr="00640207" w:rsidRDefault="00455064" w:rsidP="00455064">
      <w:pPr>
        <w:rPr>
          <w:rFonts w:ascii="Constantia" w:hAnsi="Constantia"/>
          <w:noProof/>
          <w:sz w:val="23"/>
          <w:szCs w:val="23"/>
        </w:rPr>
      </w:pPr>
    </w:p>
    <w:p w14:paraId="42A4BCAB" w14:textId="77777777" w:rsidR="00455064" w:rsidRPr="00640207" w:rsidRDefault="00455064" w:rsidP="00455064">
      <w:pPr>
        <w:rPr>
          <w:rFonts w:ascii="Constantia" w:hAnsi="Constantia"/>
          <w:sz w:val="23"/>
          <w:szCs w:val="23"/>
        </w:rPr>
      </w:pPr>
      <w:r w:rsidRPr="00640207">
        <w:rPr>
          <w:rFonts w:ascii="Constantia" w:hAnsi="Constantia"/>
          <w:noProof/>
          <w:sz w:val="23"/>
          <w:szCs w:val="23"/>
          <w:lang w:val="en-GB" w:eastAsia="en-GB"/>
        </w:rPr>
        <mc:AlternateContent>
          <mc:Choice Requires="wpg">
            <w:drawing>
              <wp:inline distT="0" distB="0" distL="0" distR="0" wp14:anchorId="40882925" wp14:editId="429F5359">
                <wp:extent cx="1304925" cy="313874"/>
                <wp:effectExtent l="0" t="0" r="9525" b="0"/>
                <wp:docPr id="1947" name="Group 1947"/>
                <wp:cNvGraphicFramePr/>
                <a:graphic xmlns:a="http://schemas.openxmlformats.org/drawingml/2006/main">
                  <a:graphicData uri="http://schemas.microsoft.com/office/word/2010/wordprocessingGroup">
                    <wpg:wgp>
                      <wpg:cNvGrpSpPr/>
                      <wpg:grpSpPr>
                        <a:xfrm>
                          <a:off x="0" y="0"/>
                          <a:ext cx="1304925" cy="313874"/>
                          <a:chOff x="0" y="0"/>
                          <a:chExt cx="1218051" cy="313874"/>
                        </a:xfrm>
                      </wpg:grpSpPr>
                      <wps:wsp>
                        <wps:cNvPr id="416" name="Shape 416"/>
                        <wps:cNvSpPr/>
                        <wps:spPr>
                          <a:xfrm>
                            <a:off x="0" y="306910"/>
                            <a:ext cx="6407" cy="6964"/>
                          </a:xfrm>
                          <a:custGeom>
                            <a:avLst/>
                            <a:gdLst/>
                            <a:ahLst/>
                            <a:cxnLst/>
                            <a:rect l="0" t="0" r="0" b="0"/>
                            <a:pathLst>
                              <a:path w="6407" h="6964">
                                <a:moveTo>
                                  <a:pt x="4872" y="0"/>
                                </a:moveTo>
                                <a:cubicBezTo>
                                  <a:pt x="5716" y="0"/>
                                  <a:pt x="6407" y="1567"/>
                                  <a:pt x="6407" y="3483"/>
                                </a:cubicBezTo>
                                <a:cubicBezTo>
                                  <a:pt x="6407" y="5398"/>
                                  <a:pt x="4747" y="6964"/>
                                  <a:pt x="2719" y="6964"/>
                                </a:cubicBezTo>
                                <a:cubicBezTo>
                                  <a:pt x="691" y="6964"/>
                                  <a:pt x="0" y="5398"/>
                                  <a:pt x="1184" y="3483"/>
                                </a:cubicBezTo>
                                <a:cubicBezTo>
                                  <a:pt x="2367" y="1567"/>
                                  <a:pt x="4027" y="0"/>
                                  <a:pt x="4872" y="0"/>
                                </a:cubicBezTo>
                                <a:close/>
                              </a:path>
                            </a:pathLst>
                          </a:custGeom>
                          <a:solidFill>
                            <a:srgbClr val="000000"/>
                          </a:solidFill>
                          <a:ln w="0" cap="flat">
                            <a:noFill/>
                            <a:miter lim="127000"/>
                          </a:ln>
                          <a:effectLst/>
                        </wps:spPr>
                        <wps:bodyPr/>
                      </wps:wsp>
                      <wps:wsp>
                        <wps:cNvPr id="417" name="Shape 417"/>
                        <wps:cNvSpPr/>
                        <wps:spPr>
                          <a:xfrm>
                            <a:off x="347617" y="103281"/>
                            <a:ext cx="59761" cy="56013"/>
                          </a:xfrm>
                          <a:custGeom>
                            <a:avLst/>
                            <a:gdLst/>
                            <a:ahLst/>
                            <a:cxnLst/>
                            <a:rect l="0" t="0" r="0" b="0"/>
                            <a:pathLst>
                              <a:path w="59761" h="56013">
                                <a:moveTo>
                                  <a:pt x="59761" y="0"/>
                                </a:moveTo>
                                <a:lnTo>
                                  <a:pt x="59761" y="12828"/>
                                </a:lnTo>
                                <a:lnTo>
                                  <a:pt x="55144" y="16368"/>
                                </a:lnTo>
                                <a:cubicBezTo>
                                  <a:pt x="12718" y="48037"/>
                                  <a:pt x="0" y="56013"/>
                                  <a:pt x="0" y="50952"/>
                                </a:cubicBezTo>
                                <a:cubicBezTo>
                                  <a:pt x="0" y="48676"/>
                                  <a:pt x="6504" y="42627"/>
                                  <a:pt x="35675" y="19190"/>
                                </a:cubicBezTo>
                                <a:lnTo>
                                  <a:pt x="59761" y="0"/>
                                </a:lnTo>
                                <a:close/>
                              </a:path>
                            </a:pathLst>
                          </a:custGeom>
                          <a:solidFill>
                            <a:srgbClr val="000000"/>
                          </a:solidFill>
                          <a:ln w="0" cap="flat">
                            <a:noFill/>
                            <a:miter lim="127000"/>
                          </a:ln>
                          <a:effectLst/>
                        </wps:spPr>
                        <wps:bodyPr/>
                      </wps:wsp>
                      <wps:wsp>
                        <wps:cNvPr id="418" name="Shape 418"/>
                        <wps:cNvSpPr/>
                        <wps:spPr>
                          <a:xfrm>
                            <a:off x="271083" y="49565"/>
                            <a:ext cx="136295" cy="187711"/>
                          </a:xfrm>
                          <a:custGeom>
                            <a:avLst/>
                            <a:gdLst/>
                            <a:ahLst/>
                            <a:cxnLst/>
                            <a:rect l="0" t="0" r="0" b="0"/>
                            <a:pathLst>
                              <a:path w="136295" h="187711">
                                <a:moveTo>
                                  <a:pt x="136295" y="0"/>
                                </a:moveTo>
                                <a:lnTo>
                                  <a:pt x="136295" y="15757"/>
                                </a:lnTo>
                                <a:lnTo>
                                  <a:pt x="120314" y="32591"/>
                                </a:lnTo>
                                <a:cubicBezTo>
                                  <a:pt x="91741" y="68029"/>
                                  <a:pt x="69571" y="99671"/>
                                  <a:pt x="69571" y="105012"/>
                                </a:cubicBezTo>
                                <a:cubicBezTo>
                                  <a:pt x="69571" y="106971"/>
                                  <a:pt x="65500" y="112345"/>
                                  <a:pt x="60526" y="116956"/>
                                </a:cubicBezTo>
                                <a:cubicBezTo>
                                  <a:pt x="49695" y="126993"/>
                                  <a:pt x="51110" y="139898"/>
                                  <a:pt x="64337" y="151735"/>
                                </a:cubicBezTo>
                                <a:cubicBezTo>
                                  <a:pt x="69336" y="156209"/>
                                  <a:pt x="73484" y="158180"/>
                                  <a:pt x="79696" y="157179"/>
                                </a:cubicBezTo>
                                <a:cubicBezTo>
                                  <a:pt x="85907" y="156179"/>
                                  <a:pt x="94183" y="152207"/>
                                  <a:pt x="107437" y="144794"/>
                                </a:cubicBezTo>
                                <a:cubicBezTo>
                                  <a:pt x="116765" y="139577"/>
                                  <a:pt x="126500" y="132426"/>
                                  <a:pt x="136154" y="123921"/>
                                </a:cubicBezTo>
                                <a:lnTo>
                                  <a:pt x="136295" y="123776"/>
                                </a:lnTo>
                                <a:lnTo>
                                  <a:pt x="136295" y="136827"/>
                                </a:lnTo>
                                <a:lnTo>
                                  <a:pt x="128529" y="143001"/>
                                </a:lnTo>
                                <a:cubicBezTo>
                                  <a:pt x="123324" y="146636"/>
                                  <a:pt x="117538" y="150244"/>
                                  <a:pt x="110775" y="154187"/>
                                </a:cubicBezTo>
                                <a:cubicBezTo>
                                  <a:pt x="78418" y="173050"/>
                                  <a:pt x="60278" y="172491"/>
                                  <a:pt x="51368" y="152361"/>
                                </a:cubicBezTo>
                                <a:cubicBezTo>
                                  <a:pt x="48955" y="146908"/>
                                  <a:pt x="45404" y="142486"/>
                                  <a:pt x="43479" y="142531"/>
                                </a:cubicBezTo>
                                <a:cubicBezTo>
                                  <a:pt x="41552" y="142577"/>
                                  <a:pt x="33061" y="152761"/>
                                  <a:pt x="24608" y="165162"/>
                                </a:cubicBezTo>
                                <a:cubicBezTo>
                                  <a:pt x="16156" y="177564"/>
                                  <a:pt x="8023" y="187711"/>
                                  <a:pt x="6534" y="187711"/>
                                </a:cubicBezTo>
                                <a:cubicBezTo>
                                  <a:pt x="409" y="187711"/>
                                  <a:pt x="0" y="180275"/>
                                  <a:pt x="5535" y="169533"/>
                                </a:cubicBezTo>
                                <a:cubicBezTo>
                                  <a:pt x="13984" y="153137"/>
                                  <a:pt x="39103" y="118076"/>
                                  <a:pt x="42402" y="118076"/>
                                </a:cubicBezTo>
                                <a:cubicBezTo>
                                  <a:pt x="43940" y="118076"/>
                                  <a:pt x="45198" y="115534"/>
                                  <a:pt x="45198" y="112428"/>
                                </a:cubicBezTo>
                                <a:cubicBezTo>
                                  <a:pt x="45198" y="107732"/>
                                  <a:pt x="44291" y="107531"/>
                                  <a:pt x="39829" y="111235"/>
                                </a:cubicBezTo>
                                <a:cubicBezTo>
                                  <a:pt x="36012" y="114402"/>
                                  <a:pt x="33379" y="114614"/>
                                  <a:pt x="30730" y="111965"/>
                                </a:cubicBezTo>
                                <a:cubicBezTo>
                                  <a:pt x="24524" y="105758"/>
                                  <a:pt x="31241" y="99792"/>
                                  <a:pt x="42009" y="101945"/>
                                </a:cubicBezTo>
                                <a:cubicBezTo>
                                  <a:pt x="51129" y="103769"/>
                                  <a:pt x="53305" y="101895"/>
                                  <a:pt x="69876" y="77924"/>
                                </a:cubicBezTo>
                                <a:cubicBezTo>
                                  <a:pt x="79761" y="63624"/>
                                  <a:pt x="89220" y="51924"/>
                                  <a:pt x="90895" y="51924"/>
                                </a:cubicBezTo>
                                <a:cubicBezTo>
                                  <a:pt x="92572" y="51924"/>
                                  <a:pt x="93942" y="50417"/>
                                  <a:pt x="93942" y="48575"/>
                                </a:cubicBezTo>
                                <a:cubicBezTo>
                                  <a:pt x="93942" y="43824"/>
                                  <a:pt x="110303" y="25278"/>
                                  <a:pt x="129527" y="6278"/>
                                </a:cubicBezTo>
                                <a:lnTo>
                                  <a:pt x="136295" y="0"/>
                                </a:lnTo>
                                <a:close/>
                              </a:path>
                            </a:pathLst>
                          </a:custGeom>
                          <a:solidFill>
                            <a:srgbClr val="000000"/>
                          </a:solidFill>
                          <a:ln w="0" cap="flat">
                            <a:noFill/>
                            <a:miter lim="127000"/>
                          </a:ln>
                          <a:effectLst/>
                        </wps:spPr>
                        <wps:bodyPr/>
                      </wps:wsp>
                      <wps:wsp>
                        <wps:cNvPr id="419" name="Shape 419"/>
                        <wps:cNvSpPr/>
                        <wps:spPr>
                          <a:xfrm>
                            <a:off x="407377" y="0"/>
                            <a:ext cx="236872" cy="217417"/>
                          </a:xfrm>
                          <a:custGeom>
                            <a:avLst/>
                            <a:gdLst/>
                            <a:ahLst/>
                            <a:cxnLst/>
                            <a:rect l="0" t="0" r="0" b="0"/>
                            <a:pathLst>
                              <a:path w="236872" h="217417">
                                <a:moveTo>
                                  <a:pt x="72361" y="1061"/>
                                </a:moveTo>
                                <a:cubicBezTo>
                                  <a:pt x="80065" y="0"/>
                                  <a:pt x="86184" y="1201"/>
                                  <a:pt x="89215" y="4870"/>
                                </a:cubicBezTo>
                                <a:cubicBezTo>
                                  <a:pt x="96345" y="13497"/>
                                  <a:pt x="97662" y="33776"/>
                                  <a:pt x="91977" y="47385"/>
                                </a:cubicBezTo>
                                <a:cubicBezTo>
                                  <a:pt x="82981" y="68912"/>
                                  <a:pt x="85510" y="69141"/>
                                  <a:pt x="103935" y="48469"/>
                                </a:cubicBezTo>
                                <a:cubicBezTo>
                                  <a:pt x="128588" y="20808"/>
                                  <a:pt x="153560" y="14084"/>
                                  <a:pt x="163394" y="32459"/>
                                </a:cubicBezTo>
                                <a:cubicBezTo>
                                  <a:pt x="168395" y="41801"/>
                                  <a:pt x="163547" y="60867"/>
                                  <a:pt x="145583" y="102504"/>
                                </a:cubicBezTo>
                                <a:cubicBezTo>
                                  <a:pt x="130902" y="136532"/>
                                  <a:pt x="129285" y="143270"/>
                                  <a:pt x="135803" y="143270"/>
                                </a:cubicBezTo>
                                <a:cubicBezTo>
                                  <a:pt x="141933" y="143270"/>
                                  <a:pt x="192116" y="89668"/>
                                  <a:pt x="216460" y="57117"/>
                                </a:cubicBezTo>
                                <a:cubicBezTo>
                                  <a:pt x="221362" y="50562"/>
                                  <a:pt x="225699" y="45102"/>
                                  <a:pt x="229447" y="40755"/>
                                </a:cubicBezTo>
                                <a:lnTo>
                                  <a:pt x="236872" y="33152"/>
                                </a:lnTo>
                                <a:lnTo>
                                  <a:pt x="236872" y="47538"/>
                                </a:lnTo>
                                <a:lnTo>
                                  <a:pt x="217227" y="73786"/>
                                </a:lnTo>
                                <a:cubicBezTo>
                                  <a:pt x="184558" y="115652"/>
                                  <a:pt x="172095" y="133981"/>
                                  <a:pt x="160508" y="157197"/>
                                </a:cubicBezTo>
                                <a:cubicBezTo>
                                  <a:pt x="152028" y="174188"/>
                                  <a:pt x="150426" y="185050"/>
                                  <a:pt x="156401" y="185050"/>
                                </a:cubicBezTo>
                                <a:cubicBezTo>
                                  <a:pt x="163895" y="185050"/>
                                  <a:pt x="200273" y="153382"/>
                                  <a:pt x="207452" y="140610"/>
                                </a:cubicBezTo>
                                <a:cubicBezTo>
                                  <a:pt x="211492" y="133422"/>
                                  <a:pt x="224154" y="118552"/>
                                  <a:pt x="235591" y="107569"/>
                                </a:cubicBezTo>
                                <a:lnTo>
                                  <a:pt x="236872" y="106381"/>
                                </a:lnTo>
                                <a:lnTo>
                                  <a:pt x="236872" y="120064"/>
                                </a:lnTo>
                                <a:lnTo>
                                  <a:pt x="233377" y="124228"/>
                                </a:lnTo>
                                <a:cubicBezTo>
                                  <a:pt x="224120" y="135818"/>
                                  <a:pt x="215296" y="147932"/>
                                  <a:pt x="215296" y="150067"/>
                                </a:cubicBezTo>
                                <a:cubicBezTo>
                                  <a:pt x="215296" y="151688"/>
                                  <a:pt x="216463" y="152171"/>
                                  <a:pt x="218425" y="151750"/>
                                </a:cubicBezTo>
                                <a:cubicBezTo>
                                  <a:pt x="221368" y="151118"/>
                                  <a:pt x="226101" y="148450"/>
                                  <a:pt x="231366" y="144535"/>
                                </a:cubicBezTo>
                                <a:lnTo>
                                  <a:pt x="236872" y="139523"/>
                                </a:lnTo>
                                <a:lnTo>
                                  <a:pt x="236872" y="149636"/>
                                </a:lnTo>
                                <a:lnTo>
                                  <a:pt x="226947" y="157507"/>
                                </a:lnTo>
                                <a:cubicBezTo>
                                  <a:pt x="222504" y="159906"/>
                                  <a:pt x="218526" y="160677"/>
                                  <a:pt x="213429" y="160677"/>
                                </a:cubicBezTo>
                                <a:cubicBezTo>
                                  <a:pt x="203126" y="160677"/>
                                  <a:pt x="197953" y="163545"/>
                                  <a:pt x="185149" y="176349"/>
                                </a:cubicBezTo>
                                <a:cubicBezTo>
                                  <a:pt x="149793" y="211703"/>
                                  <a:pt x="129289" y="196336"/>
                                  <a:pt x="152625" y="151974"/>
                                </a:cubicBezTo>
                                <a:cubicBezTo>
                                  <a:pt x="158369" y="141052"/>
                                  <a:pt x="163070" y="131399"/>
                                  <a:pt x="163070" y="130522"/>
                                </a:cubicBezTo>
                                <a:cubicBezTo>
                                  <a:pt x="163070" y="129645"/>
                                  <a:pt x="155300" y="135481"/>
                                  <a:pt x="145802" y="143488"/>
                                </a:cubicBezTo>
                                <a:cubicBezTo>
                                  <a:pt x="134448" y="153063"/>
                                  <a:pt x="126571" y="157295"/>
                                  <a:pt x="122802" y="155849"/>
                                </a:cubicBezTo>
                                <a:cubicBezTo>
                                  <a:pt x="115562" y="153071"/>
                                  <a:pt x="117054" y="146799"/>
                                  <a:pt x="136966" y="96349"/>
                                </a:cubicBezTo>
                                <a:cubicBezTo>
                                  <a:pt x="145297" y="75240"/>
                                  <a:pt x="153028" y="54049"/>
                                  <a:pt x="154146" y="49263"/>
                                </a:cubicBezTo>
                                <a:cubicBezTo>
                                  <a:pt x="159717" y="25383"/>
                                  <a:pt x="137384" y="27503"/>
                                  <a:pt x="108872" y="53560"/>
                                </a:cubicBezTo>
                                <a:cubicBezTo>
                                  <a:pt x="83284" y="76946"/>
                                  <a:pt x="76541" y="91132"/>
                                  <a:pt x="65398" y="145011"/>
                                </a:cubicBezTo>
                                <a:cubicBezTo>
                                  <a:pt x="54139" y="199449"/>
                                  <a:pt x="47345" y="217417"/>
                                  <a:pt x="38664" y="215710"/>
                                </a:cubicBezTo>
                                <a:cubicBezTo>
                                  <a:pt x="33793" y="214753"/>
                                  <a:pt x="32590" y="211240"/>
                                  <a:pt x="32911" y="198904"/>
                                </a:cubicBezTo>
                                <a:cubicBezTo>
                                  <a:pt x="33377" y="180988"/>
                                  <a:pt x="39021" y="157993"/>
                                  <a:pt x="44229" y="152783"/>
                                </a:cubicBezTo>
                                <a:cubicBezTo>
                                  <a:pt x="46221" y="150792"/>
                                  <a:pt x="45519" y="158962"/>
                                  <a:pt x="42638" y="171312"/>
                                </a:cubicBezTo>
                                <a:cubicBezTo>
                                  <a:pt x="36853" y="196107"/>
                                  <a:pt x="37676" y="210112"/>
                                  <a:pt x="44014" y="194739"/>
                                </a:cubicBezTo>
                                <a:cubicBezTo>
                                  <a:pt x="50055" y="180085"/>
                                  <a:pt x="57562" y="139313"/>
                                  <a:pt x="55859" y="130406"/>
                                </a:cubicBezTo>
                                <a:cubicBezTo>
                                  <a:pt x="54533" y="123469"/>
                                  <a:pt x="51652" y="125981"/>
                                  <a:pt x="34099" y="149378"/>
                                </a:cubicBezTo>
                                <a:cubicBezTo>
                                  <a:pt x="23526" y="163471"/>
                                  <a:pt x="15384" y="173122"/>
                                  <a:pt x="6504" y="181221"/>
                                </a:cubicBezTo>
                                <a:lnTo>
                                  <a:pt x="0" y="186392"/>
                                </a:lnTo>
                                <a:lnTo>
                                  <a:pt x="0" y="173341"/>
                                </a:lnTo>
                                <a:lnTo>
                                  <a:pt x="28079" y="144486"/>
                                </a:lnTo>
                                <a:cubicBezTo>
                                  <a:pt x="46074" y="123217"/>
                                  <a:pt x="61775" y="98851"/>
                                  <a:pt x="71258" y="76026"/>
                                </a:cubicBezTo>
                                <a:cubicBezTo>
                                  <a:pt x="77737" y="60429"/>
                                  <a:pt x="82474" y="46068"/>
                                  <a:pt x="81785" y="44113"/>
                                </a:cubicBezTo>
                                <a:cubicBezTo>
                                  <a:pt x="81095" y="42157"/>
                                  <a:pt x="75992" y="45889"/>
                                  <a:pt x="70445" y="52404"/>
                                </a:cubicBezTo>
                                <a:cubicBezTo>
                                  <a:pt x="54972" y="70576"/>
                                  <a:pt x="42128" y="83160"/>
                                  <a:pt x="20441" y="100433"/>
                                </a:cubicBezTo>
                                <a:lnTo>
                                  <a:pt x="0" y="116108"/>
                                </a:lnTo>
                                <a:lnTo>
                                  <a:pt x="0" y="103281"/>
                                </a:lnTo>
                                <a:lnTo>
                                  <a:pt x="13239" y="92732"/>
                                </a:lnTo>
                                <a:cubicBezTo>
                                  <a:pt x="58017" y="57222"/>
                                  <a:pt x="82990" y="29111"/>
                                  <a:pt x="82990" y="14219"/>
                                </a:cubicBezTo>
                                <a:cubicBezTo>
                                  <a:pt x="82990" y="12173"/>
                                  <a:pt x="79718" y="11211"/>
                                  <a:pt x="75109" y="11296"/>
                                </a:cubicBezTo>
                                <a:cubicBezTo>
                                  <a:pt x="70500" y="11381"/>
                                  <a:pt x="64553" y="12514"/>
                                  <a:pt x="59203" y="14659"/>
                                </a:cubicBezTo>
                                <a:cubicBezTo>
                                  <a:pt x="50759" y="18043"/>
                                  <a:pt x="38088" y="27322"/>
                                  <a:pt x="24465" y="39551"/>
                                </a:cubicBezTo>
                                <a:lnTo>
                                  <a:pt x="0" y="65322"/>
                                </a:lnTo>
                                <a:lnTo>
                                  <a:pt x="0" y="49565"/>
                                </a:lnTo>
                                <a:lnTo>
                                  <a:pt x="22527" y="28670"/>
                                </a:lnTo>
                                <a:cubicBezTo>
                                  <a:pt x="31883" y="20610"/>
                                  <a:pt x="40267" y="14105"/>
                                  <a:pt x="45992" y="10821"/>
                                </a:cubicBezTo>
                                <a:cubicBezTo>
                                  <a:pt x="55367" y="5444"/>
                                  <a:pt x="64657" y="2122"/>
                                  <a:pt x="72361" y="1061"/>
                                </a:cubicBezTo>
                                <a:close/>
                              </a:path>
                            </a:pathLst>
                          </a:custGeom>
                          <a:solidFill>
                            <a:srgbClr val="000000"/>
                          </a:solidFill>
                          <a:ln w="0" cap="flat">
                            <a:noFill/>
                            <a:miter lim="127000"/>
                          </a:ln>
                          <a:effectLst/>
                        </wps:spPr>
                        <wps:bodyPr/>
                      </wps:wsp>
                      <wps:wsp>
                        <wps:cNvPr id="420" name="Shape 420"/>
                        <wps:cNvSpPr/>
                        <wps:spPr>
                          <a:xfrm>
                            <a:off x="1188350" y="157476"/>
                            <a:ext cx="29701" cy="22209"/>
                          </a:xfrm>
                          <a:custGeom>
                            <a:avLst/>
                            <a:gdLst/>
                            <a:ahLst/>
                            <a:cxnLst/>
                            <a:rect l="0" t="0" r="0" b="0"/>
                            <a:pathLst>
                              <a:path w="29701" h="22209">
                                <a:moveTo>
                                  <a:pt x="27355" y="184"/>
                                </a:moveTo>
                                <a:cubicBezTo>
                                  <a:pt x="29163" y="369"/>
                                  <a:pt x="29701" y="1712"/>
                                  <a:pt x="29701" y="4288"/>
                                </a:cubicBezTo>
                                <a:cubicBezTo>
                                  <a:pt x="29701" y="9760"/>
                                  <a:pt x="17954" y="18952"/>
                                  <a:pt x="10233" y="21358"/>
                                </a:cubicBezTo>
                                <a:cubicBezTo>
                                  <a:pt x="7660" y="22161"/>
                                  <a:pt x="5533" y="22209"/>
                                  <a:pt x="4439" y="21114"/>
                                </a:cubicBezTo>
                                <a:cubicBezTo>
                                  <a:pt x="0" y="16676"/>
                                  <a:pt x="6656" y="7384"/>
                                  <a:pt x="17393" y="3033"/>
                                </a:cubicBezTo>
                                <a:cubicBezTo>
                                  <a:pt x="22471" y="974"/>
                                  <a:pt x="25548" y="0"/>
                                  <a:pt x="27355" y="184"/>
                                </a:cubicBezTo>
                                <a:close/>
                              </a:path>
                            </a:pathLst>
                          </a:custGeom>
                          <a:solidFill>
                            <a:srgbClr val="000000"/>
                          </a:solidFill>
                          <a:ln w="0" cap="flat">
                            <a:noFill/>
                            <a:miter lim="127000"/>
                          </a:ln>
                          <a:effectLst/>
                        </wps:spPr>
                        <wps:bodyPr/>
                      </wps:wsp>
                      <wps:wsp>
                        <wps:cNvPr id="421" name="Shape 421"/>
                        <wps:cNvSpPr/>
                        <wps:spPr>
                          <a:xfrm>
                            <a:off x="644250" y="28012"/>
                            <a:ext cx="9759" cy="19526"/>
                          </a:xfrm>
                          <a:custGeom>
                            <a:avLst/>
                            <a:gdLst/>
                            <a:ahLst/>
                            <a:cxnLst/>
                            <a:rect l="0" t="0" r="0" b="0"/>
                            <a:pathLst>
                              <a:path w="9759" h="19526">
                                <a:moveTo>
                                  <a:pt x="7803" y="187"/>
                                </a:moveTo>
                                <a:cubicBezTo>
                                  <a:pt x="9099" y="375"/>
                                  <a:pt x="9759" y="1715"/>
                                  <a:pt x="9759" y="4228"/>
                                </a:cubicBezTo>
                                <a:cubicBezTo>
                                  <a:pt x="9759" y="5292"/>
                                  <a:pt x="6452" y="10497"/>
                                  <a:pt x="1122" y="18028"/>
                                </a:cubicBezTo>
                                <a:lnTo>
                                  <a:pt x="0" y="19526"/>
                                </a:lnTo>
                                <a:lnTo>
                                  <a:pt x="0" y="5140"/>
                                </a:lnTo>
                                <a:lnTo>
                                  <a:pt x="2027" y="3065"/>
                                </a:lnTo>
                                <a:cubicBezTo>
                                  <a:pt x="4573" y="965"/>
                                  <a:pt x="6506" y="0"/>
                                  <a:pt x="7803" y="187"/>
                                </a:cubicBezTo>
                                <a:close/>
                              </a:path>
                            </a:pathLst>
                          </a:custGeom>
                          <a:solidFill>
                            <a:srgbClr val="000000"/>
                          </a:solidFill>
                          <a:ln w="0" cap="flat">
                            <a:noFill/>
                            <a:miter lim="127000"/>
                          </a:ln>
                          <a:effectLst/>
                        </wps:spPr>
                        <wps:bodyPr/>
                      </wps:wsp>
                      <wps:wsp>
                        <wps:cNvPr id="422" name="Shape 422"/>
                        <wps:cNvSpPr/>
                        <wps:spPr>
                          <a:xfrm>
                            <a:off x="644250" y="25899"/>
                            <a:ext cx="515978" cy="244502"/>
                          </a:xfrm>
                          <a:custGeom>
                            <a:avLst/>
                            <a:gdLst/>
                            <a:ahLst/>
                            <a:cxnLst/>
                            <a:rect l="0" t="0" r="0" b="0"/>
                            <a:pathLst>
                              <a:path w="515978" h="244502">
                                <a:moveTo>
                                  <a:pt x="278081" y="1833"/>
                                </a:moveTo>
                                <a:cubicBezTo>
                                  <a:pt x="280915" y="0"/>
                                  <a:pt x="282173" y="889"/>
                                  <a:pt x="283246" y="3601"/>
                                </a:cubicBezTo>
                                <a:cubicBezTo>
                                  <a:pt x="285088" y="8255"/>
                                  <a:pt x="282053" y="13837"/>
                                  <a:pt x="271885" y="24492"/>
                                </a:cubicBezTo>
                                <a:cubicBezTo>
                                  <a:pt x="248954" y="48521"/>
                                  <a:pt x="239553" y="63250"/>
                                  <a:pt x="239553" y="75157"/>
                                </a:cubicBezTo>
                                <a:cubicBezTo>
                                  <a:pt x="239553" y="81375"/>
                                  <a:pt x="241664" y="87063"/>
                                  <a:pt x="244354" y="88095"/>
                                </a:cubicBezTo>
                                <a:cubicBezTo>
                                  <a:pt x="246994" y="89108"/>
                                  <a:pt x="260877" y="85017"/>
                                  <a:pt x="275202" y="79004"/>
                                </a:cubicBezTo>
                                <a:cubicBezTo>
                                  <a:pt x="294500" y="70903"/>
                                  <a:pt x="305992" y="63191"/>
                                  <a:pt x="319550" y="49243"/>
                                </a:cubicBezTo>
                                <a:cubicBezTo>
                                  <a:pt x="336326" y="31982"/>
                                  <a:pt x="344006" y="28409"/>
                                  <a:pt x="344006" y="37867"/>
                                </a:cubicBezTo>
                                <a:cubicBezTo>
                                  <a:pt x="344006" y="39874"/>
                                  <a:pt x="336173" y="48870"/>
                                  <a:pt x="326597" y="57859"/>
                                </a:cubicBezTo>
                                <a:cubicBezTo>
                                  <a:pt x="309825" y="73605"/>
                                  <a:pt x="303358" y="89516"/>
                                  <a:pt x="313729" y="89516"/>
                                </a:cubicBezTo>
                                <a:cubicBezTo>
                                  <a:pt x="324049" y="89516"/>
                                  <a:pt x="350815" y="68387"/>
                                  <a:pt x="359699" y="53228"/>
                                </a:cubicBezTo>
                                <a:cubicBezTo>
                                  <a:pt x="364836" y="44462"/>
                                  <a:pt x="370365" y="37291"/>
                                  <a:pt x="371985" y="37291"/>
                                </a:cubicBezTo>
                                <a:cubicBezTo>
                                  <a:pt x="379481" y="37291"/>
                                  <a:pt x="378582" y="45653"/>
                                  <a:pt x="369858" y="57091"/>
                                </a:cubicBezTo>
                                <a:cubicBezTo>
                                  <a:pt x="359619" y="70515"/>
                                  <a:pt x="354820" y="97537"/>
                                  <a:pt x="361034" y="106765"/>
                                </a:cubicBezTo>
                                <a:cubicBezTo>
                                  <a:pt x="366539" y="114938"/>
                                  <a:pt x="380209" y="105262"/>
                                  <a:pt x="390898" y="85621"/>
                                </a:cubicBezTo>
                                <a:cubicBezTo>
                                  <a:pt x="395986" y="76274"/>
                                  <a:pt x="402400" y="68626"/>
                                  <a:pt x="405154" y="68626"/>
                                </a:cubicBezTo>
                                <a:cubicBezTo>
                                  <a:pt x="411947" y="68626"/>
                                  <a:pt x="412008" y="68419"/>
                                  <a:pt x="396240" y="99041"/>
                                </a:cubicBezTo>
                                <a:cubicBezTo>
                                  <a:pt x="388584" y="113909"/>
                                  <a:pt x="382317" y="127497"/>
                                  <a:pt x="382313" y="129237"/>
                                </a:cubicBezTo>
                                <a:cubicBezTo>
                                  <a:pt x="382308" y="130977"/>
                                  <a:pt x="392129" y="122967"/>
                                  <a:pt x="404137" y="111437"/>
                                </a:cubicBezTo>
                                <a:cubicBezTo>
                                  <a:pt x="439281" y="77689"/>
                                  <a:pt x="471779" y="65756"/>
                                  <a:pt x="498329" y="76850"/>
                                </a:cubicBezTo>
                                <a:cubicBezTo>
                                  <a:pt x="513485" y="83182"/>
                                  <a:pt x="515978" y="91005"/>
                                  <a:pt x="501554" y="86971"/>
                                </a:cubicBezTo>
                                <a:cubicBezTo>
                                  <a:pt x="482057" y="81518"/>
                                  <a:pt x="457067" y="84409"/>
                                  <a:pt x="440683" y="94010"/>
                                </a:cubicBezTo>
                                <a:cubicBezTo>
                                  <a:pt x="406006" y="114333"/>
                                  <a:pt x="365050" y="162775"/>
                                  <a:pt x="333361" y="220952"/>
                                </a:cubicBezTo>
                                <a:cubicBezTo>
                                  <a:pt x="324943" y="236407"/>
                                  <a:pt x="317513" y="244502"/>
                                  <a:pt x="314324" y="242652"/>
                                </a:cubicBezTo>
                                <a:cubicBezTo>
                                  <a:pt x="313262" y="242035"/>
                                  <a:pt x="312670" y="240312"/>
                                  <a:pt x="312670" y="237390"/>
                                </a:cubicBezTo>
                                <a:cubicBezTo>
                                  <a:pt x="312670" y="234463"/>
                                  <a:pt x="321815" y="217552"/>
                                  <a:pt x="332994" y="199810"/>
                                </a:cubicBezTo>
                                <a:cubicBezTo>
                                  <a:pt x="357874" y="160317"/>
                                  <a:pt x="380448" y="117834"/>
                                  <a:pt x="377904" y="115290"/>
                                </a:cubicBezTo>
                                <a:cubicBezTo>
                                  <a:pt x="376867" y="114253"/>
                                  <a:pt x="372860" y="115379"/>
                                  <a:pt x="369000" y="117790"/>
                                </a:cubicBezTo>
                                <a:cubicBezTo>
                                  <a:pt x="358663" y="124245"/>
                                  <a:pt x="352060" y="117070"/>
                                  <a:pt x="349200" y="96273"/>
                                </a:cubicBezTo>
                                <a:lnTo>
                                  <a:pt x="346825" y="79008"/>
                                </a:lnTo>
                                <a:lnTo>
                                  <a:pt x="336443" y="87745"/>
                                </a:lnTo>
                                <a:cubicBezTo>
                                  <a:pt x="322079" y="99832"/>
                                  <a:pt x="309302" y="102626"/>
                                  <a:pt x="303663" y="94914"/>
                                </a:cubicBezTo>
                                <a:cubicBezTo>
                                  <a:pt x="301221" y="91573"/>
                                  <a:pt x="300065" y="86641"/>
                                  <a:pt x="301096" y="83955"/>
                                </a:cubicBezTo>
                                <a:cubicBezTo>
                                  <a:pt x="303123" y="78673"/>
                                  <a:pt x="293493" y="76964"/>
                                  <a:pt x="290352" y="82048"/>
                                </a:cubicBezTo>
                                <a:cubicBezTo>
                                  <a:pt x="289340" y="83683"/>
                                  <a:pt x="279096" y="88457"/>
                                  <a:pt x="267586" y="92653"/>
                                </a:cubicBezTo>
                                <a:cubicBezTo>
                                  <a:pt x="243941" y="101274"/>
                                  <a:pt x="234245" y="99062"/>
                                  <a:pt x="230513" y="84193"/>
                                </a:cubicBezTo>
                                <a:cubicBezTo>
                                  <a:pt x="229326" y="79461"/>
                                  <a:pt x="227693" y="75590"/>
                                  <a:pt x="226884" y="75590"/>
                                </a:cubicBezTo>
                                <a:cubicBezTo>
                                  <a:pt x="226076" y="75590"/>
                                  <a:pt x="220519" y="81165"/>
                                  <a:pt x="214534" y="87980"/>
                                </a:cubicBezTo>
                                <a:cubicBezTo>
                                  <a:pt x="204195" y="99757"/>
                                  <a:pt x="183314" y="113131"/>
                                  <a:pt x="168178" y="117670"/>
                                </a:cubicBezTo>
                                <a:cubicBezTo>
                                  <a:pt x="156332" y="121224"/>
                                  <a:pt x="149029" y="114929"/>
                                  <a:pt x="149029" y="101167"/>
                                </a:cubicBezTo>
                                <a:lnTo>
                                  <a:pt x="149029" y="88690"/>
                                </a:lnTo>
                                <a:lnTo>
                                  <a:pt x="137713" y="97313"/>
                                </a:lnTo>
                                <a:cubicBezTo>
                                  <a:pt x="117308" y="112864"/>
                                  <a:pt x="89447" y="125340"/>
                                  <a:pt x="85064" y="120891"/>
                                </a:cubicBezTo>
                                <a:cubicBezTo>
                                  <a:pt x="82135" y="117918"/>
                                  <a:pt x="83680" y="115037"/>
                                  <a:pt x="91140" y="109570"/>
                                </a:cubicBezTo>
                                <a:cubicBezTo>
                                  <a:pt x="101843" y="101724"/>
                                  <a:pt x="110751" y="84316"/>
                                  <a:pt x="110697" y="71349"/>
                                </a:cubicBezTo>
                                <a:cubicBezTo>
                                  <a:pt x="110671" y="65261"/>
                                  <a:pt x="107482" y="68286"/>
                                  <a:pt x="97056" y="84293"/>
                                </a:cubicBezTo>
                                <a:cubicBezTo>
                                  <a:pt x="80403" y="109855"/>
                                  <a:pt x="68140" y="118952"/>
                                  <a:pt x="50335" y="118952"/>
                                </a:cubicBezTo>
                                <a:cubicBezTo>
                                  <a:pt x="40397" y="118952"/>
                                  <a:pt x="35132" y="116806"/>
                                  <a:pt x="30236" y="110760"/>
                                </a:cubicBezTo>
                                <a:lnTo>
                                  <a:pt x="23602" y="102568"/>
                                </a:lnTo>
                                <a:lnTo>
                                  <a:pt x="6385" y="118673"/>
                                </a:lnTo>
                                <a:lnTo>
                                  <a:pt x="0" y="123737"/>
                                </a:lnTo>
                                <a:lnTo>
                                  <a:pt x="0" y="113624"/>
                                </a:lnTo>
                                <a:lnTo>
                                  <a:pt x="10637" y="103940"/>
                                </a:lnTo>
                                <a:cubicBezTo>
                                  <a:pt x="19455" y="94180"/>
                                  <a:pt x="22615" y="87912"/>
                                  <a:pt x="21285" y="82825"/>
                                </a:cubicBezTo>
                                <a:cubicBezTo>
                                  <a:pt x="20243" y="78845"/>
                                  <a:pt x="18401" y="75610"/>
                                  <a:pt x="17188" y="75636"/>
                                </a:cubicBezTo>
                                <a:cubicBezTo>
                                  <a:pt x="16321" y="75654"/>
                                  <a:pt x="13464" y="78430"/>
                                  <a:pt x="9668" y="82650"/>
                                </a:cubicBezTo>
                                <a:lnTo>
                                  <a:pt x="0" y="94165"/>
                                </a:lnTo>
                                <a:lnTo>
                                  <a:pt x="0" y="80482"/>
                                </a:lnTo>
                                <a:lnTo>
                                  <a:pt x="10132" y="71091"/>
                                </a:lnTo>
                                <a:cubicBezTo>
                                  <a:pt x="19367" y="63121"/>
                                  <a:pt x="23074" y="62411"/>
                                  <a:pt x="30303" y="63857"/>
                                </a:cubicBezTo>
                                <a:cubicBezTo>
                                  <a:pt x="41488" y="66093"/>
                                  <a:pt x="43234" y="68381"/>
                                  <a:pt x="38063" y="74023"/>
                                </a:cubicBezTo>
                                <a:cubicBezTo>
                                  <a:pt x="36395" y="75841"/>
                                  <a:pt x="34022" y="81614"/>
                                  <a:pt x="32787" y="86852"/>
                                </a:cubicBezTo>
                                <a:cubicBezTo>
                                  <a:pt x="30228" y="97714"/>
                                  <a:pt x="40055" y="110407"/>
                                  <a:pt x="51026" y="110407"/>
                                </a:cubicBezTo>
                                <a:cubicBezTo>
                                  <a:pt x="62689" y="110407"/>
                                  <a:pt x="80886" y="94990"/>
                                  <a:pt x="96302" y="72048"/>
                                </a:cubicBezTo>
                                <a:cubicBezTo>
                                  <a:pt x="104644" y="59634"/>
                                  <a:pt x="113261" y="49476"/>
                                  <a:pt x="115451" y="49476"/>
                                </a:cubicBezTo>
                                <a:cubicBezTo>
                                  <a:pt x="121347" y="49476"/>
                                  <a:pt x="119448" y="79504"/>
                                  <a:pt x="112731" y="92495"/>
                                </a:cubicBezTo>
                                <a:cubicBezTo>
                                  <a:pt x="108063" y="101522"/>
                                  <a:pt x="107927" y="103443"/>
                                  <a:pt x="111955" y="103443"/>
                                </a:cubicBezTo>
                                <a:cubicBezTo>
                                  <a:pt x="114643" y="103443"/>
                                  <a:pt x="118671" y="101237"/>
                                  <a:pt x="120909" y="98541"/>
                                </a:cubicBezTo>
                                <a:cubicBezTo>
                                  <a:pt x="123146" y="95845"/>
                                  <a:pt x="130780" y="90912"/>
                                  <a:pt x="137873" y="87578"/>
                                </a:cubicBezTo>
                                <a:cubicBezTo>
                                  <a:pt x="144966" y="84244"/>
                                  <a:pt x="159025" y="76267"/>
                                  <a:pt x="169117" y="69849"/>
                                </a:cubicBezTo>
                                <a:cubicBezTo>
                                  <a:pt x="179207" y="63431"/>
                                  <a:pt x="189783" y="58181"/>
                                  <a:pt x="192618" y="58181"/>
                                </a:cubicBezTo>
                                <a:cubicBezTo>
                                  <a:pt x="202685" y="58181"/>
                                  <a:pt x="197383" y="66982"/>
                                  <a:pt x="183438" y="73416"/>
                                </a:cubicBezTo>
                                <a:cubicBezTo>
                                  <a:pt x="167113" y="80950"/>
                                  <a:pt x="154165" y="98788"/>
                                  <a:pt x="159957" y="105766"/>
                                </a:cubicBezTo>
                                <a:cubicBezTo>
                                  <a:pt x="162899" y="109311"/>
                                  <a:pt x="166240" y="108872"/>
                                  <a:pt x="176602" y="103587"/>
                                </a:cubicBezTo>
                                <a:cubicBezTo>
                                  <a:pt x="197544" y="92902"/>
                                  <a:pt x="227572" y="66610"/>
                                  <a:pt x="237233" y="50496"/>
                                </a:cubicBezTo>
                                <a:cubicBezTo>
                                  <a:pt x="242162" y="42275"/>
                                  <a:pt x="253967" y="26932"/>
                                  <a:pt x="263464" y="16401"/>
                                </a:cubicBezTo>
                                <a:cubicBezTo>
                                  <a:pt x="270839" y="8222"/>
                                  <a:pt x="275248" y="3666"/>
                                  <a:pt x="278081" y="1833"/>
                                </a:cubicBezTo>
                                <a:close/>
                              </a:path>
                            </a:pathLst>
                          </a:custGeom>
                          <a:solidFill>
                            <a:srgbClr val="000000"/>
                          </a:solidFill>
                          <a:ln w="0" cap="flat">
                            <a:noFill/>
                            <a:miter lim="127000"/>
                          </a:ln>
                          <a:effectLst/>
                        </wps:spPr>
                        <wps:bodyPr/>
                      </wps:wsp>
                    </wpg:wgp>
                  </a:graphicData>
                </a:graphic>
              </wp:inline>
            </w:drawing>
          </mc:Choice>
          <mc:Fallback>
            <w:pict>
              <v:group w14:anchorId="0DAE4C92" id="Group 1947" o:spid="_x0000_s1026" style="width:102.75pt;height:24.7pt;mso-position-horizontal-relative:char;mso-position-vertical-relative:line" coordsize="12180,3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">
                <v:shape id="Shape 416" o:spid="_x0000_s1027" style="position:absolute;top:3069;width:64;height:69;visibility:visible;mso-wrap-style:square;v-text-anchor:top" coordsize="6407,6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" path="m4872,v844,,1535,1567,1535,3483c6407,5398,4747,6964,2719,6964,691,6964,,5398,1184,3483,2367,1567,4027,,4872,xe" fillcolor="black" stroked="f" strokeweight="0">
                  <v:stroke miterlimit="83231f" joinstyle="miter"/>
                  <v:path arrowok="t" textboxrect="0,0,6407,6964"/>
                </v:shape>
                <v:shape id="Shape 417" o:spid="_x0000_s1028" style="position:absolute;left:3476;top:1032;width:597;height:560;visibility:visible;mso-wrap-style:square;v-text-anchor:top" coordsize="59761,56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" path="m59761,r,12828l55144,16368c12718,48037,,56013,,50952,,48676,6504,42627,35675,19190l59761,xe" fillcolor="black" stroked="f" strokeweight="0">
                  <v:stroke miterlimit="83231f" joinstyle="miter"/>
                  <v:path arrowok="t" textboxrect="0,0,59761,56013"/>
                </v:shape>
                <v:shape id="Shape 418" o:spid="_x0000_s1029" style="position:absolute;left:2710;top:495;width:1363;height:1877;visibility:visible;mso-wrap-style:square;v-text-anchor:top" coordsize="136295,187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" path="m136295,r,15757l120314,32591c91741,68029,69571,99671,69571,105012v,1959,-4071,7333,-9045,11944c49695,126993,51110,139898,64337,151735v4999,4474,9147,6445,15359,5444c85907,156179,94183,152207,107437,144794v9328,-5217,19063,-12368,28717,-20873l136295,123776r,13051l128529,143001v-5205,3635,-10991,7243,-17754,11186c78418,173050,60278,172491,51368,152361v-2413,-5453,-5964,-9875,-7889,-9830c41552,142577,33061,152761,24608,165162,16156,177564,8023,187711,6534,187711,409,187711,,180275,5535,169533v8449,-16396,33568,-51457,36867,-51457c43940,118076,45198,115534,45198,112428v,-4696,-907,-4897,-5369,-1193c36012,114402,33379,114614,30730,111965v-6206,-6207,511,-12173,11279,-10020c51129,103769,53305,101895,69876,77924,79761,63624,89220,51924,90895,51924v1677,,3047,-1507,3047,-3349c93942,43824,110303,25278,129527,6278l136295,xe" fillcolor="black" stroked="f" strokeweight="0">
                  <v:stroke miterlimit="83231f" joinstyle="miter"/>
                  <v:path arrowok="t" textboxrect="0,0,136295,187711"/>
                </v:shape>
                <v:shape id="Shape 419" o:spid="_x0000_s1030" style="position:absolute;left:4073;width:2369;height:2174;visibility:visible;mso-wrap-style:square;v-text-anchor:top" coordsize="236872,217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" path="m72361,1061c80065,,86184,1201,89215,4870v7130,8627,8447,28906,2762,42515c82981,68912,85510,69141,103935,48469,128588,20808,153560,14084,163394,32459v5001,9342,153,28408,-17811,70045c130902,136532,129285,143270,135803,143270v6130,,56313,-53602,80657,-86153c221362,50562,225699,45102,229447,40755r7425,-7603l236872,47538,217227,73786v-32669,41866,-45132,60195,-56719,83411c152028,174188,150426,185050,156401,185050v7494,,43872,-31668,51051,-44440c211492,133422,224154,118552,235591,107569r1281,-1188l236872,120064r-3495,4164c224120,135818,215296,147932,215296,150067v,1621,1167,2104,3129,1683c221368,151118,226101,148450,231366,144535r5506,-5012l236872,149636r-9925,7871c222504,159906,218526,160677,213429,160677v-10303,,-15476,2868,-28280,15672c149793,211703,129289,196336,152625,151974v5744,-10922,10445,-20575,10445,-21452c163070,129645,155300,135481,145802,143488v-11354,9575,-19231,13807,-23000,12361c115562,153071,117054,146799,136966,96349v8331,-21109,16062,-42300,17180,-47086c159717,25383,137384,27503,108872,53560,83284,76946,76541,91132,65398,145011,54139,199449,47345,217417,38664,215710v-4871,-957,-6074,-4470,-5753,-16806c33377,180988,39021,157993,44229,152783v1992,-1991,1290,6179,-1591,18529c36853,196107,37676,210112,44014,194739v6041,-14654,13548,-55426,11845,-64333c54533,123469,51652,125981,34099,149378,23526,163471,15384,173122,6504,181221l,186392,,173341,28079,144486c46074,123217,61775,98851,71258,76026,77737,60429,82474,46068,81785,44113v-690,-1956,-5793,1776,-11340,8291c54972,70576,42128,83160,20441,100433l,116108,,103281,13239,92732c58017,57222,82990,29111,82990,14219v,-2046,-3272,-3008,-7881,-2923c70500,11381,64553,12514,59203,14659,50759,18043,38088,27322,24465,39551l,65322,,49565,22527,28670c31883,20610,40267,14105,45992,10821,55367,5444,64657,2122,72361,1061xe" fillcolor="black" stroked="f" strokeweight="0">
                  <v:stroke miterlimit="83231f" joinstyle="miter"/>
                  <v:path arrowok="t" textboxrect="0,0,236872,217417"/>
                </v:shape>
                <v:shape id="Shape 420" o:spid="_x0000_s1031" style="position:absolute;left:11883;top:1574;width:297;height:222;visibility:visible;mso-wrap-style:square;v-text-anchor:top" coordsize="29701,22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" path="m27355,184v1808,185,2346,1528,2346,4104c29701,9760,17954,18952,10233,21358v-2573,803,-4700,851,-5794,-244c,16676,6656,7384,17393,3033,22471,974,25548,,27355,184xe" fillcolor="black" stroked="f" strokeweight="0">
                  <v:stroke miterlimit="83231f" joinstyle="miter"/>
                  <v:path arrowok="t" textboxrect="0,0,29701,22209"/>
                </v:shape>
                <v:shape id="Shape 421" o:spid="_x0000_s1032" style="position:absolute;left:6442;top:280;width:98;height:195;visibility:visible;mso-wrap-style:square;v-text-anchor:top" coordsize="9759,19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" path="m7803,187c9099,375,9759,1715,9759,4228v,1064,-3307,6269,-8637,13800l,19526,,5140,2027,3065c4573,965,6506,,7803,187xe" fillcolor="black" stroked="f" strokeweight="0">
                  <v:stroke miterlimit="83231f" joinstyle="miter"/>
                  <v:path arrowok="t" textboxrect="0,0,9759,19526"/>
                </v:shape>
                <v:shape id="Shape 422" o:spid="_x0000_s1033" style="position:absolute;left:6442;top:258;width:5160;height:2446;visibility:visible;mso-wrap-style:square;v-text-anchor:top" coordsize="515978,244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" path="m278081,1833c280915,,282173,889,283246,3601v1842,4654,-1193,10236,-11361,20891c248954,48521,239553,63250,239553,75157v,6218,2111,11906,4801,12938c246994,89108,260877,85017,275202,79004v19298,-8101,30790,-15813,44348,-29761c336326,31982,344006,28409,344006,37867v,2007,-7833,11003,-17409,19992c309825,73605,303358,89516,313729,89516v10320,,37086,-21129,45970,-36288c364836,44462,370365,37291,371985,37291v7496,,6597,8362,-2127,19800c359619,70515,354820,97537,361034,106765v5505,8173,19175,-1503,29864,-21144c395986,76274,402400,68626,405154,68626v6793,,6854,-207,-8914,30415c388584,113909,382317,127497,382313,129237v-5,1740,9816,-6270,21824,-17800c439281,77689,471779,65756,498329,76850v15156,6332,17649,14155,3225,10121c482057,81518,457067,84409,440683,94010v-34677,20323,-75633,68765,-107322,126942c324943,236407,317513,244502,314324,242652v-1062,-617,-1654,-2340,-1654,-5262c312670,234463,321815,217552,332994,199810v24880,-39493,47454,-81976,44910,-84520c376867,114253,372860,115379,369000,117790v-10337,6455,-16940,-720,-19800,-21517l346825,79008r-10382,8737c322079,99832,309302,102626,303663,94914v-2442,-3341,-3598,-8273,-2567,-10959c303123,78673,293493,76964,290352,82048v-1012,1635,-11256,6409,-22766,10605c243941,101274,234245,99062,230513,84193v-1187,-4732,-2820,-8603,-3629,-8603c226076,75590,220519,81165,214534,87980v-10339,11777,-31220,25151,-46356,29690c156332,121224,149029,114929,149029,101167r,-12477l137713,97313v-20405,15551,-48266,28027,-52649,23578c82135,117918,83680,115037,91140,109570v10703,-7846,19611,-25254,19557,-38221c110671,65261,107482,68286,97056,84293,80403,109855,68140,118952,50335,118952v-9938,,-15203,-2146,-20099,-8192l23602,102568,6385,118673,,123737,,113624r10637,-9684c19455,94180,22615,87912,21285,82825,20243,78845,18401,75610,17188,75636v-867,18,-3724,2794,-7520,7014l,94165,,80482,10132,71091v9235,-7970,12942,-8680,20171,-7234c41488,66093,43234,68381,38063,74023v-1668,1818,-4041,7591,-5276,12829c30228,97714,40055,110407,51026,110407v11663,,29860,-15417,45276,-38359c104644,59634,113261,49476,115451,49476v5896,,3997,30028,-2720,43019c108063,101522,107927,103443,111955,103443v2688,,6716,-2206,8954,-4902c123146,95845,130780,90912,137873,87578v7093,-3334,21152,-11311,31244,-17729c179207,63431,189783,58181,192618,58181v10067,,4765,8801,-9180,15235c167113,80950,154165,98788,159957,105766v2942,3545,6283,3106,16645,-2179c197544,92902,227572,66610,237233,50496v4929,-8221,16734,-23564,26231,-34095c270839,8222,275248,3666,278081,1833xe" fillcolor="black" stroked="f" strokeweight="0">
                  <v:stroke miterlimit="83231f" joinstyle="miter"/>
                  <v:path arrowok="t" textboxrect="0,0,515978,244502"/>
                </v:shape>
                <w10:anchorlock/>
              </v:group>
            </w:pict>
          </mc:Fallback>
        </mc:AlternateContent>
      </w:r>
    </w:p>
    <w:p w14:paraId="44E6D09A" w14:textId="77777777" w:rsidR="00455064" w:rsidRPr="00640207" w:rsidRDefault="00455064" w:rsidP="00455064">
      <w:pPr>
        <w:rPr>
          <w:rFonts w:ascii="Constantia" w:hAnsi="Constantia"/>
          <w:sz w:val="23"/>
          <w:szCs w:val="23"/>
        </w:rPr>
      </w:pPr>
      <w:r w:rsidRPr="00640207">
        <w:rPr>
          <w:rFonts w:ascii="Constantia" w:hAnsi="Constantia"/>
          <w:sz w:val="23"/>
          <w:szCs w:val="23"/>
        </w:rPr>
        <w:t>Professor Rachel Moseley</w:t>
      </w:r>
    </w:p>
    <w:p w14:paraId="65DD6DAC" w14:textId="77777777" w:rsidR="00455064" w:rsidRPr="00640207" w:rsidRDefault="00455064" w:rsidP="00455064">
      <w:pPr>
        <w:rPr>
          <w:rFonts w:ascii="Constantia" w:hAnsi="Constantia"/>
          <w:sz w:val="23"/>
          <w:szCs w:val="23"/>
        </w:rPr>
      </w:pPr>
      <w:r w:rsidRPr="00640207">
        <w:rPr>
          <w:rFonts w:ascii="Constantia" w:hAnsi="Constantia"/>
          <w:sz w:val="23"/>
          <w:szCs w:val="23"/>
        </w:rPr>
        <w:t>Head of Department</w:t>
      </w:r>
    </w:p>
    <w:p w14:paraId="7AC5557E" w14:textId="77777777" w:rsidR="00455064" w:rsidRPr="00640207" w:rsidRDefault="00455064" w:rsidP="00455064">
      <w:pPr>
        <w:rPr>
          <w:rFonts w:ascii="Constantia" w:hAnsi="Constantia"/>
          <w:sz w:val="23"/>
          <w:szCs w:val="23"/>
        </w:rPr>
      </w:pPr>
      <w:r w:rsidRPr="00640207">
        <w:rPr>
          <w:rFonts w:ascii="Constantia" w:hAnsi="Constantia"/>
          <w:sz w:val="23"/>
          <w:szCs w:val="23"/>
        </w:rPr>
        <w:br w:type="page"/>
      </w:r>
    </w:p>
    <w:p w14:paraId="7F6DC632" w14:textId="77777777" w:rsidR="00455064" w:rsidRPr="00640207" w:rsidRDefault="00455064" w:rsidP="00455064">
      <w:pPr>
        <w:pStyle w:val="Heading2"/>
        <w:jc w:val="center"/>
        <w:rPr>
          <w:rFonts w:ascii="Constantia" w:hAnsi="Constantia"/>
          <w:smallCaps/>
          <w:sz w:val="23"/>
          <w:szCs w:val="23"/>
        </w:rPr>
      </w:pPr>
      <w:r w:rsidRPr="00640207">
        <w:rPr>
          <w:rFonts w:ascii="Constantia" w:hAnsi="Constantia"/>
          <w:smallCaps/>
          <w:sz w:val="23"/>
          <w:szCs w:val="23"/>
        </w:rPr>
        <w:lastRenderedPageBreak/>
        <w:t>Preparatory Reading for Film Studies Students</w:t>
      </w:r>
    </w:p>
    <w:p w14:paraId="31595D15" w14:textId="77777777" w:rsidR="00455064" w:rsidRPr="00640207" w:rsidRDefault="00455064" w:rsidP="00455064">
      <w:pPr>
        <w:rPr>
          <w:rFonts w:ascii="Constantia" w:hAnsi="Constantia"/>
          <w:sz w:val="23"/>
          <w:szCs w:val="23"/>
        </w:rPr>
      </w:pPr>
    </w:p>
    <w:p w14:paraId="4C54BE47" w14:textId="77777777" w:rsidR="00455064" w:rsidRPr="00640207" w:rsidRDefault="00455064" w:rsidP="00455064">
      <w:pPr>
        <w:jc w:val="both"/>
        <w:rPr>
          <w:rFonts w:ascii="Constantia" w:hAnsi="Constantia"/>
          <w:sz w:val="23"/>
          <w:szCs w:val="23"/>
        </w:rPr>
      </w:pPr>
      <w:r w:rsidRPr="00640207">
        <w:rPr>
          <w:rFonts w:ascii="Constantia" w:hAnsi="Constantia"/>
          <w:sz w:val="23"/>
          <w:szCs w:val="23"/>
        </w:rPr>
        <w:t xml:space="preserve">For </w:t>
      </w:r>
      <w:proofErr w:type="gramStart"/>
      <w:r w:rsidRPr="00640207">
        <w:rPr>
          <w:rFonts w:ascii="Constantia" w:hAnsi="Constantia"/>
          <w:sz w:val="23"/>
          <w:szCs w:val="23"/>
        </w:rPr>
        <w:t>both of the core</w:t>
      </w:r>
      <w:proofErr w:type="gramEnd"/>
      <w:r w:rsidRPr="00640207">
        <w:rPr>
          <w:rFonts w:ascii="Constantia" w:hAnsi="Constantia"/>
          <w:sz w:val="23"/>
          <w:szCs w:val="23"/>
        </w:rPr>
        <w:t xml:space="preserve"> first year film modules, an important priority should be to extend the range of your film viewing, in the cinema, on television, online and on DVD.  Try to see as much as you possibly can of all types of film.  It would be especially useful for you to seek out films from countries and periods in film history that you are unfamiliar with.  Get into the habit of checking daytime and </w:t>
      </w:r>
      <w:proofErr w:type="gramStart"/>
      <w:r w:rsidRPr="00640207">
        <w:rPr>
          <w:rFonts w:ascii="Constantia" w:hAnsi="Constantia"/>
          <w:sz w:val="23"/>
          <w:szCs w:val="23"/>
        </w:rPr>
        <w:t>late night</w:t>
      </w:r>
      <w:proofErr w:type="gramEnd"/>
      <w:r w:rsidRPr="00640207">
        <w:rPr>
          <w:rFonts w:ascii="Constantia" w:hAnsi="Constantia"/>
          <w:sz w:val="23"/>
          <w:szCs w:val="23"/>
        </w:rPr>
        <w:t xml:space="preserve"> screenings on television and make full use of any independent cinema you have access to.  Joining an internet-based DVD rental library is also highly recommended.</w:t>
      </w:r>
    </w:p>
    <w:p w14:paraId="6A1486DA" w14:textId="77777777" w:rsidR="00455064" w:rsidRPr="000B0E4E" w:rsidRDefault="00455064" w:rsidP="00455064">
      <w:pPr>
        <w:spacing w:after="0"/>
        <w:rPr>
          <w:rFonts w:ascii="Constantia" w:hAnsi="Constantia"/>
          <w:b/>
          <w:sz w:val="23"/>
          <w:szCs w:val="23"/>
          <w:lang w:val="en-GB"/>
        </w:rPr>
      </w:pPr>
    </w:p>
    <w:p w14:paraId="3DAE702A" w14:textId="77777777" w:rsidR="00870CB2" w:rsidRPr="007927A3" w:rsidRDefault="00870CB2" w:rsidP="00870CB2">
      <w:pPr>
        <w:spacing w:after="0" w:line="240" w:lineRule="auto"/>
        <w:rPr>
          <w:rFonts w:ascii="Calibri" w:eastAsia="Calibri" w:hAnsi="Calibri" w:cs="Calibri"/>
          <w:lang w:val="en-GB" w:eastAsia="en-GB"/>
        </w:rPr>
      </w:pPr>
      <w:r w:rsidRPr="007927A3">
        <w:rPr>
          <w:rFonts w:ascii="Constantia" w:eastAsia="Calibri" w:hAnsi="Constantia" w:cs="Calibri"/>
          <w:b/>
          <w:bCs/>
          <w:sz w:val="23"/>
          <w:szCs w:val="23"/>
          <w:lang w:val="en-GB" w:eastAsia="en-GB"/>
        </w:rPr>
        <w:t>Film History</w:t>
      </w:r>
    </w:p>
    <w:p w14:paraId="6811C06A" w14:textId="77777777" w:rsidR="00870CB2" w:rsidRPr="007927A3" w:rsidRDefault="00870CB2" w:rsidP="00870CB2">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eastAsia="en-GB"/>
        </w:rPr>
        <w:t> </w:t>
      </w:r>
    </w:p>
    <w:p w14:paraId="0C0F9574" w14:textId="77777777" w:rsidR="00870CB2" w:rsidRPr="007927A3" w:rsidRDefault="00870CB2" w:rsidP="00870CB2">
      <w:pPr>
        <w:spacing w:after="0" w:line="240" w:lineRule="auto"/>
        <w:jc w:val="both"/>
        <w:rPr>
          <w:rFonts w:ascii="Calibri" w:eastAsia="Calibri" w:hAnsi="Calibri" w:cs="Calibri"/>
          <w:lang w:val="en-GB" w:eastAsia="en-GB"/>
        </w:rPr>
      </w:pPr>
      <w:r w:rsidRPr="007927A3">
        <w:rPr>
          <w:rFonts w:ascii="Constantia" w:eastAsia="Calibri" w:hAnsi="Constantia" w:cs="Calibri"/>
          <w:sz w:val="23"/>
          <w:szCs w:val="23"/>
          <w:lang w:val="en-GB" w:eastAsia="en-GB"/>
        </w:rPr>
        <w:t xml:space="preserve">This module is designed to introduce you to the study of the history of film and the study of the relationships between history and film. It will look at key film schools and movements in world cinema history from its first decades and through the twentieth century. The module will provide a survey of a range of national cinemas and situate them in relation to specific historical moments in the history of cinema. It will explore some of the factors in the global success of Hollywood cinema in the first half of the twentieth century and examine some of the ‘new waves’ and ‘new cinemas’ which have sprouted up across the globe since the </w:t>
      </w:r>
      <w:proofErr w:type="spellStart"/>
      <w:r w:rsidRPr="007927A3">
        <w:rPr>
          <w:rFonts w:ascii="Constantia" w:eastAsia="Calibri" w:hAnsi="Constantia" w:cs="Calibri"/>
          <w:sz w:val="23"/>
          <w:szCs w:val="23"/>
          <w:lang w:val="en-GB" w:eastAsia="en-GB"/>
        </w:rPr>
        <w:t>post World</w:t>
      </w:r>
      <w:proofErr w:type="spellEnd"/>
      <w:r w:rsidRPr="007927A3">
        <w:rPr>
          <w:rFonts w:ascii="Constantia" w:eastAsia="Calibri" w:hAnsi="Constantia" w:cs="Calibri"/>
          <w:sz w:val="23"/>
          <w:szCs w:val="23"/>
          <w:lang w:val="en-GB" w:eastAsia="en-GB"/>
        </w:rPr>
        <w:t xml:space="preserve"> War Two war period. By exploring how cinematic movements are constituted and conceptualised in critical, </w:t>
      </w:r>
      <w:proofErr w:type="gramStart"/>
      <w:r w:rsidRPr="007927A3">
        <w:rPr>
          <w:rFonts w:ascii="Constantia" w:eastAsia="Calibri" w:hAnsi="Constantia" w:cs="Calibri"/>
          <w:sz w:val="23"/>
          <w:szCs w:val="23"/>
          <w:lang w:val="en-GB" w:eastAsia="en-GB"/>
        </w:rPr>
        <w:t>aesthetic</w:t>
      </w:r>
      <w:proofErr w:type="gramEnd"/>
      <w:r w:rsidRPr="007927A3">
        <w:rPr>
          <w:rFonts w:ascii="Constantia" w:eastAsia="Calibri" w:hAnsi="Constantia" w:cs="Calibri"/>
          <w:sz w:val="23"/>
          <w:szCs w:val="23"/>
          <w:lang w:val="en-GB" w:eastAsia="en-GB"/>
        </w:rPr>
        <w:t xml:space="preserve"> and political discourses, the module will aim to reflect on questions of canon formation, critical practice, the political impact of cinema, circuits of transnationalism, and modes of film production. </w:t>
      </w:r>
    </w:p>
    <w:p w14:paraId="4CE528AE" w14:textId="77777777" w:rsidR="00870CB2" w:rsidRPr="007927A3" w:rsidRDefault="00870CB2" w:rsidP="00870CB2">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 </w:t>
      </w:r>
    </w:p>
    <w:p w14:paraId="0E567521" w14:textId="77777777" w:rsidR="00870CB2" w:rsidRPr="007927A3" w:rsidRDefault="00870CB2" w:rsidP="00870CB2">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Two particularly useful books you might read in advance for this module are:</w:t>
      </w:r>
    </w:p>
    <w:p w14:paraId="25D82544" w14:textId="77777777" w:rsidR="00870CB2" w:rsidRPr="007927A3" w:rsidRDefault="00870CB2" w:rsidP="00870CB2">
      <w:pPr>
        <w:spacing w:after="0" w:line="240" w:lineRule="auto"/>
        <w:rPr>
          <w:rFonts w:ascii="Calibri" w:eastAsia="Calibri" w:hAnsi="Calibri" w:cs="Calibri"/>
          <w:lang w:val="en-GB" w:eastAsia="en-GB"/>
        </w:rPr>
      </w:pPr>
      <w:r w:rsidRPr="007927A3">
        <w:rPr>
          <w:rFonts w:ascii="Constantia" w:eastAsia="Calibri" w:hAnsi="Constantia" w:cs="Calibri"/>
          <w:i/>
          <w:iCs/>
          <w:sz w:val="23"/>
          <w:szCs w:val="23"/>
          <w:lang w:val="en-GB" w:eastAsia="en-GB"/>
        </w:rPr>
        <w:t>Kristin Thompson &amp; David Bordwell Film History: An Introduction (2003) </w:t>
      </w:r>
      <w:r w:rsidRPr="007927A3">
        <w:rPr>
          <w:rFonts w:ascii="Constantia" w:eastAsia="Calibri" w:hAnsi="Constantia" w:cs="Calibri"/>
          <w:sz w:val="23"/>
          <w:szCs w:val="23"/>
          <w:lang w:val="en-GB" w:eastAsia="en-GB"/>
        </w:rPr>
        <w:t>and James Tweedie, </w:t>
      </w:r>
      <w:r w:rsidRPr="007927A3">
        <w:rPr>
          <w:rFonts w:ascii="Constantia" w:eastAsia="Calibri" w:hAnsi="Constantia" w:cs="Calibri"/>
          <w:i/>
          <w:iCs/>
          <w:sz w:val="23"/>
          <w:szCs w:val="23"/>
          <w:lang w:val="en-GB" w:eastAsia="en-GB"/>
        </w:rPr>
        <w:t>The Age of New Waves: Art Cinema and the Staging of Globalization </w:t>
      </w:r>
      <w:r w:rsidRPr="007927A3">
        <w:rPr>
          <w:rFonts w:ascii="Constantia" w:eastAsia="Calibri" w:hAnsi="Constantia" w:cs="Calibri"/>
          <w:sz w:val="23"/>
          <w:szCs w:val="23"/>
          <w:lang w:val="en-GB" w:eastAsia="en-GB"/>
        </w:rPr>
        <w:t>(2013).</w:t>
      </w:r>
    </w:p>
    <w:p w14:paraId="701A76F8" w14:textId="77777777" w:rsidR="00870CB2" w:rsidRPr="007927A3" w:rsidRDefault="00870CB2" w:rsidP="00870CB2">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 </w:t>
      </w:r>
    </w:p>
    <w:p w14:paraId="4252FD0F" w14:textId="77777777" w:rsidR="00870CB2" w:rsidRPr="007927A3" w:rsidRDefault="00870CB2" w:rsidP="00870CB2">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You will also find it helpful to look at:</w:t>
      </w:r>
    </w:p>
    <w:p w14:paraId="04C2F0C2" w14:textId="77777777" w:rsidR="00870CB2" w:rsidRPr="007927A3" w:rsidRDefault="00870CB2" w:rsidP="00870CB2">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George Nowell-Smith (ed.) </w:t>
      </w:r>
      <w:r w:rsidRPr="007927A3">
        <w:rPr>
          <w:rFonts w:ascii="Constantia" w:eastAsia="Calibri" w:hAnsi="Constantia" w:cs="Calibri"/>
          <w:i/>
          <w:iCs/>
          <w:sz w:val="23"/>
          <w:szCs w:val="23"/>
          <w:lang w:val="en-GB" w:eastAsia="en-GB"/>
        </w:rPr>
        <w:t xml:space="preserve">The Oxford History of World </w:t>
      </w:r>
      <w:proofErr w:type="gramStart"/>
      <w:r w:rsidRPr="007927A3">
        <w:rPr>
          <w:rFonts w:ascii="Constantia" w:eastAsia="Calibri" w:hAnsi="Constantia" w:cs="Calibri"/>
          <w:i/>
          <w:iCs/>
          <w:sz w:val="23"/>
          <w:szCs w:val="23"/>
          <w:lang w:val="en-GB" w:eastAsia="en-GB"/>
        </w:rPr>
        <w:t>Cinema </w:t>
      </w:r>
      <w:r w:rsidRPr="007927A3">
        <w:rPr>
          <w:rFonts w:ascii="Constantia" w:eastAsia="Calibri" w:hAnsi="Constantia" w:cs="Calibri"/>
          <w:sz w:val="23"/>
          <w:szCs w:val="23"/>
          <w:lang w:val="en-GB" w:eastAsia="en-GB"/>
        </w:rPr>
        <w:t> and</w:t>
      </w:r>
      <w:proofErr w:type="gramEnd"/>
      <w:r w:rsidRPr="007927A3">
        <w:rPr>
          <w:rFonts w:ascii="Constantia" w:eastAsia="Calibri" w:hAnsi="Constantia" w:cs="Calibri"/>
          <w:sz w:val="23"/>
          <w:szCs w:val="23"/>
          <w:lang w:val="en-GB" w:eastAsia="en-GB"/>
        </w:rPr>
        <w:t> Geoffrey Nowell-Smith </w:t>
      </w:r>
      <w:r w:rsidRPr="007927A3">
        <w:rPr>
          <w:rFonts w:ascii="Constantia" w:eastAsia="Calibri" w:hAnsi="Constantia" w:cs="Calibri"/>
          <w:i/>
          <w:iCs/>
          <w:sz w:val="23"/>
          <w:szCs w:val="23"/>
          <w:lang w:val="en-GB" w:eastAsia="en-GB"/>
        </w:rPr>
        <w:t>Making Waves: New Cinemas of the 1960s</w:t>
      </w:r>
      <w:r w:rsidRPr="007927A3">
        <w:rPr>
          <w:rFonts w:ascii="Constantia" w:eastAsia="Calibri" w:hAnsi="Constantia" w:cs="Calibri"/>
          <w:sz w:val="23"/>
          <w:szCs w:val="23"/>
          <w:lang w:val="en-GB" w:eastAsia="en-GB"/>
        </w:rPr>
        <w:t> (2008)</w:t>
      </w:r>
    </w:p>
    <w:p w14:paraId="63D0019E" w14:textId="77777777" w:rsidR="00455064" w:rsidRPr="00640207" w:rsidRDefault="00455064" w:rsidP="00455064">
      <w:pPr>
        <w:spacing w:after="0"/>
        <w:rPr>
          <w:rFonts w:ascii="Constantia" w:hAnsi="Constantia"/>
          <w:b/>
          <w:sz w:val="23"/>
          <w:szCs w:val="23"/>
        </w:rPr>
      </w:pPr>
    </w:p>
    <w:p w14:paraId="3DDB0847" w14:textId="77777777" w:rsidR="00455064" w:rsidRPr="00640207" w:rsidRDefault="00455064" w:rsidP="00455064">
      <w:pPr>
        <w:spacing w:after="0" w:line="240" w:lineRule="auto"/>
        <w:rPr>
          <w:rFonts w:ascii="Constantia" w:eastAsia="Times New Roman" w:hAnsi="Constantia" w:cs="Times New Roman"/>
          <w:b/>
          <w:color w:val="000000"/>
          <w:sz w:val="23"/>
          <w:szCs w:val="23"/>
          <w:lang w:val="en-GB" w:eastAsia="en-GB"/>
        </w:rPr>
      </w:pPr>
      <w:r w:rsidRPr="00640207">
        <w:rPr>
          <w:rFonts w:ascii="Constantia" w:eastAsia="Times New Roman" w:hAnsi="Constantia" w:cs="Times New Roman"/>
          <w:b/>
          <w:color w:val="000000"/>
          <w:sz w:val="23"/>
          <w:szCs w:val="23"/>
          <w:lang w:val="en-GB" w:eastAsia="en-GB"/>
        </w:rPr>
        <w:t>Film and TV Analysis</w:t>
      </w:r>
    </w:p>
    <w:p w14:paraId="16D96BA1" w14:textId="77777777" w:rsidR="00455064" w:rsidRPr="00640207" w:rsidRDefault="00455064" w:rsidP="00455064">
      <w:pPr>
        <w:spacing w:after="0" w:line="240" w:lineRule="auto"/>
        <w:rPr>
          <w:rFonts w:ascii="Constantia" w:eastAsia="Times New Roman" w:hAnsi="Constantia" w:cs="Times New Roman"/>
          <w:b/>
          <w:color w:val="000000"/>
          <w:sz w:val="23"/>
          <w:szCs w:val="23"/>
          <w:lang w:val="en-GB" w:eastAsia="en-GB"/>
        </w:rPr>
      </w:pPr>
    </w:p>
    <w:p w14:paraId="2E02BF2E" w14:textId="77777777" w:rsidR="00455064" w:rsidRPr="00640207" w:rsidRDefault="00455064" w:rsidP="00455064">
      <w:pPr>
        <w:spacing w:after="0" w:line="240" w:lineRule="auto"/>
        <w:jc w:val="both"/>
        <w:rPr>
          <w:rFonts w:ascii="Constantia" w:eastAsia="Times New Roman" w:hAnsi="Constantia" w:cs="Calibri"/>
          <w:color w:val="000000"/>
          <w:sz w:val="23"/>
          <w:szCs w:val="23"/>
          <w:lang w:val="en-GB" w:eastAsia="en-GB"/>
        </w:rPr>
      </w:pPr>
      <w:r w:rsidRPr="31E9C4D6">
        <w:rPr>
          <w:rFonts w:ascii="Constantia" w:eastAsia="Times New Roman" w:hAnsi="Constantia" w:cs="Calibri"/>
          <w:color w:val="000000" w:themeColor="text1"/>
          <w:sz w:val="23"/>
          <w:szCs w:val="23"/>
          <w:lang w:val="en-GB" w:eastAsia="en-GB"/>
        </w:rPr>
        <w:t xml:space="preserve">The first part of this module will introduce you to the main critical vocabularies for understanding the analysis of film form and meaning. It will offer extensive practice in developing the skills of close </w:t>
      </w:r>
      <w:proofErr w:type="spellStart"/>
      <w:r w:rsidRPr="31E9C4D6">
        <w:rPr>
          <w:rFonts w:ascii="Constantia" w:eastAsia="Times New Roman" w:hAnsi="Constantia" w:cs="Calibri"/>
          <w:color w:val="000000" w:themeColor="text1"/>
          <w:sz w:val="23"/>
          <w:szCs w:val="23"/>
          <w:lang w:val="en-GB" w:eastAsia="en-GB"/>
        </w:rPr>
        <w:t>audiovisual</w:t>
      </w:r>
      <w:proofErr w:type="spellEnd"/>
      <w:r w:rsidRPr="31E9C4D6">
        <w:rPr>
          <w:rFonts w:ascii="Constantia" w:eastAsia="Times New Roman" w:hAnsi="Constantia" w:cs="Calibri"/>
          <w:color w:val="000000" w:themeColor="text1"/>
          <w:sz w:val="23"/>
          <w:szCs w:val="23"/>
          <w:lang w:val="en-GB" w:eastAsia="en-GB"/>
        </w:rPr>
        <w:t xml:space="preserve"> film analysis.</w:t>
      </w:r>
    </w:p>
    <w:p w14:paraId="3A6D0A53" w14:textId="77777777" w:rsidR="00455064" w:rsidRPr="00640207" w:rsidRDefault="00455064" w:rsidP="00455064">
      <w:pPr>
        <w:spacing w:after="0" w:line="240" w:lineRule="auto"/>
        <w:jc w:val="both"/>
        <w:rPr>
          <w:rFonts w:ascii="Constantia" w:eastAsia="Times New Roman" w:hAnsi="Constantia" w:cs="Times New Roman"/>
          <w:b/>
          <w:color w:val="000000"/>
          <w:sz w:val="23"/>
          <w:szCs w:val="23"/>
          <w:lang w:val="en-GB" w:eastAsia="en-GB"/>
        </w:rPr>
      </w:pPr>
    </w:p>
    <w:p w14:paraId="0431D7FD" w14:textId="77777777" w:rsidR="00455064" w:rsidRPr="00640207" w:rsidRDefault="00455064" w:rsidP="00455064">
      <w:pPr>
        <w:spacing w:after="0" w:line="240" w:lineRule="auto"/>
        <w:jc w:val="both"/>
        <w:rPr>
          <w:rFonts w:ascii="Constantia" w:eastAsia="Times New Roman" w:hAnsi="Constantia" w:cs="Times New Roman"/>
          <w:sz w:val="23"/>
          <w:szCs w:val="23"/>
          <w:lang w:val="en-GB" w:eastAsia="en-GB"/>
        </w:rPr>
      </w:pPr>
      <w:r w:rsidRPr="00640207">
        <w:rPr>
          <w:rFonts w:ascii="Constantia" w:eastAsia="Times New Roman" w:hAnsi="Constantia" w:cs="Times New Roman"/>
          <w:sz w:val="23"/>
          <w:szCs w:val="23"/>
          <w:lang w:val="en-GB" w:eastAsia="en-GB"/>
        </w:rPr>
        <w:t xml:space="preserve">The second part of the module will introduce students to the scholarly study of television, complementing and enriching students' work on film in the first weeks; it will also equip students to follow a television focus strand of study through the </w:t>
      </w:r>
      <w:proofErr w:type="gramStart"/>
      <w:r w:rsidRPr="00640207">
        <w:rPr>
          <w:rFonts w:ascii="Constantia" w:eastAsia="Times New Roman" w:hAnsi="Constantia" w:cs="Times New Roman"/>
          <w:sz w:val="23"/>
          <w:szCs w:val="23"/>
          <w:lang w:val="en-GB" w:eastAsia="en-GB"/>
        </w:rPr>
        <w:t>honours</w:t>
      </w:r>
      <w:proofErr w:type="gramEnd"/>
      <w:r w:rsidRPr="00640207">
        <w:rPr>
          <w:rFonts w:ascii="Constantia" w:eastAsia="Times New Roman" w:hAnsi="Constantia" w:cs="Times New Roman"/>
          <w:sz w:val="23"/>
          <w:szCs w:val="23"/>
          <w:lang w:val="en-GB" w:eastAsia="en-GB"/>
        </w:rPr>
        <w:t xml:space="preserve"> years of their degree, should they so choose. </w:t>
      </w:r>
    </w:p>
    <w:p w14:paraId="0737C37B"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p>
    <w:p w14:paraId="0152EC80"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r w:rsidRPr="00640207">
        <w:rPr>
          <w:rFonts w:ascii="Constantia" w:eastAsia="Times New Roman" w:hAnsi="Constantia" w:cs="Times New Roman"/>
          <w:sz w:val="23"/>
          <w:szCs w:val="23"/>
          <w:lang w:val="en-GB" w:eastAsia="en-GB"/>
        </w:rPr>
        <w:t>Suggested reading:</w:t>
      </w:r>
    </w:p>
    <w:p w14:paraId="6547A16C"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p>
    <w:p w14:paraId="08088B8C"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r w:rsidRPr="00640207">
        <w:rPr>
          <w:rFonts w:ascii="Constantia" w:eastAsia="Times New Roman" w:hAnsi="Constantia" w:cs="Times New Roman"/>
          <w:sz w:val="23"/>
          <w:szCs w:val="23"/>
          <w:lang w:val="en-GB" w:eastAsia="en-GB"/>
        </w:rPr>
        <w:lastRenderedPageBreak/>
        <w:t xml:space="preserve">David Bordwell and Kristin Thompson (2016) </w:t>
      </w:r>
      <w:r w:rsidRPr="00640207">
        <w:rPr>
          <w:rFonts w:ascii="Constantia" w:eastAsia="Times New Roman" w:hAnsi="Constantia" w:cs="Times New Roman"/>
          <w:i/>
          <w:iCs/>
          <w:sz w:val="23"/>
          <w:szCs w:val="23"/>
          <w:lang w:val="en-GB" w:eastAsia="en-GB"/>
        </w:rPr>
        <w:t>Film Art: An Introduction</w:t>
      </w:r>
      <w:r w:rsidRPr="00640207">
        <w:rPr>
          <w:rFonts w:ascii="Constantia" w:eastAsia="Times New Roman" w:hAnsi="Constantia" w:cs="Times New Roman"/>
          <w:sz w:val="23"/>
          <w:szCs w:val="23"/>
          <w:lang w:val="en-GB" w:eastAsia="en-GB"/>
        </w:rPr>
        <w:t xml:space="preserve">, New York: McGraw-Hill. (Eleventh Edition). A useful guide to the terminology of film </w:t>
      </w:r>
      <w:proofErr w:type="gramStart"/>
      <w:r w:rsidRPr="00640207">
        <w:rPr>
          <w:rFonts w:ascii="Constantia" w:eastAsia="Times New Roman" w:hAnsi="Constantia" w:cs="Times New Roman"/>
          <w:sz w:val="23"/>
          <w:szCs w:val="23"/>
          <w:lang w:val="en-GB" w:eastAsia="en-GB"/>
        </w:rPr>
        <w:t>analysis, and</w:t>
      </w:r>
      <w:proofErr w:type="gramEnd"/>
      <w:r w:rsidRPr="00640207">
        <w:rPr>
          <w:rFonts w:ascii="Constantia" w:eastAsia="Times New Roman" w:hAnsi="Constantia" w:cs="Times New Roman"/>
          <w:sz w:val="23"/>
          <w:szCs w:val="23"/>
          <w:lang w:val="en-GB" w:eastAsia="en-GB"/>
        </w:rPr>
        <w:t xml:space="preserve"> has a comprehensive glossary of terms with which you should familiarise yourself as soon as possible.</w:t>
      </w:r>
    </w:p>
    <w:p w14:paraId="4ADE3A99"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p>
    <w:p w14:paraId="4A7AD706"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r w:rsidRPr="00640207">
        <w:rPr>
          <w:rFonts w:ascii="Constantia" w:eastAsia="Times New Roman" w:hAnsi="Constantia" w:cs="Times New Roman"/>
          <w:sz w:val="23"/>
          <w:szCs w:val="23"/>
          <w:lang w:val="en-GB" w:eastAsia="en-GB"/>
        </w:rPr>
        <w:t xml:space="preserve">Tom Brown and James Walters (eds.) (2010) </w:t>
      </w:r>
      <w:r w:rsidRPr="00640207">
        <w:rPr>
          <w:rFonts w:ascii="Constantia" w:eastAsia="Times New Roman" w:hAnsi="Constantia" w:cs="Times New Roman"/>
          <w:i/>
          <w:iCs/>
          <w:sz w:val="23"/>
          <w:szCs w:val="23"/>
          <w:lang w:val="en-GB" w:eastAsia="en-GB"/>
        </w:rPr>
        <w:t>Film Moments</w:t>
      </w:r>
      <w:r w:rsidRPr="00640207">
        <w:rPr>
          <w:rFonts w:ascii="Constantia" w:eastAsia="Times New Roman" w:hAnsi="Constantia" w:cs="Times New Roman"/>
          <w:sz w:val="23"/>
          <w:szCs w:val="23"/>
          <w:lang w:val="en-GB" w:eastAsia="en-GB"/>
        </w:rPr>
        <w:t>, London: BFI. Fascinating anthology of readings of key moments from a broad spectrum of films</w:t>
      </w:r>
    </w:p>
    <w:p w14:paraId="6597DA0B"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p>
    <w:p w14:paraId="0D94C22C"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r w:rsidRPr="00640207">
        <w:rPr>
          <w:rFonts w:ascii="Constantia" w:eastAsia="Times New Roman" w:hAnsi="Constantia" w:cs="Times New Roman"/>
          <w:sz w:val="23"/>
          <w:szCs w:val="23"/>
          <w:lang w:val="en-GB" w:eastAsia="en-GB"/>
        </w:rPr>
        <w:t xml:space="preserve">Timothy Corrigan and Patricia White (2014) </w:t>
      </w:r>
      <w:r w:rsidRPr="00640207">
        <w:rPr>
          <w:rFonts w:ascii="Constantia" w:eastAsia="Times New Roman" w:hAnsi="Constantia" w:cs="Times New Roman"/>
          <w:i/>
          <w:iCs/>
          <w:sz w:val="23"/>
          <w:szCs w:val="23"/>
          <w:lang w:val="en-GB" w:eastAsia="en-GB"/>
        </w:rPr>
        <w:t>The Film Experience. An Introduction</w:t>
      </w:r>
      <w:r w:rsidRPr="00640207">
        <w:rPr>
          <w:rFonts w:ascii="Constantia" w:eastAsia="Times New Roman" w:hAnsi="Constantia" w:cs="Times New Roman"/>
          <w:sz w:val="23"/>
          <w:szCs w:val="23"/>
          <w:lang w:val="en-GB" w:eastAsia="en-GB"/>
        </w:rPr>
        <w:t xml:space="preserve">, Bedford/St. Martin’s Press </w:t>
      </w:r>
      <w:proofErr w:type="spellStart"/>
      <w:r w:rsidRPr="00640207">
        <w:rPr>
          <w:rFonts w:ascii="Constantia" w:eastAsia="Times New Roman" w:hAnsi="Constantia" w:cs="Times New Roman"/>
          <w:sz w:val="23"/>
          <w:szCs w:val="23"/>
          <w:lang w:val="en-GB" w:eastAsia="en-GB"/>
        </w:rPr>
        <w:t>Press</w:t>
      </w:r>
      <w:proofErr w:type="spellEnd"/>
      <w:r w:rsidRPr="00640207">
        <w:rPr>
          <w:rFonts w:ascii="Constantia" w:eastAsia="Times New Roman" w:hAnsi="Constantia" w:cs="Times New Roman"/>
          <w:sz w:val="23"/>
          <w:szCs w:val="23"/>
          <w:lang w:val="en-GB" w:eastAsia="en-GB"/>
        </w:rPr>
        <w:t>. (Fourth Edition). A useful survey book best consulted in relation to Bordwell and Thompson.</w:t>
      </w:r>
    </w:p>
    <w:p w14:paraId="1EE9D439"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r w:rsidRPr="00640207">
        <w:rPr>
          <w:rFonts w:ascii="Constantia" w:eastAsia="Times New Roman" w:hAnsi="Constantia" w:cs="Times New Roman"/>
          <w:sz w:val="23"/>
          <w:szCs w:val="23"/>
          <w:lang w:val="en-GB" w:eastAsia="en-GB"/>
        </w:rPr>
        <w:t xml:space="preserve">  </w:t>
      </w:r>
    </w:p>
    <w:p w14:paraId="0B7F5811"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r w:rsidRPr="31E9C4D6">
        <w:rPr>
          <w:rFonts w:ascii="Constantia" w:eastAsia="Times New Roman" w:hAnsi="Constantia" w:cs="Times New Roman"/>
          <w:sz w:val="23"/>
          <w:szCs w:val="23"/>
          <w:lang w:val="en-GB" w:eastAsia="en-GB"/>
        </w:rPr>
        <w:t xml:space="preserve">John Gibbs (2002) </w:t>
      </w:r>
      <w:r w:rsidRPr="31E9C4D6">
        <w:rPr>
          <w:rFonts w:ascii="Constantia" w:eastAsia="Times New Roman" w:hAnsi="Constantia" w:cs="Times New Roman"/>
          <w:i/>
          <w:iCs/>
          <w:sz w:val="23"/>
          <w:szCs w:val="23"/>
          <w:lang w:val="en-GB" w:eastAsia="en-GB"/>
        </w:rPr>
        <w:t>Mise-</w:t>
      </w:r>
      <w:proofErr w:type="spellStart"/>
      <w:r w:rsidRPr="31E9C4D6">
        <w:rPr>
          <w:rFonts w:ascii="Constantia" w:eastAsia="Times New Roman" w:hAnsi="Constantia" w:cs="Times New Roman"/>
          <w:i/>
          <w:iCs/>
          <w:sz w:val="23"/>
          <w:szCs w:val="23"/>
          <w:lang w:val="en-GB" w:eastAsia="en-GB"/>
        </w:rPr>
        <w:t>en</w:t>
      </w:r>
      <w:proofErr w:type="spellEnd"/>
      <w:r w:rsidRPr="31E9C4D6">
        <w:rPr>
          <w:rFonts w:ascii="Constantia" w:eastAsia="Times New Roman" w:hAnsi="Constantia" w:cs="Times New Roman"/>
          <w:i/>
          <w:iCs/>
          <w:sz w:val="23"/>
          <w:szCs w:val="23"/>
          <w:lang w:val="en-GB" w:eastAsia="en-GB"/>
        </w:rPr>
        <w:t>-</w:t>
      </w:r>
      <w:proofErr w:type="spellStart"/>
      <w:r w:rsidRPr="31E9C4D6">
        <w:rPr>
          <w:rFonts w:ascii="Constantia" w:eastAsia="Times New Roman" w:hAnsi="Constantia" w:cs="Times New Roman"/>
          <w:i/>
          <w:iCs/>
          <w:sz w:val="23"/>
          <w:szCs w:val="23"/>
          <w:lang w:val="en-GB" w:eastAsia="en-GB"/>
        </w:rPr>
        <w:t>scène</w:t>
      </w:r>
      <w:proofErr w:type="spellEnd"/>
      <w:r w:rsidRPr="31E9C4D6">
        <w:rPr>
          <w:rFonts w:ascii="Constantia" w:eastAsia="Times New Roman" w:hAnsi="Constantia" w:cs="Times New Roman"/>
          <w:i/>
          <w:iCs/>
          <w:sz w:val="23"/>
          <w:szCs w:val="23"/>
          <w:lang w:val="en-GB" w:eastAsia="en-GB"/>
        </w:rPr>
        <w:t>: Film Style and Interpretation</w:t>
      </w:r>
      <w:r w:rsidRPr="31E9C4D6">
        <w:rPr>
          <w:rFonts w:ascii="Constantia" w:eastAsia="Times New Roman" w:hAnsi="Constantia" w:cs="Times New Roman"/>
          <w:sz w:val="23"/>
          <w:szCs w:val="23"/>
          <w:lang w:val="en-GB" w:eastAsia="en-GB"/>
        </w:rPr>
        <w:t>, London: Wallflower Press. Lucid and informative introduction to this key topic for the module.</w:t>
      </w:r>
    </w:p>
    <w:p w14:paraId="2F6230FC"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p>
    <w:p w14:paraId="64FDFED9" w14:textId="77777777" w:rsidR="00455064" w:rsidRDefault="00455064" w:rsidP="00455064">
      <w:pPr>
        <w:spacing w:after="0" w:line="240" w:lineRule="auto"/>
        <w:rPr>
          <w:rFonts w:ascii="Constantia" w:eastAsia="Times New Roman" w:hAnsi="Constantia" w:cs="Times New Roman"/>
          <w:sz w:val="23"/>
          <w:szCs w:val="23"/>
          <w:lang w:val="en-GB" w:eastAsia="en-GB"/>
        </w:rPr>
      </w:pPr>
      <w:r w:rsidRPr="31E9C4D6">
        <w:rPr>
          <w:rFonts w:ascii="Constantia" w:eastAsia="Times New Roman" w:hAnsi="Constantia" w:cs="Times New Roman"/>
          <w:sz w:val="23"/>
          <w:szCs w:val="23"/>
          <w:lang w:val="en-GB" w:eastAsia="en-GB"/>
        </w:rPr>
        <w:t xml:space="preserve">Jonathan </w:t>
      </w:r>
      <w:proofErr w:type="spellStart"/>
      <w:r w:rsidRPr="31E9C4D6">
        <w:rPr>
          <w:rFonts w:ascii="Constantia" w:eastAsia="Times New Roman" w:hAnsi="Constantia" w:cs="Times New Roman"/>
          <w:sz w:val="23"/>
          <w:szCs w:val="23"/>
          <w:lang w:val="en-GB" w:eastAsia="en-GB"/>
        </w:rPr>
        <w:t>Bignell</w:t>
      </w:r>
      <w:proofErr w:type="spellEnd"/>
      <w:r w:rsidRPr="31E9C4D6">
        <w:rPr>
          <w:rFonts w:ascii="Constantia" w:eastAsia="Times New Roman" w:hAnsi="Constantia" w:cs="Times New Roman"/>
          <w:sz w:val="23"/>
          <w:szCs w:val="23"/>
          <w:lang w:val="en-GB" w:eastAsia="en-GB"/>
        </w:rPr>
        <w:t xml:space="preserve"> (2004) </w:t>
      </w:r>
      <w:r w:rsidRPr="31E9C4D6">
        <w:rPr>
          <w:rFonts w:ascii="Constantia" w:eastAsia="Times New Roman" w:hAnsi="Constantia" w:cs="Times New Roman"/>
          <w:i/>
          <w:iCs/>
          <w:sz w:val="23"/>
          <w:szCs w:val="23"/>
          <w:lang w:val="en-GB" w:eastAsia="en-GB"/>
        </w:rPr>
        <w:t>An Introduction to Television Studies</w:t>
      </w:r>
      <w:r w:rsidRPr="31E9C4D6">
        <w:rPr>
          <w:rFonts w:ascii="Constantia" w:eastAsia="Times New Roman" w:hAnsi="Constantia" w:cs="Times New Roman"/>
          <w:sz w:val="23"/>
          <w:szCs w:val="23"/>
          <w:lang w:val="en-GB" w:eastAsia="en-GB"/>
        </w:rPr>
        <w:t xml:space="preserve">, </w:t>
      </w:r>
      <w:proofErr w:type="gramStart"/>
      <w:r w:rsidRPr="31E9C4D6">
        <w:rPr>
          <w:rFonts w:ascii="Constantia" w:eastAsia="Times New Roman" w:hAnsi="Constantia" w:cs="Times New Roman"/>
          <w:sz w:val="23"/>
          <w:szCs w:val="23"/>
          <w:lang w:val="en-GB" w:eastAsia="en-GB"/>
        </w:rPr>
        <w:t>London</w:t>
      </w:r>
      <w:proofErr w:type="gramEnd"/>
      <w:r w:rsidRPr="31E9C4D6">
        <w:rPr>
          <w:rFonts w:ascii="Constantia" w:eastAsia="Times New Roman" w:hAnsi="Constantia" w:cs="Times New Roman"/>
          <w:sz w:val="23"/>
          <w:szCs w:val="23"/>
          <w:lang w:val="en-GB" w:eastAsia="en-GB"/>
        </w:rPr>
        <w:t xml:space="preserve"> and New York: Routledge (a very useful introductory text on television studies) </w:t>
      </w:r>
    </w:p>
    <w:p w14:paraId="7F26B9B9" w14:textId="77777777" w:rsidR="00455064" w:rsidRDefault="00455064" w:rsidP="00455064">
      <w:pPr>
        <w:spacing w:after="0" w:line="240" w:lineRule="auto"/>
        <w:rPr>
          <w:rFonts w:ascii="Constantia" w:eastAsia="Times New Roman" w:hAnsi="Constantia" w:cs="Times New Roman"/>
          <w:sz w:val="23"/>
          <w:szCs w:val="23"/>
          <w:lang w:val="en-GB" w:eastAsia="en-GB"/>
        </w:rPr>
      </w:pPr>
    </w:p>
    <w:p w14:paraId="0BAFE7D2" w14:textId="77777777" w:rsidR="00455064" w:rsidRPr="00D87DD8" w:rsidRDefault="00455064" w:rsidP="00455064">
      <w:pPr>
        <w:spacing w:after="0" w:line="240" w:lineRule="auto"/>
        <w:rPr>
          <w:rFonts w:ascii="Constantia" w:eastAsia="Times New Roman" w:hAnsi="Constantia" w:cs="Times New Roman"/>
          <w:sz w:val="23"/>
          <w:szCs w:val="23"/>
          <w:lang w:val="en-GB" w:eastAsia="en-GB"/>
        </w:rPr>
      </w:pPr>
      <w:r w:rsidRPr="00D87DD8">
        <w:rPr>
          <w:rFonts w:ascii="Constantia" w:eastAsia="Times New Roman" w:hAnsi="Constantia" w:cs="Times New Roman"/>
          <w:sz w:val="23"/>
          <w:szCs w:val="23"/>
          <w:lang w:val="en-GB" w:eastAsia="en-GB"/>
        </w:rPr>
        <w:t xml:space="preserve">Milly </w:t>
      </w:r>
      <w:proofErr w:type="spellStart"/>
      <w:r w:rsidRPr="00D87DD8">
        <w:rPr>
          <w:rFonts w:ascii="Constantia" w:eastAsia="Times New Roman" w:hAnsi="Constantia" w:cs="Times New Roman"/>
          <w:sz w:val="23"/>
          <w:szCs w:val="23"/>
          <w:lang w:val="en-GB" w:eastAsia="en-GB"/>
        </w:rPr>
        <w:t>Buonanno</w:t>
      </w:r>
      <w:proofErr w:type="spellEnd"/>
      <w:r w:rsidRPr="00D87DD8">
        <w:rPr>
          <w:rFonts w:ascii="Constantia" w:eastAsia="Times New Roman" w:hAnsi="Constantia" w:cs="Times New Roman"/>
          <w:sz w:val="23"/>
          <w:szCs w:val="23"/>
          <w:lang w:val="en-GB" w:eastAsia="en-GB"/>
        </w:rPr>
        <w:t xml:space="preserve"> (2008), </w:t>
      </w:r>
      <w:r w:rsidRPr="00D87DD8">
        <w:rPr>
          <w:rFonts w:ascii="Constantia" w:eastAsia="Times New Roman" w:hAnsi="Constantia" w:cs="Times New Roman"/>
          <w:i/>
          <w:iCs/>
          <w:sz w:val="23"/>
          <w:szCs w:val="23"/>
          <w:lang w:val="en-GB" w:eastAsia="en-GB"/>
        </w:rPr>
        <w:t>The Age of Television: Experiences and Theories</w:t>
      </w:r>
      <w:r w:rsidRPr="00D87DD8">
        <w:rPr>
          <w:rFonts w:ascii="Constantia" w:eastAsia="Times New Roman" w:hAnsi="Constantia" w:cs="Times New Roman"/>
          <w:sz w:val="23"/>
          <w:szCs w:val="23"/>
          <w:lang w:val="en-GB" w:eastAsia="en-GB"/>
        </w:rPr>
        <w:t>, Bristol: Intellect. A good critical and historical survey of many of the key transformations in television and Television Studies.</w:t>
      </w:r>
    </w:p>
    <w:p w14:paraId="765D0F45"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p>
    <w:p w14:paraId="6B1FBBCE"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r w:rsidRPr="31E9C4D6">
        <w:rPr>
          <w:rFonts w:ascii="Constantia" w:eastAsia="Times New Roman" w:hAnsi="Constantia" w:cs="Times New Roman"/>
          <w:sz w:val="23"/>
          <w:szCs w:val="23"/>
          <w:lang w:val="en-GB" w:eastAsia="en-GB"/>
        </w:rPr>
        <w:t xml:space="preserve">John Corner (1999) </w:t>
      </w:r>
      <w:r w:rsidRPr="31E9C4D6">
        <w:rPr>
          <w:rFonts w:ascii="Constantia" w:eastAsia="Times New Roman" w:hAnsi="Constantia" w:cs="Times New Roman"/>
          <w:i/>
          <w:iCs/>
          <w:sz w:val="23"/>
          <w:szCs w:val="23"/>
          <w:lang w:val="en-GB" w:eastAsia="en-GB"/>
        </w:rPr>
        <w:t>Critical Ideas in Television Studies</w:t>
      </w:r>
      <w:r w:rsidRPr="31E9C4D6">
        <w:rPr>
          <w:rFonts w:ascii="Constantia" w:eastAsia="Times New Roman" w:hAnsi="Constantia" w:cs="Times New Roman"/>
          <w:sz w:val="23"/>
          <w:szCs w:val="23"/>
          <w:lang w:val="en-GB" w:eastAsia="en-GB"/>
        </w:rPr>
        <w:t>, Oxford: Clarendon Press (a very useful introduction to key theoretical frameworks in television studies) </w:t>
      </w:r>
    </w:p>
    <w:p w14:paraId="3B74C3D9"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p>
    <w:p w14:paraId="098A38F9" w14:textId="3DBBD7B1" w:rsidR="00455064" w:rsidRDefault="00455064" w:rsidP="00455064">
      <w:pPr>
        <w:spacing w:after="0" w:line="240" w:lineRule="auto"/>
        <w:rPr>
          <w:rFonts w:ascii="Constantia" w:eastAsia="Times New Roman" w:hAnsi="Constantia" w:cs="Times New Roman"/>
          <w:sz w:val="23"/>
          <w:szCs w:val="23"/>
          <w:lang w:val="en-GB" w:eastAsia="en-GB"/>
        </w:rPr>
      </w:pPr>
      <w:r w:rsidRPr="31E9C4D6">
        <w:rPr>
          <w:rFonts w:ascii="Constantia" w:eastAsia="Times New Roman" w:hAnsi="Constantia" w:cs="Times New Roman"/>
          <w:sz w:val="23"/>
          <w:szCs w:val="23"/>
          <w:lang w:val="en-GB" w:eastAsia="en-GB"/>
        </w:rPr>
        <w:t xml:space="preserve">Karen </w:t>
      </w:r>
      <w:proofErr w:type="spellStart"/>
      <w:r w:rsidRPr="31E9C4D6">
        <w:rPr>
          <w:rFonts w:ascii="Constantia" w:eastAsia="Times New Roman" w:hAnsi="Constantia" w:cs="Times New Roman"/>
          <w:sz w:val="23"/>
          <w:szCs w:val="23"/>
          <w:lang w:val="en-GB" w:eastAsia="en-GB"/>
        </w:rPr>
        <w:t>Lury</w:t>
      </w:r>
      <w:proofErr w:type="spellEnd"/>
      <w:r w:rsidRPr="31E9C4D6">
        <w:rPr>
          <w:rFonts w:ascii="Constantia" w:eastAsia="Times New Roman" w:hAnsi="Constantia" w:cs="Times New Roman"/>
          <w:sz w:val="23"/>
          <w:szCs w:val="23"/>
          <w:lang w:val="en-GB" w:eastAsia="en-GB"/>
        </w:rPr>
        <w:t xml:space="preserve"> (2005) </w:t>
      </w:r>
      <w:r w:rsidRPr="31E9C4D6">
        <w:rPr>
          <w:rFonts w:ascii="Constantia" w:eastAsia="Times New Roman" w:hAnsi="Constantia" w:cs="Times New Roman"/>
          <w:i/>
          <w:iCs/>
          <w:sz w:val="23"/>
          <w:szCs w:val="23"/>
          <w:lang w:val="en-GB" w:eastAsia="en-GB"/>
        </w:rPr>
        <w:t>Interpreting Television</w:t>
      </w:r>
      <w:r w:rsidRPr="31E9C4D6">
        <w:rPr>
          <w:rFonts w:ascii="Constantia" w:eastAsia="Times New Roman" w:hAnsi="Constantia" w:cs="Times New Roman"/>
          <w:sz w:val="23"/>
          <w:szCs w:val="23"/>
          <w:lang w:val="en-GB" w:eastAsia="en-GB"/>
        </w:rPr>
        <w:t>, London: Hodder Arnold, (an excellent introduction to the textual study of television)</w:t>
      </w:r>
    </w:p>
    <w:p w14:paraId="6A4E76DE" w14:textId="5F330D1F" w:rsidR="00455064" w:rsidRDefault="00455064" w:rsidP="00455064">
      <w:pPr>
        <w:spacing w:after="0" w:line="240" w:lineRule="auto"/>
        <w:rPr>
          <w:rFonts w:ascii="Constantia" w:eastAsia="Times New Roman" w:hAnsi="Constantia" w:cs="Times New Roman"/>
          <w:sz w:val="23"/>
          <w:szCs w:val="23"/>
          <w:lang w:val="en-GB" w:eastAsia="en-GB"/>
        </w:rPr>
      </w:pPr>
    </w:p>
    <w:p w14:paraId="0A97F615" w14:textId="77777777" w:rsidR="00455064" w:rsidRPr="00455064" w:rsidRDefault="00455064" w:rsidP="00455064">
      <w:pPr>
        <w:spacing w:after="0" w:line="240" w:lineRule="auto"/>
        <w:rPr>
          <w:rFonts w:ascii="Constantia" w:eastAsia="Times New Roman" w:hAnsi="Constantia" w:cs="Times New Roman"/>
          <w:sz w:val="23"/>
          <w:szCs w:val="23"/>
          <w:lang w:val="en-GB" w:eastAsia="en-GB"/>
        </w:rPr>
      </w:pPr>
      <w:r w:rsidRPr="00455064">
        <w:rPr>
          <w:rFonts w:ascii="Constantia" w:eastAsia="Times New Roman" w:hAnsi="Constantia" w:cs="Times New Roman"/>
          <w:sz w:val="23"/>
          <w:szCs w:val="23"/>
          <w:lang w:val="en-GB" w:eastAsia="en-GB"/>
        </w:rPr>
        <w:t>V.F. Perkins, Film as Film: Understanding and Judging Movies (Penguin Books, 1972; 1st De Capo Edition, 1993)</w:t>
      </w:r>
    </w:p>
    <w:p w14:paraId="448B3C5F" w14:textId="77777777" w:rsidR="00455064" w:rsidRPr="00640207" w:rsidRDefault="00455064" w:rsidP="00455064">
      <w:pPr>
        <w:spacing w:after="0" w:line="240" w:lineRule="auto"/>
        <w:rPr>
          <w:rFonts w:ascii="Constantia" w:eastAsia="Times New Roman" w:hAnsi="Constantia" w:cs="Times New Roman"/>
          <w:sz w:val="23"/>
          <w:szCs w:val="23"/>
          <w:lang w:val="en-GB" w:eastAsia="en-GB"/>
        </w:rPr>
      </w:pPr>
    </w:p>
    <w:p w14:paraId="3866E01C" w14:textId="77777777" w:rsidR="00455064" w:rsidRPr="00640207" w:rsidRDefault="00455064" w:rsidP="00455064">
      <w:pPr>
        <w:spacing w:after="0" w:line="240" w:lineRule="auto"/>
        <w:rPr>
          <w:rFonts w:ascii="Constantia" w:eastAsia="Times New Roman" w:hAnsi="Constantia" w:cs="Times New Roman"/>
          <w:b/>
          <w:color w:val="000000"/>
          <w:sz w:val="23"/>
          <w:szCs w:val="23"/>
          <w:lang w:val="en-GB" w:eastAsia="en-GB"/>
        </w:rPr>
      </w:pPr>
    </w:p>
    <w:p w14:paraId="5DB070E1" w14:textId="77777777" w:rsidR="00455064" w:rsidRPr="00640207" w:rsidRDefault="00455064" w:rsidP="00455064">
      <w:pPr>
        <w:rPr>
          <w:rFonts w:ascii="Constantia" w:hAnsi="Constantia" w:cs="Times New Roman"/>
          <w:b/>
          <w:sz w:val="23"/>
          <w:szCs w:val="23"/>
        </w:rPr>
      </w:pPr>
      <w:r w:rsidRPr="00640207">
        <w:rPr>
          <w:rFonts w:ascii="Constantia" w:hAnsi="Constantia" w:cs="Times New Roman"/>
          <w:b/>
          <w:sz w:val="23"/>
          <w:szCs w:val="23"/>
        </w:rPr>
        <w:t>Theor</w:t>
      </w:r>
      <w:r>
        <w:rPr>
          <w:rFonts w:ascii="Constantia" w:hAnsi="Constantia" w:cs="Times New Roman"/>
          <w:b/>
          <w:sz w:val="23"/>
          <w:szCs w:val="23"/>
        </w:rPr>
        <w:t>ies</w:t>
      </w:r>
      <w:r w:rsidRPr="00640207">
        <w:rPr>
          <w:rFonts w:ascii="Constantia" w:hAnsi="Constantia" w:cs="Times New Roman"/>
          <w:b/>
          <w:sz w:val="23"/>
          <w:szCs w:val="23"/>
        </w:rPr>
        <w:t xml:space="preserve"> for Film</w:t>
      </w:r>
    </w:p>
    <w:p w14:paraId="54E7585B" w14:textId="77777777" w:rsidR="00455064" w:rsidRPr="00557700" w:rsidRDefault="00455064" w:rsidP="00455064">
      <w:pPr>
        <w:spacing w:after="0" w:line="240" w:lineRule="auto"/>
        <w:jc w:val="both"/>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color w:val="000000"/>
          <w:sz w:val="23"/>
          <w:szCs w:val="23"/>
          <w:lang w:val="en-GB" w:eastAsia="en-GB"/>
        </w:rPr>
        <w:t>This module aims to introduce students to some of the major theoretical models and critical approaches that were originally developed in subject areas such as English Literature, Philosophy, and Psychology, but have come to underpin the interpretation of moving images and the language of film and television criticism. </w:t>
      </w:r>
    </w:p>
    <w:p w14:paraId="4A35751F" w14:textId="77777777" w:rsidR="00455064" w:rsidRDefault="00455064" w:rsidP="00455064">
      <w:pPr>
        <w:spacing w:after="0" w:line="240" w:lineRule="auto"/>
        <w:rPr>
          <w:rFonts w:ascii="Constantia" w:eastAsia="Times New Roman" w:hAnsi="Constantia" w:cs="Times New Roman"/>
          <w:color w:val="000000"/>
          <w:sz w:val="23"/>
          <w:szCs w:val="23"/>
          <w:lang w:val="en-GB" w:eastAsia="en-GB"/>
        </w:rPr>
      </w:pPr>
    </w:p>
    <w:p w14:paraId="7FDB0CD6"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p>
    <w:p w14:paraId="11886123"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color w:val="000000"/>
          <w:sz w:val="23"/>
          <w:szCs w:val="23"/>
          <w:lang w:val="en-GB" w:eastAsia="en-GB"/>
        </w:rPr>
        <w:t>To read:</w:t>
      </w:r>
    </w:p>
    <w:p w14:paraId="380324B4"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proofErr w:type="spellStart"/>
      <w:r w:rsidRPr="00557700">
        <w:rPr>
          <w:rFonts w:ascii="Constantia" w:eastAsia="Times New Roman" w:hAnsi="Constantia" w:cs="Times New Roman"/>
          <w:color w:val="000000"/>
          <w:sz w:val="23"/>
          <w:szCs w:val="23"/>
          <w:lang w:val="en-GB" w:eastAsia="en-GB"/>
        </w:rPr>
        <w:t>Aimé</w:t>
      </w:r>
      <w:proofErr w:type="spellEnd"/>
      <w:r w:rsidRPr="00557700">
        <w:rPr>
          <w:rFonts w:ascii="Constantia" w:eastAsia="Times New Roman" w:hAnsi="Constantia" w:cs="Times New Roman"/>
          <w:color w:val="000000"/>
          <w:sz w:val="23"/>
          <w:szCs w:val="23"/>
          <w:lang w:val="en-GB" w:eastAsia="en-GB"/>
        </w:rPr>
        <w:t xml:space="preserve"> </w:t>
      </w:r>
      <w:proofErr w:type="spellStart"/>
      <w:r w:rsidRPr="00557700">
        <w:rPr>
          <w:rFonts w:ascii="Constantia" w:eastAsia="Times New Roman" w:hAnsi="Constantia" w:cs="Times New Roman"/>
          <w:color w:val="000000"/>
          <w:sz w:val="23"/>
          <w:szCs w:val="23"/>
          <w:lang w:val="en-GB" w:eastAsia="en-GB"/>
        </w:rPr>
        <w:t>Césaire</w:t>
      </w:r>
      <w:proofErr w:type="spellEnd"/>
      <w:r w:rsidRPr="00557700">
        <w:rPr>
          <w:rFonts w:ascii="Constantia" w:eastAsia="Times New Roman" w:hAnsi="Constantia" w:cs="Times New Roman"/>
          <w:color w:val="000000"/>
          <w:sz w:val="23"/>
          <w:szCs w:val="23"/>
          <w:lang w:val="en-GB" w:eastAsia="en-GB"/>
        </w:rPr>
        <w:t xml:space="preserve">, </w:t>
      </w:r>
      <w:r w:rsidRPr="00557700">
        <w:rPr>
          <w:rFonts w:ascii="Constantia" w:eastAsia="Times New Roman" w:hAnsi="Constantia" w:cs="Times New Roman"/>
          <w:i/>
          <w:iCs/>
          <w:color w:val="000000"/>
          <w:sz w:val="23"/>
          <w:szCs w:val="23"/>
          <w:lang w:val="en-GB" w:eastAsia="en-GB"/>
        </w:rPr>
        <w:t>Discourse on Colonialism</w:t>
      </w:r>
      <w:r w:rsidRPr="00557700">
        <w:rPr>
          <w:rFonts w:ascii="Constantia" w:eastAsia="Times New Roman" w:hAnsi="Constantia" w:cs="Times New Roman"/>
          <w:color w:val="000000"/>
          <w:sz w:val="23"/>
          <w:szCs w:val="23"/>
          <w:lang w:val="en-GB" w:eastAsia="en-GB"/>
        </w:rPr>
        <w:t>.</w:t>
      </w:r>
      <w:r w:rsidRPr="00557700">
        <w:rPr>
          <w:rFonts w:ascii="Constantia" w:eastAsia="Times New Roman" w:hAnsi="Constantia" w:cs="Times New Roman"/>
          <w:i/>
          <w:iCs/>
          <w:color w:val="000000"/>
          <w:sz w:val="23"/>
          <w:szCs w:val="23"/>
          <w:lang w:val="en-GB" w:eastAsia="en-GB"/>
        </w:rPr>
        <w:t> </w:t>
      </w:r>
      <w:r w:rsidRPr="00557700">
        <w:rPr>
          <w:rFonts w:ascii="Constantia" w:eastAsia="Times New Roman" w:hAnsi="Constantia" w:cs="Times New Roman"/>
          <w:color w:val="000000"/>
          <w:sz w:val="23"/>
          <w:szCs w:val="23"/>
          <w:lang w:val="en-GB" w:eastAsia="en-GB"/>
        </w:rPr>
        <w:t>Translated by Joan Pinkham (1955. New York: Monthly Review Press, 2000) pp. 31-34.</w:t>
      </w:r>
    </w:p>
    <w:p w14:paraId="6BA3CE93"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color w:val="000000"/>
          <w:sz w:val="23"/>
          <w:szCs w:val="23"/>
          <w:lang w:val="en-GB" w:eastAsia="en-GB"/>
        </w:rPr>
        <w:t xml:space="preserve">John Berger, </w:t>
      </w:r>
      <w:r w:rsidRPr="00557700">
        <w:rPr>
          <w:rFonts w:ascii="Constantia" w:eastAsia="Times New Roman" w:hAnsi="Constantia" w:cs="Times New Roman"/>
          <w:i/>
          <w:iCs/>
          <w:color w:val="000000"/>
          <w:sz w:val="23"/>
          <w:szCs w:val="23"/>
          <w:lang w:val="en-GB" w:eastAsia="en-GB"/>
        </w:rPr>
        <w:t>Ways of Seeing</w:t>
      </w:r>
      <w:r w:rsidRPr="00557700">
        <w:rPr>
          <w:rFonts w:ascii="Constantia" w:eastAsia="Times New Roman" w:hAnsi="Constantia" w:cs="Times New Roman"/>
          <w:color w:val="000000"/>
          <w:sz w:val="23"/>
          <w:szCs w:val="23"/>
          <w:lang w:val="en-GB" w:eastAsia="en-GB"/>
        </w:rPr>
        <w:t xml:space="preserve"> (1972. London: Penguin, 2008) pp.</w:t>
      </w:r>
      <w:r w:rsidRPr="00557700">
        <w:rPr>
          <w:rFonts w:ascii="Constantia" w:eastAsia="Times New Roman" w:hAnsi="Constantia" w:cs="Times New Roman"/>
          <w:i/>
          <w:iCs/>
          <w:color w:val="000000"/>
          <w:sz w:val="23"/>
          <w:szCs w:val="23"/>
          <w:lang w:val="en-GB" w:eastAsia="en-GB"/>
        </w:rPr>
        <w:t> </w:t>
      </w:r>
      <w:r w:rsidRPr="00557700">
        <w:rPr>
          <w:rFonts w:ascii="Constantia" w:eastAsia="Times New Roman" w:hAnsi="Constantia" w:cs="Times New Roman"/>
          <w:color w:val="000000"/>
          <w:sz w:val="23"/>
          <w:szCs w:val="23"/>
          <w:lang w:val="en-GB" w:eastAsia="en-GB"/>
        </w:rPr>
        <w:t>45-64.</w:t>
      </w:r>
      <w:r w:rsidRPr="00557700">
        <w:rPr>
          <w:rFonts w:ascii="Constantia" w:eastAsia="Times New Roman" w:hAnsi="Constantia" w:cs="Times New Roman"/>
          <w:color w:val="000000"/>
          <w:sz w:val="23"/>
          <w:szCs w:val="23"/>
          <w:lang w:val="en-GB" w:eastAsia="en-GB"/>
        </w:rPr>
        <w:br/>
      </w:r>
    </w:p>
    <w:p w14:paraId="0638DEA8"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color w:val="000000"/>
          <w:sz w:val="23"/>
          <w:szCs w:val="23"/>
          <w:lang w:val="en-GB" w:eastAsia="en-GB"/>
        </w:rPr>
        <w:t xml:space="preserve">Hélène </w:t>
      </w:r>
      <w:proofErr w:type="spellStart"/>
      <w:r w:rsidRPr="00557700">
        <w:rPr>
          <w:rFonts w:ascii="Constantia" w:eastAsia="Times New Roman" w:hAnsi="Constantia" w:cs="Times New Roman"/>
          <w:color w:val="000000"/>
          <w:sz w:val="23"/>
          <w:szCs w:val="23"/>
          <w:lang w:val="en-GB" w:eastAsia="en-GB"/>
        </w:rPr>
        <w:t>Cixous</w:t>
      </w:r>
      <w:proofErr w:type="spellEnd"/>
      <w:r w:rsidRPr="00557700">
        <w:rPr>
          <w:rFonts w:ascii="Constantia" w:eastAsia="Times New Roman" w:hAnsi="Constantia" w:cs="Times New Roman"/>
          <w:color w:val="000000"/>
          <w:sz w:val="23"/>
          <w:szCs w:val="23"/>
          <w:lang w:val="en-GB" w:eastAsia="en-GB"/>
        </w:rPr>
        <w:t>, 'Sorties: Out and Out: Attacks/ Ways Out/Forays' in </w:t>
      </w:r>
      <w:r w:rsidRPr="00557700">
        <w:rPr>
          <w:rFonts w:ascii="Constantia" w:eastAsia="Times New Roman" w:hAnsi="Constantia" w:cs="Times New Roman"/>
          <w:i/>
          <w:iCs/>
          <w:color w:val="000000"/>
          <w:sz w:val="23"/>
          <w:szCs w:val="23"/>
          <w:lang w:val="en-GB" w:eastAsia="en-GB"/>
        </w:rPr>
        <w:t xml:space="preserve">The Hélène </w:t>
      </w:r>
      <w:proofErr w:type="spellStart"/>
      <w:r w:rsidRPr="00557700">
        <w:rPr>
          <w:rFonts w:ascii="Constantia" w:eastAsia="Times New Roman" w:hAnsi="Constantia" w:cs="Times New Roman"/>
          <w:i/>
          <w:iCs/>
          <w:color w:val="000000"/>
          <w:sz w:val="23"/>
          <w:szCs w:val="23"/>
          <w:lang w:val="en-GB" w:eastAsia="en-GB"/>
        </w:rPr>
        <w:t>Cixous</w:t>
      </w:r>
      <w:proofErr w:type="spellEnd"/>
      <w:r w:rsidRPr="00557700">
        <w:rPr>
          <w:rFonts w:ascii="Constantia" w:eastAsia="Times New Roman" w:hAnsi="Constantia" w:cs="Times New Roman"/>
          <w:i/>
          <w:iCs/>
          <w:color w:val="000000"/>
          <w:sz w:val="23"/>
          <w:szCs w:val="23"/>
          <w:lang w:val="en-GB" w:eastAsia="en-GB"/>
        </w:rPr>
        <w:t xml:space="preserve"> Reade</w:t>
      </w:r>
      <w:r w:rsidRPr="00557700">
        <w:rPr>
          <w:rFonts w:ascii="Constantia" w:eastAsia="Times New Roman" w:hAnsi="Constantia" w:cs="Times New Roman"/>
          <w:color w:val="000000"/>
          <w:sz w:val="23"/>
          <w:szCs w:val="23"/>
          <w:lang w:val="en-GB" w:eastAsia="en-GB"/>
        </w:rPr>
        <w:t>r, edited by Susan Sellers (1986. Oxon: Routledge, 1994) pp. 37-40.</w:t>
      </w:r>
    </w:p>
    <w:p w14:paraId="4EC2933F" w14:textId="77777777" w:rsidR="00455064" w:rsidRDefault="00455064" w:rsidP="00455064">
      <w:pPr>
        <w:spacing w:after="0" w:line="240" w:lineRule="auto"/>
        <w:rPr>
          <w:rFonts w:ascii="Constantia" w:eastAsia="Times New Roman" w:hAnsi="Constantia" w:cs="Times New Roman"/>
          <w:color w:val="000000"/>
          <w:sz w:val="23"/>
          <w:szCs w:val="23"/>
          <w:lang w:val="en-GB" w:eastAsia="en-GB"/>
        </w:rPr>
      </w:pPr>
    </w:p>
    <w:p w14:paraId="1997A4EA"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color w:val="000000"/>
          <w:sz w:val="23"/>
          <w:szCs w:val="23"/>
          <w:lang w:val="en-GB" w:eastAsia="en-GB"/>
        </w:rPr>
        <w:t>To watch:</w:t>
      </w:r>
    </w:p>
    <w:p w14:paraId="699E745B"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i/>
          <w:iCs/>
          <w:color w:val="000000"/>
          <w:sz w:val="23"/>
          <w:szCs w:val="23"/>
          <w:lang w:val="en-GB" w:eastAsia="en-GB"/>
        </w:rPr>
        <w:t xml:space="preserve">Rear Window </w:t>
      </w:r>
      <w:r w:rsidRPr="00557700">
        <w:rPr>
          <w:rFonts w:ascii="Constantia" w:eastAsia="Times New Roman" w:hAnsi="Constantia" w:cs="Times New Roman"/>
          <w:color w:val="000000"/>
          <w:sz w:val="23"/>
          <w:szCs w:val="23"/>
          <w:lang w:val="en-GB" w:eastAsia="en-GB"/>
        </w:rPr>
        <w:t>(Hitchcock, 1954)</w:t>
      </w:r>
    </w:p>
    <w:p w14:paraId="7EE2AE9B"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i/>
          <w:iCs/>
          <w:color w:val="000000"/>
          <w:sz w:val="23"/>
          <w:szCs w:val="23"/>
          <w:lang w:val="en-GB" w:eastAsia="en-GB"/>
        </w:rPr>
        <w:t>Boys Don't Cry (</w:t>
      </w:r>
      <w:r w:rsidRPr="00557700">
        <w:rPr>
          <w:rFonts w:ascii="Constantia" w:eastAsia="Times New Roman" w:hAnsi="Constantia" w:cs="Times New Roman"/>
          <w:color w:val="000000"/>
          <w:sz w:val="23"/>
          <w:szCs w:val="23"/>
          <w:lang w:val="en-GB" w:eastAsia="en-GB"/>
        </w:rPr>
        <w:t>Kimberly Peirce, 1999)</w:t>
      </w:r>
      <w:r w:rsidRPr="00557700">
        <w:rPr>
          <w:rFonts w:ascii="Constantia" w:eastAsia="Times New Roman" w:hAnsi="Constantia" w:cs="Times New Roman"/>
          <w:color w:val="000000"/>
          <w:sz w:val="23"/>
          <w:szCs w:val="23"/>
          <w:lang w:val="en-GB" w:eastAsia="en-GB"/>
        </w:rPr>
        <w:br/>
      </w:r>
    </w:p>
    <w:p w14:paraId="5951718F"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i/>
          <w:iCs/>
          <w:color w:val="000000"/>
          <w:sz w:val="23"/>
          <w:szCs w:val="23"/>
          <w:lang w:val="en-GB" w:eastAsia="en-GB"/>
        </w:rPr>
        <w:t>The Gleaners and I </w:t>
      </w:r>
      <w:r w:rsidRPr="00557700">
        <w:rPr>
          <w:rFonts w:ascii="Constantia" w:eastAsia="Times New Roman" w:hAnsi="Constantia" w:cs="Times New Roman"/>
          <w:color w:val="000000"/>
          <w:sz w:val="23"/>
          <w:szCs w:val="23"/>
          <w:lang w:val="en-GB" w:eastAsia="en-GB"/>
        </w:rPr>
        <w:t>(Agnès Varda, 2009).</w:t>
      </w:r>
    </w:p>
    <w:p w14:paraId="247E6187"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p>
    <w:p w14:paraId="1F704512"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color w:val="000000"/>
          <w:sz w:val="23"/>
          <w:szCs w:val="23"/>
          <w:lang w:val="en-GB" w:eastAsia="en-GB"/>
        </w:rPr>
        <w:t xml:space="preserve">Three additional reference texts are valuable for understanding the specific vocabulary of contemporary film and cultural theory: </w:t>
      </w:r>
    </w:p>
    <w:p w14:paraId="311692E4"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color w:val="000000"/>
          <w:sz w:val="23"/>
          <w:szCs w:val="23"/>
          <w:lang w:val="en-GB" w:eastAsia="en-GB"/>
        </w:rPr>
        <w:t xml:space="preserve">Susan Hayward's </w:t>
      </w:r>
      <w:r w:rsidRPr="00557700">
        <w:rPr>
          <w:rFonts w:ascii="Constantia" w:eastAsia="Times New Roman" w:hAnsi="Constantia" w:cs="Times New Roman"/>
          <w:i/>
          <w:iCs/>
          <w:color w:val="000000"/>
          <w:sz w:val="23"/>
          <w:szCs w:val="23"/>
          <w:lang w:val="en-GB" w:eastAsia="en-GB"/>
        </w:rPr>
        <w:t xml:space="preserve">Cinema Studies: The Key Concepts </w:t>
      </w:r>
      <w:r w:rsidRPr="00557700">
        <w:rPr>
          <w:rFonts w:ascii="Constantia" w:eastAsia="Times New Roman" w:hAnsi="Constantia" w:cs="Times New Roman"/>
          <w:color w:val="000000"/>
          <w:sz w:val="23"/>
          <w:szCs w:val="23"/>
          <w:lang w:val="en-GB" w:eastAsia="en-GB"/>
        </w:rPr>
        <w:t>(Routledge, 2000)</w:t>
      </w:r>
    </w:p>
    <w:p w14:paraId="4A0DF604"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color w:val="000000"/>
          <w:sz w:val="23"/>
          <w:szCs w:val="23"/>
          <w:lang w:val="en-GB" w:eastAsia="en-GB"/>
        </w:rPr>
        <w:t xml:space="preserve">Thomas </w:t>
      </w:r>
      <w:proofErr w:type="spellStart"/>
      <w:r w:rsidRPr="00557700">
        <w:rPr>
          <w:rFonts w:ascii="Constantia" w:eastAsia="Times New Roman" w:hAnsi="Constantia" w:cs="Times New Roman"/>
          <w:color w:val="000000"/>
          <w:sz w:val="23"/>
          <w:szCs w:val="23"/>
          <w:lang w:val="en-GB" w:eastAsia="en-GB"/>
        </w:rPr>
        <w:t>Elsaesser</w:t>
      </w:r>
      <w:proofErr w:type="spellEnd"/>
      <w:r w:rsidRPr="00557700">
        <w:rPr>
          <w:rFonts w:ascii="Constantia" w:eastAsia="Times New Roman" w:hAnsi="Constantia" w:cs="Times New Roman"/>
          <w:color w:val="000000"/>
          <w:sz w:val="23"/>
          <w:szCs w:val="23"/>
          <w:lang w:val="en-GB" w:eastAsia="en-GB"/>
        </w:rPr>
        <w:t xml:space="preserve"> and Malte </w:t>
      </w:r>
      <w:proofErr w:type="spellStart"/>
      <w:r w:rsidRPr="00557700">
        <w:rPr>
          <w:rFonts w:ascii="Constantia" w:eastAsia="Times New Roman" w:hAnsi="Constantia" w:cs="Times New Roman"/>
          <w:color w:val="000000"/>
          <w:sz w:val="23"/>
          <w:szCs w:val="23"/>
          <w:lang w:val="en-GB" w:eastAsia="en-GB"/>
        </w:rPr>
        <w:t>Hagener’s</w:t>
      </w:r>
      <w:proofErr w:type="spellEnd"/>
      <w:r w:rsidRPr="00557700">
        <w:rPr>
          <w:rFonts w:ascii="Constantia" w:eastAsia="Times New Roman" w:hAnsi="Constantia" w:cs="Times New Roman"/>
          <w:color w:val="000000"/>
          <w:sz w:val="23"/>
          <w:szCs w:val="23"/>
          <w:lang w:val="en-GB" w:eastAsia="en-GB"/>
        </w:rPr>
        <w:t xml:space="preserve"> </w:t>
      </w:r>
      <w:r w:rsidRPr="00557700">
        <w:rPr>
          <w:rFonts w:ascii="Constantia" w:eastAsia="Times New Roman" w:hAnsi="Constantia" w:cs="Times New Roman"/>
          <w:i/>
          <w:iCs/>
          <w:color w:val="000000"/>
          <w:sz w:val="23"/>
          <w:szCs w:val="23"/>
          <w:lang w:val="en-GB" w:eastAsia="en-GB"/>
        </w:rPr>
        <w:t>Film Theory: An Introduction Through the Senses</w:t>
      </w:r>
      <w:r w:rsidRPr="00557700">
        <w:rPr>
          <w:rFonts w:ascii="Constantia" w:eastAsia="Times New Roman" w:hAnsi="Constantia" w:cs="Times New Roman"/>
          <w:color w:val="000000"/>
          <w:sz w:val="23"/>
          <w:szCs w:val="23"/>
          <w:lang w:val="en-GB" w:eastAsia="en-GB"/>
        </w:rPr>
        <w:t xml:space="preserve"> (Routledge, 2009)</w:t>
      </w:r>
    </w:p>
    <w:p w14:paraId="14A3D258"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r w:rsidRPr="00557700">
        <w:rPr>
          <w:rFonts w:ascii="Constantia" w:eastAsia="Times New Roman" w:hAnsi="Constantia" w:cs="Times New Roman"/>
          <w:color w:val="000000"/>
          <w:sz w:val="23"/>
          <w:szCs w:val="23"/>
          <w:lang w:val="en-GB" w:eastAsia="en-GB"/>
        </w:rPr>
        <w:t xml:space="preserve">Raymond Williams's </w:t>
      </w:r>
      <w:r w:rsidRPr="00557700">
        <w:rPr>
          <w:rFonts w:ascii="Constantia" w:eastAsia="Times New Roman" w:hAnsi="Constantia" w:cs="Times New Roman"/>
          <w:i/>
          <w:iCs/>
          <w:color w:val="000000"/>
          <w:sz w:val="23"/>
          <w:szCs w:val="23"/>
          <w:lang w:val="en-GB" w:eastAsia="en-GB"/>
        </w:rPr>
        <w:t>Keywords: A Vocabulary of Culture and Society</w:t>
      </w:r>
      <w:r w:rsidRPr="00557700">
        <w:rPr>
          <w:rFonts w:ascii="Constantia" w:eastAsia="Times New Roman" w:hAnsi="Constantia" w:cs="Times New Roman"/>
          <w:color w:val="000000"/>
          <w:sz w:val="23"/>
          <w:szCs w:val="23"/>
          <w:lang w:val="en-GB" w:eastAsia="en-GB"/>
        </w:rPr>
        <w:t xml:space="preserve"> (Fontana, revised ed, 1983).</w:t>
      </w:r>
    </w:p>
    <w:p w14:paraId="6BC93A1B" w14:textId="77777777" w:rsidR="00455064" w:rsidRPr="00557700" w:rsidRDefault="00455064" w:rsidP="00455064">
      <w:pPr>
        <w:spacing w:after="0" w:line="240" w:lineRule="auto"/>
        <w:rPr>
          <w:rFonts w:ascii="Constantia" w:eastAsia="Times New Roman" w:hAnsi="Constantia" w:cs="Times New Roman"/>
          <w:color w:val="000000"/>
          <w:sz w:val="23"/>
          <w:szCs w:val="23"/>
          <w:lang w:val="en-GB" w:eastAsia="en-GB"/>
        </w:rPr>
      </w:pPr>
    </w:p>
    <w:p w14:paraId="21C70A3B" w14:textId="77777777" w:rsidR="00455064" w:rsidRPr="00640207" w:rsidRDefault="00455064" w:rsidP="00455064">
      <w:pPr>
        <w:spacing w:after="0" w:line="240" w:lineRule="auto"/>
        <w:rPr>
          <w:rFonts w:ascii="Constantia" w:eastAsia="Times New Roman" w:hAnsi="Constantia" w:cs="Times New Roman"/>
          <w:color w:val="000000"/>
          <w:sz w:val="23"/>
          <w:szCs w:val="23"/>
          <w:lang w:val="en-GB" w:eastAsia="en-GB"/>
        </w:rPr>
      </w:pPr>
    </w:p>
    <w:p w14:paraId="6BE04CFA" w14:textId="77777777" w:rsidR="00455064" w:rsidRPr="00640207" w:rsidRDefault="00455064" w:rsidP="00455064">
      <w:pPr>
        <w:pStyle w:val="PlainText"/>
        <w:rPr>
          <w:rFonts w:ascii="Constantia" w:hAnsi="Constantia"/>
          <w:b/>
          <w:sz w:val="23"/>
          <w:szCs w:val="23"/>
        </w:rPr>
      </w:pPr>
      <w:r w:rsidRPr="00640207">
        <w:rPr>
          <w:rFonts w:ascii="Constantia" w:hAnsi="Constantia"/>
          <w:b/>
          <w:sz w:val="23"/>
          <w:szCs w:val="23"/>
        </w:rPr>
        <w:t xml:space="preserve">Visual Cultures </w:t>
      </w:r>
    </w:p>
    <w:p w14:paraId="16F600F8" w14:textId="77777777" w:rsidR="00455064" w:rsidRPr="00640207" w:rsidRDefault="00455064" w:rsidP="00455064">
      <w:pPr>
        <w:pStyle w:val="PlainText"/>
        <w:rPr>
          <w:rFonts w:ascii="Constantia" w:hAnsi="Constantia"/>
          <w:sz w:val="23"/>
          <w:szCs w:val="23"/>
        </w:rPr>
      </w:pPr>
    </w:p>
    <w:p w14:paraId="768FDE2A" w14:textId="77777777" w:rsidR="00455064" w:rsidRPr="001E3289" w:rsidRDefault="00455064" w:rsidP="00455064">
      <w:pPr>
        <w:spacing w:after="0"/>
        <w:jc w:val="both"/>
        <w:rPr>
          <w:rFonts w:ascii="Constantia" w:eastAsia="Calibri" w:hAnsi="Constantia" w:cs="Courier New"/>
          <w:sz w:val="23"/>
          <w:szCs w:val="23"/>
        </w:rPr>
      </w:pPr>
      <w:r w:rsidRPr="001E3289">
        <w:rPr>
          <w:rFonts w:ascii="Constantia" w:eastAsia="Calibri" w:hAnsi="Constantia" w:cs="Courier New"/>
          <w:sz w:val="23"/>
          <w:szCs w:val="23"/>
        </w:rPr>
        <w:t>This module aims to give first year students in Film Studies an introduction to visual cultures and</w:t>
      </w:r>
      <w:proofErr w:type="gramStart"/>
      <w:r w:rsidRPr="001E3289">
        <w:rPr>
          <w:rFonts w:ascii="Constantia" w:eastAsia="Calibri" w:hAnsi="Constantia" w:cs="Courier New"/>
          <w:sz w:val="23"/>
          <w:szCs w:val="23"/>
        </w:rPr>
        <w:t>, in particular, to</w:t>
      </w:r>
      <w:proofErr w:type="gramEnd"/>
      <w:r w:rsidRPr="001E3289">
        <w:rPr>
          <w:rFonts w:ascii="Constantia" w:eastAsia="Calibri" w:hAnsi="Constantia" w:cs="Courier New"/>
          <w:sz w:val="23"/>
          <w:szCs w:val="23"/>
        </w:rPr>
        <w:t xml:space="preserve"> proximate media forms and questions of medium specificity. We begin by focusing on comics, a medium that is historically and aesthetically related to </w:t>
      </w:r>
      <w:proofErr w:type="gramStart"/>
      <w:r w:rsidRPr="001E3289">
        <w:rPr>
          <w:rFonts w:ascii="Constantia" w:eastAsia="Calibri" w:hAnsi="Constantia" w:cs="Courier New"/>
          <w:sz w:val="23"/>
          <w:szCs w:val="23"/>
        </w:rPr>
        <w:t>cinema, yet</w:t>
      </w:r>
      <w:proofErr w:type="gramEnd"/>
      <w:r w:rsidRPr="001E3289">
        <w:rPr>
          <w:rFonts w:ascii="Constantia" w:eastAsia="Calibri" w:hAnsi="Constantia" w:cs="Courier New"/>
          <w:sz w:val="23"/>
          <w:szCs w:val="23"/>
        </w:rPr>
        <w:t xml:space="preserve"> is also profoundly different in many ways. Looking at comics will enable us to reflect on what factors make a medium unique and how these affect its means of expression. We will proceed to complicate ideas of medium specificity by considering ways in which different media can interact with one another. We will explore theories of adaptation alongside more recent concepts that have been developed to understand complex interactions that are evident between media and texts in the contemporary media landscape.</w:t>
      </w:r>
    </w:p>
    <w:p w14:paraId="084AFAAE" w14:textId="77777777" w:rsidR="00455064" w:rsidRPr="001E3289" w:rsidRDefault="00455064" w:rsidP="00455064">
      <w:pPr>
        <w:spacing w:after="0" w:line="240" w:lineRule="auto"/>
        <w:rPr>
          <w:rFonts w:ascii="Constantia" w:eastAsia="Calibri" w:hAnsi="Constantia" w:cs="Courier New"/>
          <w:sz w:val="23"/>
          <w:szCs w:val="23"/>
          <w:lang w:val="en-GB"/>
        </w:rPr>
      </w:pPr>
      <w:r w:rsidRPr="001E3289">
        <w:rPr>
          <w:rFonts w:ascii="Constantia" w:eastAsia="Calibri" w:hAnsi="Constantia" w:cs="Courier New"/>
          <w:sz w:val="23"/>
          <w:szCs w:val="23"/>
        </w:rPr>
        <w:t> </w:t>
      </w:r>
    </w:p>
    <w:p w14:paraId="3F7F9DC8" w14:textId="77777777" w:rsidR="00455064" w:rsidRPr="001E3289" w:rsidRDefault="00455064" w:rsidP="00455064">
      <w:pPr>
        <w:spacing w:after="0" w:line="240" w:lineRule="auto"/>
        <w:rPr>
          <w:rFonts w:ascii="Constantia" w:eastAsia="Calibri" w:hAnsi="Constantia" w:cs="Courier New"/>
          <w:sz w:val="23"/>
          <w:szCs w:val="23"/>
          <w:lang w:val="en-GB"/>
        </w:rPr>
      </w:pPr>
      <w:r w:rsidRPr="001E3289">
        <w:rPr>
          <w:rFonts w:ascii="Constantia" w:eastAsia="Calibri" w:hAnsi="Constantia" w:cs="Courier New"/>
          <w:sz w:val="23"/>
          <w:szCs w:val="23"/>
        </w:rPr>
        <w:t>Suggested reading:</w:t>
      </w:r>
    </w:p>
    <w:p w14:paraId="1DD4E0D1" w14:textId="77777777" w:rsidR="00455064" w:rsidRPr="001E3289" w:rsidRDefault="00455064" w:rsidP="00455064">
      <w:pPr>
        <w:spacing w:after="0" w:line="240" w:lineRule="auto"/>
        <w:rPr>
          <w:rFonts w:ascii="Constantia" w:eastAsia="Calibri" w:hAnsi="Constantia" w:cs="Courier New"/>
          <w:sz w:val="23"/>
          <w:szCs w:val="23"/>
          <w:lang w:val="en-GB"/>
        </w:rPr>
      </w:pPr>
      <w:r w:rsidRPr="001E3289">
        <w:rPr>
          <w:rFonts w:ascii="Constantia" w:eastAsia="Calibri" w:hAnsi="Constantia" w:cs="Courier New"/>
          <w:sz w:val="23"/>
          <w:szCs w:val="23"/>
        </w:rPr>
        <w:t> </w:t>
      </w:r>
    </w:p>
    <w:p w14:paraId="0AC17FA1" w14:textId="77777777" w:rsidR="00455064" w:rsidRPr="001E3289" w:rsidRDefault="00455064" w:rsidP="00455064">
      <w:pPr>
        <w:spacing w:after="0" w:line="240" w:lineRule="auto"/>
        <w:rPr>
          <w:rFonts w:ascii="Constantia" w:eastAsia="Calibri" w:hAnsi="Constantia" w:cs="Courier New"/>
          <w:sz w:val="23"/>
          <w:szCs w:val="23"/>
          <w:lang w:val="en-GB"/>
        </w:rPr>
      </w:pPr>
      <w:r w:rsidRPr="31E9C4D6">
        <w:rPr>
          <w:rFonts w:ascii="Constantia" w:eastAsia="Calibri" w:hAnsi="Constantia" w:cs="Courier New"/>
          <w:sz w:val="23"/>
          <w:szCs w:val="23"/>
        </w:rPr>
        <w:t xml:space="preserve">Scott McCloud, </w:t>
      </w:r>
      <w:r w:rsidRPr="31E9C4D6">
        <w:rPr>
          <w:rFonts w:ascii="Constantia" w:eastAsia="Calibri" w:hAnsi="Constantia" w:cs="Courier New"/>
          <w:i/>
          <w:iCs/>
          <w:sz w:val="23"/>
          <w:szCs w:val="23"/>
        </w:rPr>
        <w:t>Understanding Comics: The Invisible Art</w:t>
      </w:r>
      <w:r w:rsidRPr="31E9C4D6">
        <w:rPr>
          <w:rFonts w:ascii="Constantia" w:eastAsia="Calibri" w:hAnsi="Constantia" w:cs="Courier New"/>
          <w:sz w:val="23"/>
          <w:szCs w:val="23"/>
        </w:rPr>
        <w:t xml:space="preserve"> (New York: </w:t>
      </w:r>
      <w:proofErr w:type="spellStart"/>
      <w:r w:rsidRPr="31E9C4D6">
        <w:rPr>
          <w:rFonts w:ascii="Constantia" w:eastAsia="Calibri" w:hAnsi="Constantia" w:cs="Courier New"/>
          <w:sz w:val="23"/>
          <w:szCs w:val="23"/>
        </w:rPr>
        <w:t>HarperPerennial</w:t>
      </w:r>
      <w:proofErr w:type="spellEnd"/>
      <w:r w:rsidRPr="31E9C4D6">
        <w:rPr>
          <w:rFonts w:ascii="Constantia" w:eastAsia="Calibri" w:hAnsi="Constantia" w:cs="Courier New"/>
          <w:sz w:val="23"/>
          <w:szCs w:val="23"/>
        </w:rPr>
        <w:t>, 1993).</w:t>
      </w:r>
    </w:p>
    <w:p w14:paraId="3C4A04D4" w14:textId="77777777" w:rsidR="00455064" w:rsidRPr="001E3289" w:rsidRDefault="00455064" w:rsidP="00455064">
      <w:pPr>
        <w:spacing w:after="0" w:line="240" w:lineRule="auto"/>
        <w:rPr>
          <w:rFonts w:ascii="Constantia" w:eastAsia="Calibri" w:hAnsi="Constantia" w:cs="Courier New"/>
          <w:sz w:val="23"/>
          <w:szCs w:val="23"/>
          <w:lang w:val="en-GB"/>
        </w:rPr>
      </w:pPr>
      <w:r w:rsidRPr="001E3289">
        <w:rPr>
          <w:rFonts w:ascii="Constantia" w:eastAsia="Calibri" w:hAnsi="Constantia" w:cs="Courier New"/>
          <w:sz w:val="23"/>
          <w:szCs w:val="23"/>
        </w:rPr>
        <w:t> </w:t>
      </w:r>
    </w:p>
    <w:p w14:paraId="7EA7FB79" w14:textId="77777777" w:rsidR="00455064" w:rsidRPr="001E3289" w:rsidRDefault="00455064" w:rsidP="00455064">
      <w:pPr>
        <w:spacing w:after="0" w:line="240" w:lineRule="auto"/>
        <w:rPr>
          <w:rFonts w:ascii="Constantia" w:eastAsia="Calibri" w:hAnsi="Constantia" w:cs="Courier New"/>
          <w:sz w:val="23"/>
          <w:szCs w:val="23"/>
          <w:lang w:val="en-GB"/>
        </w:rPr>
      </w:pPr>
      <w:r w:rsidRPr="31E9C4D6">
        <w:rPr>
          <w:rFonts w:ascii="Constantia" w:eastAsia="Calibri" w:hAnsi="Constantia" w:cs="Courier New"/>
          <w:sz w:val="23"/>
          <w:szCs w:val="23"/>
        </w:rPr>
        <w:t xml:space="preserve">Linda Hutcheon, </w:t>
      </w:r>
      <w:r w:rsidRPr="31E9C4D6">
        <w:rPr>
          <w:rFonts w:ascii="Constantia" w:eastAsia="Calibri" w:hAnsi="Constantia" w:cs="Courier New"/>
          <w:i/>
          <w:iCs/>
          <w:sz w:val="23"/>
          <w:szCs w:val="23"/>
        </w:rPr>
        <w:t>A Theory of Adaptation</w:t>
      </w:r>
      <w:r w:rsidRPr="31E9C4D6">
        <w:rPr>
          <w:rFonts w:ascii="Constantia" w:eastAsia="Calibri" w:hAnsi="Constantia" w:cs="Courier New"/>
          <w:sz w:val="23"/>
          <w:szCs w:val="23"/>
        </w:rPr>
        <w:t>, 2nd edition (Abingdon: Routledge, 2013).</w:t>
      </w:r>
    </w:p>
    <w:p w14:paraId="0D675595" w14:textId="77777777" w:rsidR="00455064" w:rsidRPr="001E3289" w:rsidRDefault="00455064" w:rsidP="00455064">
      <w:pPr>
        <w:spacing w:after="0" w:line="240" w:lineRule="auto"/>
        <w:rPr>
          <w:rFonts w:ascii="Constantia" w:eastAsia="Calibri" w:hAnsi="Constantia" w:cs="Courier New"/>
          <w:sz w:val="23"/>
          <w:szCs w:val="23"/>
          <w:lang w:val="en-GB"/>
        </w:rPr>
      </w:pPr>
      <w:r w:rsidRPr="001E3289">
        <w:rPr>
          <w:rFonts w:ascii="Constantia" w:eastAsia="Calibri" w:hAnsi="Constantia" w:cs="Courier New"/>
          <w:sz w:val="23"/>
          <w:szCs w:val="23"/>
        </w:rPr>
        <w:t> </w:t>
      </w:r>
    </w:p>
    <w:p w14:paraId="504AFC16" w14:textId="4397CA92" w:rsidR="00455064" w:rsidRDefault="00455064" w:rsidP="00455064">
      <w:pPr>
        <w:spacing w:after="0" w:line="240" w:lineRule="auto"/>
        <w:rPr>
          <w:rFonts w:ascii="Constantia" w:eastAsia="Calibri" w:hAnsi="Constantia" w:cs="Courier New"/>
          <w:sz w:val="23"/>
          <w:szCs w:val="23"/>
          <w:lang w:val="en-GB"/>
        </w:rPr>
      </w:pPr>
      <w:r w:rsidRPr="31E9C4D6">
        <w:rPr>
          <w:rFonts w:ascii="Constantia" w:eastAsia="Calibri" w:hAnsi="Constantia" w:cs="Courier New"/>
          <w:sz w:val="23"/>
          <w:szCs w:val="23"/>
          <w:lang w:val="en-GB"/>
        </w:rPr>
        <w:t xml:space="preserve">Dru Jeffries, </w:t>
      </w:r>
      <w:r w:rsidRPr="31E9C4D6">
        <w:rPr>
          <w:rFonts w:ascii="Constantia" w:eastAsia="Calibri" w:hAnsi="Constantia" w:cs="Courier New"/>
          <w:i/>
          <w:iCs/>
          <w:sz w:val="23"/>
          <w:szCs w:val="23"/>
          <w:lang w:val="en-GB"/>
        </w:rPr>
        <w:t xml:space="preserve">Comic Book Film Style: Cinema at 24 Panels Per </w:t>
      </w:r>
      <w:proofErr w:type="gramStart"/>
      <w:r w:rsidRPr="31E9C4D6">
        <w:rPr>
          <w:rFonts w:ascii="Constantia" w:eastAsia="Calibri" w:hAnsi="Constantia" w:cs="Courier New"/>
          <w:i/>
          <w:iCs/>
          <w:sz w:val="23"/>
          <w:szCs w:val="23"/>
          <w:lang w:val="en-GB"/>
        </w:rPr>
        <w:t>Second</w:t>
      </w:r>
      <w:r w:rsidRPr="31E9C4D6">
        <w:rPr>
          <w:rFonts w:ascii="Constantia" w:eastAsia="Calibri" w:hAnsi="Constantia" w:cs="Courier New"/>
          <w:sz w:val="23"/>
          <w:szCs w:val="23"/>
          <w:lang w:val="en-GB"/>
        </w:rPr>
        <w:t>  (</w:t>
      </w:r>
      <w:proofErr w:type="gramEnd"/>
      <w:r w:rsidRPr="31E9C4D6">
        <w:rPr>
          <w:rFonts w:ascii="Constantia" w:eastAsia="Calibri" w:hAnsi="Constantia" w:cs="Courier New"/>
          <w:sz w:val="23"/>
          <w:szCs w:val="23"/>
          <w:lang w:val="en-GB"/>
        </w:rPr>
        <w:t>Austin: University of Texas Press, 2017).</w:t>
      </w:r>
    </w:p>
    <w:p w14:paraId="5280F566" w14:textId="77777777" w:rsidR="00D82839" w:rsidRPr="00D82839" w:rsidRDefault="00D82839" w:rsidP="00D82839">
      <w:pPr>
        <w:spacing w:before="100" w:beforeAutospacing="1" w:after="100" w:afterAutospacing="1" w:line="240" w:lineRule="auto"/>
        <w:rPr>
          <w:rFonts w:ascii="Constantia" w:eastAsia="Times New Roman" w:hAnsi="Constantia" w:cs="Calibri"/>
          <w:color w:val="000000"/>
          <w:sz w:val="23"/>
          <w:szCs w:val="23"/>
          <w:lang w:val="en-GB" w:eastAsia="en-GB"/>
        </w:rPr>
      </w:pPr>
      <w:r w:rsidRPr="00D82839">
        <w:rPr>
          <w:rFonts w:ascii="Constantia" w:eastAsia="Times New Roman" w:hAnsi="Constantia" w:cs="Calibri"/>
          <w:color w:val="000000"/>
          <w:sz w:val="23"/>
          <w:szCs w:val="23"/>
          <w:lang w:val="en-GB" w:eastAsia="en-GB"/>
        </w:rPr>
        <w:t xml:space="preserve">Barry Keith Grant and Scott Henderson (eds), </w:t>
      </w:r>
      <w:r w:rsidRPr="00D82839">
        <w:rPr>
          <w:rFonts w:ascii="Constantia" w:eastAsia="Times New Roman" w:hAnsi="Constantia" w:cs="Calibri"/>
          <w:i/>
          <w:iCs/>
          <w:color w:val="000000"/>
          <w:sz w:val="23"/>
          <w:szCs w:val="23"/>
          <w:lang w:val="en-GB" w:eastAsia="en-GB"/>
        </w:rPr>
        <w:t xml:space="preserve">Comics and Pop Culture: Adaptation </w:t>
      </w:r>
      <w:proofErr w:type="gramStart"/>
      <w:r w:rsidRPr="00D82839">
        <w:rPr>
          <w:rFonts w:ascii="Constantia" w:eastAsia="Times New Roman" w:hAnsi="Constantia" w:cs="Calibri"/>
          <w:i/>
          <w:iCs/>
          <w:color w:val="000000"/>
          <w:sz w:val="23"/>
          <w:szCs w:val="23"/>
          <w:lang w:val="en-GB" w:eastAsia="en-GB"/>
        </w:rPr>
        <w:t>From</w:t>
      </w:r>
      <w:proofErr w:type="gramEnd"/>
      <w:r w:rsidRPr="00D82839">
        <w:rPr>
          <w:rFonts w:ascii="Constantia" w:eastAsia="Times New Roman" w:hAnsi="Constantia" w:cs="Calibri"/>
          <w:i/>
          <w:iCs/>
          <w:color w:val="000000"/>
          <w:sz w:val="23"/>
          <w:szCs w:val="23"/>
          <w:lang w:val="en-GB" w:eastAsia="en-GB"/>
        </w:rPr>
        <w:t xml:space="preserve"> Panel to Frame</w:t>
      </w:r>
      <w:r w:rsidRPr="00D82839">
        <w:rPr>
          <w:rFonts w:ascii="Constantia" w:eastAsia="Times New Roman" w:hAnsi="Constantia" w:cs="Calibri"/>
          <w:color w:val="000000"/>
          <w:sz w:val="23"/>
          <w:szCs w:val="23"/>
          <w:lang w:val="en-GB" w:eastAsia="en-GB"/>
        </w:rPr>
        <w:t xml:space="preserve"> (Austin: University of Texas Press, 2019).</w:t>
      </w:r>
    </w:p>
    <w:p w14:paraId="47FB064B" w14:textId="77777777" w:rsidR="00D82839" w:rsidRPr="001E3289" w:rsidRDefault="00D82839" w:rsidP="00455064">
      <w:pPr>
        <w:spacing w:after="0" w:line="240" w:lineRule="auto"/>
        <w:rPr>
          <w:rFonts w:ascii="Constantia" w:eastAsia="Calibri" w:hAnsi="Constantia" w:cs="Courier New"/>
          <w:sz w:val="23"/>
          <w:szCs w:val="23"/>
          <w:lang w:val="en-GB"/>
        </w:rPr>
      </w:pPr>
    </w:p>
    <w:p w14:paraId="67B5B25B" w14:textId="77777777" w:rsidR="00455064" w:rsidRPr="00640207" w:rsidRDefault="00455064" w:rsidP="00455064">
      <w:pPr>
        <w:spacing w:after="0" w:line="240" w:lineRule="auto"/>
        <w:rPr>
          <w:rFonts w:ascii="Constantia" w:hAnsi="Constantia"/>
          <w:sz w:val="23"/>
          <w:szCs w:val="23"/>
        </w:rPr>
      </w:pPr>
    </w:p>
    <w:p w14:paraId="3AA5A012" w14:textId="4FE9CFF8" w:rsidR="00717F19" w:rsidRPr="00455064" w:rsidRDefault="00717F19" w:rsidP="00455064"/>
    <w:sectPr w:rsidR="00717F19" w:rsidRPr="00455064" w:rsidSect="000C60E8">
      <w:headerReference w:type="default" r:id="rId14"/>
      <w:footerReference w:type="default" r:id="rId15"/>
      <w:headerReference w:type="first" r:id="rId16"/>
      <w:footerReference w:type="first" r:id="rId17"/>
      <w:pgSz w:w="11907" w:h="16839" w:code="9"/>
      <w:pgMar w:top="2410" w:right="1134" w:bottom="1440" w:left="993"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5E9217" w14:textId="77777777" w:rsidR="00C43329" w:rsidRDefault="00C43329">
      <w:pPr>
        <w:spacing w:after="0" w:line="240" w:lineRule="auto"/>
      </w:pPr>
      <w:r>
        <w:separator/>
      </w:r>
    </w:p>
  </w:endnote>
  <w:endnote w:type="continuationSeparator" w:id="0">
    <w:p w14:paraId="5801637E" w14:textId="77777777" w:rsidR="00C43329" w:rsidRDefault="00C4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570669" w14:textId="77777777" w:rsidR="00717F19" w:rsidRPr="006D5EC7" w:rsidRDefault="006D5EC7" w:rsidP="006D5EC7">
    <w:pPr>
      <w:pStyle w:val="Footer"/>
    </w:pPr>
    <w:r>
      <w:rPr>
        <w:noProof/>
        <w:lang w:val="en-GB" w:eastAsia="en-GB"/>
      </w:rPr>
      <w:drawing>
        <wp:anchor distT="0" distB="0" distL="114300" distR="114300" simplePos="0" relativeHeight="251660288" behindDoc="0" locked="0" layoutInCell="1" allowOverlap="1" wp14:anchorId="537DB7FE" wp14:editId="19086C29">
          <wp:simplePos x="0" y="0"/>
          <wp:positionH relativeFrom="margin">
            <wp:posOffset>5041900</wp:posOffset>
          </wp:positionH>
          <wp:positionV relativeFrom="margin">
            <wp:posOffset>8396605</wp:posOffset>
          </wp:positionV>
          <wp:extent cx="1450340" cy="207010"/>
          <wp:effectExtent l="0" t="0" r="0" b="254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346C51" w14:textId="77777777" w:rsidR="00244C8C" w:rsidRDefault="00244C8C">
    <w:pPr>
      <w:pStyle w:val="Footer"/>
    </w:pPr>
    <w:r>
      <w:rPr>
        <w:noProof/>
        <w:lang w:val="en-GB" w:eastAsia="en-GB"/>
      </w:rPr>
      <mc:AlternateContent>
        <mc:Choice Requires="wps">
          <w:drawing>
            <wp:anchor distT="0" distB="0" distL="114300" distR="114300" simplePos="0" relativeHeight="251659264" behindDoc="0" locked="0" layoutInCell="1" allowOverlap="1" wp14:anchorId="4B42504D" wp14:editId="4A0F7AEE">
              <wp:simplePos x="0" y="0"/>
              <wp:positionH relativeFrom="column">
                <wp:posOffset>4911090</wp:posOffset>
              </wp:positionH>
              <wp:positionV relativeFrom="paragraph">
                <wp:posOffset>-430432</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4EEBD7F3" w14:textId="77777777" w:rsidR="00244C8C" w:rsidRPr="00244C8C" w:rsidRDefault="00670AE9" w:rsidP="00244C8C">
                          <w:pPr>
                            <w:spacing w:after="0" w:line="240" w:lineRule="auto"/>
                            <w:rPr>
                              <w:color w:val="758085" w:themeColor="accent6"/>
                              <w:sz w:val="20"/>
                              <w:szCs w:val="20"/>
                            </w:rPr>
                          </w:pPr>
                          <w:r>
                            <w:rPr>
                              <w:color w:val="758085" w:themeColor="accent6"/>
                              <w:sz w:val="20"/>
                              <w:szCs w:val="20"/>
                            </w:rPr>
                            <w:t>Film &amp; Television Studies</w:t>
                          </w:r>
                        </w:p>
                        <w:p w14:paraId="48C856CD" w14:textId="77777777" w:rsidR="00244C8C" w:rsidRDefault="00244C8C" w:rsidP="00244C8C">
                          <w:pPr>
                            <w:spacing w:after="0" w:line="240" w:lineRule="auto"/>
                            <w:rPr>
                              <w:color w:val="758085" w:themeColor="accent6"/>
                              <w:sz w:val="20"/>
                              <w:szCs w:val="20"/>
                            </w:rPr>
                          </w:pPr>
                          <w:r w:rsidRPr="00244C8C">
                            <w:rPr>
                              <w:color w:val="758085" w:themeColor="accent6"/>
                              <w:sz w:val="20"/>
                              <w:szCs w:val="20"/>
                            </w:rPr>
                            <w:t>University of Warwick</w:t>
                          </w:r>
                        </w:p>
                        <w:p w14:paraId="48B6C1ED" w14:textId="77777777" w:rsidR="00244C8C" w:rsidRDefault="00244C8C" w:rsidP="00244C8C">
                          <w:pPr>
                            <w:spacing w:after="0" w:line="240" w:lineRule="auto"/>
                            <w:rPr>
                              <w:color w:val="758085" w:themeColor="accent6"/>
                              <w:sz w:val="20"/>
                              <w:szCs w:val="20"/>
                            </w:rPr>
                          </w:pPr>
                          <w:r>
                            <w:rPr>
                              <w:color w:val="758085" w:themeColor="accent6"/>
                              <w:sz w:val="20"/>
                              <w:szCs w:val="20"/>
                            </w:rPr>
                            <w:t xml:space="preserve">Coventry CV4 </w:t>
                          </w:r>
                          <w:r w:rsidR="00670AE9">
                            <w:rPr>
                              <w:color w:val="758085" w:themeColor="accent6"/>
                              <w:sz w:val="20"/>
                              <w:szCs w:val="20"/>
                            </w:rPr>
                            <w:t xml:space="preserve">7HS </w:t>
                          </w:r>
                          <w:r>
                            <w:rPr>
                              <w:color w:val="758085" w:themeColor="accent6"/>
                              <w:sz w:val="20"/>
                              <w:szCs w:val="20"/>
                            </w:rPr>
                            <w:t>UK</w:t>
                          </w:r>
                        </w:p>
                        <w:p w14:paraId="263A7791" w14:textId="77777777" w:rsidR="00244C8C" w:rsidRDefault="00244C8C" w:rsidP="00244C8C">
                          <w:pPr>
                            <w:spacing w:after="0" w:line="240" w:lineRule="auto"/>
                            <w:rPr>
                              <w:color w:val="758085" w:themeColor="accent6"/>
                              <w:sz w:val="20"/>
                              <w:szCs w:val="20"/>
                            </w:rPr>
                          </w:pPr>
                          <w:r>
                            <w:rPr>
                              <w:color w:val="758085" w:themeColor="accent6"/>
                              <w:sz w:val="20"/>
                              <w:szCs w:val="20"/>
                            </w:rPr>
                            <w:t>T +44 (0)24 76</w:t>
                          </w:r>
                          <w:r w:rsidR="001E7D17">
                            <w:rPr>
                              <w:color w:val="758085" w:themeColor="accent6"/>
                              <w:sz w:val="20"/>
                              <w:szCs w:val="20"/>
                            </w:rPr>
                            <w:t>52 3511</w:t>
                          </w:r>
                        </w:p>
                        <w:p w14:paraId="2C09C0AE" w14:textId="77777777" w:rsidR="00244C8C" w:rsidRDefault="00244C8C" w:rsidP="00244C8C">
                          <w:pPr>
                            <w:spacing w:after="0" w:line="240" w:lineRule="auto"/>
                            <w:rPr>
                              <w:color w:val="758085" w:themeColor="accent6"/>
                              <w:sz w:val="20"/>
                              <w:szCs w:val="20"/>
                            </w:rPr>
                          </w:pPr>
                          <w:r>
                            <w:rPr>
                              <w:color w:val="758085" w:themeColor="accent6"/>
                              <w:sz w:val="20"/>
                              <w:szCs w:val="20"/>
                            </w:rPr>
                            <w:t>F + 44 (0) 24 76</w:t>
                          </w:r>
                          <w:r w:rsidR="001E7D17">
                            <w:rPr>
                              <w:color w:val="758085" w:themeColor="accent6"/>
                              <w:sz w:val="20"/>
                              <w:szCs w:val="20"/>
                            </w:rPr>
                            <w:t xml:space="preserve">52 4757 </w:t>
                          </w:r>
                        </w:p>
                        <w:p w14:paraId="0D31A63C" w14:textId="77777777" w:rsidR="00244C8C" w:rsidRPr="006D5EC7" w:rsidRDefault="00244C8C" w:rsidP="00244C8C">
                          <w:pPr>
                            <w:spacing w:after="0" w:line="240" w:lineRule="auto"/>
                            <w:rPr>
                              <w:color w:val="7030A0"/>
                              <w:sz w:val="20"/>
                              <w:szCs w:val="20"/>
                            </w:rPr>
                          </w:pPr>
                          <w:r w:rsidRPr="006D5EC7">
                            <w:rPr>
                              <w:color w:val="7030A0"/>
                              <w:sz w:val="20"/>
                              <w:szCs w:val="20"/>
                            </w:rPr>
                            <w:t>www.warwick.ac.uk</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B42504D" id="_x0000_t202" coordsize="21600,21600" o:spt="202" path="m,l,21600r21600,l21600,xe">
              <v:stroke joinstyle="miter"/>
              <v:path gradientshapeok="t" o:connecttype="rect"/>
            </v:shapetype>
            <v:shape id="Text Box 2" o:spid="_x0000_s1026" type="#_x0000_t202" style="position:absolute;margin-left:386.7pt;margin-top:-33.9pt;width:186.95pt;height:108.55pt;z-index:25165926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D6IwIAAB4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" stroked="f">
              <v:textbox>
                <w:txbxContent>
                  <w:p w14:paraId="4EEBD7F3" w14:textId="77777777" w:rsidR="00244C8C" w:rsidRPr="00244C8C" w:rsidRDefault="00670AE9" w:rsidP="00244C8C">
                    <w:pPr>
                      <w:spacing w:after="0" w:line="240" w:lineRule="auto"/>
                      <w:rPr>
                        <w:color w:val="758085" w:themeColor="accent6"/>
                        <w:sz w:val="20"/>
                        <w:szCs w:val="20"/>
                      </w:rPr>
                    </w:pPr>
                    <w:r>
                      <w:rPr>
                        <w:color w:val="758085" w:themeColor="accent6"/>
                        <w:sz w:val="20"/>
                        <w:szCs w:val="20"/>
                      </w:rPr>
                      <w:t>Film &amp; Television Studies</w:t>
                    </w:r>
                  </w:p>
                  <w:p w14:paraId="48C856CD" w14:textId="77777777" w:rsidR="00244C8C" w:rsidRDefault="00244C8C" w:rsidP="00244C8C">
                    <w:pPr>
                      <w:spacing w:after="0" w:line="240" w:lineRule="auto"/>
                      <w:rPr>
                        <w:color w:val="758085" w:themeColor="accent6"/>
                        <w:sz w:val="20"/>
                        <w:szCs w:val="20"/>
                      </w:rPr>
                    </w:pPr>
                    <w:r w:rsidRPr="00244C8C">
                      <w:rPr>
                        <w:color w:val="758085" w:themeColor="accent6"/>
                        <w:sz w:val="20"/>
                        <w:szCs w:val="20"/>
                      </w:rPr>
                      <w:t>University of Warwick</w:t>
                    </w:r>
                  </w:p>
                  <w:p w14:paraId="48B6C1ED" w14:textId="77777777" w:rsidR="00244C8C" w:rsidRDefault="00244C8C" w:rsidP="00244C8C">
                    <w:pPr>
                      <w:spacing w:after="0" w:line="240" w:lineRule="auto"/>
                      <w:rPr>
                        <w:color w:val="758085" w:themeColor="accent6"/>
                        <w:sz w:val="20"/>
                        <w:szCs w:val="20"/>
                      </w:rPr>
                    </w:pPr>
                    <w:r>
                      <w:rPr>
                        <w:color w:val="758085" w:themeColor="accent6"/>
                        <w:sz w:val="20"/>
                        <w:szCs w:val="20"/>
                      </w:rPr>
                      <w:t xml:space="preserve">Coventry CV4 </w:t>
                    </w:r>
                    <w:r w:rsidR="00670AE9">
                      <w:rPr>
                        <w:color w:val="758085" w:themeColor="accent6"/>
                        <w:sz w:val="20"/>
                        <w:szCs w:val="20"/>
                      </w:rPr>
                      <w:t xml:space="preserve">7HS </w:t>
                    </w:r>
                    <w:r>
                      <w:rPr>
                        <w:color w:val="758085" w:themeColor="accent6"/>
                        <w:sz w:val="20"/>
                        <w:szCs w:val="20"/>
                      </w:rPr>
                      <w:t>UK</w:t>
                    </w:r>
                  </w:p>
                  <w:p w14:paraId="263A7791" w14:textId="77777777" w:rsidR="00244C8C" w:rsidRDefault="00244C8C" w:rsidP="00244C8C">
                    <w:pPr>
                      <w:spacing w:after="0" w:line="240" w:lineRule="auto"/>
                      <w:rPr>
                        <w:color w:val="758085" w:themeColor="accent6"/>
                        <w:sz w:val="20"/>
                        <w:szCs w:val="20"/>
                      </w:rPr>
                    </w:pPr>
                    <w:r>
                      <w:rPr>
                        <w:color w:val="758085" w:themeColor="accent6"/>
                        <w:sz w:val="20"/>
                        <w:szCs w:val="20"/>
                      </w:rPr>
                      <w:t>T +44 (0)24 76</w:t>
                    </w:r>
                    <w:r w:rsidR="001E7D17">
                      <w:rPr>
                        <w:color w:val="758085" w:themeColor="accent6"/>
                        <w:sz w:val="20"/>
                        <w:szCs w:val="20"/>
                      </w:rPr>
                      <w:t>52 3511</w:t>
                    </w:r>
                  </w:p>
                  <w:p w14:paraId="2C09C0AE" w14:textId="77777777" w:rsidR="00244C8C" w:rsidRDefault="00244C8C" w:rsidP="00244C8C">
                    <w:pPr>
                      <w:spacing w:after="0" w:line="240" w:lineRule="auto"/>
                      <w:rPr>
                        <w:color w:val="758085" w:themeColor="accent6"/>
                        <w:sz w:val="20"/>
                        <w:szCs w:val="20"/>
                      </w:rPr>
                    </w:pPr>
                    <w:r>
                      <w:rPr>
                        <w:color w:val="758085" w:themeColor="accent6"/>
                        <w:sz w:val="20"/>
                        <w:szCs w:val="20"/>
                      </w:rPr>
                      <w:t>F + 44 (0) 24 76</w:t>
                    </w:r>
                    <w:r w:rsidR="001E7D17">
                      <w:rPr>
                        <w:color w:val="758085" w:themeColor="accent6"/>
                        <w:sz w:val="20"/>
                        <w:szCs w:val="20"/>
                      </w:rPr>
                      <w:t xml:space="preserve">52 4757 </w:t>
                    </w:r>
                  </w:p>
                  <w:p w14:paraId="0D31A63C" w14:textId="77777777" w:rsidR="00244C8C" w:rsidRPr="006D5EC7" w:rsidRDefault="00244C8C" w:rsidP="00244C8C">
                    <w:pPr>
                      <w:spacing w:after="0" w:line="240" w:lineRule="auto"/>
                      <w:rPr>
                        <w:color w:val="7030A0"/>
                        <w:sz w:val="20"/>
                        <w:szCs w:val="20"/>
                      </w:rPr>
                    </w:pPr>
                    <w:r w:rsidRPr="006D5EC7">
                      <w:rPr>
                        <w:color w:val="7030A0"/>
                        <w:sz w:val="20"/>
                        <w:szCs w:val="20"/>
                      </w:rPr>
                      <w:t>www.warwick.ac.uk</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F95CFE" w14:textId="77777777" w:rsidR="00C43329" w:rsidRDefault="00C43329">
      <w:pPr>
        <w:spacing w:after="0" w:line="240" w:lineRule="auto"/>
      </w:pPr>
      <w:r>
        <w:separator/>
      </w:r>
    </w:p>
  </w:footnote>
  <w:footnote w:type="continuationSeparator" w:id="0">
    <w:p w14:paraId="63751112" w14:textId="77777777" w:rsidR="00C43329" w:rsidRDefault="00C433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3C3DFB" w14:textId="77777777" w:rsidR="00717F19" w:rsidRDefault="006D5EC7" w:rsidP="006D5EC7">
    <w:pPr>
      <w:spacing w:after="0"/>
      <w:ind w:hanging="1134"/>
      <w:jc w:val="center"/>
      <w:rPr>
        <w:color w:val="E4E9EF" w:themeColor="background2"/>
      </w:rPr>
    </w:pPr>
    <w:r>
      <w:rPr>
        <w:noProof/>
        <w:color w:val="E4E9EF" w:themeColor="background2"/>
        <w:lang w:val="en-GB" w:eastAsia="en-GB"/>
      </w:rPr>
      <w:drawing>
        <wp:inline distT="0" distB="0" distL="0" distR="0" wp14:anchorId="4495A12F" wp14:editId="3B5553D4">
          <wp:extent cx="7793502" cy="46389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8042B8" w14:textId="77777777" w:rsidR="00244C8C" w:rsidRDefault="00244C8C" w:rsidP="00244C8C">
    <w:pPr>
      <w:pStyle w:val="Header"/>
      <w:ind w:hanging="1134"/>
    </w:pPr>
    <w:r>
      <w:rPr>
        <w:noProof/>
        <w:lang w:val="en-GB" w:eastAsia="en-GB"/>
      </w:rPr>
      <w:drawing>
        <wp:inline distT="0" distB="0" distL="0" distR="0" wp14:anchorId="732A0F0C" wp14:editId="2F903B5E">
          <wp:extent cx="7798549" cy="15474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w16sdtdh="http://schemas.microsoft.com/office/word/2020/wordml/sdtdatahash"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abstractNum w:abstractNumId="10" w15:restartNumberingAfterBreak="0">
    <w:nsid w:val="08B9423F"/>
    <w:multiLevelType w:val="multilevel"/>
    <w:tmpl w:val="616A97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0490173"/>
    <w:multiLevelType w:val="hybridMultilevel"/>
    <w:tmpl w:val="55785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C17CB2"/>
    <w:multiLevelType w:val="hybridMultilevel"/>
    <w:tmpl w:val="FC1A0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3D30CA"/>
    <w:multiLevelType w:val="hybridMultilevel"/>
    <w:tmpl w:val="77649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 w:numId="21">
    <w:abstractNumId w:val="11"/>
  </w:num>
  <w:num w:numId="22">
    <w:abstractNumId w:val="13"/>
  </w:num>
  <w:num w:numId="23">
    <w:abstractNumId w:val="12"/>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DateAndTime/>
  <w:hideGrammaticalErrors/>
  <w:proofState w:spelling="clean" w:grammar="clean"/>
  <w:defaultTabStop w:val="720"/>
  <w:drawingGridHorizontalSpacing w:val="110"/>
  <w:displayHorizontalDrawingGridEvery w:val="2"/>
  <w:characterSpacingControl w:val="doNotCompress"/>
  <w:hdrShapeDefaults>
    <o:shapedefaults v:ext="edit" spidmax="614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71017"/>
    <w:rsid w:val="000B0E4E"/>
    <w:rsid w:val="000C60E8"/>
    <w:rsid w:val="00105D5D"/>
    <w:rsid w:val="0012155D"/>
    <w:rsid w:val="001508A8"/>
    <w:rsid w:val="001A6F1B"/>
    <w:rsid w:val="001B65B0"/>
    <w:rsid w:val="001C4B83"/>
    <w:rsid w:val="001E3289"/>
    <w:rsid w:val="001E7D17"/>
    <w:rsid w:val="00202A14"/>
    <w:rsid w:val="002205B7"/>
    <w:rsid w:val="00244C8C"/>
    <w:rsid w:val="002775CA"/>
    <w:rsid w:val="002B759F"/>
    <w:rsid w:val="002E0C2E"/>
    <w:rsid w:val="00306AB1"/>
    <w:rsid w:val="00311559"/>
    <w:rsid w:val="00366AF8"/>
    <w:rsid w:val="003D702D"/>
    <w:rsid w:val="003F652C"/>
    <w:rsid w:val="00437BE8"/>
    <w:rsid w:val="00455064"/>
    <w:rsid w:val="00475869"/>
    <w:rsid w:val="00486608"/>
    <w:rsid w:val="004934AC"/>
    <w:rsid w:val="004E01F5"/>
    <w:rsid w:val="004E7760"/>
    <w:rsid w:val="005010C8"/>
    <w:rsid w:val="00557700"/>
    <w:rsid w:val="0056510E"/>
    <w:rsid w:val="00570E1C"/>
    <w:rsid w:val="005C5D50"/>
    <w:rsid w:val="005D3161"/>
    <w:rsid w:val="005F11B1"/>
    <w:rsid w:val="005F2AC1"/>
    <w:rsid w:val="006165C4"/>
    <w:rsid w:val="00633524"/>
    <w:rsid w:val="00640207"/>
    <w:rsid w:val="00670AE9"/>
    <w:rsid w:val="006C2DA6"/>
    <w:rsid w:val="006C31FE"/>
    <w:rsid w:val="006D5EC7"/>
    <w:rsid w:val="00717F19"/>
    <w:rsid w:val="00736E5C"/>
    <w:rsid w:val="00740D25"/>
    <w:rsid w:val="007A3948"/>
    <w:rsid w:val="00845ADC"/>
    <w:rsid w:val="00870CB2"/>
    <w:rsid w:val="00875384"/>
    <w:rsid w:val="008B5C12"/>
    <w:rsid w:val="008B5C27"/>
    <w:rsid w:val="008D5C6F"/>
    <w:rsid w:val="008E1C66"/>
    <w:rsid w:val="00947E8B"/>
    <w:rsid w:val="00951CB9"/>
    <w:rsid w:val="00965D7A"/>
    <w:rsid w:val="009E2BE8"/>
    <w:rsid w:val="00AC1DF0"/>
    <w:rsid w:val="00AD67F4"/>
    <w:rsid w:val="00AE3305"/>
    <w:rsid w:val="00B02B09"/>
    <w:rsid w:val="00B24819"/>
    <w:rsid w:val="00B44F71"/>
    <w:rsid w:val="00B77309"/>
    <w:rsid w:val="00B87CAC"/>
    <w:rsid w:val="00BC173D"/>
    <w:rsid w:val="00C25B66"/>
    <w:rsid w:val="00C43329"/>
    <w:rsid w:val="00CC192B"/>
    <w:rsid w:val="00CD6FE3"/>
    <w:rsid w:val="00D00FAD"/>
    <w:rsid w:val="00D24D25"/>
    <w:rsid w:val="00D26A97"/>
    <w:rsid w:val="00D26F04"/>
    <w:rsid w:val="00D502C4"/>
    <w:rsid w:val="00D82839"/>
    <w:rsid w:val="00D87DD8"/>
    <w:rsid w:val="00D97AE5"/>
    <w:rsid w:val="00DD68BD"/>
    <w:rsid w:val="00DE06F8"/>
    <w:rsid w:val="00DF1245"/>
    <w:rsid w:val="00E64CE1"/>
    <w:rsid w:val="00E74296"/>
    <w:rsid w:val="00EC20DB"/>
    <w:rsid w:val="00F53D7A"/>
    <w:rsid w:val="00F61832"/>
    <w:rsid w:val="00FC2154"/>
    <w:rsid w:val="00FC6F48"/>
    <w:rsid w:val="3B35E75A"/>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41"/>
    <o:shapelayout v:ext="edit">
      <o:idmap v:ext="edit" data="1"/>
    </o:shapelayout>
  </w:shapeDefaults>
  <w:decimalSymbol w:val="."/>
  <w:listSeparator w:val=","/>
  <w14:docId w14:val="677642BB"/>
  <w15:docId w15:val="{4811DD8B-4F19-41C2-9B7C-A8F75C01C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pPr>
      <w:tabs>
        <w:tab w:val="center" w:pos="4320"/>
        <w:tab w:val="right" w:pos="8640"/>
      </w:tabs>
    </w:pPr>
  </w:style>
  <w:style w:type="character" w:customStyle="1" w:styleId="HeaderChar">
    <w:name w:val="Header Char"/>
    <w:basedOn w:val="DefaultParagraphFont"/>
    <w:link w:val="Header"/>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styleId="NormalWeb">
    <w:name w:val="Normal (Web)"/>
    <w:basedOn w:val="Normal"/>
    <w:uiPriority w:val="99"/>
    <w:unhideWhenUsed/>
    <w:rsid w:val="00736E5C"/>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apple-converted-space">
    <w:name w:val="apple-converted-space"/>
    <w:basedOn w:val="DefaultParagraphFont"/>
    <w:rsid w:val="00736E5C"/>
  </w:style>
  <w:style w:type="paragraph" w:styleId="PlainText">
    <w:name w:val="Plain Text"/>
    <w:basedOn w:val="Normal"/>
    <w:link w:val="PlainTextChar"/>
    <w:uiPriority w:val="99"/>
    <w:unhideWhenUsed/>
    <w:rsid w:val="003F652C"/>
    <w:pPr>
      <w:spacing w:after="0" w:line="240" w:lineRule="auto"/>
    </w:pPr>
    <w:rPr>
      <w:rFonts w:ascii="Courier New" w:eastAsia="Calibri" w:hAnsi="Courier New" w:cs="Courier New"/>
      <w:lang w:val="en-GB"/>
    </w:rPr>
  </w:style>
  <w:style w:type="character" w:customStyle="1" w:styleId="PlainTextChar">
    <w:name w:val="Plain Text Char"/>
    <w:basedOn w:val="DefaultParagraphFont"/>
    <w:link w:val="PlainText"/>
    <w:uiPriority w:val="99"/>
    <w:rsid w:val="003F652C"/>
    <w:rPr>
      <w:rFonts w:ascii="Courier New" w:eastAsia="Calibri" w:hAnsi="Courier New" w:cs="Courier New"/>
      <w:lang w:val="en-GB"/>
    </w:rPr>
  </w:style>
  <w:style w:type="paragraph" w:styleId="BodyText">
    <w:name w:val="Body Text"/>
    <w:basedOn w:val="Normal"/>
    <w:link w:val="BodyTextChar"/>
    <w:rsid w:val="003F652C"/>
    <w:pPr>
      <w:spacing w:after="120" w:line="240" w:lineRule="auto"/>
    </w:pPr>
    <w:rPr>
      <w:rFonts w:ascii="Century Gothic" w:eastAsia="Times" w:hAnsi="Century Gothic" w:cs="Times New Roman"/>
      <w:szCs w:val="20"/>
      <w:lang w:val="en-GB" w:eastAsia="en-GB"/>
    </w:rPr>
  </w:style>
  <w:style w:type="character" w:customStyle="1" w:styleId="BodyTextChar">
    <w:name w:val="Body Text Char"/>
    <w:basedOn w:val="DefaultParagraphFont"/>
    <w:link w:val="BodyText"/>
    <w:rsid w:val="003F652C"/>
    <w:rPr>
      <w:rFonts w:ascii="Century Gothic" w:eastAsia="Times" w:hAnsi="Century Gothic" w:cs="Times New Roman"/>
      <w:szCs w:val="20"/>
      <w:lang w:val="en-GB" w:eastAsia="en-GB"/>
    </w:rPr>
  </w:style>
  <w:style w:type="paragraph" w:styleId="Revision">
    <w:name w:val="Revision"/>
    <w:hidden/>
    <w:uiPriority w:val="99"/>
    <w:semiHidden/>
    <w:rsid w:val="00B87C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0607287">
      <w:bodyDiv w:val="1"/>
      <w:marLeft w:val="0"/>
      <w:marRight w:val="0"/>
      <w:marTop w:val="0"/>
      <w:marBottom w:val="0"/>
      <w:divBdr>
        <w:top w:val="none" w:sz="0" w:space="0" w:color="auto"/>
        <w:left w:val="none" w:sz="0" w:space="0" w:color="auto"/>
        <w:bottom w:val="none" w:sz="0" w:space="0" w:color="auto"/>
        <w:right w:val="none" w:sz="0" w:space="0" w:color="auto"/>
      </w:divBdr>
    </w:div>
    <w:div w:id="315183365">
      <w:bodyDiv w:val="1"/>
      <w:marLeft w:val="0"/>
      <w:marRight w:val="0"/>
      <w:marTop w:val="0"/>
      <w:marBottom w:val="0"/>
      <w:divBdr>
        <w:top w:val="none" w:sz="0" w:space="0" w:color="auto"/>
        <w:left w:val="none" w:sz="0" w:space="0" w:color="auto"/>
        <w:bottom w:val="none" w:sz="0" w:space="0" w:color="auto"/>
        <w:right w:val="none" w:sz="0" w:space="0" w:color="auto"/>
      </w:divBdr>
    </w:div>
    <w:div w:id="319888682">
      <w:bodyDiv w:val="1"/>
      <w:marLeft w:val="0"/>
      <w:marRight w:val="0"/>
      <w:marTop w:val="0"/>
      <w:marBottom w:val="0"/>
      <w:divBdr>
        <w:top w:val="none" w:sz="0" w:space="0" w:color="auto"/>
        <w:left w:val="none" w:sz="0" w:space="0" w:color="auto"/>
        <w:bottom w:val="none" w:sz="0" w:space="0" w:color="auto"/>
        <w:right w:val="none" w:sz="0" w:space="0" w:color="auto"/>
      </w:divBdr>
    </w:div>
    <w:div w:id="547954630">
      <w:bodyDiv w:val="1"/>
      <w:marLeft w:val="0"/>
      <w:marRight w:val="0"/>
      <w:marTop w:val="0"/>
      <w:marBottom w:val="0"/>
      <w:divBdr>
        <w:top w:val="none" w:sz="0" w:space="0" w:color="auto"/>
        <w:left w:val="none" w:sz="0" w:space="0" w:color="auto"/>
        <w:bottom w:val="none" w:sz="0" w:space="0" w:color="auto"/>
        <w:right w:val="none" w:sz="0" w:space="0" w:color="auto"/>
      </w:divBdr>
    </w:div>
    <w:div w:id="590773965">
      <w:bodyDiv w:val="1"/>
      <w:marLeft w:val="0"/>
      <w:marRight w:val="0"/>
      <w:marTop w:val="0"/>
      <w:marBottom w:val="0"/>
      <w:divBdr>
        <w:top w:val="none" w:sz="0" w:space="0" w:color="auto"/>
        <w:left w:val="none" w:sz="0" w:space="0" w:color="auto"/>
        <w:bottom w:val="none" w:sz="0" w:space="0" w:color="auto"/>
        <w:right w:val="none" w:sz="0" w:space="0" w:color="auto"/>
      </w:divBdr>
    </w:div>
    <w:div w:id="637760158">
      <w:bodyDiv w:val="1"/>
      <w:marLeft w:val="0"/>
      <w:marRight w:val="0"/>
      <w:marTop w:val="0"/>
      <w:marBottom w:val="0"/>
      <w:divBdr>
        <w:top w:val="none" w:sz="0" w:space="0" w:color="auto"/>
        <w:left w:val="none" w:sz="0" w:space="0" w:color="auto"/>
        <w:bottom w:val="none" w:sz="0" w:space="0" w:color="auto"/>
        <w:right w:val="none" w:sz="0" w:space="0" w:color="auto"/>
      </w:divBdr>
    </w:div>
    <w:div w:id="666009253">
      <w:bodyDiv w:val="1"/>
      <w:marLeft w:val="0"/>
      <w:marRight w:val="0"/>
      <w:marTop w:val="0"/>
      <w:marBottom w:val="0"/>
      <w:divBdr>
        <w:top w:val="none" w:sz="0" w:space="0" w:color="auto"/>
        <w:left w:val="none" w:sz="0" w:space="0" w:color="auto"/>
        <w:bottom w:val="none" w:sz="0" w:space="0" w:color="auto"/>
        <w:right w:val="none" w:sz="0" w:space="0" w:color="auto"/>
      </w:divBdr>
    </w:div>
    <w:div w:id="854880858">
      <w:bodyDiv w:val="1"/>
      <w:marLeft w:val="0"/>
      <w:marRight w:val="0"/>
      <w:marTop w:val="0"/>
      <w:marBottom w:val="0"/>
      <w:divBdr>
        <w:top w:val="none" w:sz="0" w:space="0" w:color="auto"/>
        <w:left w:val="none" w:sz="0" w:space="0" w:color="auto"/>
        <w:bottom w:val="none" w:sz="0" w:space="0" w:color="auto"/>
        <w:right w:val="none" w:sz="0" w:space="0" w:color="auto"/>
      </w:divBdr>
    </w:div>
    <w:div w:id="1296369597">
      <w:bodyDiv w:val="1"/>
      <w:marLeft w:val="0"/>
      <w:marRight w:val="0"/>
      <w:marTop w:val="0"/>
      <w:marBottom w:val="0"/>
      <w:divBdr>
        <w:top w:val="none" w:sz="0" w:space="0" w:color="auto"/>
        <w:left w:val="none" w:sz="0" w:space="0" w:color="auto"/>
        <w:bottom w:val="none" w:sz="0" w:space="0" w:color="auto"/>
        <w:right w:val="none" w:sz="0" w:space="0" w:color="auto"/>
      </w:divBdr>
    </w:div>
    <w:div w:id="1391415582">
      <w:bodyDiv w:val="1"/>
      <w:marLeft w:val="0"/>
      <w:marRight w:val="0"/>
      <w:marTop w:val="0"/>
      <w:marBottom w:val="0"/>
      <w:divBdr>
        <w:top w:val="none" w:sz="0" w:space="0" w:color="auto"/>
        <w:left w:val="none" w:sz="0" w:space="0" w:color="auto"/>
        <w:bottom w:val="none" w:sz="0" w:space="0" w:color="auto"/>
        <w:right w:val="none" w:sz="0" w:space="0" w:color="auto"/>
      </w:divBdr>
    </w:div>
    <w:div w:id="1493595122">
      <w:bodyDiv w:val="1"/>
      <w:marLeft w:val="0"/>
      <w:marRight w:val="0"/>
      <w:marTop w:val="0"/>
      <w:marBottom w:val="0"/>
      <w:divBdr>
        <w:top w:val="none" w:sz="0" w:space="0" w:color="auto"/>
        <w:left w:val="none" w:sz="0" w:space="0" w:color="auto"/>
        <w:bottom w:val="none" w:sz="0" w:space="0" w:color="auto"/>
        <w:right w:val="none" w:sz="0" w:space="0" w:color="auto"/>
      </w:divBdr>
    </w:div>
    <w:div w:id="1512454594">
      <w:bodyDiv w:val="1"/>
      <w:marLeft w:val="0"/>
      <w:marRight w:val="0"/>
      <w:marTop w:val="0"/>
      <w:marBottom w:val="0"/>
      <w:divBdr>
        <w:top w:val="none" w:sz="0" w:space="0" w:color="auto"/>
        <w:left w:val="none" w:sz="0" w:space="0" w:color="auto"/>
        <w:bottom w:val="none" w:sz="0" w:space="0" w:color="auto"/>
        <w:right w:val="none" w:sz="0" w:space="0" w:color="auto"/>
      </w:divBdr>
    </w:div>
    <w:div w:id="1531450178">
      <w:bodyDiv w:val="1"/>
      <w:marLeft w:val="0"/>
      <w:marRight w:val="0"/>
      <w:marTop w:val="0"/>
      <w:marBottom w:val="0"/>
      <w:divBdr>
        <w:top w:val="none" w:sz="0" w:space="0" w:color="auto"/>
        <w:left w:val="none" w:sz="0" w:space="0" w:color="auto"/>
        <w:bottom w:val="none" w:sz="0" w:space="0" w:color="auto"/>
        <w:right w:val="none" w:sz="0" w:space="0" w:color="auto"/>
      </w:divBdr>
    </w:div>
    <w:div w:id="1556042576">
      <w:bodyDiv w:val="1"/>
      <w:marLeft w:val="0"/>
      <w:marRight w:val="0"/>
      <w:marTop w:val="0"/>
      <w:marBottom w:val="0"/>
      <w:divBdr>
        <w:top w:val="none" w:sz="0" w:space="0" w:color="auto"/>
        <w:left w:val="none" w:sz="0" w:space="0" w:color="auto"/>
        <w:bottom w:val="none" w:sz="0" w:space="0" w:color="auto"/>
        <w:right w:val="none" w:sz="0" w:space="0" w:color="auto"/>
      </w:divBdr>
    </w:div>
    <w:div w:id="1647198767">
      <w:bodyDiv w:val="1"/>
      <w:marLeft w:val="0"/>
      <w:marRight w:val="0"/>
      <w:marTop w:val="0"/>
      <w:marBottom w:val="0"/>
      <w:divBdr>
        <w:top w:val="none" w:sz="0" w:space="0" w:color="auto"/>
        <w:left w:val="none" w:sz="0" w:space="0" w:color="auto"/>
        <w:bottom w:val="none" w:sz="0" w:space="0" w:color="auto"/>
        <w:right w:val="none" w:sz="0" w:space="0" w:color="auto"/>
      </w:divBdr>
    </w:div>
    <w:div w:id="1725178878">
      <w:bodyDiv w:val="1"/>
      <w:marLeft w:val="0"/>
      <w:marRight w:val="0"/>
      <w:marTop w:val="0"/>
      <w:marBottom w:val="0"/>
      <w:divBdr>
        <w:top w:val="none" w:sz="0" w:space="0" w:color="auto"/>
        <w:left w:val="none" w:sz="0" w:space="0" w:color="auto"/>
        <w:bottom w:val="none" w:sz="0" w:space="0" w:color="auto"/>
        <w:right w:val="none" w:sz="0" w:space="0" w:color="auto"/>
      </w:divBdr>
    </w:div>
    <w:div w:id="1816674972">
      <w:bodyDiv w:val="1"/>
      <w:marLeft w:val="0"/>
      <w:marRight w:val="0"/>
      <w:marTop w:val="0"/>
      <w:marBottom w:val="0"/>
      <w:divBdr>
        <w:top w:val="none" w:sz="0" w:space="0" w:color="auto"/>
        <w:left w:val="none" w:sz="0" w:space="0" w:color="auto"/>
        <w:bottom w:val="none" w:sz="0" w:space="0" w:color="auto"/>
        <w:right w:val="none" w:sz="0" w:space="0" w:color="auto"/>
      </w:divBdr>
    </w:div>
    <w:div w:id="1827891517">
      <w:bodyDiv w:val="1"/>
      <w:marLeft w:val="0"/>
      <w:marRight w:val="0"/>
      <w:marTop w:val="0"/>
      <w:marBottom w:val="0"/>
      <w:divBdr>
        <w:top w:val="none" w:sz="0" w:space="0" w:color="auto"/>
        <w:left w:val="none" w:sz="0" w:space="0" w:color="auto"/>
        <w:bottom w:val="none" w:sz="0" w:space="0" w:color="auto"/>
        <w:right w:val="none" w:sz="0" w:space="0" w:color="auto"/>
      </w:divBdr>
    </w:div>
    <w:div w:id="1842817749">
      <w:bodyDiv w:val="1"/>
      <w:marLeft w:val="0"/>
      <w:marRight w:val="0"/>
      <w:marTop w:val="0"/>
      <w:marBottom w:val="0"/>
      <w:divBdr>
        <w:top w:val="none" w:sz="0" w:space="0" w:color="auto"/>
        <w:left w:val="none" w:sz="0" w:space="0" w:color="auto"/>
        <w:bottom w:val="none" w:sz="0" w:space="0" w:color="auto"/>
        <w:right w:val="none" w:sz="0" w:space="0" w:color="auto"/>
      </w:divBdr>
    </w:div>
    <w:div w:id="1858426749">
      <w:bodyDiv w:val="1"/>
      <w:marLeft w:val="0"/>
      <w:marRight w:val="0"/>
      <w:marTop w:val="0"/>
      <w:marBottom w:val="0"/>
      <w:divBdr>
        <w:top w:val="none" w:sz="0" w:space="0" w:color="auto"/>
        <w:left w:val="none" w:sz="0" w:space="0" w:color="auto"/>
        <w:bottom w:val="none" w:sz="0" w:space="0" w:color="auto"/>
        <w:right w:val="none" w:sz="0" w:space="0" w:color="auto"/>
      </w:divBdr>
    </w:div>
    <w:div w:id="1904639420">
      <w:bodyDiv w:val="1"/>
      <w:marLeft w:val="0"/>
      <w:marRight w:val="0"/>
      <w:marTop w:val="0"/>
      <w:marBottom w:val="0"/>
      <w:divBdr>
        <w:top w:val="none" w:sz="0" w:space="0" w:color="auto"/>
        <w:left w:val="none" w:sz="0" w:space="0" w:color="auto"/>
        <w:bottom w:val="none" w:sz="0" w:space="0" w:color="auto"/>
        <w:right w:val="none" w:sz="0" w:space="0" w:color="auto"/>
      </w:divBdr>
    </w:div>
    <w:div w:id="1965502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2.warwick.ac.uk/fac/arts/fil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4.xml><?xml version="1.0" encoding="utf-8"?>
<?mso-contentType ?>
<FormTemplates xmlns="http://schemas.microsoft.com/sharepoint/v3/contenttype/forms">
  <Display>DocumentLibraryForm</Display>
  <Edit>AssetEditForm</Edit>
  <New>DocumentLibraryForm</New>
</FormTemplates>
</file>

<file path=customXml/item5.xml><?xml version="1.0" encoding="utf-8"?>
<CoverPageProperties xmlns="http://schemas.microsoft.com/office/2006/coverPageProps">
  <PublishDate/>
  <Abstract/>
  <CompanyAddress/>
  <CompanyPhone/>
  <CompanyFax/>
  <CompanyEmail/>
</CoverPageProperties>
</file>

<file path=customXml/item6.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6BB750B-1B1B-428F-B36A-91DCCAD87E35}">
  <ds:schemaRefs>
    <ds:schemaRef ds:uri="http://schemas.openxmlformats.org/officeDocument/2006/bibliography"/>
  </ds:schemaRefs>
</ds:datastoreItem>
</file>

<file path=customXml/itemProps3.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4.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5.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1449</Words>
  <Characters>8265</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Huber, Keira</dc:creator>
  <cp:lastModifiedBy>Stewart, Caroline</cp:lastModifiedBy>
  <cp:revision>6</cp:revision>
  <cp:lastPrinted>2019-06-26T10:28:00Z</cp:lastPrinted>
  <dcterms:created xsi:type="dcterms:W3CDTF">2021-06-08T11:22:00Z</dcterms:created>
  <dcterms:modified xsi:type="dcterms:W3CDTF">2021-06-29T12:49:00Z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