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654FEE5" w14:textId="31A6BC5E" w:rsidR="00DD0C35" w:rsidRDefault="00DD0C35">
      <w:pPr>
        <w:rPr>
          <w:rFonts w:cstheme="minorHAnsi"/>
          <w:b/>
          <w:bCs/>
          <w:sz w:val="20"/>
          <w:szCs w:val="20"/>
          <w:lang w:val="en-US"/>
        </w:rPr>
      </w:pPr>
      <w:r>
        <w:rPr>
          <w:rFonts w:cstheme="minorHAnsi"/>
          <w:b/>
          <w:bCs/>
          <w:sz w:val="20"/>
          <w:szCs w:val="20"/>
          <w:lang w:val="en-US"/>
        </w:rPr>
        <w:t xml:space="preserve">IGSD </w:t>
      </w:r>
      <w:r w:rsidR="00C4612C">
        <w:rPr>
          <w:rFonts w:cstheme="minorHAnsi"/>
          <w:b/>
          <w:bCs/>
          <w:sz w:val="20"/>
          <w:szCs w:val="20"/>
          <w:lang w:val="en-US"/>
        </w:rPr>
        <w:t xml:space="preserve">Resilience and Sustainable Development </w:t>
      </w:r>
    </w:p>
    <w:p w14:paraId="60065B3C" w14:textId="3C4320FB" w:rsidR="00D96BC0" w:rsidRPr="00DD0C35" w:rsidRDefault="0060317E">
      <w:pPr>
        <w:rPr>
          <w:rFonts w:cstheme="minorHAnsi"/>
          <w:b/>
          <w:bCs/>
          <w:sz w:val="20"/>
          <w:szCs w:val="20"/>
          <w:lang w:val="en-US"/>
        </w:rPr>
      </w:pPr>
      <w:r w:rsidRPr="0060317E">
        <w:rPr>
          <w:rFonts w:cstheme="minorHAnsi"/>
          <w:b/>
          <w:bCs/>
          <w:sz w:val="20"/>
          <w:szCs w:val="20"/>
          <w:lang w:val="en-US"/>
        </w:rPr>
        <w:t>Becoming Innovators: Design Thinking and Innovation in Your Research</w:t>
      </w:r>
      <w:r>
        <w:rPr>
          <w:rFonts w:cstheme="minorHAnsi"/>
          <w:b/>
          <w:bCs/>
          <w:sz w:val="20"/>
          <w:szCs w:val="20"/>
          <w:lang w:val="en-US"/>
        </w:rPr>
        <w:t xml:space="preserve"> </w:t>
      </w:r>
      <w:r w:rsidR="00647FA3" w:rsidRPr="00573CA2">
        <w:rPr>
          <w:rFonts w:cstheme="minorHAnsi"/>
          <w:b/>
          <w:bCs/>
          <w:sz w:val="20"/>
          <w:szCs w:val="20"/>
        </w:rPr>
        <w:t>with</w:t>
      </w:r>
      <w:r w:rsidR="009E2730" w:rsidRPr="00573CA2">
        <w:rPr>
          <w:rFonts w:cstheme="minorHAnsi"/>
          <w:b/>
          <w:bCs/>
          <w:sz w:val="20"/>
          <w:szCs w:val="20"/>
        </w:rPr>
        <w:t xml:space="preserve"> Dr Bo Kelestyn</w:t>
      </w:r>
      <w:r w:rsidR="003E217D" w:rsidRPr="00573CA2">
        <w:rPr>
          <w:rFonts w:cstheme="minorHAnsi"/>
          <w:b/>
          <w:bCs/>
          <w:sz w:val="20"/>
          <w:szCs w:val="20"/>
        </w:rPr>
        <w:t xml:space="preserve"> </w:t>
      </w:r>
    </w:p>
    <w:p w14:paraId="340747BC" w14:textId="4C15C0CE" w:rsidR="00D96BC0" w:rsidRPr="00824966" w:rsidRDefault="00DD0C35">
      <w:pPr>
        <w:rPr>
          <w:rFonts w:cstheme="minorHAnsi"/>
          <w:b/>
          <w:bCs/>
          <w:sz w:val="20"/>
          <w:szCs w:val="20"/>
        </w:rPr>
      </w:pPr>
      <w:r>
        <w:rPr>
          <w:rFonts w:cstheme="minorHAnsi"/>
          <w:b/>
          <w:bCs/>
          <w:sz w:val="20"/>
          <w:szCs w:val="20"/>
        </w:rPr>
        <w:t xml:space="preserve">June </w:t>
      </w:r>
      <w:r w:rsidR="00980E61">
        <w:rPr>
          <w:rFonts w:cstheme="minorHAnsi"/>
          <w:b/>
          <w:bCs/>
          <w:sz w:val="20"/>
          <w:szCs w:val="20"/>
        </w:rPr>
        <w:t>202</w:t>
      </w:r>
      <w:r w:rsidR="0060317E">
        <w:rPr>
          <w:rFonts w:cstheme="minorHAnsi"/>
          <w:b/>
          <w:bCs/>
          <w:sz w:val="20"/>
          <w:szCs w:val="20"/>
        </w:rPr>
        <w:t>3</w:t>
      </w:r>
    </w:p>
    <w:p w14:paraId="7A2C44E3" w14:textId="0F5BB66C" w:rsidR="00E46A5A" w:rsidRPr="00824966" w:rsidRDefault="00E46A5A">
      <w:pPr>
        <w:rPr>
          <w:rFonts w:cstheme="minorHAnsi"/>
          <w:sz w:val="20"/>
          <w:szCs w:val="20"/>
        </w:rPr>
      </w:pPr>
    </w:p>
    <w:p w14:paraId="7E632283" w14:textId="77777777" w:rsidR="00D95BC5" w:rsidRPr="00E2208E" w:rsidRDefault="00D95BC5" w:rsidP="00D95BC5">
      <w:pPr>
        <w:rPr>
          <w:rFonts w:ascii="Calibri" w:hAnsi="Calibri" w:cs="Calibri"/>
          <w:b/>
          <w:bCs/>
          <w:sz w:val="20"/>
          <w:szCs w:val="20"/>
          <w:lang w:val="en-US"/>
        </w:rPr>
      </w:pPr>
      <w:r w:rsidRPr="00E2208E">
        <w:rPr>
          <w:rFonts w:ascii="Calibri" w:hAnsi="Calibri" w:cs="Calibri"/>
          <w:b/>
          <w:bCs/>
          <w:sz w:val="20"/>
          <w:szCs w:val="20"/>
          <w:lang w:val="en-US"/>
        </w:rPr>
        <w:t>Design Thinking in action</w:t>
      </w:r>
    </w:p>
    <w:p w14:paraId="3C2FFFD7" w14:textId="77777777" w:rsidR="00D95BC5" w:rsidRPr="00E2208E" w:rsidRDefault="00D95BC5" w:rsidP="00D95BC5">
      <w:pPr>
        <w:rPr>
          <w:rFonts w:ascii="Calibri" w:hAnsi="Calibri" w:cs="Calibri"/>
          <w:b/>
          <w:bCs/>
          <w:sz w:val="20"/>
          <w:szCs w:val="20"/>
          <w:lang w:val="en-US"/>
        </w:rPr>
      </w:pPr>
    </w:p>
    <w:p w14:paraId="1876A583" w14:textId="77777777" w:rsidR="00D95BC5" w:rsidRPr="00E2208E" w:rsidRDefault="00E34FB7" w:rsidP="00D95BC5">
      <w:pPr>
        <w:rPr>
          <w:rFonts w:ascii="Calibri" w:hAnsi="Calibri" w:cs="Calibri"/>
          <w:sz w:val="20"/>
          <w:szCs w:val="20"/>
          <w:lang w:val="en-US"/>
        </w:rPr>
      </w:pPr>
      <w:hyperlink r:id="rId8" w:history="1">
        <w:r w:rsidR="00D95BC5" w:rsidRPr="00E2208E">
          <w:rPr>
            <w:rStyle w:val="Hyperlink"/>
            <w:rFonts w:ascii="Calibri" w:hAnsi="Calibri" w:cs="Calibri"/>
            <w:sz w:val="20"/>
            <w:szCs w:val="20"/>
            <w:lang w:val="en-US"/>
          </w:rPr>
          <w:t>Shopping Cart Design Challenge</w:t>
        </w:r>
      </w:hyperlink>
      <w:r w:rsidR="00D95BC5" w:rsidRPr="00E2208E">
        <w:rPr>
          <w:rFonts w:ascii="Calibri" w:hAnsi="Calibri" w:cs="Calibri"/>
          <w:sz w:val="20"/>
          <w:szCs w:val="20"/>
          <w:lang w:val="en-US"/>
        </w:rPr>
        <w:t xml:space="preserve"> </w:t>
      </w:r>
    </w:p>
    <w:p w14:paraId="1AB8543B" w14:textId="77777777" w:rsidR="00D95BC5" w:rsidRPr="00E2208E" w:rsidRDefault="00D95BC5" w:rsidP="00D95BC5">
      <w:pPr>
        <w:rPr>
          <w:rFonts w:ascii="Calibri" w:hAnsi="Calibri" w:cs="Calibri"/>
          <w:sz w:val="20"/>
          <w:szCs w:val="20"/>
          <w:lang w:val="en-US"/>
        </w:rPr>
      </w:pPr>
    </w:p>
    <w:p w14:paraId="2C841368" w14:textId="77777777" w:rsidR="00D95BC5" w:rsidRPr="00E2208E" w:rsidRDefault="00D95BC5" w:rsidP="00D95BC5">
      <w:pPr>
        <w:ind w:left="720"/>
        <w:rPr>
          <w:rFonts w:ascii="Calibri" w:hAnsi="Calibri" w:cs="Calibri"/>
          <w:sz w:val="20"/>
          <w:szCs w:val="20"/>
          <w:lang w:val="en-US"/>
        </w:rPr>
      </w:pPr>
      <w:bookmarkStart w:id="0" w:name="OLE_LINK3"/>
      <w:bookmarkStart w:id="1" w:name="OLE_LINK4"/>
      <w:r w:rsidRPr="00E2208E">
        <w:rPr>
          <w:rFonts w:ascii="Calibri" w:hAnsi="Calibri" w:cs="Calibri"/>
          <w:sz w:val="20"/>
          <w:szCs w:val="20"/>
          <w:lang w:val="en-US"/>
        </w:rPr>
        <w:t xml:space="preserve">A very famous news report on IDEO’s design thinking process. IDEO were challenged with the redesign of a shopping trolley. There are so many insights on the process, the culture, and the team dynamics here. You can find many versions on YouTube, but this one is quite concise and makes for great reflection material for you and your team. </w:t>
      </w:r>
    </w:p>
    <w:bookmarkEnd w:id="0"/>
    <w:bookmarkEnd w:id="1"/>
    <w:p w14:paraId="61E94A8E" w14:textId="137AE6FC" w:rsidR="00D95BC5" w:rsidRDefault="00D95BC5" w:rsidP="00D95BC5">
      <w:pPr>
        <w:rPr>
          <w:rFonts w:ascii="Calibri" w:hAnsi="Calibri" w:cs="Calibri"/>
          <w:sz w:val="20"/>
          <w:szCs w:val="20"/>
        </w:rPr>
      </w:pPr>
    </w:p>
    <w:p w14:paraId="6CFBFEBA" w14:textId="73EC9478" w:rsidR="00C4612C" w:rsidRDefault="00E34FB7" w:rsidP="00D95BC5">
      <w:pPr>
        <w:rPr>
          <w:rFonts w:ascii="Calibri" w:hAnsi="Calibri" w:cs="Calibri"/>
          <w:sz w:val="20"/>
          <w:szCs w:val="20"/>
        </w:rPr>
      </w:pPr>
      <w:hyperlink r:id="rId9" w:history="1">
        <w:r w:rsidR="00C4612C" w:rsidRPr="00C4612C">
          <w:rPr>
            <w:rStyle w:val="Hyperlink"/>
            <w:rFonts w:ascii="Calibri" w:hAnsi="Calibri" w:cs="Calibri"/>
            <w:sz w:val="20"/>
            <w:szCs w:val="20"/>
          </w:rPr>
          <w:t>This Work Can’t Wait</w:t>
        </w:r>
      </w:hyperlink>
    </w:p>
    <w:p w14:paraId="50F1C733" w14:textId="6673BEF3" w:rsidR="00C4612C" w:rsidRDefault="00C4612C" w:rsidP="00D95BC5">
      <w:pPr>
        <w:rPr>
          <w:rFonts w:ascii="Calibri" w:hAnsi="Calibri" w:cs="Calibri"/>
          <w:sz w:val="20"/>
          <w:szCs w:val="20"/>
        </w:rPr>
      </w:pPr>
    </w:p>
    <w:p w14:paraId="01715ECD" w14:textId="598E18E8" w:rsidR="00C4612C" w:rsidRPr="00E2208E" w:rsidRDefault="00C4612C" w:rsidP="00C4612C">
      <w:pPr>
        <w:ind w:left="720"/>
        <w:rPr>
          <w:rFonts w:ascii="Calibri" w:hAnsi="Calibri" w:cs="Calibri"/>
          <w:sz w:val="20"/>
          <w:szCs w:val="20"/>
        </w:rPr>
      </w:pPr>
      <w:r>
        <w:rPr>
          <w:rFonts w:ascii="Calibri" w:hAnsi="Calibri" w:cs="Calibri"/>
          <w:sz w:val="20"/>
          <w:szCs w:val="20"/>
        </w:rPr>
        <w:t xml:space="preserve">IDEO’s website domain has been changed recently to reflect their philosophy around the need to co-create and co-design a </w:t>
      </w:r>
      <w:r w:rsidRPr="00C4612C">
        <w:rPr>
          <w:rFonts w:ascii="Calibri" w:hAnsi="Calibri" w:cs="Calibri"/>
          <w:sz w:val="20"/>
          <w:szCs w:val="20"/>
        </w:rPr>
        <w:t>more sustainable</w:t>
      </w:r>
      <w:r>
        <w:rPr>
          <w:rFonts w:ascii="Calibri" w:hAnsi="Calibri" w:cs="Calibri"/>
          <w:sz w:val="20"/>
          <w:szCs w:val="20"/>
        </w:rPr>
        <w:t xml:space="preserve"> and </w:t>
      </w:r>
      <w:r w:rsidRPr="00C4612C">
        <w:rPr>
          <w:rFonts w:ascii="Calibri" w:hAnsi="Calibri" w:cs="Calibri"/>
          <w:sz w:val="20"/>
          <w:szCs w:val="20"/>
        </w:rPr>
        <w:t xml:space="preserve">equitable </w:t>
      </w:r>
      <w:r>
        <w:rPr>
          <w:rFonts w:ascii="Calibri" w:hAnsi="Calibri" w:cs="Calibri"/>
          <w:sz w:val="20"/>
          <w:szCs w:val="20"/>
        </w:rPr>
        <w:t>future together. There are plenty of interesting cases and stories of how design can be used to tackle interdisciplinary sustainability challenges.</w:t>
      </w:r>
    </w:p>
    <w:p w14:paraId="536CF368" w14:textId="15C2CFB9" w:rsidR="00C4612C" w:rsidRDefault="00C4612C" w:rsidP="00D95BC5">
      <w:pPr>
        <w:rPr>
          <w:rFonts w:ascii="Calibri" w:hAnsi="Calibri" w:cs="Calibri"/>
          <w:b/>
          <w:bCs/>
          <w:sz w:val="20"/>
          <w:szCs w:val="20"/>
        </w:rPr>
      </w:pPr>
    </w:p>
    <w:p w14:paraId="739F341E" w14:textId="77777777" w:rsidR="00C4612C" w:rsidRPr="00E2208E" w:rsidRDefault="00E34FB7" w:rsidP="00C4612C">
      <w:pPr>
        <w:rPr>
          <w:rFonts w:ascii="Calibri" w:hAnsi="Calibri" w:cs="Calibri"/>
          <w:sz w:val="20"/>
          <w:szCs w:val="20"/>
        </w:rPr>
      </w:pPr>
      <w:hyperlink r:id="rId10" w:history="1">
        <w:r w:rsidR="00C4612C" w:rsidRPr="00E2208E">
          <w:rPr>
            <w:rStyle w:val="Hyperlink"/>
            <w:rFonts w:ascii="Calibri" w:hAnsi="Calibri" w:cs="Calibri"/>
            <w:sz w:val="20"/>
            <w:szCs w:val="20"/>
          </w:rPr>
          <w:t>Turning Maslow’s Hierarchy on Its Head</w:t>
        </w:r>
      </w:hyperlink>
      <w:r w:rsidR="00C4612C" w:rsidRPr="00E2208E">
        <w:rPr>
          <w:rFonts w:ascii="Calibri" w:hAnsi="Calibri" w:cs="Calibri"/>
          <w:sz w:val="20"/>
          <w:szCs w:val="20"/>
        </w:rPr>
        <w:t>: Why international development should appeal to higher-order desires.</w:t>
      </w:r>
    </w:p>
    <w:p w14:paraId="3D9F57DD" w14:textId="77777777" w:rsidR="00C4612C" w:rsidRPr="00E2208E" w:rsidRDefault="00C4612C" w:rsidP="00C4612C">
      <w:pPr>
        <w:rPr>
          <w:rFonts w:ascii="Calibri" w:hAnsi="Calibri" w:cs="Calibri"/>
          <w:sz w:val="20"/>
          <w:szCs w:val="20"/>
        </w:rPr>
      </w:pPr>
    </w:p>
    <w:p w14:paraId="24FA8198" w14:textId="77777777" w:rsidR="00C4612C" w:rsidRPr="00E2208E" w:rsidRDefault="00C4612C" w:rsidP="00C4612C">
      <w:pPr>
        <w:ind w:left="720"/>
        <w:rPr>
          <w:rFonts w:ascii="Calibri" w:hAnsi="Calibri" w:cs="Calibri"/>
          <w:sz w:val="20"/>
          <w:szCs w:val="20"/>
        </w:rPr>
      </w:pPr>
      <w:r w:rsidRPr="00E2208E">
        <w:rPr>
          <w:rFonts w:ascii="Calibri" w:hAnsi="Calibri" w:cs="Calibri"/>
          <w:sz w:val="20"/>
          <w:szCs w:val="20"/>
        </w:rPr>
        <w:t xml:space="preserve">Interesting article by IDEO.org about the need to design for joy and not just utility. It goes into more depth on the Divine Divas design thinking case study you will find on the slides. </w:t>
      </w:r>
    </w:p>
    <w:p w14:paraId="6DA7B81B" w14:textId="75B3E695" w:rsidR="00C4612C" w:rsidRDefault="00C4612C" w:rsidP="00D95BC5">
      <w:pPr>
        <w:rPr>
          <w:rFonts w:ascii="Calibri" w:hAnsi="Calibri" w:cs="Calibri"/>
          <w:b/>
          <w:bCs/>
          <w:sz w:val="20"/>
          <w:szCs w:val="20"/>
        </w:rPr>
      </w:pPr>
    </w:p>
    <w:p w14:paraId="11A1CBC8" w14:textId="0FAE4144" w:rsidR="00C4612C" w:rsidRPr="00E2208E" w:rsidRDefault="00C4612C" w:rsidP="00D95BC5">
      <w:pPr>
        <w:rPr>
          <w:rFonts w:ascii="Calibri" w:hAnsi="Calibri" w:cs="Calibri"/>
          <w:b/>
          <w:bCs/>
          <w:sz w:val="20"/>
          <w:szCs w:val="20"/>
        </w:rPr>
      </w:pPr>
      <w:r w:rsidRPr="00E2208E">
        <w:rPr>
          <w:rFonts w:ascii="Calibri" w:hAnsi="Calibri" w:cs="Calibri"/>
          <w:b/>
          <w:bCs/>
          <w:sz w:val="20"/>
          <w:szCs w:val="20"/>
        </w:rPr>
        <w:t>To get started</w:t>
      </w:r>
    </w:p>
    <w:p w14:paraId="5C555A51" w14:textId="77777777" w:rsidR="00D95BC5" w:rsidRPr="00E2208E" w:rsidRDefault="00D95BC5" w:rsidP="00D95BC5">
      <w:pPr>
        <w:rPr>
          <w:rFonts w:ascii="Calibri" w:hAnsi="Calibri" w:cs="Calibri"/>
          <w:sz w:val="20"/>
          <w:szCs w:val="20"/>
        </w:rPr>
      </w:pPr>
      <w:bookmarkStart w:id="2" w:name="OLE_LINK1"/>
      <w:bookmarkStart w:id="3" w:name="OLE_LINK2"/>
    </w:p>
    <w:p w14:paraId="5176B40F" w14:textId="77777777" w:rsidR="00D95BC5" w:rsidRPr="00E2208E" w:rsidRDefault="00E34FB7" w:rsidP="00D95BC5">
      <w:pPr>
        <w:rPr>
          <w:rFonts w:ascii="Calibri" w:hAnsi="Calibri" w:cs="Calibri"/>
          <w:sz w:val="20"/>
          <w:szCs w:val="20"/>
        </w:rPr>
      </w:pPr>
      <w:hyperlink r:id="rId11" w:history="1">
        <w:r w:rsidR="00D95BC5" w:rsidRPr="00E2208E">
          <w:rPr>
            <w:rStyle w:val="Hyperlink"/>
            <w:rFonts w:ascii="Calibri" w:hAnsi="Calibri" w:cs="Calibri"/>
            <w:sz w:val="20"/>
            <w:szCs w:val="20"/>
          </w:rPr>
          <w:t>Design Kit by IDEO.org</w:t>
        </w:r>
      </w:hyperlink>
    </w:p>
    <w:p w14:paraId="51E68D19" w14:textId="77777777" w:rsidR="00D95BC5" w:rsidRPr="00E2208E" w:rsidRDefault="00D95BC5" w:rsidP="00D95BC5">
      <w:pPr>
        <w:rPr>
          <w:rFonts w:ascii="Calibri" w:hAnsi="Calibri" w:cs="Calibri"/>
          <w:sz w:val="20"/>
          <w:szCs w:val="20"/>
        </w:rPr>
      </w:pPr>
    </w:p>
    <w:p w14:paraId="14BFD645" w14:textId="77777777" w:rsidR="00D95BC5" w:rsidRPr="00E2208E" w:rsidRDefault="00D95BC5" w:rsidP="00D95BC5">
      <w:pPr>
        <w:ind w:left="720"/>
        <w:rPr>
          <w:rFonts w:ascii="Calibri" w:hAnsi="Calibri" w:cs="Calibri"/>
          <w:sz w:val="20"/>
          <w:szCs w:val="20"/>
          <w:lang w:val="en-US"/>
        </w:rPr>
      </w:pPr>
      <w:r w:rsidRPr="00E2208E">
        <w:rPr>
          <w:rFonts w:ascii="Calibri" w:hAnsi="Calibri" w:cs="Calibri"/>
          <w:sz w:val="20"/>
          <w:szCs w:val="20"/>
          <w:lang w:val="en-US"/>
        </w:rPr>
        <w:t>It is a great website with some fantastic free and very accessible resources. The Field Guide to Human-Centered Design can be downloaded as a PDF and contains a wealth of knowledge and tools across all</w:t>
      </w:r>
      <w:r w:rsidRPr="00E2208E">
        <w:rPr>
          <w:rFonts w:ascii="Calibri" w:hAnsi="Calibri" w:cs="Calibri"/>
          <w:sz w:val="20"/>
          <w:szCs w:val="20"/>
        </w:rPr>
        <w:t xml:space="preserve"> stages of the</w:t>
      </w:r>
      <w:r w:rsidRPr="00E2208E">
        <w:rPr>
          <w:rFonts w:ascii="Calibri" w:hAnsi="Calibri" w:cs="Calibri"/>
          <w:sz w:val="20"/>
          <w:szCs w:val="20"/>
          <w:lang w:val="en-US"/>
        </w:rPr>
        <w:t xml:space="preserve"> design thinking process. </w:t>
      </w:r>
    </w:p>
    <w:bookmarkEnd w:id="2"/>
    <w:bookmarkEnd w:id="3"/>
    <w:p w14:paraId="1E8BD4E8" w14:textId="77777777" w:rsidR="00D95BC5" w:rsidRPr="00E2208E" w:rsidRDefault="00D95BC5" w:rsidP="00D95BC5">
      <w:pPr>
        <w:ind w:left="720"/>
        <w:rPr>
          <w:rFonts w:ascii="Calibri" w:hAnsi="Calibri" w:cs="Calibri"/>
          <w:sz w:val="20"/>
          <w:szCs w:val="20"/>
          <w:lang w:val="en-US"/>
        </w:rPr>
      </w:pPr>
    </w:p>
    <w:p w14:paraId="757398D4" w14:textId="77777777" w:rsidR="00D95BC5" w:rsidRPr="00E2208E" w:rsidRDefault="00E34FB7" w:rsidP="00D95BC5">
      <w:pPr>
        <w:rPr>
          <w:rFonts w:ascii="Calibri" w:hAnsi="Calibri" w:cs="Calibri"/>
          <w:sz w:val="20"/>
          <w:szCs w:val="20"/>
        </w:rPr>
      </w:pPr>
      <w:hyperlink r:id="rId12" w:history="1">
        <w:r w:rsidR="00D95BC5" w:rsidRPr="00E2208E">
          <w:rPr>
            <w:rStyle w:val="Hyperlink"/>
            <w:rFonts w:ascii="Calibri" w:hAnsi="Calibri" w:cs="Calibri"/>
            <w:sz w:val="20"/>
            <w:szCs w:val="20"/>
          </w:rPr>
          <w:t>The Wallet and the Gift Giving DP0 Guides</w:t>
        </w:r>
      </w:hyperlink>
    </w:p>
    <w:p w14:paraId="6EBAE0F8" w14:textId="77777777" w:rsidR="00D95BC5" w:rsidRPr="00E2208E" w:rsidRDefault="00D95BC5" w:rsidP="00D95BC5">
      <w:pPr>
        <w:rPr>
          <w:rFonts w:ascii="Calibri" w:hAnsi="Calibri" w:cs="Calibri"/>
          <w:sz w:val="20"/>
          <w:szCs w:val="20"/>
        </w:rPr>
      </w:pPr>
    </w:p>
    <w:p w14:paraId="12556FED" w14:textId="77777777" w:rsidR="00D95BC5" w:rsidRPr="00E2208E" w:rsidRDefault="00D95BC5" w:rsidP="00D95BC5">
      <w:pPr>
        <w:ind w:left="720"/>
        <w:rPr>
          <w:rFonts w:ascii="Calibri" w:hAnsi="Calibri" w:cs="Calibri"/>
          <w:sz w:val="20"/>
          <w:szCs w:val="20"/>
        </w:rPr>
      </w:pPr>
      <w:r w:rsidRPr="00E2208E">
        <w:rPr>
          <w:rFonts w:ascii="Calibri" w:hAnsi="Calibri" w:cs="Calibri"/>
          <w:sz w:val="20"/>
          <w:szCs w:val="20"/>
        </w:rPr>
        <w:t>DP0 is an amazing beginner design thinking experience. With these easy-to-follow guides for participants and facilitators anyone can be running their own workshops in no time. The team and community behind these activities have translated the guides into multiple languages, making them accessible for teams and individuals across the world.</w:t>
      </w:r>
    </w:p>
    <w:p w14:paraId="72B384E0" w14:textId="77777777" w:rsidR="00D95BC5" w:rsidRPr="00E2208E" w:rsidRDefault="00D95BC5" w:rsidP="00D95BC5">
      <w:pPr>
        <w:ind w:left="720"/>
        <w:rPr>
          <w:rFonts w:ascii="Calibri" w:hAnsi="Calibri" w:cs="Calibri"/>
          <w:sz w:val="20"/>
          <w:szCs w:val="20"/>
        </w:rPr>
      </w:pPr>
    </w:p>
    <w:p w14:paraId="6BFD84E7" w14:textId="77777777" w:rsidR="00D95BC5" w:rsidRPr="00E2208E" w:rsidRDefault="00E34FB7" w:rsidP="00D95BC5">
      <w:pPr>
        <w:rPr>
          <w:rFonts w:ascii="Calibri" w:hAnsi="Calibri" w:cs="Calibri"/>
          <w:sz w:val="20"/>
          <w:szCs w:val="20"/>
        </w:rPr>
      </w:pPr>
      <w:hyperlink r:id="rId13" w:history="1">
        <w:r w:rsidR="00D95BC5" w:rsidRPr="00E2208E">
          <w:rPr>
            <w:rStyle w:val="Hyperlink"/>
            <w:rFonts w:ascii="Calibri" w:hAnsi="Calibri" w:cs="Calibri"/>
            <w:sz w:val="20"/>
            <w:szCs w:val="20"/>
          </w:rPr>
          <w:t>Ten Exercises to Build Your Creative Confidence</w:t>
        </w:r>
      </w:hyperlink>
    </w:p>
    <w:p w14:paraId="77E071C0" w14:textId="77777777" w:rsidR="00D95BC5" w:rsidRPr="00E2208E" w:rsidRDefault="00D95BC5" w:rsidP="00D95BC5">
      <w:pPr>
        <w:rPr>
          <w:rFonts w:ascii="Calibri" w:hAnsi="Calibri" w:cs="Calibri"/>
          <w:sz w:val="20"/>
          <w:szCs w:val="20"/>
        </w:rPr>
      </w:pPr>
    </w:p>
    <w:p w14:paraId="7878B8E0" w14:textId="77777777" w:rsidR="00D95BC5" w:rsidRPr="00E2208E" w:rsidRDefault="00D95BC5" w:rsidP="00D95BC5">
      <w:pPr>
        <w:ind w:left="720"/>
        <w:rPr>
          <w:rFonts w:ascii="Calibri" w:hAnsi="Calibri" w:cs="Calibri"/>
          <w:sz w:val="20"/>
          <w:szCs w:val="20"/>
        </w:rPr>
      </w:pPr>
      <w:r w:rsidRPr="00E2208E">
        <w:rPr>
          <w:rFonts w:ascii="Calibri" w:hAnsi="Calibri" w:cs="Calibri"/>
          <w:sz w:val="20"/>
          <w:szCs w:val="20"/>
        </w:rPr>
        <w:t xml:space="preserve">Very practical and fun activities to try when growing your creative confidence, including the pencil exercise used in the session. </w:t>
      </w:r>
    </w:p>
    <w:p w14:paraId="4A595964" w14:textId="77777777" w:rsidR="00D95BC5" w:rsidRPr="00E2208E" w:rsidRDefault="00D95BC5" w:rsidP="00D95BC5">
      <w:pPr>
        <w:rPr>
          <w:rFonts w:ascii="Calibri" w:hAnsi="Calibri" w:cs="Calibri"/>
          <w:sz w:val="20"/>
          <w:szCs w:val="20"/>
        </w:rPr>
      </w:pPr>
    </w:p>
    <w:p w14:paraId="60C74072" w14:textId="77777777" w:rsidR="00D95BC5" w:rsidRPr="00E2208E" w:rsidRDefault="00D95BC5" w:rsidP="00D95BC5">
      <w:pPr>
        <w:rPr>
          <w:rFonts w:ascii="Calibri" w:hAnsi="Calibri" w:cs="Calibri"/>
          <w:b/>
          <w:bCs/>
          <w:sz w:val="20"/>
          <w:szCs w:val="20"/>
        </w:rPr>
      </w:pPr>
      <w:r w:rsidRPr="00E2208E">
        <w:rPr>
          <w:rFonts w:ascii="Calibri" w:hAnsi="Calibri" w:cs="Calibri"/>
          <w:b/>
          <w:bCs/>
          <w:sz w:val="20"/>
          <w:szCs w:val="20"/>
        </w:rPr>
        <w:t>Further readings</w:t>
      </w:r>
    </w:p>
    <w:p w14:paraId="57003D90" w14:textId="77777777" w:rsidR="00D95BC5" w:rsidRPr="00E2208E" w:rsidRDefault="00D95BC5" w:rsidP="00D95BC5">
      <w:pPr>
        <w:rPr>
          <w:rFonts w:ascii="Calibri" w:hAnsi="Calibri" w:cs="Calibri"/>
          <w:sz w:val="20"/>
          <w:szCs w:val="20"/>
        </w:rPr>
      </w:pPr>
    </w:p>
    <w:p w14:paraId="3F46A996" w14:textId="77777777" w:rsidR="00D95BC5" w:rsidRPr="00E2208E" w:rsidRDefault="00E34FB7" w:rsidP="00D95BC5">
      <w:pPr>
        <w:rPr>
          <w:rFonts w:ascii="Calibri" w:hAnsi="Calibri" w:cs="Calibri"/>
          <w:sz w:val="20"/>
          <w:szCs w:val="20"/>
        </w:rPr>
      </w:pPr>
      <w:hyperlink r:id="rId14" w:history="1">
        <w:r w:rsidR="00D95BC5" w:rsidRPr="00E2208E">
          <w:rPr>
            <w:rStyle w:val="Hyperlink"/>
            <w:rFonts w:ascii="Calibri" w:hAnsi="Calibri" w:cs="Calibri"/>
            <w:sz w:val="20"/>
            <w:szCs w:val="20"/>
          </w:rPr>
          <w:t>Creative Confidence</w:t>
        </w:r>
      </w:hyperlink>
      <w:r w:rsidR="00D95BC5" w:rsidRPr="00E2208E">
        <w:rPr>
          <w:rFonts w:ascii="Calibri" w:hAnsi="Calibri" w:cs="Calibri"/>
          <w:sz w:val="20"/>
          <w:szCs w:val="20"/>
        </w:rPr>
        <w:t xml:space="preserve"> by David and Tom Kelley</w:t>
      </w:r>
    </w:p>
    <w:p w14:paraId="14E4A507" w14:textId="77777777" w:rsidR="00D95BC5" w:rsidRPr="00E2208E" w:rsidRDefault="00D95BC5" w:rsidP="00D95BC5">
      <w:pPr>
        <w:rPr>
          <w:rFonts w:ascii="Calibri" w:hAnsi="Calibri" w:cs="Calibri"/>
          <w:sz w:val="20"/>
          <w:szCs w:val="20"/>
        </w:rPr>
      </w:pPr>
    </w:p>
    <w:p w14:paraId="229BC69A" w14:textId="77777777" w:rsidR="00D95BC5" w:rsidRPr="00E2208E" w:rsidRDefault="00D95BC5" w:rsidP="00D95BC5">
      <w:pPr>
        <w:ind w:left="720"/>
        <w:rPr>
          <w:rFonts w:ascii="Calibri" w:hAnsi="Calibri" w:cs="Calibri"/>
          <w:sz w:val="20"/>
          <w:szCs w:val="20"/>
        </w:rPr>
      </w:pPr>
      <w:r w:rsidRPr="00E2208E">
        <w:rPr>
          <w:rFonts w:ascii="Calibri" w:hAnsi="Calibri" w:cs="Calibri"/>
          <w:sz w:val="20"/>
          <w:szCs w:val="20"/>
        </w:rPr>
        <w:t xml:space="preserve">Wonderful starting point for anyone seeking to be more creative and to advance their design thinking practice. </w:t>
      </w:r>
    </w:p>
    <w:p w14:paraId="4D1EB93E" w14:textId="77777777" w:rsidR="00D95BC5" w:rsidRPr="00E2208E" w:rsidRDefault="00D95BC5" w:rsidP="00D95BC5">
      <w:pPr>
        <w:ind w:left="720"/>
        <w:rPr>
          <w:rFonts w:ascii="Calibri" w:hAnsi="Calibri" w:cs="Calibri"/>
          <w:sz w:val="20"/>
          <w:szCs w:val="20"/>
        </w:rPr>
      </w:pPr>
    </w:p>
    <w:p w14:paraId="2EB55B50" w14:textId="77777777" w:rsidR="00D95BC5" w:rsidRPr="00E2208E" w:rsidRDefault="00E34FB7" w:rsidP="00D95BC5">
      <w:pPr>
        <w:rPr>
          <w:rFonts w:ascii="Calibri" w:hAnsi="Calibri" w:cs="Calibri"/>
          <w:sz w:val="20"/>
          <w:szCs w:val="20"/>
        </w:rPr>
      </w:pPr>
      <w:hyperlink r:id="rId15" w:history="1">
        <w:r w:rsidR="00D95BC5" w:rsidRPr="00E2208E">
          <w:rPr>
            <w:rStyle w:val="Hyperlink"/>
            <w:rFonts w:ascii="Calibri" w:hAnsi="Calibri" w:cs="Calibri"/>
            <w:sz w:val="20"/>
            <w:szCs w:val="20"/>
          </w:rPr>
          <w:t>The Ten Faces of Innovation</w:t>
        </w:r>
      </w:hyperlink>
      <w:r w:rsidR="00D95BC5" w:rsidRPr="00E2208E">
        <w:rPr>
          <w:rFonts w:ascii="Calibri" w:hAnsi="Calibri" w:cs="Calibri"/>
          <w:sz w:val="20"/>
          <w:szCs w:val="20"/>
        </w:rPr>
        <w:t xml:space="preserve"> by Tom Kelley</w:t>
      </w:r>
    </w:p>
    <w:p w14:paraId="7E7CD317" w14:textId="77777777" w:rsidR="00D95BC5" w:rsidRPr="00E2208E" w:rsidRDefault="00D95BC5" w:rsidP="00D95BC5">
      <w:pPr>
        <w:rPr>
          <w:rFonts w:ascii="Calibri" w:hAnsi="Calibri" w:cs="Calibri"/>
          <w:sz w:val="20"/>
          <w:szCs w:val="20"/>
        </w:rPr>
      </w:pPr>
    </w:p>
    <w:p w14:paraId="15BB210E" w14:textId="77777777" w:rsidR="00D95BC5" w:rsidRPr="00E2208E" w:rsidRDefault="00D95BC5" w:rsidP="00D95BC5">
      <w:pPr>
        <w:ind w:left="720"/>
        <w:rPr>
          <w:rFonts w:ascii="Calibri" w:hAnsi="Calibri" w:cs="Calibri"/>
          <w:sz w:val="20"/>
          <w:szCs w:val="20"/>
        </w:rPr>
      </w:pPr>
      <w:r w:rsidRPr="00E2208E">
        <w:rPr>
          <w:rFonts w:ascii="Calibri" w:hAnsi="Calibri" w:cs="Calibri"/>
          <w:sz w:val="20"/>
          <w:szCs w:val="20"/>
        </w:rPr>
        <w:t>Very accessible and interesting book on the value of diversity in design thinking and innovation. Recommend to anyone working in, leading, or looking to build a high functioning innovation team.</w:t>
      </w:r>
    </w:p>
    <w:p w14:paraId="034417A4" w14:textId="6DDAD1A8" w:rsidR="00D95BC5" w:rsidRPr="00E2208E" w:rsidRDefault="00D95BC5" w:rsidP="00D95BC5">
      <w:pPr>
        <w:rPr>
          <w:rFonts w:ascii="Calibri" w:hAnsi="Calibri" w:cs="Calibri"/>
          <w:b/>
          <w:bCs/>
          <w:sz w:val="20"/>
          <w:szCs w:val="20"/>
        </w:rPr>
      </w:pPr>
      <w:r w:rsidRPr="00E2208E">
        <w:rPr>
          <w:rFonts w:ascii="Calibri" w:hAnsi="Calibri" w:cs="Calibri"/>
          <w:b/>
          <w:bCs/>
          <w:sz w:val="20"/>
          <w:szCs w:val="20"/>
        </w:rPr>
        <w:lastRenderedPageBreak/>
        <w:t xml:space="preserve">Mindful </w:t>
      </w:r>
      <w:r w:rsidR="00A67EBA">
        <w:rPr>
          <w:rFonts w:ascii="Calibri" w:hAnsi="Calibri" w:cs="Calibri"/>
          <w:b/>
          <w:bCs/>
          <w:sz w:val="20"/>
          <w:szCs w:val="20"/>
        </w:rPr>
        <w:t>e</w:t>
      </w:r>
      <w:r w:rsidRPr="00E2208E">
        <w:rPr>
          <w:rFonts w:ascii="Calibri" w:hAnsi="Calibri" w:cs="Calibri"/>
          <w:b/>
          <w:bCs/>
          <w:sz w:val="20"/>
          <w:szCs w:val="20"/>
        </w:rPr>
        <w:t>xplorations</w:t>
      </w:r>
    </w:p>
    <w:p w14:paraId="664B971D" w14:textId="77777777" w:rsidR="00D95BC5" w:rsidRPr="00E2208E" w:rsidRDefault="00D95BC5" w:rsidP="00D95BC5">
      <w:pPr>
        <w:rPr>
          <w:rFonts w:ascii="Calibri" w:hAnsi="Calibri" w:cs="Calibri"/>
          <w:b/>
          <w:bCs/>
          <w:sz w:val="20"/>
          <w:szCs w:val="20"/>
        </w:rPr>
      </w:pPr>
    </w:p>
    <w:p w14:paraId="7CF117A3" w14:textId="77777777" w:rsidR="00D95BC5" w:rsidRPr="00E2208E" w:rsidRDefault="00E34FB7" w:rsidP="00D95BC5">
      <w:pPr>
        <w:rPr>
          <w:rFonts w:ascii="Calibri" w:hAnsi="Calibri" w:cs="Calibri"/>
          <w:sz w:val="20"/>
          <w:szCs w:val="20"/>
        </w:rPr>
      </w:pPr>
      <w:hyperlink r:id="rId16" w:history="1">
        <w:r w:rsidR="00D95BC5" w:rsidRPr="00E2208E">
          <w:rPr>
            <w:rStyle w:val="Hyperlink"/>
            <w:rFonts w:ascii="Calibri" w:hAnsi="Calibri" w:cs="Calibri"/>
            <w:sz w:val="20"/>
            <w:szCs w:val="20"/>
          </w:rPr>
          <w:t>A visualisation exercise for Empathetic Creativity</w:t>
        </w:r>
      </w:hyperlink>
      <w:r w:rsidR="00D95BC5" w:rsidRPr="00E2208E">
        <w:rPr>
          <w:rFonts w:ascii="Calibri" w:hAnsi="Calibri" w:cs="Calibri"/>
          <w:sz w:val="20"/>
          <w:szCs w:val="20"/>
        </w:rPr>
        <w:t xml:space="preserve"> by Uniqorn Academy </w:t>
      </w:r>
    </w:p>
    <w:p w14:paraId="4824D2D5" w14:textId="77777777" w:rsidR="00D95BC5" w:rsidRPr="00E2208E" w:rsidRDefault="00D95BC5" w:rsidP="00D95BC5">
      <w:pPr>
        <w:rPr>
          <w:rFonts w:ascii="Calibri" w:hAnsi="Calibri" w:cs="Calibri"/>
          <w:sz w:val="20"/>
          <w:szCs w:val="20"/>
        </w:rPr>
      </w:pPr>
    </w:p>
    <w:p w14:paraId="47B910B7" w14:textId="77777777" w:rsidR="00D95BC5" w:rsidRPr="00E2208E" w:rsidRDefault="00D95BC5" w:rsidP="00D95BC5">
      <w:pPr>
        <w:ind w:left="720"/>
        <w:rPr>
          <w:rFonts w:ascii="Calibri" w:hAnsi="Calibri" w:cs="Calibri"/>
          <w:sz w:val="20"/>
          <w:szCs w:val="20"/>
        </w:rPr>
      </w:pPr>
      <w:bookmarkStart w:id="4" w:name="OLE_LINK5"/>
      <w:bookmarkStart w:id="5" w:name="OLE_LINK6"/>
      <w:r w:rsidRPr="00E2208E">
        <w:rPr>
          <w:rFonts w:ascii="Calibri" w:hAnsi="Calibri" w:cs="Calibri"/>
          <w:sz w:val="20"/>
          <w:szCs w:val="20"/>
        </w:rPr>
        <w:t xml:space="preserve">Uniqorn Academy are a brilliant organisation on a mission to transform learning and are a source of inspiration for all things creativity, </w:t>
      </w:r>
      <w:proofErr w:type="gramStart"/>
      <w:r w:rsidRPr="00E2208E">
        <w:rPr>
          <w:rFonts w:ascii="Calibri" w:hAnsi="Calibri" w:cs="Calibri"/>
          <w:sz w:val="20"/>
          <w:szCs w:val="20"/>
        </w:rPr>
        <w:t>wellbeing</w:t>
      </w:r>
      <w:proofErr w:type="gramEnd"/>
      <w:r w:rsidRPr="00E2208E">
        <w:rPr>
          <w:rFonts w:ascii="Calibri" w:hAnsi="Calibri" w:cs="Calibri"/>
          <w:sz w:val="20"/>
          <w:szCs w:val="20"/>
        </w:rPr>
        <w:t xml:space="preserve"> and joy. You will find this exclusive and beautiful visualisation on creativity &amp; empathy is a gift that keeps on giving. </w:t>
      </w:r>
    </w:p>
    <w:bookmarkEnd w:id="4"/>
    <w:bookmarkEnd w:id="5"/>
    <w:p w14:paraId="21C3266E" w14:textId="77777777" w:rsidR="00D95BC5" w:rsidRPr="00E2208E" w:rsidRDefault="00D95BC5" w:rsidP="00D95BC5">
      <w:pPr>
        <w:rPr>
          <w:rFonts w:ascii="Calibri" w:hAnsi="Calibri" w:cs="Calibri"/>
          <w:sz w:val="20"/>
          <w:szCs w:val="20"/>
        </w:rPr>
      </w:pPr>
    </w:p>
    <w:p w14:paraId="56A61DA8" w14:textId="77777777" w:rsidR="00D95BC5" w:rsidRPr="00E2208E" w:rsidRDefault="00D95BC5" w:rsidP="00D95BC5">
      <w:pPr>
        <w:rPr>
          <w:rFonts w:ascii="Calibri" w:hAnsi="Calibri" w:cs="Calibri"/>
          <w:sz w:val="20"/>
          <w:szCs w:val="20"/>
        </w:rPr>
      </w:pPr>
      <w:r w:rsidRPr="00E2208E">
        <w:rPr>
          <w:rFonts w:ascii="Calibri" w:hAnsi="Calibri" w:cs="Calibri"/>
          <w:sz w:val="20"/>
          <w:szCs w:val="20"/>
        </w:rPr>
        <w:t xml:space="preserve">IDEO’s </w:t>
      </w:r>
      <w:hyperlink r:id="rId17" w:history="1">
        <w:r w:rsidRPr="00E2208E">
          <w:rPr>
            <w:rStyle w:val="Hyperlink"/>
            <w:rFonts w:ascii="Calibri" w:hAnsi="Calibri" w:cs="Calibri"/>
            <w:sz w:val="20"/>
            <w:szCs w:val="20"/>
          </w:rPr>
          <w:t>Inspiration Walks</w:t>
        </w:r>
      </w:hyperlink>
    </w:p>
    <w:p w14:paraId="3DCC8BC0" w14:textId="77777777" w:rsidR="00D95BC5" w:rsidRPr="00E2208E" w:rsidRDefault="00D95BC5" w:rsidP="00D95BC5">
      <w:pPr>
        <w:rPr>
          <w:rFonts w:ascii="Calibri" w:hAnsi="Calibri" w:cs="Calibri"/>
          <w:sz w:val="20"/>
          <w:szCs w:val="20"/>
        </w:rPr>
      </w:pPr>
    </w:p>
    <w:p w14:paraId="6B1A16CB" w14:textId="77777777" w:rsidR="00D95BC5" w:rsidRPr="00E2208E" w:rsidRDefault="00D95BC5" w:rsidP="00D95BC5">
      <w:pPr>
        <w:ind w:left="720"/>
        <w:rPr>
          <w:rFonts w:ascii="Calibri" w:hAnsi="Calibri" w:cs="Calibri"/>
          <w:sz w:val="20"/>
          <w:szCs w:val="20"/>
        </w:rPr>
      </w:pPr>
      <w:bookmarkStart w:id="6" w:name="OLE_LINK7"/>
      <w:bookmarkStart w:id="7" w:name="OLE_LINK8"/>
      <w:r w:rsidRPr="00E2208E">
        <w:rPr>
          <w:rFonts w:ascii="Calibri" w:hAnsi="Calibri" w:cs="Calibri"/>
          <w:sz w:val="20"/>
          <w:szCs w:val="20"/>
        </w:rPr>
        <w:t>These are a great way to cultivate mindfulness, empathy and get out to seek the extraordinary in the ordinary. All three walks are timed and will tell you when to turn back. Perfect for your lunchtime break or any other time when you need to get unstuck.</w:t>
      </w:r>
    </w:p>
    <w:bookmarkEnd w:id="6"/>
    <w:bookmarkEnd w:id="7"/>
    <w:p w14:paraId="62E965FA" w14:textId="77777777" w:rsidR="00D95BC5" w:rsidRPr="00E2208E" w:rsidRDefault="00D95BC5" w:rsidP="00D95BC5">
      <w:pPr>
        <w:rPr>
          <w:rFonts w:ascii="Calibri" w:hAnsi="Calibri" w:cs="Calibri"/>
          <w:sz w:val="20"/>
          <w:szCs w:val="20"/>
        </w:rPr>
      </w:pPr>
    </w:p>
    <w:p w14:paraId="2EFA07F4" w14:textId="77777777" w:rsidR="00D95BC5" w:rsidRPr="00E2208E" w:rsidRDefault="00E34FB7" w:rsidP="00D95BC5">
      <w:pPr>
        <w:rPr>
          <w:rFonts w:ascii="Calibri" w:hAnsi="Calibri" w:cs="Calibri"/>
          <w:sz w:val="20"/>
          <w:szCs w:val="20"/>
        </w:rPr>
      </w:pPr>
      <w:hyperlink r:id="rId18" w:history="1">
        <w:r w:rsidR="00D95BC5" w:rsidRPr="00E2208E">
          <w:rPr>
            <w:rStyle w:val="Hyperlink"/>
            <w:rFonts w:ascii="Calibri" w:hAnsi="Calibri" w:cs="Calibri"/>
            <w:sz w:val="20"/>
            <w:szCs w:val="20"/>
          </w:rPr>
          <w:t>Affirmations for Design Thinkers</w:t>
        </w:r>
      </w:hyperlink>
    </w:p>
    <w:p w14:paraId="490FF734" w14:textId="77777777" w:rsidR="00D95BC5" w:rsidRPr="00E2208E" w:rsidRDefault="00D95BC5" w:rsidP="00D95BC5">
      <w:pPr>
        <w:rPr>
          <w:rFonts w:ascii="Calibri" w:hAnsi="Calibri" w:cs="Calibri"/>
          <w:sz w:val="20"/>
          <w:szCs w:val="20"/>
        </w:rPr>
      </w:pPr>
    </w:p>
    <w:p w14:paraId="048B5E63" w14:textId="77777777" w:rsidR="00D95BC5" w:rsidRPr="00E2208E" w:rsidRDefault="00D95BC5" w:rsidP="00D95BC5">
      <w:pPr>
        <w:ind w:left="720"/>
        <w:rPr>
          <w:rFonts w:ascii="Calibri" w:hAnsi="Calibri" w:cs="Calibri"/>
          <w:sz w:val="20"/>
          <w:szCs w:val="20"/>
        </w:rPr>
      </w:pPr>
      <w:bookmarkStart w:id="8" w:name="OLE_LINK9"/>
      <w:bookmarkStart w:id="9" w:name="OLE_LINK10"/>
      <w:r w:rsidRPr="00E2208E">
        <w:rPr>
          <w:rFonts w:ascii="Calibri" w:hAnsi="Calibri" w:cs="Calibri"/>
          <w:sz w:val="20"/>
          <w:szCs w:val="20"/>
        </w:rPr>
        <w:t>Created by Dr Bo Kelestyn in collaboration with Uniqorn Academy, Affirmations for Design Thinkers is a manual for unlocking your design thinking potential and removing any creative blocks. It contains affirmations for several scenarios and guidance to help you make the most of them.</w:t>
      </w:r>
    </w:p>
    <w:p w14:paraId="71B09CEE" w14:textId="77777777" w:rsidR="00D95BC5" w:rsidRPr="00E2208E" w:rsidRDefault="00D95BC5" w:rsidP="00D95BC5">
      <w:pPr>
        <w:rPr>
          <w:rFonts w:ascii="Calibri" w:hAnsi="Calibri" w:cs="Calibri"/>
          <w:sz w:val="20"/>
          <w:szCs w:val="20"/>
        </w:rPr>
      </w:pPr>
    </w:p>
    <w:p w14:paraId="1F8153AB" w14:textId="77777777" w:rsidR="00D95BC5" w:rsidRPr="00E2208E" w:rsidRDefault="00D95BC5" w:rsidP="00D95BC5">
      <w:pPr>
        <w:rPr>
          <w:rFonts w:ascii="Calibri" w:hAnsi="Calibri" w:cs="Calibri"/>
          <w:b/>
          <w:bCs/>
          <w:sz w:val="20"/>
          <w:szCs w:val="20"/>
        </w:rPr>
      </w:pPr>
      <w:r w:rsidRPr="00E2208E">
        <w:rPr>
          <w:rFonts w:ascii="Calibri" w:hAnsi="Calibri" w:cs="Calibri"/>
          <w:b/>
          <w:bCs/>
          <w:sz w:val="20"/>
          <w:szCs w:val="20"/>
        </w:rPr>
        <w:t>Tools to experiment with</w:t>
      </w:r>
    </w:p>
    <w:bookmarkEnd w:id="8"/>
    <w:bookmarkEnd w:id="9"/>
    <w:p w14:paraId="662BCE3C" w14:textId="77777777" w:rsidR="009E6822" w:rsidRPr="00E2208E" w:rsidRDefault="009E6822" w:rsidP="00D95BC5">
      <w:pPr>
        <w:rPr>
          <w:rFonts w:ascii="Calibri" w:hAnsi="Calibri" w:cs="Calibri"/>
          <w:b/>
          <w:bCs/>
          <w:sz w:val="20"/>
          <w:szCs w:val="20"/>
        </w:rPr>
      </w:pPr>
    </w:p>
    <w:p w14:paraId="4F356E98" w14:textId="77777777" w:rsidR="00D95BC5" w:rsidRPr="00E2208E" w:rsidRDefault="00E34FB7" w:rsidP="00D95BC5">
      <w:pPr>
        <w:rPr>
          <w:rFonts w:ascii="Calibri" w:hAnsi="Calibri" w:cs="Calibri"/>
          <w:sz w:val="20"/>
          <w:szCs w:val="20"/>
        </w:rPr>
      </w:pPr>
      <w:hyperlink r:id="rId19" w:history="1">
        <w:r w:rsidR="00D95BC5" w:rsidRPr="00E2208E">
          <w:rPr>
            <w:rStyle w:val="Hyperlink"/>
            <w:rFonts w:ascii="Calibri" w:hAnsi="Calibri" w:cs="Calibri"/>
            <w:sz w:val="20"/>
            <w:szCs w:val="20"/>
          </w:rPr>
          <w:t>Crazy 8s</w:t>
        </w:r>
      </w:hyperlink>
    </w:p>
    <w:p w14:paraId="4FE09EB3" w14:textId="77777777" w:rsidR="00D95BC5" w:rsidRPr="00E2208E" w:rsidRDefault="00D95BC5" w:rsidP="00D95BC5">
      <w:pPr>
        <w:rPr>
          <w:rFonts w:ascii="Calibri" w:hAnsi="Calibri" w:cs="Calibri"/>
          <w:sz w:val="20"/>
          <w:szCs w:val="20"/>
          <w:highlight w:val="yellow"/>
        </w:rPr>
      </w:pPr>
    </w:p>
    <w:p w14:paraId="77351EED" w14:textId="52A643CF" w:rsidR="00D95BC5" w:rsidRDefault="00D95BC5" w:rsidP="00D95BC5">
      <w:pPr>
        <w:ind w:left="720"/>
        <w:rPr>
          <w:rFonts w:ascii="Calibri" w:hAnsi="Calibri" w:cs="Calibri"/>
          <w:sz w:val="20"/>
          <w:szCs w:val="20"/>
        </w:rPr>
      </w:pPr>
      <w:r w:rsidRPr="00E2208E">
        <w:rPr>
          <w:rFonts w:ascii="Calibri" w:hAnsi="Calibri" w:cs="Calibri"/>
          <w:sz w:val="20"/>
          <w:szCs w:val="20"/>
        </w:rPr>
        <w:t xml:space="preserve">Core activity and methodology from the Google Ventures Design Sprint methodology. By using the ‘together alone’ philosophy of the Sprint, participants are invited to each synchronously but individually sketch eight distinct ideas in eight minutes. The goal is to push beyond the first idea and make the most of cognitive diversity. </w:t>
      </w:r>
    </w:p>
    <w:p w14:paraId="4F845043" w14:textId="77777777" w:rsidR="009E6822" w:rsidRDefault="009E6822" w:rsidP="00D95BC5">
      <w:pPr>
        <w:ind w:left="720"/>
        <w:rPr>
          <w:rFonts w:ascii="Calibri" w:hAnsi="Calibri" w:cs="Calibri"/>
          <w:sz w:val="20"/>
          <w:szCs w:val="20"/>
        </w:rPr>
      </w:pPr>
    </w:p>
    <w:p w14:paraId="0F92A2C2" w14:textId="77777777" w:rsidR="009E6822" w:rsidRPr="00E2208E" w:rsidRDefault="009E6822" w:rsidP="009E6822">
      <w:pPr>
        <w:rPr>
          <w:rFonts w:ascii="Calibri" w:hAnsi="Calibri" w:cs="Calibri"/>
          <w:sz w:val="20"/>
          <w:szCs w:val="20"/>
        </w:rPr>
      </w:pPr>
      <w:hyperlink r:id="rId20" w:history="1">
        <w:r w:rsidRPr="00E2208E">
          <w:rPr>
            <w:rStyle w:val="Hyperlink"/>
            <w:rFonts w:ascii="Calibri" w:hAnsi="Calibri" w:cs="Calibri"/>
            <w:sz w:val="20"/>
            <w:szCs w:val="20"/>
          </w:rPr>
          <w:t>SCAMPER</w:t>
        </w:r>
      </w:hyperlink>
    </w:p>
    <w:p w14:paraId="077AB3E3" w14:textId="77777777" w:rsidR="009E6822" w:rsidRPr="00E2208E" w:rsidRDefault="009E6822" w:rsidP="009E6822">
      <w:pPr>
        <w:rPr>
          <w:rFonts w:ascii="Calibri" w:hAnsi="Calibri" w:cs="Calibri"/>
          <w:sz w:val="20"/>
          <w:szCs w:val="20"/>
        </w:rPr>
      </w:pPr>
    </w:p>
    <w:p w14:paraId="0953C2EA" w14:textId="77777777" w:rsidR="009E6822" w:rsidRPr="00E2208E" w:rsidRDefault="009E6822" w:rsidP="009E6822">
      <w:pPr>
        <w:ind w:left="720"/>
        <w:rPr>
          <w:rFonts w:ascii="Calibri" w:hAnsi="Calibri" w:cs="Calibri"/>
          <w:sz w:val="20"/>
          <w:szCs w:val="20"/>
        </w:rPr>
      </w:pPr>
      <w:r w:rsidRPr="00E2208E">
        <w:rPr>
          <w:rFonts w:ascii="Calibri" w:hAnsi="Calibri" w:cs="Calibri"/>
          <w:sz w:val="20"/>
          <w:szCs w:val="20"/>
        </w:rPr>
        <w:t xml:space="preserve">SCAMPER stands for Substitute, Combine, Adapt, </w:t>
      </w:r>
      <w:proofErr w:type="gramStart"/>
      <w:r w:rsidRPr="00E2208E">
        <w:rPr>
          <w:rFonts w:ascii="Calibri" w:hAnsi="Calibri" w:cs="Calibri"/>
          <w:sz w:val="20"/>
          <w:szCs w:val="20"/>
        </w:rPr>
        <w:t>Modify</w:t>
      </w:r>
      <w:proofErr w:type="gramEnd"/>
      <w:r w:rsidRPr="00E2208E">
        <w:rPr>
          <w:rFonts w:ascii="Calibri" w:hAnsi="Calibri" w:cs="Calibri"/>
          <w:sz w:val="20"/>
          <w:szCs w:val="20"/>
        </w:rPr>
        <w:t xml:space="preserve"> (Magnify, Minify), Put to another use, Eliminate, Rearrange (or Reverse). It is the Swiss knife of design thinking. It can be used across all stages and is particularly useful to gently nudge yourself and your team beyond your first idea, or when innovating on an existing idea, product, or service. There is no need to follow all the questions and you are very likely to draw out your own after a few uses.  </w:t>
      </w:r>
    </w:p>
    <w:p w14:paraId="6D694E5E" w14:textId="77777777" w:rsidR="009E6822" w:rsidRPr="00E2208E" w:rsidRDefault="009E6822" w:rsidP="009E6822">
      <w:pPr>
        <w:ind w:left="720"/>
        <w:rPr>
          <w:rFonts w:ascii="Calibri" w:hAnsi="Calibri" w:cs="Calibri"/>
          <w:sz w:val="20"/>
          <w:szCs w:val="20"/>
        </w:rPr>
      </w:pPr>
    </w:p>
    <w:p w14:paraId="7BF0514C" w14:textId="77777777" w:rsidR="009E6822" w:rsidRDefault="009E6822" w:rsidP="009E6822">
      <w:pPr>
        <w:rPr>
          <w:rFonts w:ascii="Calibri" w:hAnsi="Calibri" w:cs="Calibri"/>
          <w:sz w:val="20"/>
          <w:szCs w:val="20"/>
        </w:rPr>
      </w:pPr>
      <w:r w:rsidRPr="00E2208E">
        <w:rPr>
          <w:rFonts w:ascii="Calibri" w:hAnsi="Calibri" w:cs="Calibri"/>
          <w:sz w:val="20"/>
          <w:szCs w:val="20"/>
        </w:rPr>
        <w:t>Together alone</w:t>
      </w:r>
    </w:p>
    <w:p w14:paraId="4D6BD934" w14:textId="77777777" w:rsidR="009E6822" w:rsidRPr="001F0BAB" w:rsidRDefault="009E6822" w:rsidP="009E6822">
      <w:pPr>
        <w:rPr>
          <w:rFonts w:ascii="Calibri" w:hAnsi="Calibri" w:cs="Calibri"/>
          <w:sz w:val="20"/>
          <w:szCs w:val="20"/>
        </w:rPr>
      </w:pPr>
    </w:p>
    <w:p w14:paraId="3D787ED3" w14:textId="77777777" w:rsidR="009E6822" w:rsidRPr="00E2208E" w:rsidRDefault="009E6822" w:rsidP="009E6822">
      <w:pPr>
        <w:ind w:left="720"/>
        <w:rPr>
          <w:rFonts w:ascii="Calibri" w:hAnsi="Calibri" w:cs="Calibri"/>
          <w:sz w:val="20"/>
          <w:szCs w:val="20"/>
        </w:rPr>
      </w:pPr>
      <w:r w:rsidRPr="00E2208E">
        <w:rPr>
          <w:rFonts w:ascii="Calibri" w:hAnsi="Calibri" w:cs="Calibri"/>
          <w:sz w:val="20"/>
          <w:szCs w:val="20"/>
        </w:rPr>
        <w:t xml:space="preserve">A crucial philosophy/principle for innovation. Created by AJ&amp;Smart and used as part of their Design Sprint, this notion has been adopted by many design and innovation communities around the world. It is used when you do team exercises or activities. Instead of a conventional brainstorm where the loudest person is the most successful in getting their ideas across, everyone gets time to first think and create something alone, and then the team goes through it together. So, it’s creating alone and then sharing and developing ideas together. This is a great way to make the most of diversity and ensure ideas do not get lost in the ‘noise’. </w:t>
      </w:r>
    </w:p>
    <w:p w14:paraId="4D49496C" w14:textId="77777777" w:rsidR="009E6822" w:rsidRPr="00E2208E" w:rsidRDefault="009E6822" w:rsidP="00D95BC5">
      <w:pPr>
        <w:ind w:left="720"/>
        <w:rPr>
          <w:rFonts w:ascii="Calibri" w:hAnsi="Calibri" w:cs="Calibri"/>
          <w:sz w:val="20"/>
          <w:szCs w:val="20"/>
        </w:rPr>
      </w:pPr>
    </w:p>
    <w:p w14:paraId="4BF06B80" w14:textId="3993B4FB" w:rsidR="00D95BC5" w:rsidRDefault="00D95BC5" w:rsidP="00D95BC5">
      <w:pPr>
        <w:ind w:left="720"/>
        <w:rPr>
          <w:rFonts w:ascii="Calibri" w:hAnsi="Calibri" w:cs="Calibri"/>
          <w:sz w:val="20"/>
          <w:szCs w:val="20"/>
        </w:rPr>
      </w:pPr>
    </w:p>
    <w:p w14:paraId="048AC225" w14:textId="77777777" w:rsidR="009E6822" w:rsidRPr="00E2208E" w:rsidRDefault="009E6822" w:rsidP="009E6822">
      <w:pPr>
        <w:rPr>
          <w:rFonts w:ascii="Calibri" w:hAnsi="Calibri" w:cs="Calibri"/>
          <w:sz w:val="20"/>
          <w:szCs w:val="20"/>
        </w:rPr>
      </w:pPr>
      <w:hyperlink r:id="rId21" w:history="1">
        <w:r w:rsidRPr="00A2183E">
          <w:rPr>
            <w:rStyle w:val="Hyperlink"/>
            <w:rFonts w:ascii="Calibri" w:hAnsi="Calibri" w:cs="Calibri"/>
            <w:sz w:val="20"/>
            <w:szCs w:val="20"/>
          </w:rPr>
          <w:t>AI &amp; Ethics: Collaborative Activities for Designers</w:t>
        </w:r>
      </w:hyperlink>
    </w:p>
    <w:p w14:paraId="5A46ABBA" w14:textId="77777777" w:rsidR="009E6822" w:rsidRDefault="009E6822" w:rsidP="009E6822">
      <w:pPr>
        <w:rPr>
          <w:rFonts w:cstheme="minorHAnsi"/>
          <w:b/>
          <w:bCs/>
          <w:sz w:val="20"/>
          <w:szCs w:val="20"/>
        </w:rPr>
      </w:pPr>
    </w:p>
    <w:p w14:paraId="6436F7CD" w14:textId="77777777" w:rsidR="009E6822" w:rsidRPr="00854843" w:rsidRDefault="009E6822" w:rsidP="009E6822">
      <w:pPr>
        <w:ind w:left="720"/>
        <w:rPr>
          <w:rFonts w:cstheme="minorHAnsi"/>
          <w:sz w:val="20"/>
          <w:szCs w:val="20"/>
        </w:rPr>
      </w:pPr>
      <w:r>
        <w:rPr>
          <w:rFonts w:cstheme="minorHAnsi"/>
          <w:sz w:val="20"/>
          <w:szCs w:val="20"/>
        </w:rPr>
        <w:t>“</w:t>
      </w:r>
      <w:r w:rsidRPr="00854843">
        <w:rPr>
          <w:rFonts w:cstheme="minorHAnsi"/>
          <w:sz w:val="20"/>
          <w:szCs w:val="20"/>
        </w:rPr>
        <w:t>IDEO’s AI Ethics Cards are a tool to help guide an ethically responsible, culturally considerate, and humanistic approach to designing with data. The deck is made up of four core design principles and ten activities, all meant for use by teams working on the development of new, data-driven, smart products and services.</w:t>
      </w:r>
      <w:r>
        <w:rPr>
          <w:rFonts w:cstheme="minorHAnsi"/>
          <w:sz w:val="20"/>
          <w:szCs w:val="20"/>
        </w:rPr>
        <w:t>” (IDEO)</w:t>
      </w:r>
    </w:p>
    <w:p w14:paraId="7292CB36" w14:textId="77777777" w:rsidR="009E6822" w:rsidRPr="00E2208E" w:rsidRDefault="009E6822" w:rsidP="00D95BC5">
      <w:pPr>
        <w:ind w:left="720"/>
        <w:rPr>
          <w:rFonts w:ascii="Calibri" w:hAnsi="Calibri" w:cs="Calibri"/>
          <w:sz w:val="20"/>
          <w:szCs w:val="20"/>
        </w:rPr>
      </w:pPr>
    </w:p>
    <w:p w14:paraId="28432276" w14:textId="77777777" w:rsidR="009E6822" w:rsidRDefault="009E6822" w:rsidP="00D95BC5"/>
    <w:p w14:paraId="6158DBA6" w14:textId="2208020B" w:rsidR="00D95BC5" w:rsidRPr="00E2208E" w:rsidRDefault="00E34FB7" w:rsidP="00D95BC5">
      <w:pPr>
        <w:rPr>
          <w:rFonts w:ascii="Calibri" w:hAnsi="Calibri" w:cs="Calibri"/>
          <w:sz w:val="20"/>
          <w:szCs w:val="20"/>
        </w:rPr>
      </w:pPr>
      <w:hyperlink r:id="rId22" w:history="1">
        <w:r w:rsidR="00D95BC5" w:rsidRPr="00E2208E">
          <w:rPr>
            <w:rStyle w:val="Hyperlink"/>
            <w:rFonts w:ascii="Calibri" w:hAnsi="Calibri" w:cs="Calibri"/>
            <w:sz w:val="20"/>
            <w:szCs w:val="20"/>
          </w:rPr>
          <w:t>Empathy map canvas</w:t>
        </w:r>
      </w:hyperlink>
    </w:p>
    <w:p w14:paraId="28EF5A74" w14:textId="77777777" w:rsidR="00D95BC5" w:rsidRPr="00E2208E" w:rsidRDefault="00D95BC5" w:rsidP="00D95BC5">
      <w:pPr>
        <w:rPr>
          <w:rFonts w:ascii="Calibri" w:hAnsi="Calibri" w:cs="Calibri"/>
          <w:sz w:val="20"/>
          <w:szCs w:val="20"/>
        </w:rPr>
      </w:pPr>
    </w:p>
    <w:p w14:paraId="016DE43E" w14:textId="77777777" w:rsidR="00D95BC5" w:rsidRPr="00E2208E" w:rsidRDefault="00D95BC5" w:rsidP="00D95BC5">
      <w:pPr>
        <w:ind w:left="720"/>
        <w:rPr>
          <w:rFonts w:ascii="Calibri" w:hAnsi="Calibri" w:cs="Calibri"/>
          <w:sz w:val="20"/>
          <w:szCs w:val="20"/>
        </w:rPr>
      </w:pPr>
      <w:r w:rsidRPr="00E2208E">
        <w:rPr>
          <w:rFonts w:ascii="Calibri" w:hAnsi="Calibri" w:cs="Calibri"/>
          <w:sz w:val="20"/>
          <w:szCs w:val="20"/>
        </w:rPr>
        <w:t xml:space="preserve">This exercise is a classic and the linked template is from Gamestoring.com. It is a downloadable worksheet to help practice empathy and insights gathering. Gamestorming is a great resource to browse, explore and share creative resources via. It is a great starting point! The Gamestorming book is jampacked with their best tools.  </w:t>
      </w:r>
    </w:p>
    <w:p w14:paraId="6FD9D8AA" w14:textId="77777777" w:rsidR="00D95BC5" w:rsidRPr="00E2208E" w:rsidRDefault="00D95BC5" w:rsidP="00D95BC5">
      <w:pPr>
        <w:rPr>
          <w:rFonts w:ascii="Calibri" w:hAnsi="Calibri" w:cs="Calibri"/>
          <w:sz w:val="20"/>
          <w:szCs w:val="20"/>
          <w:highlight w:val="yellow"/>
        </w:rPr>
      </w:pPr>
    </w:p>
    <w:p w14:paraId="1359F02B" w14:textId="77777777" w:rsidR="00D95BC5" w:rsidRPr="00E2208E" w:rsidRDefault="00E34FB7" w:rsidP="00D95BC5">
      <w:pPr>
        <w:rPr>
          <w:rFonts w:ascii="Calibri" w:hAnsi="Calibri" w:cs="Calibri"/>
          <w:sz w:val="20"/>
          <w:szCs w:val="20"/>
        </w:rPr>
      </w:pPr>
      <w:hyperlink r:id="rId23" w:history="1">
        <w:r w:rsidR="00D95BC5" w:rsidRPr="00E2208E">
          <w:rPr>
            <w:rStyle w:val="Hyperlink"/>
            <w:rFonts w:ascii="Calibri" w:hAnsi="Calibri" w:cs="Calibri"/>
            <w:sz w:val="20"/>
            <w:szCs w:val="20"/>
          </w:rPr>
          <w:t>Feedback capturing grid</w:t>
        </w:r>
      </w:hyperlink>
    </w:p>
    <w:p w14:paraId="7C5F4AC1" w14:textId="77777777" w:rsidR="00D95BC5" w:rsidRPr="00E2208E" w:rsidRDefault="00D95BC5" w:rsidP="00D95BC5">
      <w:pPr>
        <w:rPr>
          <w:rFonts w:ascii="Calibri" w:hAnsi="Calibri" w:cs="Calibri"/>
          <w:sz w:val="20"/>
          <w:szCs w:val="20"/>
        </w:rPr>
      </w:pPr>
    </w:p>
    <w:p w14:paraId="6EC3C399" w14:textId="77777777" w:rsidR="00D95BC5" w:rsidRPr="00E2208E" w:rsidRDefault="00D95BC5" w:rsidP="00D95BC5">
      <w:pPr>
        <w:ind w:left="720"/>
        <w:rPr>
          <w:rFonts w:ascii="Calibri" w:hAnsi="Calibri" w:cs="Calibri"/>
          <w:sz w:val="20"/>
          <w:szCs w:val="20"/>
        </w:rPr>
      </w:pPr>
      <w:r w:rsidRPr="00E2208E">
        <w:rPr>
          <w:rFonts w:ascii="Calibri" w:hAnsi="Calibri" w:cs="Calibri"/>
          <w:sz w:val="20"/>
          <w:szCs w:val="20"/>
        </w:rPr>
        <w:t xml:space="preserve">Feedback capturing grid is a method for capturing feedback in a structured way that allows to make the most of cognitive diversity. Draw a 2x2 matrix and give each participant 4 (preferrable different coloured) post its. Each of the quadrants and coloured post it corresponds to the following: </w:t>
      </w:r>
    </w:p>
    <w:p w14:paraId="6733BD97" w14:textId="77777777" w:rsidR="00D95BC5" w:rsidRPr="00E2208E" w:rsidRDefault="00D95BC5" w:rsidP="00D95BC5">
      <w:pPr>
        <w:ind w:left="1440"/>
        <w:rPr>
          <w:rFonts w:ascii="Calibri" w:hAnsi="Calibri" w:cs="Calibri"/>
          <w:sz w:val="20"/>
          <w:szCs w:val="20"/>
        </w:rPr>
      </w:pPr>
      <w:r w:rsidRPr="00E2208E">
        <w:rPr>
          <w:rFonts w:ascii="Calibri" w:hAnsi="Calibri" w:cs="Calibri"/>
          <w:sz w:val="20"/>
          <w:szCs w:val="20"/>
        </w:rPr>
        <w:t>Likes: What do we like? What is worth mentioning?</w:t>
      </w:r>
    </w:p>
    <w:p w14:paraId="46FD312E" w14:textId="77777777" w:rsidR="00D95BC5" w:rsidRPr="00E2208E" w:rsidRDefault="00D95BC5" w:rsidP="00D95BC5">
      <w:pPr>
        <w:ind w:left="1440"/>
        <w:rPr>
          <w:rFonts w:ascii="Calibri" w:hAnsi="Calibri" w:cs="Calibri"/>
          <w:sz w:val="20"/>
          <w:szCs w:val="20"/>
        </w:rPr>
      </w:pPr>
      <w:r w:rsidRPr="00E2208E">
        <w:rPr>
          <w:rFonts w:ascii="Calibri" w:hAnsi="Calibri" w:cs="Calibri"/>
          <w:sz w:val="20"/>
          <w:szCs w:val="20"/>
        </w:rPr>
        <w:t xml:space="preserve">Wishes: What wishes </w:t>
      </w:r>
      <w:proofErr w:type="gramStart"/>
      <w:r w:rsidRPr="00E2208E">
        <w:rPr>
          <w:rFonts w:ascii="Calibri" w:hAnsi="Calibri" w:cs="Calibri"/>
          <w:sz w:val="20"/>
          <w:szCs w:val="20"/>
        </w:rPr>
        <w:t>do</w:t>
      </w:r>
      <w:proofErr w:type="gramEnd"/>
      <w:r w:rsidRPr="00E2208E">
        <w:rPr>
          <w:rFonts w:ascii="Calibri" w:hAnsi="Calibri" w:cs="Calibri"/>
          <w:sz w:val="20"/>
          <w:szCs w:val="20"/>
        </w:rPr>
        <w:t xml:space="preserve"> we have? Constructive criticism?</w:t>
      </w:r>
    </w:p>
    <w:p w14:paraId="7A549E0E" w14:textId="77777777" w:rsidR="00D95BC5" w:rsidRPr="00E2208E" w:rsidRDefault="00D95BC5" w:rsidP="00D95BC5">
      <w:pPr>
        <w:ind w:left="1440"/>
        <w:rPr>
          <w:rFonts w:ascii="Calibri" w:hAnsi="Calibri" w:cs="Calibri"/>
          <w:sz w:val="20"/>
          <w:szCs w:val="20"/>
        </w:rPr>
      </w:pPr>
      <w:r w:rsidRPr="00E2208E">
        <w:rPr>
          <w:rFonts w:ascii="Calibri" w:hAnsi="Calibri" w:cs="Calibri"/>
          <w:sz w:val="20"/>
          <w:szCs w:val="20"/>
        </w:rPr>
        <w:t>Ideas: What other ideas were generated?</w:t>
      </w:r>
    </w:p>
    <w:p w14:paraId="1B4071F4" w14:textId="77777777" w:rsidR="00D95BC5" w:rsidRPr="00E2208E" w:rsidRDefault="00D95BC5" w:rsidP="00D95BC5">
      <w:pPr>
        <w:ind w:left="1440"/>
        <w:rPr>
          <w:rFonts w:ascii="Calibri" w:hAnsi="Calibri" w:cs="Calibri"/>
          <w:sz w:val="20"/>
          <w:szCs w:val="20"/>
        </w:rPr>
      </w:pPr>
      <w:r w:rsidRPr="00E2208E">
        <w:rPr>
          <w:rFonts w:ascii="Calibri" w:hAnsi="Calibri" w:cs="Calibri"/>
          <w:sz w:val="20"/>
          <w:szCs w:val="20"/>
        </w:rPr>
        <w:t>Questions: What questions have cropped up?</w:t>
      </w:r>
    </w:p>
    <w:p w14:paraId="126062A7" w14:textId="77777777" w:rsidR="00D95BC5" w:rsidRPr="00E2208E" w:rsidRDefault="00D95BC5" w:rsidP="00D95BC5">
      <w:pPr>
        <w:rPr>
          <w:rFonts w:ascii="Calibri" w:hAnsi="Calibri" w:cs="Calibri"/>
          <w:sz w:val="20"/>
          <w:szCs w:val="20"/>
        </w:rPr>
      </w:pPr>
    </w:p>
    <w:p w14:paraId="024B8E90" w14:textId="77777777" w:rsidR="00A2183E" w:rsidRDefault="00A2183E" w:rsidP="009E6822">
      <w:pPr>
        <w:rPr>
          <w:rFonts w:cstheme="minorHAnsi"/>
          <w:b/>
          <w:bCs/>
          <w:sz w:val="20"/>
          <w:szCs w:val="20"/>
        </w:rPr>
      </w:pPr>
    </w:p>
    <w:p w14:paraId="492F9C8D" w14:textId="0CF07832" w:rsidR="00CC6050" w:rsidRPr="00824966" w:rsidRDefault="00CC6050">
      <w:pPr>
        <w:rPr>
          <w:rFonts w:cstheme="minorHAnsi"/>
          <w:b/>
          <w:bCs/>
          <w:sz w:val="20"/>
          <w:szCs w:val="20"/>
        </w:rPr>
      </w:pPr>
      <w:r w:rsidRPr="00824966">
        <w:rPr>
          <w:rFonts w:cstheme="minorHAnsi"/>
          <w:b/>
          <w:bCs/>
          <w:sz w:val="20"/>
          <w:szCs w:val="20"/>
        </w:rPr>
        <w:t>Reflection and action setting</w:t>
      </w:r>
    </w:p>
    <w:p w14:paraId="2D245631" w14:textId="77777777" w:rsidR="00CC6050" w:rsidRPr="00824966" w:rsidRDefault="00CC6050" w:rsidP="00CC6050">
      <w:pPr>
        <w:rPr>
          <w:rFonts w:cstheme="minorHAnsi"/>
          <w:b/>
          <w:bCs/>
          <w:sz w:val="20"/>
          <w:szCs w:val="20"/>
        </w:rPr>
      </w:pPr>
    </w:p>
    <w:p w14:paraId="77FBAA21" w14:textId="751476F4" w:rsidR="00CC6050" w:rsidRPr="00824966" w:rsidRDefault="00CC6050" w:rsidP="00CC6050">
      <w:pPr>
        <w:rPr>
          <w:rFonts w:cstheme="minorHAnsi"/>
          <w:sz w:val="20"/>
          <w:szCs w:val="20"/>
          <w:lang w:val="en-US"/>
        </w:rPr>
      </w:pPr>
      <w:r w:rsidRPr="00824966">
        <w:rPr>
          <w:rFonts w:cstheme="minorHAnsi"/>
          <w:sz w:val="20"/>
          <w:szCs w:val="20"/>
          <w:lang w:val="en-US"/>
        </w:rPr>
        <w:t xml:space="preserve">Confucius said the following about learning: </w:t>
      </w:r>
    </w:p>
    <w:p w14:paraId="71D90AF5" w14:textId="77777777" w:rsidR="00CC6050" w:rsidRPr="00824966" w:rsidRDefault="00CC6050" w:rsidP="00CC6050">
      <w:pPr>
        <w:rPr>
          <w:rFonts w:cstheme="minorHAnsi"/>
          <w:sz w:val="20"/>
          <w:szCs w:val="20"/>
          <w:lang w:val="en-US"/>
        </w:rPr>
      </w:pPr>
    </w:p>
    <w:p w14:paraId="4DC63E9E" w14:textId="2E865A08" w:rsidR="00CC6050" w:rsidRPr="00CC6050" w:rsidRDefault="00CC6050" w:rsidP="00CC6050">
      <w:pPr>
        <w:ind w:left="720"/>
        <w:rPr>
          <w:rFonts w:cstheme="minorHAnsi"/>
          <w:i/>
          <w:iCs/>
          <w:sz w:val="20"/>
          <w:szCs w:val="20"/>
        </w:rPr>
      </w:pPr>
      <w:r w:rsidRPr="00CC6050">
        <w:rPr>
          <w:rFonts w:cstheme="minorHAnsi"/>
          <w:i/>
          <w:iCs/>
          <w:sz w:val="20"/>
          <w:szCs w:val="20"/>
          <w:lang w:val="en-US"/>
        </w:rPr>
        <w:t>By three methods we may learn wisdom: First, by reflection, which is noblest; Second, by imitation, which is easiest; and third by experience which is bitterest.</w:t>
      </w:r>
      <w:r w:rsidRPr="00824966">
        <w:rPr>
          <w:rFonts w:cstheme="minorHAnsi"/>
          <w:i/>
          <w:iCs/>
          <w:sz w:val="20"/>
          <w:szCs w:val="20"/>
        </w:rPr>
        <w:t xml:space="preserve"> </w:t>
      </w:r>
    </w:p>
    <w:p w14:paraId="05263F64" w14:textId="660B70D6" w:rsidR="00CC6050" w:rsidRPr="00824966" w:rsidRDefault="00CC6050">
      <w:pPr>
        <w:rPr>
          <w:rFonts w:cstheme="minorHAnsi"/>
          <w:sz w:val="20"/>
          <w:szCs w:val="20"/>
        </w:rPr>
      </w:pPr>
    </w:p>
    <w:p w14:paraId="5FF4B62E" w14:textId="7CD30AD1" w:rsidR="00CC6050" w:rsidRPr="00824966" w:rsidRDefault="00CC6050">
      <w:pPr>
        <w:rPr>
          <w:rFonts w:cstheme="minorHAnsi"/>
          <w:sz w:val="20"/>
          <w:szCs w:val="20"/>
        </w:rPr>
      </w:pPr>
      <w:r w:rsidRPr="00824966">
        <w:rPr>
          <w:rFonts w:cstheme="minorHAnsi"/>
          <w:sz w:val="20"/>
          <w:szCs w:val="20"/>
        </w:rPr>
        <w:t xml:space="preserve">Experimenting with some of the tools from the </w:t>
      </w:r>
      <w:r w:rsidR="00DA3EA5">
        <w:rPr>
          <w:rFonts w:cstheme="minorHAnsi"/>
          <w:sz w:val="20"/>
          <w:szCs w:val="20"/>
        </w:rPr>
        <w:t>session</w:t>
      </w:r>
      <w:r w:rsidRPr="00824966">
        <w:rPr>
          <w:rFonts w:cstheme="minorHAnsi"/>
          <w:sz w:val="20"/>
          <w:szCs w:val="20"/>
        </w:rPr>
        <w:t xml:space="preserve"> and this sheet is the best </w:t>
      </w:r>
      <w:r w:rsidR="00665C19" w:rsidRPr="00824966">
        <w:rPr>
          <w:rFonts w:cstheme="minorHAnsi"/>
          <w:sz w:val="20"/>
          <w:szCs w:val="20"/>
        </w:rPr>
        <w:t xml:space="preserve">way to build on the insights gained during the session. You might not get it right, you might get frustrated, you might get impatient. </w:t>
      </w:r>
      <w:r w:rsidR="00BD0E9B" w:rsidRPr="00824966">
        <w:rPr>
          <w:rFonts w:cstheme="minorHAnsi"/>
          <w:sz w:val="20"/>
          <w:szCs w:val="20"/>
        </w:rPr>
        <w:t xml:space="preserve">That’s OK. </w:t>
      </w:r>
      <w:r w:rsidR="00665C19" w:rsidRPr="00824966">
        <w:rPr>
          <w:rFonts w:cstheme="minorHAnsi"/>
          <w:sz w:val="20"/>
          <w:szCs w:val="20"/>
        </w:rPr>
        <w:t>Give yourself the permission to be a novice</w:t>
      </w:r>
      <w:r w:rsidR="001B1C30">
        <w:rPr>
          <w:rFonts w:cstheme="minorHAnsi"/>
          <w:sz w:val="20"/>
          <w:szCs w:val="20"/>
        </w:rPr>
        <w:t xml:space="preserve">. Seeing something with new eyes in </w:t>
      </w:r>
      <w:r w:rsidR="00665C19" w:rsidRPr="00824966">
        <w:rPr>
          <w:rFonts w:cstheme="minorHAnsi"/>
          <w:sz w:val="20"/>
          <w:szCs w:val="20"/>
        </w:rPr>
        <w:t xml:space="preserve">design </w:t>
      </w:r>
      <w:r w:rsidR="0018495A" w:rsidRPr="00824966">
        <w:rPr>
          <w:rFonts w:cstheme="minorHAnsi"/>
          <w:sz w:val="20"/>
          <w:szCs w:val="20"/>
        </w:rPr>
        <w:t>thinking an</w:t>
      </w:r>
      <w:r w:rsidR="00665C19" w:rsidRPr="00824966">
        <w:rPr>
          <w:rFonts w:cstheme="minorHAnsi"/>
          <w:sz w:val="20"/>
          <w:szCs w:val="20"/>
        </w:rPr>
        <w:t xml:space="preserve"> advantage!</w:t>
      </w:r>
    </w:p>
    <w:p w14:paraId="0DEA97DC" w14:textId="7BD09262" w:rsidR="00665C19" w:rsidRPr="00824966" w:rsidRDefault="00665C19">
      <w:pPr>
        <w:rPr>
          <w:rFonts w:cstheme="minorHAnsi"/>
          <w:sz w:val="20"/>
          <w:szCs w:val="20"/>
        </w:rPr>
      </w:pPr>
    </w:p>
    <w:p w14:paraId="0B8CB40A" w14:textId="5097580C" w:rsidR="00665C19" w:rsidRPr="00824966" w:rsidRDefault="00665C19">
      <w:pPr>
        <w:rPr>
          <w:rFonts w:cstheme="minorHAnsi"/>
          <w:sz w:val="20"/>
          <w:szCs w:val="20"/>
        </w:rPr>
      </w:pPr>
      <w:r w:rsidRPr="00824966">
        <w:rPr>
          <w:rFonts w:cstheme="minorHAnsi"/>
          <w:sz w:val="20"/>
          <w:szCs w:val="20"/>
        </w:rPr>
        <w:t xml:space="preserve">Reflection is equally as important. By digging deeper into your mindset, how </w:t>
      </w:r>
      <w:r w:rsidR="00BD0E9B" w:rsidRPr="00824966">
        <w:rPr>
          <w:rFonts w:cstheme="minorHAnsi"/>
          <w:sz w:val="20"/>
          <w:szCs w:val="20"/>
        </w:rPr>
        <w:t xml:space="preserve">design thinking relates to your work, your vision for creating change and impact, you will move your learning beyond imitation and into the noblest. </w:t>
      </w:r>
      <w:r w:rsidR="00D96BC0">
        <w:rPr>
          <w:rFonts w:cstheme="minorHAnsi"/>
          <w:sz w:val="20"/>
          <w:szCs w:val="20"/>
        </w:rPr>
        <w:t xml:space="preserve">We started reflecting using Padlet and you are welcome to come back </w:t>
      </w:r>
      <w:r w:rsidR="00D96BC0" w:rsidRPr="000B032D">
        <w:rPr>
          <w:rFonts w:cstheme="minorHAnsi"/>
          <w:sz w:val="20"/>
          <w:szCs w:val="20"/>
        </w:rPr>
        <w:t xml:space="preserve">to </w:t>
      </w:r>
      <w:hyperlink r:id="rId24" w:history="1">
        <w:r w:rsidR="000B032D" w:rsidRPr="00F4696C">
          <w:rPr>
            <w:rStyle w:val="Hyperlink"/>
            <w:sz w:val="20"/>
            <w:szCs w:val="20"/>
          </w:rPr>
          <w:t>the space</w:t>
        </w:r>
      </w:hyperlink>
      <w:r w:rsidR="000B032D" w:rsidRPr="000B032D">
        <w:rPr>
          <w:sz w:val="20"/>
          <w:szCs w:val="20"/>
        </w:rPr>
        <w:t xml:space="preserve"> anytime.</w:t>
      </w:r>
      <w:r w:rsidR="000B032D">
        <w:t xml:space="preserve"> </w:t>
      </w:r>
    </w:p>
    <w:p w14:paraId="0BE7B7EA" w14:textId="53874C38" w:rsidR="00BD0E9B" w:rsidRPr="00824966" w:rsidRDefault="00BD0E9B">
      <w:pPr>
        <w:rPr>
          <w:rFonts w:cstheme="minorHAnsi"/>
          <w:sz w:val="20"/>
          <w:szCs w:val="20"/>
        </w:rPr>
      </w:pPr>
    </w:p>
    <w:p w14:paraId="0883F3BD" w14:textId="1E6475F8" w:rsidR="00BD0E9B" w:rsidRPr="00824966" w:rsidRDefault="00BD0E9B">
      <w:pPr>
        <w:rPr>
          <w:rFonts w:cstheme="minorHAnsi"/>
          <w:sz w:val="20"/>
          <w:szCs w:val="20"/>
        </w:rPr>
      </w:pPr>
      <w:r w:rsidRPr="00824966">
        <w:rPr>
          <w:rFonts w:cstheme="minorHAnsi"/>
          <w:sz w:val="20"/>
          <w:szCs w:val="20"/>
        </w:rPr>
        <w:t>Here are some prompts that can be used to ponder, journal on, discuss with others:</w:t>
      </w:r>
    </w:p>
    <w:p w14:paraId="68BD8579" w14:textId="49B6514B" w:rsidR="00685F6F" w:rsidRPr="00824966" w:rsidRDefault="00685F6F">
      <w:pPr>
        <w:rPr>
          <w:rFonts w:cstheme="minorHAnsi"/>
          <w:sz w:val="20"/>
          <w:szCs w:val="20"/>
        </w:rPr>
      </w:pPr>
    </w:p>
    <w:p w14:paraId="72597805" w14:textId="22D85A9A" w:rsidR="00685F6F" w:rsidRPr="00824966" w:rsidRDefault="0043606F" w:rsidP="0043606F">
      <w:pPr>
        <w:pStyle w:val="ListParagraph"/>
        <w:numPr>
          <w:ilvl w:val="0"/>
          <w:numId w:val="2"/>
        </w:numPr>
        <w:rPr>
          <w:rFonts w:cstheme="minorHAnsi"/>
          <w:sz w:val="20"/>
          <w:szCs w:val="20"/>
        </w:rPr>
      </w:pPr>
      <w:r w:rsidRPr="00824966">
        <w:rPr>
          <w:rFonts w:cstheme="minorHAnsi"/>
          <w:sz w:val="20"/>
          <w:szCs w:val="20"/>
        </w:rPr>
        <w:t xml:space="preserve">What is the one thing that you are taking away from the </w:t>
      </w:r>
      <w:r w:rsidR="00DA3EA5">
        <w:rPr>
          <w:rFonts w:cstheme="minorHAnsi"/>
          <w:sz w:val="20"/>
          <w:szCs w:val="20"/>
        </w:rPr>
        <w:t>session</w:t>
      </w:r>
      <w:r w:rsidRPr="00824966">
        <w:rPr>
          <w:rFonts w:cstheme="minorHAnsi"/>
          <w:sz w:val="20"/>
          <w:szCs w:val="20"/>
        </w:rPr>
        <w:t>?</w:t>
      </w:r>
    </w:p>
    <w:p w14:paraId="68B084C6" w14:textId="6C608AE0" w:rsidR="0043606F" w:rsidRPr="00824966" w:rsidRDefault="0043606F" w:rsidP="0043606F">
      <w:pPr>
        <w:pStyle w:val="ListParagraph"/>
        <w:numPr>
          <w:ilvl w:val="0"/>
          <w:numId w:val="2"/>
        </w:numPr>
        <w:rPr>
          <w:rFonts w:cstheme="minorHAnsi"/>
          <w:sz w:val="20"/>
          <w:szCs w:val="20"/>
        </w:rPr>
      </w:pPr>
      <w:r w:rsidRPr="00824966">
        <w:rPr>
          <w:rFonts w:cstheme="minorHAnsi"/>
          <w:sz w:val="20"/>
          <w:szCs w:val="20"/>
        </w:rPr>
        <w:t xml:space="preserve">What is the one thing you will do or try </w:t>
      </w:r>
      <w:proofErr w:type="gramStart"/>
      <w:r w:rsidRPr="00824966">
        <w:rPr>
          <w:rFonts w:cstheme="minorHAnsi"/>
          <w:sz w:val="20"/>
          <w:szCs w:val="20"/>
        </w:rPr>
        <w:t>as a result of</w:t>
      </w:r>
      <w:proofErr w:type="gramEnd"/>
      <w:r w:rsidRPr="00824966">
        <w:rPr>
          <w:rFonts w:cstheme="minorHAnsi"/>
          <w:sz w:val="20"/>
          <w:szCs w:val="20"/>
        </w:rPr>
        <w:t xml:space="preserve"> attending the </w:t>
      </w:r>
      <w:r w:rsidR="00DA3EA5">
        <w:rPr>
          <w:rFonts w:cstheme="minorHAnsi"/>
          <w:sz w:val="20"/>
          <w:szCs w:val="20"/>
        </w:rPr>
        <w:t>session</w:t>
      </w:r>
      <w:r w:rsidRPr="00824966">
        <w:rPr>
          <w:rFonts w:cstheme="minorHAnsi"/>
          <w:sz w:val="20"/>
          <w:szCs w:val="20"/>
        </w:rPr>
        <w:t xml:space="preserve">? </w:t>
      </w:r>
    </w:p>
    <w:p w14:paraId="369E0B33" w14:textId="749289EE" w:rsidR="0043606F" w:rsidRPr="00824966" w:rsidRDefault="0043606F" w:rsidP="0043606F">
      <w:pPr>
        <w:pStyle w:val="ListParagraph"/>
        <w:numPr>
          <w:ilvl w:val="0"/>
          <w:numId w:val="2"/>
        </w:numPr>
        <w:rPr>
          <w:rFonts w:cstheme="minorHAnsi"/>
          <w:sz w:val="20"/>
          <w:szCs w:val="20"/>
        </w:rPr>
      </w:pPr>
      <w:r w:rsidRPr="00824966">
        <w:rPr>
          <w:rFonts w:cstheme="minorHAnsi"/>
          <w:sz w:val="20"/>
          <w:szCs w:val="20"/>
        </w:rPr>
        <w:t>Were there any takeaways that you could apply to your professional, personal, spiritual growth?</w:t>
      </w:r>
    </w:p>
    <w:p w14:paraId="47E022A3" w14:textId="2E589D79" w:rsidR="0043606F" w:rsidRPr="00824966" w:rsidRDefault="0043606F" w:rsidP="0043606F">
      <w:pPr>
        <w:pStyle w:val="ListParagraph"/>
        <w:numPr>
          <w:ilvl w:val="0"/>
          <w:numId w:val="2"/>
        </w:numPr>
        <w:rPr>
          <w:rFonts w:cstheme="minorHAnsi"/>
          <w:sz w:val="20"/>
          <w:szCs w:val="20"/>
        </w:rPr>
      </w:pPr>
      <w:r w:rsidRPr="00824966">
        <w:rPr>
          <w:rFonts w:cstheme="minorHAnsi"/>
          <w:sz w:val="20"/>
          <w:szCs w:val="20"/>
        </w:rPr>
        <w:t xml:space="preserve">What challenged you? </w:t>
      </w:r>
    </w:p>
    <w:p w14:paraId="7A4CEEBF" w14:textId="28E80D26" w:rsidR="00066F0A" w:rsidRPr="00D24A13" w:rsidRDefault="0043606F" w:rsidP="00066F0A">
      <w:pPr>
        <w:pStyle w:val="ListParagraph"/>
        <w:numPr>
          <w:ilvl w:val="0"/>
          <w:numId w:val="2"/>
        </w:numPr>
        <w:rPr>
          <w:rFonts w:cstheme="minorHAnsi"/>
          <w:sz w:val="20"/>
          <w:szCs w:val="20"/>
        </w:rPr>
      </w:pPr>
      <w:r w:rsidRPr="00824966">
        <w:rPr>
          <w:rFonts w:cstheme="minorHAnsi"/>
          <w:sz w:val="20"/>
          <w:szCs w:val="20"/>
        </w:rPr>
        <w:t xml:space="preserve">Was there a tool or an insight that you felt resistance or scepticism towards? Why? Is there additional evidence you can seek to confirm or challenge your opinion?  </w:t>
      </w:r>
    </w:p>
    <w:p w14:paraId="0675B0F7" w14:textId="48ED453A" w:rsidR="00BD0E9B" w:rsidRPr="00824966" w:rsidRDefault="00BD0E9B">
      <w:pPr>
        <w:rPr>
          <w:rFonts w:cstheme="minorHAnsi"/>
          <w:sz w:val="20"/>
          <w:szCs w:val="20"/>
        </w:rPr>
      </w:pPr>
    </w:p>
    <w:p w14:paraId="5185B0E3" w14:textId="6B2E7B54" w:rsidR="000F48B6" w:rsidRPr="00824966" w:rsidRDefault="000F48B6">
      <w:pPr>
        <w:rPr>
          <w:rFonts w:cstheme="minorHAnsi"/>
          <w:sz w:val="20"/>
          <w:szCs w:val="20"/>
        </w:rPr>
      </w:pPr>
      <w:r w:rsidRPr="00824966">
        <w:rPr>
          <w:rFonts w:cstheme="minorHAnsi"/>
          <w:sz w:val="20"/>
          <w:szCs w:val="20"/>
        </w:rPr>
        <w:t>If you have any questions,</w:t>
      </w:r>
      <w:r w:rsidR="00DC4520" w:rsidRPr="00824966">
        <w:rPr>
          <w:rFonts w:cstheme="minorHAnsi"/>
          <w:sz w:val="20"/>
          <w:szCs w:val="20"/>
        </w:rPr>
        <w:t xml:space="preserve"> reflections, feedback,</w:t>
      </w:r>
      <w:r w:rsidRPr="00824966">
        <w:rPr>
          <w:rFonts w:cstheme="minorHAnsi"/>
          <w:sz w:val="20"/>
          <w:szCs w:val="20"/>
        </w:rPr>
        <w:t xml:space="preserve"> </w:t>
      </w:r>
      <w:proofErr w:type="gramStart"/>
      <w:r w:rsidRPr="00824966">
        <w:rPr>
          <w:rFonts w:cstheme="minorHAnsi"/>
          <w:sz w:val="20"/>
          <w:szCs w:val="20"/>
        </w:rPr>
        <w:t>ideas</w:t>
      </w:r>
      <w:proofErr w:type="gramEnd"/>
      <w:r w:rsidRPr="00824966">
        <w:rPr>
          <w:rFonts w:cstheme="minorHAnsi"/>
          <w:sz w:val="20"/>
          <w:szCs w:val="20"/>
        </w:rPr>
        <w:t xml:space="preserve"> or projects you would like to </w:t>
      </w:r>
      <w:r w:rsidR="00824966">
        <w:rPr>
          <w:rFonts w:cstheme="minorHAnsi"/>
          <w:sz w:val="20"/>
          <w:szCs w:val="20"/>
        </w:rPr>
        <w:t>share or discuss</w:t>
      </w:r>
      <w:r w:rsidRPr="00824966">
        <w:rPr>
          <w:rFonts w:cstheme="minorHAnsi"/>
          <w:sz w:val="20"/>
          <w:szCs w:val="20"/>
        </w:rPr>
        <w:t>, I would love to hear from you</w:t>
      </w:r>
      <w:r w:rsidR="00DC4520" w:rsidRPr="00824966">
        <w:rPr>
          <w:rFonts w:cstheme="minorHAnsi"/>
          <w:sz w:val="20"/>
          <w:szCs w:val="20"/>
        </w:rPr>
        <w:t>!</w:t>
      </w:r>
    </w:p>
    <w:p w14:paraId="2B60A1B0" w14:textId="0DDAD770" w:rsidR="000F48B6" w:rsidRPr="00824966" w:rsidRDefault="000F48B6">
      <w:pPr>
        <w:rPr>
          <w:rFonts w:cstheme="minorHAnsi"/>
          <w:sz w:val="20"/>
          <w:szCs w:val="20"/>
        </w:rPr>
      </w:pPr>
    </w:p>
    <w:p w14:paraId="30AAED86" w14:textId="2342E93A" w:rsidR="000F48B6" w:rsidRPr="00824966" w:rsidRDefault="000F48B6">
      <w:pPr>
        <w:rPr>
          <w:rFonts w:cstheme="minorHAnsi"/>
          <w:sz w:val="20"/>
          <w:szCs w:val="20"/>
        </w:rPr>
      </w:pPr>
      <w:r w:rsidRPr="00824966">
        <w:rPr>
          <w:rFonts w:cstheme="minorHAnsi"/>
          <w:sz w:val="20"/>
          <w:szCs w:val="20"/>
        </w:rPr>
        <w:t>Dr Bo Kelestyn SFHEA on LinkedIn</w:t>
      </w:r>
    </w:p>
    <w:p w14:paraId="3FA7A184" w14:textId="79DB9BB9" w:rsidR="000F48B6" w:rsidRPr="00824966" w:rsidRDefault="000F48B6">
      <w:pPr>
        <w:rPr>
          <w:rFonts w:cstheme="minorHAnsi"/>
          <w:sz w:val="20"/>
          <w:szCs w:val="20"/>
        </w:rPr>
      </w:pPr>
      <w:r w:rsidRPr="00824966">
        <w:rPr>
          <w:rFonts w:cstheme="minorHAnsi"/>
          <w:sz w:val="20"/>
          <w:szCs w:val="20"/>
        </w:rPr>
        <w:t>bo.kelestyn@</w:t>
      </w:r>
      <w:r w:rsidR="00647FA3">
        <w:rPr>
          <w:rFonts w:cstheme="minorHAnsi"/>
          <w:sz w:val="20"/>
          <w:szCs w:val="20"/>
        </w:rPr>
        <w:t>wbs</w:t>
      </w:r>
      <w:r w:rsidRPr="00824966">
        <w:rPr>
          <w:rFonts w:cstheme="minorHAnsi"/>
          <w:sz w:val="20"/>
          <w:szCs w:val="20"/>
        </w:rPr>
        <w:t>.ac.uk</w:t>
      </w:r>
    </w:p>
    <w:sectPr w:rsidR="000F48B6" w:rsidRPr="00824966">
      <w:footerReference w:type="even" r:id="rId25"/>
      <w:footerReference w:type="default" r:id="rId26"/>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8505B8" w14:textId="77777777" w:rsidR="00E34FB7" w:rsidRDefault="00E34FB7" w:rsidP="00840204">
      <w:r>
        <w:separator/>
      </w:r>
    </w:p>
  </w:endnote>
  <w:endnote w:type="continuationSeparator" w:id="0">
    <w:p w14:paraId="11FB749B" w14:textId="77777777" w:rsidR="00E34FB7" w:rsidRDefault="00E34FB7" w:rsidP="008402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PageNumber"/>
      </w:rPr>
      <w:id w:val="-1851557569"/>
      <w:docPartObj>
        <w:docPartGallery w:val="Page Numbers (Bottom of Page)"/>
        <w:docPartUnique/>
      </w:docPartObj>
    </w:sdtPr>
    <w:sdtEndPr>
      <w:rPr>
        <w:rStyle w:val="PageNumber"/>
      </w:rPr>
    </w:sdtEndPr>
    <w:sdtContent>
      <w:p w14:paraId="65D9067C" w14:textId="4F9B4A44" w:rsidR="00840204" w:rsidRDefault="00840204" w:rsidP="00855744">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639853F0" w14:textId="77777777" w:rsidR="00840204" w:rsidRDefault="00840204" w:rsidP="0084020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3EB7D5" w14:textId="6A672ECA" w:rsidR="003D5207" w:rsidRPr="004C6FA7" w:rsidRDefault="003D5207">
    <w:pPr>
      <w:pStyle w:val="Footer"/>
      <w:rPr>
        <w:sz w:val="20"/>
        <w:szCs w:val="20"/>
      </w:rPr>
    </w:pPr>
    <w:r w:rsidRPr="004C6FA7">
      <w:rPr>
        <w:sz w:val="20"/>
        <w:szCs w:val="20"/>
      </w:rPr>
      <w:t xml:space="preserve">Dr Bo Kelestyn for </w:t>
    </w:r>
    <w:r w:rsidR="00C4612C">
      <w:rPr>
        <w:sz w:val="20"/>
        <w:szCs w:val="20"/>
      </w:rPr>
      <w:t>IGSD</w:t>
    </w:r>
    <w:r w:rsidRPr="004C6FA7">
      <w:rPr>
        <w:sz w:val="20"/>
        <w:szCs w:val="20"/>
      </w:rPr>
      <w:t xml:space="preserve"> 2023</w:t>
    </w:r>
  </w:p>
  <w:p w14:paraId="5594C3F9" w14:textId="77777777" w:rsidR="00840204" w:rsidRDefault="00840204" w:rsidP="00840204">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AA33262" w14:textId="77777777" w:rsidR="00E34FB7" w:rsidRDefault="00E34FB7" w:rsidP="00840204">
      <w:r>
        <w:separator/>
      </w:r>
    </w:p>
  </w:footnote>
  <w:footnote w:type="continuationSeparator" w:id="0">
    <w:p w14:paraId="02FBB420" w14:textId="77777777" w:rsidR="00E34FB7" w:rsidRDefault="00E34FB7" w:rsidP="00840204">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41B7C1D"/>
    <w:multiLevelType w:val="hybridMultilevel"/>
    <w:tmpl w:val="66765DB0"/>
    <w:lvl w:ilvl="0" w:tplc="A832FF16">
      <w:start w:val="1"/>
      <w:numFmt w:val="bullet"/>
      <w:lvlText w:val="•"/>
      <w:lvlJc w:val="left"/>
      <w:pPr>
        <w:tabs>
          <w:tab w:val="num" w:pos="720"/>
        </w:tabs>
        <w:ind w:left="720" w:hanging="360"/>
      </w:pPr>
      <w:rPr>
        <w:rFonts w:ascii="Arial" w:hAnsi="Arial" w:hint="default"/>
      </w:rPr>
    </w:lvl>
    <w:lvl w:ilvl="1" w:tplc="9946AD20" w:tentative="1">
      <w:start w:val="1"/>
      <w:numFmt w:val="bullet"/>
      <w:lvlText w:val="•"/>
      <w:lvlJc w:val="left"/>
      <w:pPr>
        <w:tabs>
          <w:tab w:val="num" w:pos="1440"/>
        </w:tabs>
        <w:ind w:left="1440" w:hanging="360"/>
      </w:pPr>
      <w:rPr>
        <w:rFonts w:ascii="Arial" w:hAnsi="Arial" w:hint="default"/>
      </w:rPr>
    </w:lvl>
    <w:lvl w:ilvl="2" w:tplc="49DA9BCA" w:tentative="1">
      <w:start w:val="1"/>
      <w:numFmt w:val="bullet"/>
      <w:lvlText w:val="•"/>
      <w:lvlJc w:val="left"/>
      <w:pPr>
        <w:tabs>
          <w:tab w:val="num" w:pos="2160"/>
        </w:tabs>
        <w:ind w:left="2160" w:hanging="360"/>
      </w:pPr>
      <w:rPr>
        <w:rFonts w:ascii="Arial" w:hAnsi="Arial" w:hint="default"/>
      </w:rPr>
    </w:lvl>
    <w:lvl w:ilvl="3" w:tplc="15720282" w:tentative="1">
      <w:start w:val="1"/>
      <w:numFmt w:val="bullet"/>
      <w:lvlText w:val="•"/>
      <w:lvlJc w:val="left"/>
      <w:pPr>
        <w:tabs>
          <w:tab w:val="num" w:pos="2880"/>
        </w:tabs>
        <w:ind w:left="2880" w:hanging="360"/>
      </w:pPr>
      <w:rPr>
        <w:rFonts w:ascii="Arial" w:hAnsi="Arial" w:hint="default"/>
      </w:rPr>
    </w:lvl>
    <w:lvl w:ilvl="4" w:tplc="708C1FC2" w:tentative="1">
      <w:start w:val="1"/>
      <w:numFmt w:val="bullet"/>
      <w:lvlText w:val="•"/>
      <w:lvlJc w:val="left"/>
      <w:pPr>
        <w:tabs>
          <w:tab w:val="num" w:pos="3600"/>
        </w:tabs>
        <w:ind w:left="3600" w:hanging="360"/>
      </w:pPr>
      <w:rPr>
        <w:rFonts w:ascii="Arial" w:hAnsi="Arial" w:hint="default"/>
      </w:rPr>
    </w:lvl>
    <w:lvl w:ilvl="5" w:tplc="CD92F972" w:tentative="1">
      <w:start w:val="1"/>
      <w:numFmt w:val="bullet"/>
      <w:lvlText w:val="•"/>
      <w:lvlJc w:val="left"/>
      <w:pPr>
        <w:tabs>
          <w:tab w:val="num" w:pos="4320"/>
        </w:tabs>
        <w:ind w:left="4320" w:hanging="360"/>
      </w:pPr>
      <w:rPr>
        <w:rFonts w:ascii="Arial" w:hAnsi="Arial" w:hint="default"/>
      </w:rPr>
    </w:lvl>
    <w:lvl w:ilvl="6" w:tplc="0E1CCEEE" w:tentative="1">
      <w:start w:val="1"/>
      <w:numFmt w:val="bullet"/>
      <w:lvlText w:val="•"/>
      <w:lvlJc w:val="left"/>
      <w:pPr>
        <w:tabs>
          <w:tab w:val="num" w:pos="5040"/>
        </w:tabs>
        <w:ind w:left="5040" w:hanging="360"/>
      </w:pPr>
      <w:rPr>
        <w:rFonts w:ascii="Arial" w:hAnsi="Arial" w:hint="default"/>
      </w:rPr>
    </w:lvl>
    <w:lvl w:ilvl="7" w:tplc="13A2A4A8" w:tentative="1">
      <w:start w:val="1"/>
      <w:numFmt w:val="bullet"/>
      <w:lvlText w:val="•"/>
      <w:lvlJc w:val="left"/>
      <w:pPr>
        <w:tabs>
          <w:tab w:val="num" w:pos="5760"/>
        </w:tabs>
        <w:ind w:left="5760" w:hanging="360"/>
      </w:pPr>
      <w:rPr>
        <w:rFonts w:ascii="Arial" w:hAnsi="Arial" w:hint="default"/>
      </w:rPr>
    </w:lvl>
    <w:lvl w:ilvl="8" w:tplc="6A36FC46" w:tentative="1">
      <w:start w:val="1"/>
      <w:numFmt w:val="bullet"/>
      <w:lvlText w:val="•"/>
      <w:lvlJc w:val="left"/>
      <w:pPr>
        <w:tabs>
          <w:tab w:val="num" w:pos="6480"/>
        </w:tabs>
        <w:ind w:left="6480" w:hanging="360"/>
      </w:pPr>
      <w:rPr>
        <w:rFonts w:ascii="Arial" w:hAnsi="Arial" w:hint="default"/>
      </w:rPr>
    </w:lvl>
  </w:abstractNum>
  <w:abstractNum w:abstractNumId="1" w15:restartNumberingAfterBreak="0">
    <w:nsid w:val="7D5C7A7B"/>
    <w:multiLevelType w:val="hybridMultilevel"/>
    <w:tmpl w:val="305CA7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6"/>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46A5A"/>
    <w:rsid w:val="0001305E"/>
    <w:rsid w:val="000171D1"/>
    <w:rsid w:val="00066F0A"/>
    <w:rsid w:val="00084590"/>
    <w:rsid w:val="000B032D"/>
    <w:rsid w:val="000C1928"/>
    <w:rsid w:val="000E1A34"/>
    <w:rsid w:val="000E4356"/>
    <w:rsid w:val="000F48B6"/>
    <w:rsid w:val="00110B91"/>
    <w:rsid w:val="001222A7"/>
    <w:rsid w:val="0016721D"/>
    <w:rsid w:val="00177105"/>
    <w:rsid w:val="0018495A"/>
    <w:rsid w:val="001B1C30"/>
    <w:rsid w:val="001B49E2"/>
    <w:rsid w:val="001F0BAB"/>
    <w:rsid w:val="001F2FEC"/>
    <w:rsid w:val="001F67CC"/>
    <w:rsid w:val="0022795A"/>
    <w:rsid w:val="002428EB"/>
    <w:rsid w:val="00271BB3"/>
    <w:rsid w:val="00290AC0"/>
    <w:rsid w:val="002A51CB"/>
    <w:rsid w:val="002B55DA"/>
    <w:rsid w:val="0031345B"/>
    <w:rsid w:val="00316B1A"/>
    <w:rsid w:val="00357CB3"/>
    <w:rsid w:val="00370D56"/>
    <w:rsid w:val="0039185D"/>
    <w:rsid w:val="003A2FBE"/>
    <w:rsid w:val="003B502B"/>
    <w:rsid w:val="003D1B7D"/>
    <w:rsid w:val="003D5207"/>
    <w:rsid w:val="003E217D"/>
    <w:rsid w:val="003F0F30"/>
    <w:rsid w:val="003F33D3"/>
    <w:rsid w:val="0043606F"/>
    <w:rsid w:val="00436CEE"/>
    <w:rsid w:val="00492F7E"/>
    <w:rsid w:val="004B25FC"/>
    <w:rsid w:val="004C2155"/>
    <w:rsid w:val="004C6FA7"/>
    <w:rsid w:val="004D1884"/>
    <w:rsid w:val="004F6829"/>
    <w:rsid w:val="0051695A"/>
    <w:rsid w:val="005610F7"/>
    <w:rsid w:val="00573CA2"/>
    <w:rsid w:val="00575F88"/>
    <w:rsid w:val="005878D3"/>
    <w:rsid w:val="00592330"/>
    <w:rsid w:val="00593243"/>
    <w:rsid w:val="005A46F9"/>
    <w:rsid w:val="005F41A7"/>
    <w:rsid w:val="0060317E"/>
    <w:rsid w:val="006040B4"/>
    <w:rsid w:val="00633993"/>
    <w:rsid w:val="00647FA3"/>
    <w:rsid w:val="00665C19"/>
    <w:rsid w:val="006737B9"/>
    <w:rsid w:val="00681B06"/>
    <w:rsid w:val="00685F6F"/>
    <w:rsid w:val="00695DD7"/>
    <w:rsid w:val="006B3ADE"/>
    <w:rsid w:val="006D571B"/>
    <w:rsid w:val="006D65E4"/>
    <w:rsid w:val="006E771F"/>
    <w:rsid w:val="006F7A8B"/>
    <w:rsid w:val="00703006"/>
    <w:rsid w:val="00707E32"/>
    <w:rsid w:val="0074580D"/>
    <w:rsid w:val="00764BBB"/>
    <w:rsid w:val="007A62D7"/>
    <w:rsid w:val="007E08AF"/>
    <w:rsid w:val="007E2AF4"/>
    <w:rsid w:val="007E3297"/>
    <w:rsid w:val="008025F0"/>
    <w:rsid w:val="00824966"/>
    <w:rsid w:val="00840204"/>
    <w:rsid w:val="00840ED0"/>
    <w:rsid w:val="00854843"/>
    <w:rsid w:val="00892733"/>
    <w:rsid w:val="008A1102"/>
    <w:rsid w:val="008E2AEC"/>
    <w:rsid w:val="008E5120"/>
    <w:rsid w:val="00914526"/>
    <w:rsid w:val="0094758E"/>
    <w:rsid w:val="00980E61"/>
    <w:rsid w:val="0099126E"/>
    <w:rsid w:val="009C5C24"/>
    <w:rsid w:val="009C6CB7"/>
    <w:rsid w:val="009E157F"/>
    <w:rsid w:val="009E2730"/>
    <w:rsid w:val="009E6822"/>
    <w:rsid w:val="009F0B6E"/>
    <w:rsid w:val="00A2183E"/>
    <w:rsid w:val="00A368ED"/>
    <w:rsid w:val="00A47FA4"/>
    <w:rsid w:val="00A50DFF"/>
    <w:rsid w:val="00A67EBA"/>
    <w:rsid w:val="00AB40B7"/>
    <w:rsid w:val="00AD16AE"/>
    <w:rsid w:val="00B06082"/>
    <w:rsid w:val="00B237C7"/>
    <w:rsid w:val="00B23923"/>
    <w:rsid w:val="00B322F4"/>
    <w:rsid w:val="00B66CEB"/>
    <w:rsid w:val="00BA0B26"/>
    <w:rsid w:val="00BA349D"/>
    <w:rsid w:val="00BA4559"/>
    <w:rsid w:val="00BB2B14"/>
    <w:rsid w:val="00BD0E9B"/>
    <w:rsid w:val="00BF2D05"/>
    <w:rsid w:val="00C12196"/>
    <w:rsid w:val="00C4612C"/>
    <w:rsid w:val="00C66937"/>
    <w:rsid w:val="00C871B5"/>
    <w:rsid w:val="00C91E4C"/>
    <w:rsid w:val="00CC6050"/>
    <w:rsid w:val="00CD1329"/>
    <w:rsid w:val="00CE4AC7"/>
    <w:rsid w:val="00CE77CB"/>
    <w:rsid w:val="00CF6723"/>
    <w:rsid w:val="00D217E9"/>
    <w:rsid w:val="00D24A13"/>
    <w:rsid w:val="00D32710"/>
    <w:rsid w:val="00D94A52"/>
    <w:rsid w:val="00D95BC5"/>
    <w:rsid w:val="00D96BC0"/>
    <w:rsid w:val="00DA3EA5"/>
    <w:rsid w:val="00DC4520"/>
    <w:rsid w:val="00DD0C35"/>
    <w:rsid w:val="00DD58B6"/>
    <w:rsid w:val="00DD68ED"/>
    <w:rsid w:val="00E01D15"/>
    <w:rsid w:val="00E34FB7"/>
    <w:rsid w:val="00E46A5A"/>
    <w:rsid w:val="00E73754"/>
    <w:rsid w:val="00E92A0C"/>
    <w:rsid w:val="00EA1914"/>
    <w:rsid w:val="00EC1D0A"/>
    <w:rsid w:val="00ED6726"/>
    <w:rsid w:val="00EF15A5"/>
    <w:rsid w:val="00F151A2"/>
    <w:rsid w:val="00F4696C"/>
    <w:rsid w:val="00F543CB"/>
    <w:rsid w:val="00F63A1F"/>
    <w:rsid w:val="00F64580"/>
    <w:rsid w:val="00F83283"/>
    <w:rsid w:val="00FA6AB0"/>
    <w:rsid w:val="00FC5672"/>
    <w:rsid w:val="00FD346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BD0682"/>
  <w15:chartTrackingRefBased/>
  <w15:docId w15:val="{1D9EE8CE-ACC5-4646-BE12-F871D68E370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90AC0"/>
    <w:rPr>
      <w:color w:val="0563C1" w:themeColor="hyperlink"/>
      <w:u w:val="single"/>
    </w:rPr>
  </w:style>
  <w:style w:type="character" w:styleId="UnresolvedMention">
    <w:name w:val="Unresolved Mention"/>
    <w:basedOn w:val="DefaultParagraphFont"/>
    <w:uiPriority w:val="99"/>
    <w:semiHidden/>
    <w:unhideWhenUsed/>
    <w:rsid w:val="00290AC0"/>
    <w:rPr>
      <w:color w:val="605E5C"/>
      <w:shd w:val="clear" w:color="auto" w:fill="E1DFDD"/>
    </w:rPr>
  </w:style>
  <w:style w:type="character" w:styleId="FollowedHyperlink">
    <w:name w:val="FollowedHyperlink"/>
    <w:basedOn w:val="DefaultParagraphFont"/>
    <w:uiPriority w:val="99"/>
    <w:semiHidden/>
    <w:unhideWhenUsed/>
    <w:rsid w:val="006E771F"/>
    <w:rPr>
      <w:color w:val="954F72" w:themeColor="followedHyperlink"/>
      <w:u w:val="single"/>
    </w:rPr>
  </w:style>
  <w:style w:type="paragraph" w:styleId="ListParagraph">
    <w:name w:val="List Paragraph"/>
    <w:basedOn w:val="Normal"/>
    <w:uiPriority w:val="34"/>
    <w:qFormat/>
    <w:rsid w:val="0043606F"/>
    <w:pPr>
      <w:ind w:left="720"/>
      <w:contextualSpacing/>
    </w:pPr>
  </w:style>
  <w:style w:type="paragraph" w:styleId="Revision">
    <w:name w:val="Revision"/>
    <w:hidden/>
    <w:uiPriority w:val="99"/>
    <w:semiHidden/>
    <w:rsid w:val="007A62D7"/>
  </w:style>
  <w:style w:type="paragraph" w:styleId="Footer">
    <w:name w:val="footer"/>
    <w:basedOn w:val="Normal"/>
    <w:link w:val="FooterChar"/>
    <w:uiPriority w:val="99"/>
    <w:unhideWhenUsed/>
    <w:rsid w:val="00840204"/>
    <w:pPr>
      <w:tabs>
        <w:tab w:val="center" w:pos="4513"/>
        <w:tab w:val="right" w:pos="9026"/>
      </w:tabs>
    </w:pPr>
  </w:style>
  <w:style w:type="character" w:customStyle="1" w:styleId="FooterChar">
    <w:name w:val="Footer Char"/>
    <w:basedOn w:val="DefaultParagraphFont"/>
    <w:link w:val="Footer"/>
    <w:uiPriority w:val="99"/>
    <w:rsid w:val="00840204"/>
  </w:style>
  <w:style w:type="character" w:styleId="PageNumber">
    <w:name w:val="page number"/>
    <w:basedOn w:val="DefaultParagraphFont"/>
    <w:uiPriority w:val="99"/>
    <w:semiHidden/>
    <w:unhideWhenUsed/>
    <w:rsid w:val="00840204"/>
  </w:style>
  <w:style w:type="paragraph" w:styleId="Header">
    <w:name w:val="header"/>
    <w:basedOn w:val="Normal"/>
    <w:link w:val="HeaderChar"/>
    <w:uiPriority w:val="99"/>
    <w:unhideWhenUsed/>
    <w:rsid w:val="003D5207"/>
    <w:pPr>
      <w:tabs>
        <w:tab w:val="center" w:pos="4513"/>
        <w:tab w:val="right" w:pos="9026"/>
      </w:tabs>
    </w:pPr>
  </w:style>
  <w:style w:type="character" w:customStyle="1" w:styleId="HeaderChar">
    <w:name w:val="Header Char"/>
    <w:basedOn w:val="DefaultParagraphFont"/>
    <w:link w:val="Header"/>
    <w:uiPriority w:val="99"/>
    <w:rsid w:val="003D520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36530667">
      <w:bodyDiv w:val="1"/>
      <w:marLeft w:val="0"/>
      <w:marRight w:val="0"/>
      <w:marTop w:val="0"/>
      <w:marBottom w:val="0"/>
      <w:divBdr>
        <w:top w:val="none" w:sz="0" w:space="0" w:color="auto"/>
        <w:left w:val="none" w:sz="0" w:space="0" w:color="auto"/>
        <w:bottom w:val="none" w:sz="0" w:space="0" w:color="auto"/>
        <w:right w:val="none" w:sz="0" w:space="0" w:color="auto"/>
      </w:divBdr>
    </w:div>
    <w:div w:id="235090784">
      <w:bodyDiv w:val="1"/>
      <w:marLeft w:val="0"/>
      <w:marRight w:val="0"/>
      <w:marTop w:val="0"/>
      <w:marBottom w:val="0"/>
      <w:divBdr>
        <w:top w:val="none" w:sz="0" w:space="0" w:color="auto"/>
        <w:left w:val="none" w:sz="0" w:space="0" w:color="auto"/>
        <w:bottom w:val="none" w:sz="0" w:space="0" w:color="auto"/>
        <w:right w:val="none" w:sz="0" w:space="0" w:color="auto"/>
      </w:divBdr>
      <w:divsChild>
        <w:div w:id="1263106463">
          <w:marLeft w:val="360"/>
          <w:marRight w:val="0"/>
          <w:marTop w:val="200"/>
          <w:marBottom w:val="0"/>
          <w:divBdr>
            <w:top w:val="none" w:sz="0" w:space="0" w:color="auto"/>
            <w:left w:val="none" w:sz="0" w:space="0" w:color="auto"/>
            <w:bottom w:val="none" w:sz="0" w:space="0" w:color="auto"/>
            <w:right w:val="none" w:sz="0" w:space="0" w:color="auto"/>
          </w:divBdr>
        </w:div>
        <w:div w:id="987978827">
          <w:marLeft w:val="360"/>
          <w:marRight w:val="0"/>
          <w:marTop w:val="200"/>
          <w:marBottom w:val="0"/>
          <w:divBdr>
            <w:top w:val="none" w:sz="0" w:space="0" w:color="auto"/>
            <w:left w:val="none" w:sz="0" w:space="0" w:color="auto"/>
            <w:bottom w:val="none" w:sz="0" w:space="0" w:color="auto"/>
            <w:right w:val="none" w:sz="0" w:space="0" w:color="auto"/>
          </w:divBdr>
        </w:div>
        <w:div w:id="1943106077">
          <w:marLeft w:val="360"/>
          <w:marRight w:val="0"/>
          <w:marTop w:val="200"/>
          <w:marBottom w:val="0"/>
          <w:divBdr>
            <w:top w:val="none" w:sz="0" w:space="0" w:color="auto"/>
            <w:left w:val="none" w:sz="0" w:space="0" w:color="auto"/>
            <w:bottom w:val="none" w:sz="0" w:space="0" w:color="auto"/>
            <w:right w:val="none" w:sz="0" w:space="0" w:color="auto"/>
          </w:divBdr>
        </w:div>
        <w:div w:id="2084522249">
          <w:marLeft w:val="360"/>
          <w:marRight w:val="0"/>
          <w:marTop w:val="200"/>
          <w:marBottom w:val="0"/>
          <w:divBdr>
            <w:top w:val="none" w:sz="0" w:space="0" w:color="auto"/>
            <w:left w:val="none" w:sz="0" w:space="0" w:color="auto"/>
            <w:bottom w:val="none" w:sz="0" w:space="0" w:color="auto"/>
            <w:right w:val="none" w:sz="0" w:space="0" w:color="auto"/>
          </w:divBdr>
        </w:div>
      </w:divsChild>
    </w:div>
    <w:div w:id="357313658">
      <w:bodyDiv w:val="1"/>
      <w:marLeft w:val="0"/>
      <w:marRight w:val="0"/>
      <w:marTop w:val="0"/>
      <w:marBottom w:val="0"/>
      <w:divBdr>
        <w:top w:val="none" w:sz="0" w:space="0" w:color="auto"/>
        <w:left w:val="none" w:sz="0" w:space="0" w:color="auto"/>
        <w:bottom w:val="none" w:sz="0" w:space="0" w:color="auto"/>
        <w:right w:val="none" w:sz="0" w:space="0" w:color="auto"/>
      </w:divBdr>
    </w:div>
    <w:div w:id="392432265">
      <w:bodyDiv w:val="1"/>
      <w:marLeft w:val="0"/>
      <w:marRight w:val="0"/>
      <w:marTop w:val="0"/>
      <w:marBottom w:val="0"/>
      <w:divBdr>
        <w:top w:val="none" w:sz="0" w:space="0" w:color="auto"/>
        <w:left w:val="none" w:sz="0" w:space="0" w:color="auto"/>
        <w:bottom w:val="none" w:sz="0" w:space="0" w:color="auto"/>
        <w:right w:val="none" w:sz="0" w:space="0" w:color="auto"/>
      </w:divBdr>
    </w:div>
    <w:div w:id="463737825">
      <w:bodyDiv w:val="1"/>
      <w:marLeft w:val="0"/>
      <w:marRight w:val="0"/>
      <w:marTop w:val="0"/>
      <w:marBottom w:val="0"/>
      <w:divBdr>
        <w:top w:val="none" w:sz="0" w:space="0" w:color="auto"/>
        <w:left w:val="none" w:sz="0" w:space="0" w:color="auto"/>
        <w:bottom w:val="none" w:sz="0" w:space="0" w:color="auto"/>
        <w:right w:val="none" w:sz="0" w:space="0" w:color="auto"/>
      </w:divBdr>
    </w:div>
    <w:div w:id="760443866">
      <w:bodyDiv w:val="1"/>
      <w:marLeft w:val="0"/>
      <w:marRight w:val="0"/>
      <w:marTop w:val="0"/>
      <w:marBottom w:val="0"/>
      <w:divBdr>
        <w:top w:val="none" w:sz="0" w:space="0" w:color="auto"/>
        <w:left w:val="none" w:sz="0" w:space="0" w:color="auto"/>
        <w:bottom w:val="none" w:sz="0" w:space="0" w:color="auto"/>
        <w:right w:val="none" w:sz="0" w:space="0" w:color="auto"/>
      </w:divBdr>
    </w:div>
    <w:div w:id="773212978">
      <w:bodyDiv w:val="1"/>
      <w:marLeft w:val="0"/>
      <w:marRight w:val="0"/>
      <w:marTop w:val="0"/>
      <w:marBottom w:val="0"/>
      <w:divBdr>
        <w:top w:val="none" w:sz="0" w:space="0" w:color="auto"/>
        <w:left w:val="none" w:sz="0" w:space="0" w:color="auto"/>
        <w:bottom w:val="none" w:sz="0" w:space="0" w:color="auto"/>
        <w:right w:val="none" w:sz="0" w:space="0" w:color="auto"/>
      </w:divBdr>
    </w:div>
    <w:div w:id="996615581">
      <w:bodyDiv w:val="1"/>
      <w:marLeft w:val="0"/>
      <w:marRight w:val="0"/>
      <w:marTop w:val="0"/>
      <w:marBottom w:val="0"/>
      <w:divBdr>
        <w:top w:val="none" w:sz="0" w:space="0" w:color="auto"/>
        <w:left w:val="none" w:sz="0" w:space="0" w:color="auto"/>
        <w:bottom w:val="none" w:sz="0" w:space="0" w:color="auto"/>
        <w:right w:val="none" w:sz="0" w:space="0" w:color="auto"/>
      </w:divBdr>
    </w:div>
    <w:div w:id="1425876852">
      <w:bodyDiv w:val="1"/>
      <w:marLeft w:val="0"/>
      <w:marRight w:val="0"/>
      <w:marTop w:val="0"/>
      <w:marBottom w:val="0"/>
      <w:divBdr>
        <w:top w:val="none" w:sz="0" w:space="0" w:color="auto"/>
        <w:left w:val="none" w:sz="0" w:space="0" w:color="auto"/>
        <w:bottom w:val="none" w:sz="0" w:space="0" w:color="auto"/>
        <w:right w:val="none" w:sz="0" w:space="0" w:color="auto"/>
      </w:divBdr>
      <w:divsChild>
        <w:div w:id="104934664">
          <w:marLeft w:val="0"/>
          <w:marRight w:val="0"/>
          <w:marTop w:val="225"/>
          <w:marBottom w:val="0"/>
          <w:divBdr>
            <w:top w:val="none" w:sz="0" w:space="0" w:color="auto"/>
            <w:left w:val="none" w:sz="0" w:space="0" w:color="auto"/>
            <w:bottom w:val="none" w:sz="0" w:space="0" w:color="auto"/>
            <w:right w:val="none" w:sz="0" w:space="0" w:color="auto"/>
          </w:divBdr>
        </w:div>
        <w:div w:id="559367111">
          <w:marLeft w:val="0"/>
          <w:marRight w:val="0"/>
          <w:marTop w:val="225"/>
          <w:marBottom w:val="0"/>
          <w:divBdr>
            <w:top w:val="none" w:sz="0" w:space="0" w:color="auto"/>
            <w:left w:val="none" w:sz="0" w:space="0" w:color="auto"/>
            <w:bottom w:val="none" w:sz="0" w:space="0" w:color="auto"/>
            <w:right w:val="none" w:sz="0" w:space="0" w:color="auto"/>
          </w:divBdr>
        </w:div>
      </w:divsChild>
    </w:div>
    <w:div w:id="1755397076">
      <w:bodyDiv w:val="1"/>
      <w:marLeft w:val="0"/>
      <w:marRight w:val="0"/>
      <w:marTop w:val="0"/>
      <w:marBottom w:val="0"/>
      <w:divBdr>
        <w:top w:val="none" w:sz="0" w:space="0" w:color="auto"/>
        <w:left w:val="none" w:sz="0" w:space="0" w:color="auto"/>
        <w:bottom w:val="none" w:sz="0" w:space="0" w:color="auto"/>
        <w:right w:val="none" w:sz="0" w:space="0" w:color="auto"/>
      </w:divBdr>
    </w:div>
    <w:div w:id="1786852476">
      <w:bodyDiv w:val="1"/>
      <w:marLeft w:val="0"/>
      <w:marRight w:val="0"/>
      <w:marTop w:val="0"/>
      <w:marBottom w:val="0"/>
      <w:divBdr>
        <w:top w:val="none" w:sz="0" w:space="0" w:color="auto"/>
        <w:left w:val="none" w:sz="0" w:space="0" w:color="auto"/>
        <w:bottom w:val="none" w:sz="0" w:space="0" w:color="auto"/>
        <w:right w:val="none" w:sz="0" w:space="0" w:color="auto"/>
      </w:divBdr>
    </w:div>
    <w:div w:id="1860266926">
      <w:bodyDiv w:val="1"/>
      <w:marLeft w:val="0"/>
      <w:marRight w:val="0"/>
      <w:marTop w:val="0"/>
      <w:marBottom w:val="0"/>
      <w:divBdr>
        <w:top w:val="none" w:sz="0" w:space="0" w:color="auto"/>
        <w:left w:val="none" w:sz="0" w:space="0" w:color="auto"/>
        <w:bottom w:val="none" w:sz="0" w:space="0" w:color="auto"/>
        <w:right w:val="none" w:sz="0" w:space="0" w:color="auto"/>
      </w:divBdr>
    </w:div>
    <w:div w:id="1917275067">
      <w:bodyDiv w:val="1"/>
      <w:marLeft w:val="0"/>
      <w:marRight w:val="0"/>
      <w:marTop w:val="0"/>
      <w:marBottom w:val="0"/>
      <w:divBdr>
        <w:top w:val="none" w:sz="0" w:space="0" w:color="auto"/>
        <w:left w:val="none" w:sz="0" w:space="0" w:color="auto"/>
        <w:bottom w:val="none" w:sz="0" w:space="0" w:color="auto"/>
        <w:right w:val="none" w:sz="0" w:space="0" w:color="auto"/>
      </w:divBdr>
    </w:div>
    <w:div w:id="2029329633">
      <w:bodyDiv w:val="1"/>
      <w:marLeft w:val="0"/>
      <w:marRight w:val="0"/>
      <w:marTop w:val="0"/>
      <w:marBottom w:val="0"/>
      <w:divBdr>
        <w:top w:val="none" w:sz="0" w:space="0" w:color="auto"/>
        <w:left w:val="none" w:sz="0" w:space="0" w:color="auto"/>
        <w:bottom w:val="none" w:sz="0" w:space="0" w:color="auto"/>
        <w:right w:val="none" w:sz="0" w:space="0" w:color="auto"/>
      </w:divBdr>
    </w:div>
    <w:div w:id="2080319264">
      <w:bodyDiv w:val="1"/>
      <w:marLeft w:val="0"/>
      <w:marRight w:val="0"/>
      <w:marTop w:val="0"/>
      <w:marBottom w:val="0"/>
      <w:divBdr>
        <w:top w:val="none" w:sz="0" w:space="0" w:color="auto"/>
        <w:left w:val="none" w:sz="0" w:space="0" w:color="auto"/>
        <w:bottom w:val="none" w:sz="0" w:space="0" w:color="auto"/>
        <w:right w:val="none" w:sz="0" w:space="0" w:color="auto"/>
      </w:divBdr>
      <w:divsChild>
        <w:div w:id="560287024">
          <w:marLeft w:val="0"/>
          <w:marRight w:val="0"/>
          <w:marTop w:val="0"/>
          <w:marBottom w:val="0"/>
          <w:divBdr>
            <w:top w:val="none" w:sz="0" w:space="0" w:color="auto"/>
            <w:left w:val="none" w:sz="0" w:space="0" w:color="auto"/>
            <w:bottom w:val="none" w:sz="0" w:space="0" w:color="auto"/>
            <w:right w:val="none" w:sz="0" w:space="0" w:color="auto"/>
          </w:divBdr>
        </w:div>
        <w:div w:id="112107409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youtube.com/watch?v=M66ZU2PCIcM" TargetMode="External"/><Relationship Id="rId13" Type="http://schemas.openxmlformats.org/officeDocument/2006/relationships/hyperlink" Target="https://www.ideo.com/blog/10-exercises-to-build-your-creative-confidence" TargetMode="External"/><Relationship Id="rId18" Type="http://schemas.openxmlformats.org/officeDocument/2006/relationships/hyperlink" Target="https://www.uniqornacademy.com/product-page/affirmations-for-design-thinkers-by-dr-bo-kelestyn" TargetMode="External"/><Relationship Id="rId26" Type="http://schemas.openxmlformats.org/officeDocument/2006/relationships/footer" Target="footer2.xml"/><Relationship Id="rId3" Type="http://schemas.openxmlformats.org/officeDocument/2006/relationships/styles" Target="styles.xml"/><Relationship Id="rId21" Type="http://schemas.openxmlformats.org/officeDocument/2006/relationships/hyperlink" Target="https://www.ideo.com/post/ai-ethics-collaborative-activities-for-designers" TargetMode="External"/><Relationship Id="rId7" Type="http://schemas.openxmlformats.org/officeDocument/2006/relationships/endnotes" Target="endnotes.xml"/><Relationship Id="rId12" Type="http://schemas.openxmlformats.org/officeDocument/2006/relationships/hyperlink" Target="https://dschool.stanford.edu/resources/the-gift-giving-project" TargetMode="External"/><Relationship Id="rId17" Type="http://schemas.openxmlformats.org/officeDocument/2006/relationships/hyperlink" Target="https://soundcloud.com/ideo_u/sets/inspiration-walks" TargetMode="External"/><Relationship Id="rId25"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s://www.youtube.com/watch?v=G5c7YToq6Bk" TargetMode="External"/><Relationship Id="rId20" Type="http://schemas.openxmlformats.org/officeDocument/2006/relationships/hyperlink" Target="https://www.mindtools.com/pages/article/newCT_02.htm"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designkit.org/" TargetMode="External"/><Relationship Id="rId24" Type="http://schemas.openxmlformats.org/officeDocument/2006/relationships/hyperlink" Target="https://warwick.padlet.org/bokelestyn/igsd-becoming-innovators-with-dr-bo-kelestyn-3xs1cv7l9zrvd11v" TargetMode="External"/><Relationship Id="rId5" Type="http://schemas.openxmlformats.org/officeDocument/2006/relationships/webSettings" Target="webSettings.xml"/><Relationship Id="rId15" Type="http://schemas.openxmlformats.org/officeDocument/2006/relationships/hyperlink" Target="https://www.ideo.com/post/the-ten-faces-of-innovation" TargetMode="External"/><Relationship Id="rId23" Type="http://schemas.openxmlformats.org/officeDocument/2006/relationships/hyperlink" Target="https://www.ibm.com/design/thinking/page/toolkit/activity/feedback-grid" TargetMode="External"/><Relationship Id="rId28" Type="http://schemas.openxmlformats.org/officeDocument/2006/relationships/theme" Target="theme/theme1.xml"/><Relationship Id="rId10" Type="http://schemas.openxmlformats.org/officeDocument/2006/relationships/hyperlink" Target="https://www.ideo.org/perspective/turning-maslows-hierarchy-on-its-head" TargetMode="External"/><Relationship Id="rId19" Type="http://schemas.openxmlformats.org/officeDocument/2006/relationships/hyperlink" Target="https://designsprintkit.withgoogle.com/methodology/phase3-sketch/crazy-8s" TargetMode="External"/><Relationship Id="rId4" Type="http://schemas.openxmlformats.org/officeDocument/2006/relationships/settings" Target="settings.xml"/><Relationship Id="rId9" Type="http://schemas.openxmlformats.org/officeDocument/2006/relationships/hyperlink" Target="https://cantwait.ideo.com/" TargetMode="External"/><Relationship Id="rId14" Type="http://schemas.openxmlformats.org/officeDocument/2006/relationships/hyperlink" Target="https://www.creativeconfidence.com/" TargetMode="External"/><Relationship Id="rId22" Type="http://schemas.openxmlformats.org/officeDocument/2006/relationships/hyperlink" Target="https://gamestorming.com/empathy-mapping/" TargetMode="Externa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A23FC44-A70D-9240-B364-A86318573B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TotalTime>
  <Pages>3</Pages>
  <Words>1348</Words>
  <Characters>7685</Characters>
  <Application>Microsoft Office Word</Application>
  <DocSecurity>0</DocSecurity>
  <Lines>64</Lines>
  <Paragraphs>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9015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Kelestyn, Bo</dc:creator>
  <cp:keywords/>
  <dc:description/>
  <cp:lastModifiedBy>Kelestyn, Bo</cp:lastModifiedBy>
  <cp:revision>13</cp:revision>
  <dcterms:created xsi:type="dcterms:W3CDTF">2023-06-05T10:18:00Z</dcterms:created>
  <dcterms:modified xsi:type="dcterms:W3CDTF">2023-06-06T15:09:00Z</dcterms:modified>
</cp:coreProperties>
</file>