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7EF94" w14:textId="58E14ABA" w:rsidR="00DE7F74" w:rsidRPr="002F41C1" w:rsidRDefault="00E875BA" w:rsidP="00FC576F">
      <w:pPr>
        <w:rPr>
          <w:rFonts w:ascii="Tenorite" w:eastAsia="Arial Nova Light" w:hAnsi="Tenorite" w:cs="Bangla MN"/>
          <w:b/>
          <w:bCs/>
          <w:color w:val="FFFFFF" w:themeColor="background1"/>
          <w:sz w:val="84"/>
          <w:szCs w:val="84"/>
        </w:rPr>
      </w:pPr>
      <w:r w:rsidRPr="008808F6">
        <w:rPr>
          <w:rFonts w:ascii="Tenorite" w:eastAsia="Arial Nova Light" w:hAnsi="Tenorite" w:cs="Bangla MN"/>
          <w:b/>
          <w:bCs/>
          <w:color w:val="FFFFFF" w:themeColor="background1"/>
          <w:sz w:val="84"/>
          <w:szCs w:val="84"/>
        </w:rPr>
        <w:t xml:space="preserve">Welcome </w:t>
      </w:r>
      <w:r w:rsidR="00E8228F" w:rsidRPr="008808F6">
        <w:rPr>
          <w:rFonts w:ascii="Tenorite" w:eastAsia="Arial Nova Light" w:hAnsi="Tenorite" w:cs="Bangla MN"/>
          <w:b/>
          <w:bCs/>
          <w:color w:val="FFFFFF" w:themeColor="background1"/>
          <w:sz w:val="84"/>
          <w:szCs w:val="84"/>
        </w:rPr>
        <w:t>to PGA CDHE</w:t>
      </w:r>
    </w:p>
    <w:p w14:paraId="0AD0C179" w14:textId="77777777" w:rsidR="00A301C5" w:rsidRPr="00F06E18" w:rsidRDefault="00A301C5" w:rsidP="00A301C5">
      <w:pPr>
        <w:pStyle w:val="Title"/>
        <w:spacing w:line="276" w:lineRule="auto"/>
        <w:rPr>
          <w:rFonts w:eastAsia="Arial Nova Light" w:cs="Arial Nova Light"/>
          <w:bCs/>
          <w:color w:val="5F497A" w:themeColor="accent4" w:themeShade="BF"/>
          <w:sz w:val="32"/>
          <w:szCs w:val="32"/>
        </w:rPr>
      </w:pPr>
      <w:r w:rsidRPr="00F06E18">
        <w:rPr>
          <w:rFonts w:eastAsia="Arial Nova Light" w:cs="Arial Nova Light"/>
          <w:color w:val="5F497A" w:themeColor="accent4" w:themeShade="BF"/>
          <w:sz w:val="32"/>
          <w:szCs w:val="32"/>
        </w:rPr>
        <w:t xml:space="preserve">Postgraduate Award </w:t>
      </w:r>
      <w:r w:rsidRPr="00F06E18">
        <w:rPr>
          <w:rFonts w:eastAsia="Arial Nova Light" w:cs="Arial Nova Light"/>
          <w:bCs/>
          <w:color w:val="5F497A" w:themeColor="accent4" w:themeShade="BF"/>
          <w:sz w:val="32"/>
          <w:szCs w:val="32"/>
        </w:rPr>
        <w:t>Curriculum Development in Higher Education</w:t>
      </w:r>
    </w:p>
    <w:p w14:paraId="059AF50F" w14:textId="734708AB" w:rsidR="00A301C5" w:rsidRPr="00D2207F" w:rsidRDefault="00A301C5" w:rsidP="00A301C5">
      <w:pPr>
        <w:pStyle w:val="Title"/>
        <w:rPr>
          <w:rFonts w:eastAsia="Arial Nova Light"/>
          <w:sz w:val="60"/>
          <w:szCs w:val="60"/>
        </w:rPr>
      </w:pPr>
      <w:r w:rsidRPr="00D2207F">
        <w:rPr>
          <w:rFonts w:eastAsia="Arial Nova Light"/>
          <w:sz w:val="60"/>
          <w:szCs w:val="60"/>
        </w:rPr>
        <w:t xml:space="preserve">PGA CDHE Programme </w:t>
      </w:r>
      <w:r w:rsidR="001F4BE6">
        <w:rPr>
          <w:rFonts w:eastAsia="Arial Nova Light"/>
          <w:sz w:val="60"/>
          <w:szCs w:val="60"/>
        </w:rPr>
        <w:t>H</w:t>
      </w:r>
      <w:r w:rsidRPr="00D2207F">
        <w:rPr>
          <w:rFonts w:eastAsia="Arial Nova Light"/>
          <w:sz w:val="60"/>
          <w:szCs w:val="60"/>
        </w:rPr>
        <w:t xml:space="preserve">andbook </w:t>
      </w:r>
    </w:p>
    <w:p w14:paraId="2FCF4FAB" w14:textId="07F6EBCE" w:rsidR="00A301C5" w:rsidRPr="003E21F0" w:rsidRDefault="00A301C5" w:rsidP="003E21F0">
      <w:pPr>
        <w:pStyle w:val="Title"/>
        <w:spacing w:line="276" w:lineRule="auto"/>
        <w:rPr>
          <w:rFonts w:eastAsia="Arial Nova Light" w:cs="Arial Nova Light"/>
          <w:color w:val="595959" w:themeColor="text1" w:themeTint="A6"/>
          <w:sz w:val="32"/>
          <w:szCs w:val="32"/>
        </w:rPr>
      </w:pPr>
      <w:r w:rsidRPr="7B38EFDD">
        <w:rPr>
          <w:rFonts w:eastAsia="Arial Nova Light" w:cs="Arial Nova Light"/>
          <w:sz w:val="32"/>
          <w:szCs w:val="32"/>
        </w:rPr>
        <w:t xml:space="preserve"> </w:t>
      </w:r>
      <w:r w:rsidRPr="7B38EFDD">
        <w:rPr>
          <w:rFonts w:eastAsia="Arial Nova Light" w:cs="Arial Nova Light"/>
          <w:color w:val="595959" w:themeColor="text1" w:themeTint="A6"/>
          <w:sz w:val="32"/>
          <w:szCs w:val="32"/>
        </w:rPr>
        <w:t>202</w:t>
      </w:r>
      <w:r w:rsidR="112400D7" w:rsidRPr="7B38EFDD">
        <w:rPr>
          <w:rFonts w:eastAsia="Arial Nova Light" w:cs="Arial Nova Light"/>
          <w:color w:val="595959" w:themeColor="text1" w:themeTint="A6"/>
          <w:sz w:val="32"/>
          <w:szCs w:val="32"/>
        </w:rPr>
        <w:t>4</w:t>
      </w:r>
      <w:r w:rsidRPr="7B38EFDD">
        <w:rPr>
          <w:rFonts w:eastAsia="Arial Nova Light" w:cs="Arial Nova Light"/>
          <w:color w:val="595959" w:themeColor="text1" w:themeTint="A6"/>
          <w:sz w:val="32"/>
          <w:szCs w:val="32"/>
        </w:rPr>
        <w:t>/202</w:t>
      </w:r>
      <w:r w:rsidR="00124D17">
        <w:rPr>
          <w:rFonts w:eastAsia="Arial Nova Light" w:cs="Arial Nova Light"/>
          <w:color w:val="595959" w:themeColor="text1" w:themeTint="A6"/>
          <w:sz w:val="32"/>
          <w:szCs w:val="32"/>
        </w:rPr>
        <w:t>5</w:t>
      </w:r>
    </w:p>
    <w:p w14:paraId="35D7EF70" w14:textId="380967BE" w:rsidR="00A301C5" w:rsidRDefault="00A301C5" w:rsidP="60A1A21E">
      <w:pPr>
        <w:rPr>
          <w:rFonts w:eastAsia="Arial Nova Light" w:cs="Arial Nova Light"/>
          <w:color w:val="C00000"/>
        </w:rPr>
      </w:pPr>
      <w:r>
        <w:rPr>
          <w:noProof/>
        </w:rPr>
        <w:drawing>
          <wp:inline distT="0" distB="0" distL="0" distR="0" wp14:anchorId="5BDDA582" wp14:editId="612362FC">
            <wp:extent cx="5540378" cy="1819564"/>
            <wp:effectExtent l="50800" t="50800" r="47625" b="47625"/>
            <wp:docPr id="1211543980" name="Picture 1211543980" descr="A colorful smok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543980" name="Picture 1211543980" descr="A colorful smoke on a black background&#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571432" cy="1829763"/>
                    </a:xfrm>
                    <a:prstGeom prst="rect">
                      <a:avLst/>
                    </a:prstGeom>
                    <a:ln w="50800">
                      <a:solidFill>
                        <a:schemeClr val="tx1"/>
                      </a:solidFill>
                    </a:ln>
                    <a:effectLst>
                      <a:softEdge rad="6735"/>
                    </a:effectLst>
                  </pic:spPr>
                </pic:pic>
              </a:graphicData>
            </a:graphic>
          </wp:inline>
        </w:drawing>
      </w:r>
    </w:p>
    <w:p w14:paraId="247D82A2" w14:textId="733BB330" w:rsidR="00A301C5" w:rsidRPr="005E52A1" w:rsidRDefault="00A301C5" w:rsidP="00DE7F74">
      <w:pPr>
        <w:pStyle w:val="Title"/>
        <w:rPr>
          <w:rFonts w:eastAsia="Arial Nova Light"/>
          <w:b w:val="0"/>
          <w:bCs/>
          <w:sz w:val="18"/>
          <w:szCs w:val="18"/>
        </w:rPr>
      </w:pPr>
      <w:r>
        <w:rPr>
          <w:rFonts w:eastAsia="Arial Nova Light"/>
          <w:b w:val="0"/>
          <w:bCs/>
          <w:sz w:val="18"/>
          <w:szCs w:val="18"/>
        </w:rPr>
        <w:t xml:space="preserve">Image credit: Pixabay, 2023 </w:t>
      </w:r>
    </w:p>
    <w:p w14:paraId="18573844" w14:textId="77777777" w:rsidR="007939BB" w:rsidRDefault="007939BB" w:rsidP="60A1A21E">
      <w:pPr>
        <w:rPr>
          <w:rFonts w:eastAsia="Arial Nova Light" w:cs="Arial Nova Light"/>
        </w:rPr>
      </w:pPr>
    </w:p>
    <w:p w14:paraId="2B1C18FE" w14:textId="77777777" w:rsidR="003E21F0" w:rsidRDefault="003E21F0" w:rsidP="60A1A21E">
      <w:pPr>
        <w:rPr>
          <w:rFonts w:eastAsia="Arial Nova Light" w:cs="Arial Nova Light"/>
        </w:rPr>
      </w:pPr>
    </w:p>
    <w:p w14:paraId="3BCC1ED1" w14:textId="77777777" w:rsidR="002F41C1" w:rsidRDefault="002F41C1" w:rsidP="60A1A21E">
      <w:pPr>
        <w:rPr>
          <w:rFonts w:eastAsia="Arial Nova Light" w:cs="Arial Nova Light"/>
        </w:rPr>
      </w:pPr>
    </w:p>
    <w:p w14:paraId="068F4CB1" w14:textId="77777777" w:rsidR="003E21F0" w:rsidRDefault="003E21F0" w:rsidP="60A1A21E">
      <w:pPr>
        <w:rPr>
          <w:rFonts w:eastAsia="Arial Nova Light" w:cs="Arial Nova Ligh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tblGrid>
      <w:tr w:rsidR="006076DB" w14:paraId="1DBC03E9" w14:textId="77777777" w:rsidTr="44D4E050">
        <w:trPr>
          <w:trHeight w:val="2100"/>
        </w:trPr>
        <w:tc>
          <w:tcPr>
            <w:tcW w:w="8886" w:type="dxa"/>
            <w:shd w:val="clear" w:color="auto" w:fill="FFFFFF" w:themeFill="background1"/>
          </w:tcPr>
          <w:p w14:paraId="5527DC4A" w14:textId="0D58DE75" w:rsidR="007B669D" w:rsidRPr="00677872" w:rsidRDefault="6B368246" w:rsidP="60A1A21E">
            <w:pPr>
              <w:rPr>
                <w:rFonts w:eastAsia="Arial Nova Light" w:cs="Arial Nova Light"/>
                <w:b/>
                <w:bCs/>
                <w:color w:val="8064A2" w:themeColor="accent4"/>
              </w:rPr>
            </w:pPr>
            <w:r w:rsidRPr="44D4E050">
              <w:rPr>
                <w:rFonts w:eastAsia="Arial Nova Light" w:cs="Arial Nova Light"/>
                <w:b/>
                <w:bCs/>
                <w:color w:val="8064A2" w:themeColor="accent4"/>
              </w:rPr>
              <w:t>Programme Lead</w:t>
            </w:r>
            <w:r w:rsidR="20ECDB0F" w:rsidRPr="44D4E050">
              <w:rPr>
                <w:rFonts w:eastAsia="Arial Nova Light" w:cs="Arial Nova Light"/>
                <w:b/>
                <w:bCs/>
                <w:color w:val="8064A2" w:themeColor="accent4"/>
              </w:rPr>
              <w:t xml:space="preserve"> and Tutor</w:t>
            </w:r>
          </w:p>
          <w:p w14:paraId="7681AE77" w14:textId="421906D4" w:rsidR="006076DB" w:rsidRPr="00A34918" w:rsidRDefault="009769CB" w:rsidP="60A1A21E">
            <w:pPr>
              <w:rPr>
                <w:rFonts w:eastAsia="Arial Nova Light" w:cs="Arial Nova Light"/>
                <w:color w:val="000000" w:themeColor="text1"/>
              </w:rPr>
            </w:pPr>
            <w:r w:rsidRPr="00A34918">
              <w:rPr>
                <w:rFonts w:eastAsia="Arial Nova Light" w:cs="Arial Nova Light"/>
                <w:color w:val="000000" w:themeColor="text1"/>
              </w:rPr>
              <w:t>Jo Kukuczka</w:t>
            </w:r>
            <w:r w:rsidR="007B669D" w:rsidRPr="00A34918">
              <w:rPr>
                <w:rFonts w:eastAsia="Arial Nova Light" w:cs="Arial Nova Light"/>
                <w:color w:val="000000" w:themeColor="text1"/>
              </w:rPr>
              <w:t xml:space="preserve"> | Assistant Professor | Academic Development Centre</w:t>
            </w:r>
          </w:p>
          <w:p w14:paraId="6F60494C" w14:textId="77777777" w:rsidR="007B669D" w:rsidRPr="00A34918" w:rsidRDefault="007B669D" w:rsidP="60A1A21E">
            <w:pPr>
              <w:rPr>
                <w:rFonts w:eastAsia="Arial Nova Light" w:cs="Arial Nova Light"/>
                <w:color w:val="000000" w:themeColor="text1"/>
              </w:rPr>
            </w:pPr>
          </w:p>
          <w:p w14:paraId="0F75DE2E" w14:textId="77777777" w:rsidR="007B669D" w:rsidRPr="00677872" w:rsidRDefault="007B669D" w:rsidP="60A1A21E">
            <w:pPr>
              <w:rPr>
                <w:rFonts w:eastAsia="Arial Nova Light" w:cs="Arial Nova Light"/>
                <w:b/>
                <w:bCs/>
                <w:color w:val="8064A2" w:themeColor="accent4"/>
              </w:rPr>
            </w:pPr>
            <w:r w:rsidRPr="00677872">
              <w:rPr>
                <w:rFonts w:eastAsia="Arial Nova Light" w:cs="Arial Nova Light"/>
                <w:b/>
                <w:bCs/>
                <w:color w:val="8064A2" w:themeColor="accent4"/>
              </w:rPr>
              <w:t>Programme Administrator</w:t>
            </w:r>
          </w:p>
          <w:p w14:paraId="25785A7F" w14:textId="77777777" w:rsidR="007B669D" w:rsidRPr="00A34918" w:rsidRDefault="007B669D" w:rsidP="60A1A21E">
            <w:pPr>
              <w:rPr>
                <w:rFonts w:eastAsia="Arial Nova Light" w:cs="Arial Nova Light"/>
                <w:color w:val="000000" w:themeColor="text1"/>
              </w:rPr>
            </w:pPr>
            <w:r w:rsidRPr="00A34918">
              <w:rPr>
                <w:rFonts w:eastAsia="Arial Nova Light" w:cs="Arial Nova Light"/>
                <w:color w:val="000000" w:themeColor="text1"/>
              </w:rPr>
              <w:t>Alexandra Fraser | Departmental Administrator | Academic Development Centre</w:t>
            </w:r>
          </w:p>
          <w:p w14:paraId="1C405974" w14:textId="77777777" w:rsidR="007B669D" w:rsidRPr="00A34918" w:rsidRDefault="007B669D" w:rsidP="60A1A21E">
            <w:pPr>
              <w:rPr>
                <w:rFonts w:eastAsia="Arial Nova Light" w:cs="Arial Nova Light"/>
                <w:color w:val="000000" w:themeColor="text1"/>
              </w:rPr>
            </w:pPr>
          </w:p>
          <w:p w14:paraId="255B1343" w14:textId="77777777" w:rsidR="004C7766" w:rsidRPr="00677872" w:rsidRDefault="004C7766" w:rsidP="60A1A21E">
            <w:pPr>
              <w:rPr>
                <w:rFonts w:eastAsia="Arial Nova Light" w:cs="Arial Nova Light"/>
                <w:b/>
                <w:bCs/>
                <w:color w:val="8064A2" w:themeColor="accent4"/>
              </w:rPr>
            </w:pPr>
            <w:r w:rsidRPr="00677872">
              <w:rPr>
                <w:rFonts w:eastAsia="Arial Nova Light" w:cs="Arial Nova Light"/>
                <w:b/>
                <w:bCs/>
                <w:color w:val="8064A2" w:themeColor="accent4"/>
              </w:rPr>
              <w:t>Programme website</w:t>
            </w:r>
          </w:p>
          <w:p w14:paraId="11A6B05C" w14:textId="2EB1A38A" w:rsidR="004C7766" w:rsidRDefault="00D57DA9" w:rsidP="60A1A21E">
            <w:pPr>
              <w:rPr>
                <w:rFonts w:eastAsia="Arial Nova Light" w:cs="Arial Nova Light"/>
                <w:color w:val="000000" w:themeColor="text1"/>
              </w:rPr>
            </w:pPr>
            <w:hyperlink r:id="rId12">
              <w:r w:rsidR="1701F871" w:rsidRPr="44D4E050">
                <w:rPr>
                  <w:rStyle w:val="Hyperlink"/>
                  <w:rFonts w:eastAsia="Arial Nova Light" w:cs="Arial Nova Light"/>
                </w:rPr>
                <w:t>w</w:t>
              </w:r>
              <w:r w:rsidR="543A82F2" w:rsidRPr="44D4E050">
                <w:rPr>
                  <w:rStyle w:val="Hyperlink"/>
                  <w:rFonts w:eastAsia="Arial Nova Light" w:cs="Arial Nova Light"/>
                </w:rPr>
                <w:t>arwick.ac.uk/go/curriculumdesign</w:t>
              </w:r>
            </w:hyperlink>
            <w:r w:rsidR="7DBC57CF" w:rsidRPr="44D4E050">
              <w:rPr>
                <w:rFonts w:eastAsia="Arial Nova Light" w:cs="Arial Nova Light"/>
                <w:color w:val="000000" w:themeColor="text1"/>
              </w:rPr>
              <w:t xml:space="preserve"> </w:t>
            </w:r>
          </w:p>
          <w:p w14:paraId="1DDE470A" w14:textId="77777777" w:rsidR="004C7766" w:rsidRDefault="004C7766" w:rsidP="60A1A21E">
            <w:pPr>
              <w:rPr>
                <w:rFonts w:eastAsia="Arial Nova Light" w:cs="Arial Nova Light"/>
                <w:color w:val="000000" w:themeColor="text1"/>
              </w:rPr>
            </w:pPr>
          </w:p>
          <w:p w14:paraId="5CA85957" w14:textId="42C86BD9" w:rsidR="007B669D" w:rsidRPr="00677872" w:rsidRDefault="007B669D" w:rsidP="60A1A21E">
            <w:pPr>
              <w:rPr>
                <w:rFonts w:eastAsia="Arial Nova Light" w:cs="Arial Nova Light"/>
                <w:b/>
                <w:bCs/>
                <w:color w:val="8064A2" w:themeColor="accent4"/>
              </w:rPr>
            </w:pPr>
            <w:r w:rsidRPr="00677872">
              <w:rPr>
                <w:rFonts w:eastAsia="Arial Nova Light" w:cs="Arial Nova Light"/>
                <w:b/>
                <w:bCs/>
                <w:color w:val="8064A2" w:themeColor="accent4"/>
              </w:rPr>
              <w:t>Programme email</w:t>
            </w:r>
          </w:p>
          <w:p w14:paraId="423C276A" w14:textId="77777777" w:rsidR="007B669D" w:rsidRDefault="00D57DA9" w:rsidP="60A1A21E">
            <w:pPr>
              <w:rPr>
                <w:rFonts w:eastAsia="Arial Nova Light" w:cs="Arial Nova Light"/>
                <w:color w:val="000000" w:themeColor="text1"/>
              </w:rPr>
            </w:pPr>
            <w:hyperlink r:id="rId13">
              <w:r w:rsidR="5B8941E4" w:rsidRPr="44D4E050">
                <w:rPr>
                  <w:rStyle w:val="Hyperlink"/>
                  <w:rFonts w:eastAsia="Arial Nova Light" w:cs="Arial Nova Light"/>
                </w:rPr>
                <w:t>pgacdhe@warwick.ac.uk</w:t>
              </w:r>
            </w:hyperlink>
            <w:r w:rsidR="03D9FF9C" w:rsidRPr="44D4E050">
              <w:rPr>
                <w:rFonts w:eastAsia="Arial Nova Light" w:cs="Arial Nova Light"/>
                <w:color w:val="000000" w:themeColor="text1"/>
              </w:rPr>
              <w:t xml:space="preserve"> </w:t>
            </w:r>
          </w:p>
          <w:p w14:paraId="121A4E21" w14:textId="77777777" w:rsidR="002E57CD" w:rsidRDefault="002E57CD" w:rsidP="60A1A21E">
            <w:pPr>
              <w:rPr>
                <w:rFonts w:eastAsia="Arial Nova Light" w:cs="Arial Nova Light"/>
                <w:color w:val="000000" w:themeColor="text1"/>
              </w:rPr>
            </w:pPr>
          </w:p>
          <w:p w14:paraId="657EDC2A" w14:textId="77777777" w:rsidR="002E57CD" w:rsidRDefault="002E57CD" w:rsidP="60A1A21E">
            <w:pPr>
              <w:rPr>
                <w:rFonts w:eastAsia="Arial Nova Light" w:cs="Arial Nova Light"/>
                <w:color w:val="000000" w:themeColor="text1"/>
              </w:rPr>
            </w:pPr>
          </w:p>
          <w:p w14:paraId="490D7546" w14:textId="77777777" w:rsidR="002E57CD" w:rsidRDefault="002E57CD" w:rsidP="60A1A21E">
            <w:pPr>
              <w:rPr>
                <w:rFonts w:eastAsia="Arial Nova Light" w:cs="Arial Nova Light"/>
                <w:color w:val="000000" w:themeColor="text1"/>
              </w:rPr>
            </w:pPr>
          </w:p>
          <w:p w14:paraId="0187288F" w14:textId="77777777" w:rsidR="002E57CD" w:rsidRDefault="002E57CD" w:rsidP="60A1A21E">
            <w:pPr>
              <w:rPr>
                <w:rFonts w:eastAsia="Arial Nova Light" w:cs="Arial Nova Light"/>
                <w:color w:val="000000" w:themeColor="text1"/>
              </w:rPr>
            </w:pPr>
          </w:p>
          <w:p w14:paraId="5A7CF2DD" w14:textId="77777777" w:rsidR="002E57CD" w:rsidRDefault="002E57CD" w:rsidP="60A1A21E">
            <w:pPr>
              <w:rPr>
                <w:rFonts w:eastAsia="Arial Nova Light" w:cs="Arial Nova Light"/>
                <w:color w:val="000000" w:themeColor="text1"/>
              </w:rPr>
            </w:pPr>
          </w:p>
          <w:p w14:paraId="559DB1D4" w14:textId="25582F7D" w:rsidR="002E57CD" w:rsidRPr="00DD133D" w:rsidRDefault="002E57CD" w:rsidP="60A1A21E">
            <w:pPr>
              <w:rPr>
                <w:rFonts w:eastAsia="Arial Nova Light" w:cs="Arial Nova Light"/>
                <w:color w:val="FFFFFF" w:themeColor="background1"/>
              </w:rPr>
            </w:pPr>
          </w:p>
        </w:tc>
      </w:tr>
    </w:tbl>
    <w:sdt>
      <w:sdtPr>
        <w:rPr>
          <w:rFonts w:asciiTheme="minorHAnsi" w:eastAsiaTheme="minorEastAsia" w:hAnsiTheme="minorHAnsi" w:cstheme="minorBidi"/>
          <w:i/>
          <w:iCs/>
          <w:color w:val="auto"/>
          <w:sz w:val="24"/>
          <w:szCs w:val="24"/>
          <w:lang w:val="en-GB"/>
        </w:rPr>
        <w:id w:val="1807973615"/>
        <w:docPartObj>
          <w:docPartGallery w:val="Table of Contents"/>
          <w:docPartUnique/>
        </w:docPartObj>
      </w:sdtPr>
      <w:sdtContent>
        <w:p w14:paraId="27CF4CF8" w14:textId="248379F6" w:rsidR="00A5009D" w:rsidRDefault="00A5009D" w:rsidP="0EBFE413">
          <w:pPr>
            <w:pStyle w:val="TOCHeading"/>
            <w:spacing w:before="240"/>
            <w:rPr>
              <w:rFonts w:ascii="Arial Nova Light" w:eastAsia="Arial Nova Light" w:hAnsi="Arial Nova Light" w:cs="Arial Nova Light"/>
              <w:color w:val="000000" w:themeColor="text1"/>
              <w:sz w:val="32"/>
              <w:szCs w:val="32"/>
            </w:rPr>
          </w:pPr>
          <w:r w:rsidRPr="6F6720E8">
            <w:rPr>
              <w:rFonts w:ascii="Arial Nova Light" w:eastAsia="Arial Nova Light" w:hAnsi="Arial Nova Light" w:cs="Arial Nova Light"/>
              <w:color w:val="000000" w:themeColor="text1"/>
              <w:sz w:val="32"/>
              <w:szCs w:val="32"/>
            </w:rPr>
            <w:t>Table of Contents</w:t>
          </w:r>
        </w:p>
        <w:p w14:paraId="59C75452" w14:textId="55AAFB38" w:rsidR="0030211F" w:rsidRDefault="6F6720E8">
          <w:pPr>
            <w:pStyle w:val="TOC1"/>
            <w:tabs>
              <w:tab w:val="right" w:leader="dot" w:pos="9015"/>
            </w:tabs>
            <w:rPr>
              <w:rFonts w:eastAsiaTheme="minorEastAsia" w:cstheme="minorBidi"/>
              <w:b w:val="0"/>
              <w:bCs w:val="0"/>
              <w:i w:val="0"/>
              <w:iCs w:val="0"/>
              <w:noProof/>
              <w:kern w:val="2"/>
              <w:lang w:eastAsia="en-GB"/>
              <w14:ligatures w14:val="standardContextual"/>
            </w:rPr>
          </w:pPr>
          <w:r>
            <w:fldChar w:fldCharType="begin"/>
          </w:r>
          <w:r w:rsidR="1C1A2074">
            <w:instrText>TOC \o "1-3" \h \z \u</w:instrText>
          </w:r>
          <w:r>
            <w:fldChar w:fldCharType="separate"/>
          </w:r>
          <w:hyperlink w:anchor="_Toc189229833" w:history="1">
            <w:r w:rsidR="0030211F" w:rsidRPr="00FE2F46">
              <w:rPr>
                <w:rStyle w:val="Hyperlink"/>
                <w:rFonts w:eastAsia="Arial Nova Light"/>
                <w:noProof/>
              </w:rPr>
              <w:t xml:space="preserve">Departmental </w:t>
            </w:r>
            <w:r w:rsidR="0030211F" w:rsidRPr="00FE2F46">
              <w:rPr>
                <w:rStyle w:val="Hyperlink"/>
                <w:noProof/>
              </w:rPr>
              <w:t>information</w:t>
            </w:r>
            <w:r w:rsidR="0030211F">
              <w:rPr>
                <w:noProof/>
                <w:webHidden/>
              </w:rPr>
              <w:tab/>
            </w:r>
            <w:r w:rsidR="0030211F">
              <w:rPr>
                <w:noProof/>
                <w:webHidden/>
              </w:rPr>
              <w:fldChar w:fldCharType="begin"/>
            </w:r>
            <w:r w:rsidR="0030211F">
              <w:rPr>
                <w:noProof/>
                <w:webHidden/>
              </w:rPr>
              <w:instrText xml:space="preserve"> PAGEREF _Toc189229833 \h </w:instrText>
            </w:r>
            <w:r w:rsidR="0030211F">
              <w:rPr>
                <w:noProof/>
                <w:webHidden/>
              </w:rPr>
            </w:r>
            <w:r w:rsidR="0030211F">
              <w:rPr>
                <w:noProof/>
                <w:webHidden/>
              </w:rPr>
              <w:fldChar w:fldCharType="separate"/>
            </w:r>
            <w:r w:rsidR="0030211F">
              <w:rPr>
                <w:noProof/>
                <w:webHidden/>
              </w:rPr>
              <w:t>4</w:t>
            </w:r>
            <w:r w:rsidR="0030211F">
              <w:rPr>
                <w:noProof/>
                <w:webHidden/>
              </w:rPr>
              <w:fldChar w:fldCharType="end"/>
            </w:r>
          </w:hyperlink>
        </w:p>
        <w:p w14:paraId="4EFAB304" w14:textId="54C9ACE2"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34" w:history="1">
            <w:r w:rsidRPr="00FE2F46">
              <w:rPr>
                <w:rStyle w:val="Hyperlink"/>
                <w:noProof/>
              </w:rPr>
              <w:t>Welcome to PGA CDHE</w:t>
            </w:r>
            <w:r>
              <w:rPr>
                <w:noProof/>
                <w:webHidden/>
              </w:rPr>
              <w:tab/>
            </w:r>
            <w:r>
              <w:rPr>
                <w:noProof/>
                <w:webHidden/>
              </w:rPr>
              <w:fldChar w:fldCharType="begin"/>
            </w:r>
            <w:r>
              <w:rPr>
                <w:noProof/>
                <w:webHidden/>
              </w:rPr>
              <w:instrText xml:space="preserve"> PAGEREF _Toc189229834 \h </w:instrText>
            </w:r>
            <w:r>
              <w:rPr>
                <w:noProof/>
                <w:webHidden/>
              </w:rPr>
            </w:r>
            <w:r>
              <w:rPr>
                <w:noProof/>
                <w:webHidden/>
              </w:rPr>
              <w:fldChar w:fldCharType="separate"/>
            </w:r>
            <w:r>
              <w:rPr>
                <w:noProof/>
                <w:webHidden/>
              </w:rPr>
              <w:t>4</w:t>
            </w:r>
            <w:r>
              <w:rPr>
                <w:noProof/>
                <w:webHidden/>
              </w:rPr>
              <w:fldChar w:fldCharType="end"/>
            </w:r>
          </w:hyperlink>
        </w:p>
        <w:p w14:paraId="02B28982" w14:textId="32AB4C87"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35" w:history="1">
            <w:r w:rsidRPr="00FE2F46">
              <w:rPr>
                <w:rStyle w:val="Hyperlink"/>
                <w:rFonts w:eastAsia="Arial Nova Light"/>
                <w:noProof/>
              </w:rPr>
              <w:t>Introduction to PGA CDHE</w:t>
            </w:r>
            <w:r>
              <w:rPr>
                <w:noProof/>
                <w:webHidden/>
              </w:rPr>
              <w:tab/>
            </w:r>
            <w:r>
              <w:rPr>
                <w:noProof/>
                <w:webHidden/>
              </w:rPr>
              <w:fldChar w:fldCharType="begin"/>
            </w:r>
            <w:r>
              <w:rPr>
                <w:noProof/>
                <w:webHidden/>
              </w:rPr>
              <w:instrText xml:space="preserve"> PAGEREF _Toc189229835 \h </w:instrText>
            </w:r>
            <w:r>
              <w:rPr>
                <w:noProof/>
                <w:webHidden/>
              </w:rPr>
            </w:r>
            <w:r>
              <w:rPr>
                <w:noProof/>
                <w:webHidden/>
              </w:rPr>
              <w:fldChar w:fldCharType="separate"/>
            </w:r>
            <w:r>
              <w:rPr>
                <w:noProof/>
                <w:webHidden/>
              </w:rPr>
              <w:t>4</w:t>
            </w:r>
            <w:r>
              <w:rPr>
                <w:noProof/>
                <w:webHidden/>
              </w:rPr>
              <w:fldChar w:fldCharType="end"/>
            </w:r>
          </w:hyperlink>
        </w:p>
        <w:p w14:paraId="1651E6AB" w14:textId="2C71CF5F"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36" w:history="1">
            <w:r w:rsidRPr="00FE2F46">
              <w:rPr>
                <w:rStyle w:val="Hyperlink"/>
                <w:noProof/>
              </w:rPr>
              <w:t>Departmental contact details</w:t>
            </w:r>
            <w:r>
              <w:rPr>
                <w:noProof/>
                <w:webHidden/>
              </w:rPr>
              <w:tab/>
            </w:r>
            <w:r>
              <w:rPr>
                <w:noProof/>
                <w:webHidden/>
              </w:rPr>
              <w:fldChar w:fldCharType="begin"/>
            </w:r>
            <w:r>
              <w:rPr>
                <w:noProof/>
                <w:webHidden/>
              </w:rPr>
              <w:instrText xml:space="preserve"> PAGEREF _Toc189229836 \h </w:instrText>
            </w:r>
            <w:r>
              <w:rPr>
                <w:noProof/>
                <w:webHidden/>
              </w:rPr>
            </w:r>
            <w:r>
              <w:rPr>
                <w:noProof/>
                <w:webHidden/>
              </w:rPr>
              <w:fldChar w:fldCharType="separate"/>
            </w:r>
            <w:r>
              <w:rPr>
                <w:noProof/>
                <w:webHidden/>
              </w:rPr>
              <w:t>5</w:t>
            </w:r>
            <w:r>
              <w:rPr>
                <w:noProof/>
                <w:webHidden/>
              </w:rPr>
              <w:fldChar w:fldCharType="end"/>
            </w:r>
          </w:hyperlink>
        </w:p>
        <w:p w14:paraId="5F0AE891" w14:textId="24F674CE"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37" w:history="1">
            <w:r w:rsidRPr="00FE2F46">
              <w:rPr>
                <w:rStyle w:val="Hyperlink"/>
                <w:noProof/>
              </w:rPr>
              <w:t>Email</w:t>
            </w:r>
            <w:r>
              <w:rPr>
                <w:noProof/>
                <w:webHidden/>
              </w:rPr>
              <w:tab/>
            </w:r>
            <w:r>
              <w:rPr>
                <w:noProof/>
                <w:webHidden/>
              </w:rPr>
              <w:fldChar w:fldCharType="begin"/>
            </w:r>
            <w:r>
              <w:rPr>
                <w:noProof/>
                <w:webHidden/>
              </w:rPr>
              <w:instrText xml:space="preserve"> PAGEREF _Toc189229837 \h </w:instrText>
            </w:r>
            <w:r>
              <w:rPr>
                <w:noProof/>
                <w:webHidden/>
              </w:rPr>
            </w:r>
            <w:r>
              <w:rPr>
                <w:noProof/>
                <w:webHidden/>
              </w:rPr>
              <w:fldChar w:fldCharType="separate"/>
            </w:r>
            <w:r>
              <w:rPr>
                <w:noProof/>
                <w:webHidden/>
              </w:rPr>
              <w:t>5</w:t>
            </w:r>
            <w:r>
              <w:rPr>
                <w:noProof/>
                <w:webHidden/>
              </w:rPr>
              <w:fldChar w:fldCharType="end"/>
            </w:r>
          </w:hyperlink>
        </w:p>
        <w:p w14:paraId="4088E73B" w14:textId="37BEC3F9"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38" w:history="1">
            <w:r w:rsidRPr="00FE2F46">
              <w:rPr>
                <w:rStyle w:val="Hyperlink"/>
                <w:noProof/>
              </w:rPr>
              <w:t>How to contact the Programme Team</w:t>
            </w:r>
            <w:r>
              <w:rPr>
                <w:noProof/>
                <w:webHidden/>
              </w:rPr>
              <w:tab/>
            </w:r>
            <w:r>
              <w:rPr>
                <w:noProof/>
                <w:webHidden/>
              </w:rPr>
              <w:fldChar w:fldCharType="begin"/>
            </w:r>
            <w:r>
              <w:rPr>
                <w:noProof/>
                <w:webHidden/>
              </w:rPr>
              <w:instrText xml:space="preserve"> PAGEREF _Toc189229838 \h </w:instrText>
            </w:r>
            <w:r>
              <w:rPr>
                <w:noProof/>
                <w:webHidden/>
              </w:rPr>
            </w:r>
            <w:r>
              <w:rPr>
                <w:noProof/>
                <w:webHidden/>
              </w:rPr>
              <w:fldChar w:fldCharType="separate"/>
            </w:r>
            <w:r>
              <w:rPr>
                <w:noProof/>
                <w:webHidden/>
              </w:rPr>
              <w:t>5</w:t>
            </w:r>
            <w:r>
              <w:rPr>
                <w:noProof/>
                <w:webHidden/>
              </w:rPr>
              <w:fldChar w:fldCharType="end"/>
            </w:r>
          </w:hyperlink>
        </w:p>
        <w:p w14:paraId="5F1B9321" w14:textId="23D33DCE"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39" w:history="1">
            <w:r w:rsidRPr="00FE2F46">
              <w:rPr>
                <w:rStyle w:val="Hyperlink"/>
                <w:noProof/>
              </w:rPr>
              <w:t>Post</w:t>
            </w:r>
            <w:r>
              <w:rPr>
                <w:noProof/>
                <w:webHidden/>
              </w:rPr>
              <w:tab/>
            </w:r>
            <w:r>
              <w:rPr>
                <w:noProof/>
                <w:webHidden/>
              </w:rPr>
              <w:fldChar w:fldCharType="begin"/>
            </w:r>
            <w:r>
              <w:rPr>
                <w:noProof/>
                <w:webHidden/>
              </w:rPr>
              <w:instrText xml:space="preserve"> PAGEREF _Toc189229839 \h </w:instrText>
            </w:r>
            <w:r>
              <w:rPr>
                <w:noProof/>
                <w:webHidden/>
              </w:rPr>
            </w:r>
            <w:r>
              <w:rPr>
                <w:noProof/>
                <w:webHidden/>
              </w:rPr>
              <w:fldChar w:fldCharType="separate"/>
            </w:r>
            <w:r>
              <w:rPr>
                <w:noProof/>
                <w:webHidden/>
              </w:rPr>
              <w:t>5</w:t>
            </w:r>
            <w:r>
              <w:rPr>
                <w:noProof/>
                <w:webHidden/>
              </w:rPr>
              <w:fldChar w:fldCharType="end"/>
            </w:r>
          </w:hyperlink>
        </w:p>
        <w:p w14:paraId="3FE84AE1" w14:textId="661B9AF7"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0" w:history="1">
            <w:r w:rsidRPr="00FE2F46">
              <w:rPr>
                <w:rStyle w:val="Hyperlink"/>
                <w:noProof/>
              </w:rPr>
              <w:t>Location of the department</w:t>
            </w:r>
            <w:r>
              <w:rPr>
                <w:noProof/>
                <w:webHidden/>
              </w:rPr>
              <w:tab/>
            </w:r>
            <w:r>
              <w:rPr>
                <w:noProof/>
                <w:webHidden/>
              </w:rPr>
              <w:fldChar w:fldCharType="begin"/>
            </w:r>
            <w:r>
              <w:rPr>
                <w:noProof/>
                <w:webHidden/>
              </w:rPr>
              <w:instrText xml:space="preserve"> PAGEREF _Toc189229840 \h </w:instrText>
            </w:r>
            <w:r>
              <w:rPr>
                <w:noProof/>
                <w:webHidden/>
              </w:rPr>
            </w:r>
            <w:r>
              <w:rPr>
                <w:noProof/>
                <w:webHidden/>
              </w:rPr>
              <w:fldChar w:fldCharType="separate"/>
            </w:r>
            <w:r>
              <w:rPr>
                <w:noProof/>
                <w:webHidden/>
              </w:rPr>
              <w:t>5</w:t>
            </w:r>
            <w:r>
              <w:rPr>
                <w:noProof/>
                <w:webHidden/>
              </w:rPr>
              <w:fldChar w:fldCharType="end"/>
            </w:r>
          </w:hyperlink>
        </w:p>
        <w:p w14:paraId="4D8D772C" w14:textId="192E485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1" w:history="1">
            <w:r w:rsidRPr="00FE2F46">
              <w:rPr>
                <w:rStyle w:val="Hyperlink"/>
                <w:noProof/>
              </w:rPr>
              <w:t>Procedures for contacting the department in emergencies</w:t>
            </w:r>
            <w:r>
              <w:rPr>
                <w:noProof/>
                <w:webHidden/>
              </w:rPr>
              <w:tab/>
            </w:r>
            <w:r>
              <w:rPr>
                <w:noProof/>
                <w:webHidden/>
              </w:rPr>
              <w:fldChar w:fldCharType="begin"/>
            </w:r>
            <w:r>
              <w:rPr>
                <w:noProof/>
                <w:webHidden/>
              </w:rPr>
              <w:instrText xml:space="preserve"> PAGEREF _Toc189229841 \h </w:instrText>
            </w:r>
            <w:r>
              <w:rPr>
                <w:noProof/>
                <w:webHidden/>
              </w:rPr>
            </w:r>
            <w:r>
              <w:rPr>
                <w:noProof/>
                <w:webHidden/>
              </w:rPr>
              <w:fldChar w:fldCharType="separate"/>
            </w:r>
            <w:r>
              <w:rPr>
                <w:noProof/>
                <w:webHidden/>
              </w:rPr>
              <w:t>5</w:t>
            </w:r>
            <w:r>
              <w:rPr>
                <w:noProof/>
                <w:webHidden/>
              </w:rPr>
              <w:fldChar w:fldCharType="end"/>
            </w:r>
          </w:hyperlink>
        </w:p>
        <w:p w14:paraId="4721C03B" w14:textId="2562652E"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2" w:history="1">
            <w:r w:rsidRPr="00FE2F46">
              <w:rPr>
                <w:rStyle w:val="Hyperlink"/>
                <w:noProof/>
              </w:rPr>
              <w:t>Communicating with students</w:t>
            </w:r>
            <w:r>
              <w:rPr>
                <w:noProof/>
                <w:webHidden/>
              </w:rPr>
              <w:tab/>
            </w:r>
            <w:r>
              <w:rPr>
                <w:noProof/>
                <w:webHidden/>
              </w:rPr>
              <w:fldChar w:fldCharType="begin"/>
            </w:r>
            <w:r>
              <w:rPr>
                <w:noProof/>
                <w:webHidden/>
              </w:rPr>
              <w:instrText xml:space="preserve"> PAGEREF _Toc189229842 \h </w:instrText>
            </w:r>
            <w:r>
              <w:rPr>
                <w:noProof/>
                <w:webHidden/>
              </w:rPr>
            </w:r>
            <w:r>
              <w:rPr>
                <w:noProof/>
                <w:webHidden/>
              </w:rPr>
              <w:fldChar w:fldCharType="separate"/>
            </w:r>
            <w:r>
              <w:rPr>
                <w:noProof/>
                <w:webHidden/>
              </w:rPr>
              <w:t>5</w:t>
            </w:r>
            <w:r>
              <w:rPr>
                <w:noProof/>
                <w:webHidden/>
              </w:rPr>
              <w:fldChar w:fldCharType="end"/>
            </w:r>
          </w:hyperlink>
        </w:p>
        <w:p w14:paraId="74D86AD3" w14:textId="7FB0B83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3" w:history="1">
            <w:r w:rsidRPr="00FE2F46">
              <w:rPr>
                <w:rStyle w:val="Hyperlink"/>
                <w:noProof/>
              </w:rPr>
              <w:t>Notifying students of cancelled seminars</w:t>
            </w:r>
            <w:r>
              <w:rPr>
                <w:noProof/>
                <w:webHidden/>
              </w:rPr>
              <w:tab/>
            </w:r>
            <w:r>
              <w:rPr>
                <w:noProof/>
                <w:webHidden/>
              </w:rPr>
              <w:fldChar w:fldCharType="begin"/>
            </w:r>
            <w:r>
              <w:rPr>
                <w:noProof/>
                <w:webHidden/>
              </w:rPr>
              <w:instrText xml:space="preserve"> PAGEREF _Toc189229843 \h </w:instrText>
            </w:r>
            <w:r>
              <w:rPr>
                <w:noProof/>
                <w:webHidden/>
              </w:rPr>
            </w:r>
            <w:r>
              <w:rPr>
                <w:noProof/>
                <w:webHidden/>
              </w:rPr>
              <w:fldChar w:fldCharType="separate"/>
            </w:r>
            <w:r>
              <w:rPr>
                <w:noProof/>
                <w:webHidden/>
              </w:rPr>
              <w:t>6</w:t>
            </w:r>
            <w:r>
              <w:rPr>
                <w:noProof/>
                <w:webHidden/>
              </w:rPr>
              <w:fldChar w:fldCharType="end"/>
            </w:r>
          </w:hyperlink>
        </w:p>
        <w:p w14:paraId="2D87273A" w14:textId="6024A4B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4" w:history="1">
            <w:r w:rsidRPr="00FE2F46">
              <w:rPr>
                <w:rStyle w:val="Hyperlink"/>
                <w:noProof/>
              </w:rPr>
              <w:t>Departmental IT support systems</w:t>
            </w:r>
            <w:r>
              <w:rPr>
                <w:noProof/>
                <w:webHidden/>
              </w:rPr>
              <w:tab/>
            </w:r>
            <w:r>
              <w:rPr>
                <w:noProof/>
                <w:webHidden/>
              </w:rPr>
              <w:fldChar w:fldCharType="begin"/>
            </w:r>
            <w:r>
              <w:rPr>
                <w:noProof/>
                <w:webHidden/>
              </w:rPr>
              <w:instrText xml:space="preserve"> PAGEREF _Toc189229844 \h </w:instrText>
            </w:r>
            <w:r>
              <w:rPr>
                <w:noProof/>
                <w:webHidden/>
              </w:rPr>
            </w:r>
            <w:r>
              <w:rPr>
                <w:noProof/>
                <w:webHidden/>
              </w:rPr>
              <w:fldChar w:fldCharType="separate"/>
            </w:r>
            <w:r>
              <w:rPr>
                <w:noProof/>
                <w:webHidden/>
              </w:rPr>
              <w:t>6</w:t>
            </w:r>
            <w:r>
              <w:rPr>
                <w:noProof/>
                <w:webHidden/>
              </w:rPr>
              <w:fldChar w:fldCharType="end"/>
            </w:r>
          </w:hyperlink>
        </w:p>
        <w:p w14:paraId="34F8983D" w14:textId="2AE21F13"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45" w:history="1">
            <w:r w:rsidRPr="00FE2F46">
              <w:rPr>
                <w:rStyle w:val="Hyperlink"/>
                <w:rFonts w:eastAsia="Arial Nova Light"/>
                <w:noProof/>
              </w:rPr>
              <w:t>Staff details</w:t>
            </w:r>
            <w:r>
              <w:rPr>
                <w:noProof/>
                <w:webHidden/>
              </w:rPr>
              <w:tab/>
            </w:r>
            <w:r>
              <w:rPr>
                <w:noProof/>
                <w:webHidden/>
              </w:rPr>
              <w:fldChar w:fldCharType="begin"/>
            </w:r>
            <w:r>
              <w:rPr>
                <w:noProof/>
                <w:webHidden/>
              </w:rPr>
              <w:instrText xml:space="preserve"> PAGEREF _Toc189229845 \h </w:instrText>
            </w:r>
            <w:r>
              <w:rPr>
                <w:noProof/>
                <w:webHidden/>
              </w:rPr>
            </w:r>
            <w:r>
              <w:rPr>
                <w:noProof/>
                <w:webHidden/>
              </w:rPr>
              <w:fldChar w:fldCharType="separate"/>
            </w:r>
            <w:r>
              <w:rPr>
                <w:noProof/>
                <w:webHidden/>
              </w:rPr>
              <w:t>6</w:t>
            </w:r>
            <w:r>
              <w:rPr>
                <w:noProof/>
                <w:webHidden/>
              </w:rPr>
              <w:fldChar w:fldCharType="end"/>
            </w:r>
          </w:hyperlink>
        </w:p>
        <w:p w14:paraId="3FF53088" w14:textId="438FDEA6"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6" w:history="1">
            <w:r w:rsidRPr="00FE2F46">
              <w:rPr>
                <w:rStyle w:val="Hyperlink"/>
                <w:noProof/>
              </w:rPr>
              <w:t>Office hours</w:t>
            </w:r>
            <w:r>
              <w:rPr>
                <w:noProof/>
                <w:webHidden/>
              </w:rPr>
              <w:tab/>
            </w:r>
            <w:r>
              <w:rPr>
                <w:noProof/>
                <w:webHidden/>
              </w:rPr>
              <w:fldChar w:fldCharType="begin"/>
            </w:r>
            <w:r>
              <w:rPr>
                <w:noProof/>
                <w:webHidden/>
              </w:rPr>
              <w:instrText xml:space="preserve"> PAGEREF _Toc189229846 \h </w:instrText>
            </w:r>
            <w:r>
              <w:rPr>
                <w:noProof/>
                <w:webHidden/>
              </w:rPr>
            </w:r>
            <w:r>
              <w:rPr>
                <w:noProof/>
                <w:webHidden/>
              </w:rPr>
              <w:fldChar w:fldCharType="separate"/>
            </w:r>
            <w:r>
              <w:rPr>
                <w:noProof/>
                <w:webHidden/>
              </w:rPr>
              <w:t>6</w:t>
            </w:r>
            <w:r>
              <w:rPr>
                <w:noProof/>
                <w:webHidden/>
              </w:rPr>
              <w:fldChar w:fldCharType="end"/>
            </w:r>
          </w:hyperlink>
        </w:p>
        <w:p w14:paraId="3C53991D" w14:textId="6DCD3624"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7" w:history="1">
            <w:r w:rsidRPr="00FE2F46">
              <w:rPr>
                <w:rStyle w:val="Hyperlink"/>
                <w:noProof/>
              </w:rPr>
              <w:t>Contact details</w:t>
            </w:r>
            <w:r>
              <w:rPr>
                <w:noProof/>
                <w:webHidden/>
              </w:rPr>
              <w:tab/>
            </w:r>
            <w:r>
              <w:rPr>
                <w:noProof/>
                <w:webHidden/>
              </w:rPr>
              <w:fldChar w:fldCharType="begin"/>
            </w:r>
            <w:r>
              <w:rPr>
                <w:noProof/>
                <w:webHidden/>
              </w:rPr>
              <w:instrText xml:space="preserve"> PAGEREF _Toc189229847 \h </w:instrText>
            </w:r>
            <w:r>
              <w:rPr>
                <w:noProof/>
                <w:webHidden/>
              </w:rPr>
            </w:r>
            <w:r>
              <w:rPr>
                <w:noProof/>
                <w:webHidden/>
              </w:rPr>
              <w:fldChar w:fldCharType="separate"/>
            </w:r>
            <w:r>
              <w:rPr>
                <w:noProof/>
                <w:webHidden/>
              </w:rPr>
              <w:t>6</w:t>
            </w:r>
            <w:r>
              <w:rPr>
                <w:noProof/>
                <w:webHidden/>
              </w:rPr>
              <w:fldChar w:fldCharType="end"/>
            </w:r>
          </w:hyperlink>
        </w:p>
        <w:p w14:paraId="6E25C0DA" w14:textId="128FCFF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8" w:history="1">
            <w:r w:rsidRPr="00FE2F46">
              <w:rPr>
                <w:rStyle w:val="Hyperlink"/>
                <w:noProof/>
              </w:rPr>
              <w:t>Modules taught</w:t>
            </w:r>
            <w:r>
              <w:rPr>
                <w:noProof/>
                <w:webHidden/>
              </w:rPr>
              <w:tab/>
            </w:r>
            <w:r>
              <w:rPr>
                <w:noProof/>
                <w:webHidden/>
              </w:rPr>
              <w:fldChar w:fldCharType="begin"/>
            </w:r>
            <w:r>
              <w:rPr>
                <w:noProof/>
                <w:webHidden/>
              </w:rPr>
              <w:instrText xml:space="preserve"> PAGEREF _Toc189229848 \h </w:instrText>
            </w:r>
            <w:r>
              <w:rPr>
                <w:noProof/>
                <w:webHidden/>
              </w:rPr>
            </w:r>
            <w:r>
              <w:rPr>
                <w:noProof/>
                <w:webHidden/>
              </w:rPr>
              <w:fldChar w:fldCharType="separate"/>
            </w:r>
            <w:r>
              <w:rPr>
                <w:noProof/>
                <w:webHidden/>
              </w:rPr>
              <w:t>6</w:t>
            </w:r>
            <w:r>
              <w:rPr>
                <w:noProof/>
                <w:webHidden/>
              </w:rPr>
              <w:fldChar w:fldCharType="end"/>
            </w:r>
          </w:hyperlink>
        </w:p>
        <w:p w14:paraId="39646ACD" w14:textId="05439272"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49" w:history="1">
            <w:r w:rsidRPr="00FE2F46">
              <w:rPr>
                <w:rStyle w:val="Hyperlink"/>
                <w:noProof/>
              </w:rPr>
              <w:t>Research interests</w:t>
            </w:r>
            <w:r>
              <w:rPr>
                <w:noProof/>
                <w:webHidden/>
              </w:rPr>
              <w:tab/>
            </w:r>
            <w:r>
              <w:rPr>
                <w:noProof/>
                <w:webHidden/>
              </w:rPr>
              <w:fldChar w:fldCharType="begin"/>
            </w:r>
            <w:r>
              <w:rPr>
                <w:noProof/>
                <w:webHidden/>
              </w:rPr>
              <w:instrText xml:space="preserve"> PAGEREF _Toc189229849 \h </w:instrText>
            </w:r>
            <w:r>
              <w:rPr>
                <w:noProof/>
                <w:webHidden/>
              </w:rPr>
            </w:r>
            <w:r>
              <w:rPr>
                <w:noProof/>
                <w:webHidden/>
              </w:rPr>
              <w:fldChar w:fldCharType="separate"/>
            </w:r>
            <w:r>
              <w:rPr>
                <w:noProof/>
                <w:webHidden/>
              </w:rPr>
              <w:t>7</w:t>
            </w:r>
            <w:r>
              <w:rPr>
                <w:noProof/>
                <w:webHidden/>
              </w:rPr>
              <w:fldChar w:fldCharType="end"/>
            </w:r>
          </w:hyperlink>
        </w:p>
        <w:p w14:paraId="5C61FAD6" w14:textId="671F1D73"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50" w:history="1">
            <w:r w:rsidRPr="00FE2F46">
              <w:rPr>
                <w:rStyle w:val="Hyperlink"/>
                <w:rFonts w:eastAsia="Arial Nova Light"/>
                <w:noProof/>
              </w:rPr>
              <w:t>General welcome information</w:t>
            </w:r>
            <w:r>
              <w:rPr>
                <w:noProof/>
                <w:webHidden/>
              </w:rPr>
              <w:tab/>
            </w:r>
            <w:r>
              <w:rPr>
                <w:noProof/>
                <w:webHidden/>
              </w:rPr>
              <w:fldChar w:fldCharType="begin"/>
            </w:r>
            <w:r>
              <w:rPr>
                <w:noProof/>
                <w:webHidden/>
              </w:rPr>
              <w:instrText xml:space="preserve"> PAGEREF _Toc189229850 \h </w:instrText>
            </w:r>
            <w:r>
              <w:rPr>
                <w:noProof/>
                <w:webHidden/>
              </w:rPr>
            </w:r>
            <w:r>
              <w:rPr>
                <w:noProof/>
                <w:webHidden/>
              </w:rPr>
              <w:fldChar w:fldCharType="separate"/>
            </w:r>
            <w:r>
              <w:rPr>
                <w:noProof/>
                <w:webHidden/>
              </w:rPr>
              <w:t>7</w:t>
            </w:r>
            <w:r>
              <w:rPr>
                <w:noProof/>
                <w:webHidden/>
              </w:rPr>
              <w:fldChar w:fldCharType="end"/>
            </w:r>
          </w:hyperlink>
        </w:p>
        <w:p w14:paraId="35E0BEB5" w14:textId="2C40ADB6"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51" w:history="1">
            <w:r w:rsidRPr="00FE2F46">
              <w:rPr>
                <w:rStyle w:val="Hyperlink"/>
                <w:noProof/>
              </w:rPr>
              <w:t>Students’ Union (SU)</w:t>
            </w:r>
            <w:r>
              <w:rPr>
                <w:noProof/>
                <w:webHidden/>
              </w:rPr>
              <w:tab/>
            </w:r>
            <w:r>
              <w:rPr>
                <w:noProof/>
                <w:webHidden/>
              </w:rPr>
              <w:fldChar w:fldCharType="begin"/>
            </w:r>
            <w:r>
              <w:rPr>
                <w:noProof/>
                <w:webHidden/>
              </w:rPr>
              <w:instrText xml:space="preserve"> PAGEREF _Toc189229851 \h </w:instrText>
            </w:r>
            <w:r>
              <w:rPr>
                <w:noProof/>
                <w:webHidden/>
              </w:rPr>
            </w:r>
            <w:r>
              <w:rPr>
                <w:noProof/>
                <w:webHidden/>
              </w:rPr>
              <w:fldChar w:fldCharType="separate"/>
            </w:r>
            <w:r>
              <w:rPr>
                <w:noProof/>
                <w:webHidden/>
              </w:rPr>
              <w:t>7</w:t>
            </w:r>
            <w:r>
              <w:rPr>
                <w:noProof/>
                <w:webHidden/>
              </w:rPr>
              <w:fldChar w:fldCharType="end"/>
            </w:r>
          </w:hyperlink>
        </w:p>
        <w:p w14:paraId="0A00ECDD" w14:textId="6C1ED54D"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52" w:history="1">
            <w:r w:rsidRPr="00FE2F46">
              <w:rPr>
                <w:rStyle w:val="Hyperlink"/>
                <w:noProof/>
              </w:rPr>
              <w:t>Disclaimers</w:t>
            </w:r>
            <w:r>
              <w:rPr>
                <w:noProof/>
                <w:webHidden/>
              </w:rPr>
              <w:tab/>
            </w:r>
            <w:r>
              <w:rPr>
                <w:noProof/>
                <w:webHidden/>
              </w:rPr>
              <w:fldChar w:fldCharType="begin"/>
            </w:r>
            <w:r>
              <w:rPr>
                <w:noProof/>
                <w:webHidden/>
              </w:rPr>
              <w:instrText xml:space="preserve"> PAGEREF _Toc189229852 \h </w:instrText>
            </w:r>
            <w:r>
              <w:rPr>
                <w:noProof/>
                <w:webHidden/>
              </w:rPr>
            </w:r>
            <w:r>
              <w:rPr>
                <w:noProof/>
                <w:webHidden/>
              </w:rPr>
              <w:fldChar w:fldCharType="separate"/>
            </w:r>
            <w:r>
              <w:rPr>
                <w:noProof/>
                <w:webHidden/>
              </w:rPr>
              <w:t>7</w:t>
            </w:r>
            <w:r>
              <w:rPr>
                <w:noProof/>
                <w:webHidden/>
              </w:rPr>
              <w:fldChar w:fldCharType="end"/>
            </w:r>
          </w:hyperlink>
        </w:p>
        <w:p w14:paraId="608B9C38" w14:textId="2A3E65CD"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53" w:history="1">
            <w:r w:rsidRPr="00FE2F46">
              <w:rPr>
                <w:rStyle w:val="Hyperlink"/>
                <w:noProof/>
              </w:rPr>
              <w:t>Data protection information</w:t>
            </w:r>
            <w:r>
              <w:rPr>
                <w:noProof/>
                <w:webHidden/>
              </w:rPr>
              <w:tab/>
            </w:r>
            <w:r>
              <w:rPr>
                <w:noProof/>
                <w:webHidden/>
              </w:rPr>
              <w:fldChar w:fldCharType="begin"/>
            </w:r>
            <w:r>
              <w:rPr>
                <w:noProof/>
                <w:webHidden/>
              </w:rPr>
              <w:instrText xml:space="preserve"> PAGEREF _Toc189229853 \h </w:instrText>
            </w:r>
            <w:r>
              <w:rPr>
                <w:noProof/>
                <w:webHidden/>
              </w:rPr>
            </w:r>
            <w:r>
              <w:rPr>
                <w:noProof/>
                <w:webHidden/>
              </w:rPr>
              <w:fldChar w:fldCharType="separate"/>
            </w:r>
            <w:r>
              <w:rPr>
                <w:noProof/>
                <w:webHidden/>
              </w:rPr>
              <w:t>7</w:t>
            </w:r>
            <w:r>
              <w:rPr>
                <w:noProof/>
                <w:webHidden/>
              </w:rPr>
              <w:fldChar w:fldCharType="end"/>
            </w:r>
          </w:hyperlink>
        </w:p>
        <w:p w14:paraId="66F50A8D" w14:textId="200B21C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54" w:history="1">
            <w:r w:rsidRPr="00FE2F46">
              <w:rPr>
                <w:rStyle w:val="Hyperlink"/>
                <w:noProof/>
              </w:rPr>
              <w:t>Attendance requirements and monitoring</w:t>
            </w:r>
            <w:r>
              <w:rPr>
                <w:noProof/>
                <w:webHidden/>
              </w:rPr>
              <w:tab/>
            </w:r>
            <w:r>
              <w:rPr>
                <w:noProof/>
                <w:webHidden/>
              </w:rPr>
              <w:fldChar w:fldCharType="begin"/>
            </w:r>
            <w:r>
              <w:rPr>
                <w:noProof/>
                <w:webHidden/>
              </w:rPr>
              <w:instrText xml:space="preserve"> PAGEREF _Toc189229854 \h </w:instrText>
            </w:r>
            <w:r>
              <w:rPr>
                <w:noProof/>
                <w:webHidden/>
              </w:rPr>
            </w:r>
            <w:r>
              <w:rPr>
                <w:noProof/>
                <w:webHidden/>
              </w:rPr>
              <w:fldChar w:fldCharType="separate"/>
            </w:r>
            <w:r>
              <w:rPr>
                <w:noProof/>
                <w:webHidden/>
              </w:rPr>
              <w:t>8</w:t>
            </w:r>
            <w:r>
              <w:rPr>
                <w:noProof/>
                <w:webHidden/>
              </w:rPr>
              <w:fldChar w:fldCharType="end"/>
            </w:r>
          </w:hyperlink>
        </w:p>
        <w:p w14:paraId="61A2A6E0" w14:textId="188554D6" w:rsidR="0030211F" w:rsidRDefault="0030211F">
          <w:pPr>
            <w:pStyle w:val="TOC1"/>
            <w:tabs>
              <w:tab w:val="right" w:leader="dot" w:pos="9015"/>
            </w:tabs>
            <w:rPr>
              <w:rFonts w:eastAsiaTheme="minorEastAsia" w:cstheme="minorBidi"/>
              <w:b w:val="0"/>
              <w:bCs w:val="0"/>
              <w:i w:val="0"/>
              <w:iCs w:val="0"/>
              <w:noProof/>
              <w:kern w:val="2"/>
              <w:lang w:eastAsia="en-GB"/>
              <w14:ligatures w14:val="standardContextual"/>
            </w:rPr>
          </w:pPr>
          <w:hyperlink w:anchor="_Toc189229855" w:history="1">
            <w:r w:rsidRPr="00FE2F46">
              <w:rPr>
                <w:rStyle w:val="Hyperlink"/>
                <w:noProof/>
              </w:rPr>
              <w:t>Programme information</w:t>
            </w:r>
            <w:r>
              <w:rPr>
                <w:noProof/>
                <w:webHidden/>
              </w:rPr>
              <w:tab/>
            </w:r>
            <w:r>
              <w:rPr>
                <w:noProof/>
                <w:webHidden/>
              </w:rPr>
              <w:fldChar w:fldCharType="begin"/>
            </w:r>
            <w:r>
              <w:rPr>
                <w:noProof/>
                <w:webHidden/>
              </w:rPr>
              <w:instrText xml:space="preserve"> PAGEREF _Toc189229855 \h </w:instrText>
            </w:r>
            <w:r>
              <w:rPr>
                <w:noProof/>
                <w:webHidden/>
              </w:rPr>
            </w:r>
            <w:r>
              <w:rPr>
                <w:noProof/>
                <w:webHidden/>
              </w:rPr>
              <w:fldChar w:fldCharType="separate"/>
            </w:r>
            <w:r>
              <w:rPr>
                <w:noProof/>
                <w:webHidden/>
              </w:rPr>
              <w:t>9</w:t>
            </w:r>
            <w:r>
              <w:rPr>
                <w:noProof/>
                <w:webHidden/>
              </w:rPr>
              <w:fldChar w:fldCharType="end"/>
            </w:r>
          </w:hyperlink>
        </w:p>
        <w:p w14:paraId="37E8CF8B" w14:textId="33061885"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56" w:history="1">
            <w:r w:rsidRPr="00FE2F46">
              <w:rPr>
                <w:rStyle w:val="Hyperlink"/>
                <w:noProof/>
              </w:rPr>
              <w:t>Programme aims</w:t>
            </w:r>
            <w:r>
              <w:rPr>
                <w:noProof/>
                <w:webHidden/>
              </w:rPr>
              <w:tab/>
            </w:r>
            <w:r>
              <w:rPr>
                <w:noProof/>
                <w:webHidden/>
              </w:rPr>
              <w:fldChar w:fldCharType="begin"/>
            </w:r>
            <w:r>
              <w:rPr>
                <w:noProof/>
                <w:webHidden/>
              </w:rPr>
              <w:instrText xml:space="preserve"> PAGEREF _Toc189229856 \h </w:instrText>
            </w:r>
            <w:r>
              <w:rPr>
                <w:noProof/>
                <w:webHidden/>
              </w:rPr>
            </w:r>
            <w:r>
              <w:rPr>
                <w:noProof/>
                <w:webHidden/>
              </w:rPr>
              <w:fldChar w:fldCharType="separate"/>
            </w:r>
            <w:r>
              <w:rPr>
                <w:noProof/>
                <w:webHidden/>
              </w:rPr>
              <w:t>9</w:t>
            </w:r>
            <w:r>
              <w:rPr>
                <w:noProof/>
                <w:webHidden/>
              </w:rPr>
              <w:fldChar w:fldCharType="end"/>
            </w:r>
          </w:hyperlink>
        </w:p>
        <w:p w14:paraId="796EDE1C" w14:textId="7ABC6094"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57" w:history="1">
            <w:r w:rsidRPr="00FE2F46">
              <w:rPr>
                <w:rStyle w:val="Hyperlink"/>
                <w:noProof/>
              </w:rPr>
              <w:t>Information on additional programme costs</w:t>
            </w:r>
            <w:r>
              <w:rPr>
                <w:noProof/>
                <w:webHidden/>
              </w:rPr>
              <w:tab/>
            </w:r>
            <w:r>
              <w:rPr>
                <w:noProof/>
                <w:webHidden/>
              </w:rPr>
              <w:fldChar w:fldCharType="begin"/>
            </w:r>
            <w:r>
              <w:rPr>
                <w:noProof/>
                <w:webHidden/>
              </w:rPr>
              <w:instrText xml:space="preserve"> PAGEREF _Toc189229857 \h </w:instrText>
            </w:r>
            <w:r>
              <w:rPr>
                <w:noProof/>
                <w:webHidden/>
              </w:rPr>
            </w:r>
            <w:r>
              <w:rPr>
                <w:noProof/>
                <w:webHidden/>
              </w:rPr>
              <w:fldChar w:fldCharType="separate"/>
            </w:r>
            <w:r>
              <w:rPr>
                <w:noProof/>
                <w:webHidden/>
              </w:rPr>
              <w:t>9</w:t>
            </w:r>
            <w:r>
              <w:rPr>
                <w:noProof/>
                <w:webHidden/>
              </w:rPr>
              <w:fldChar w:fldCharType="end"/>
            </w:r>
          </w:hyperlink>
        </w:p>
        <w:p w14:paraId="2D4BD77A" w14:textId="435C3519"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58" w:history="1">
            <w:r w:rsidRPr="00FE2F46">
              <w:rPr>
                <w:rStyle w:val="Hyperlink"/>
                <w:rFonts w:eastAsia="Arial Nova Light" w:cs="Arial Nova Light"/>
                <w:noProof/>
              </w:rPr>
              <w:t>Programme Regulations</w:t>
            </w:r>
            <w:r>
              <w:rPr>
                <w:noProof/>
                <w:webHidden/>
              </w:rPr>
              <w:tab/>
            </w:r>
            <w:r>
              <w:rPr>
                <w:noProof/>
                <w:webHidden/>
              </w:rPr>
              <w:fldChar w:fldCharType="begin"/>
            </w:r>
            <w:r>
              <w:rPr>
                <w:noProof/>
                <w:webHidden/>
              </w:rPr>
              <w:instrText xml:space="preserve"> PAGEREF _Toc189229858 \h </w:instrText>
            </w:r>
            <w:r>
              <w:rPr>
                <w:noProof/>
                <w:webHidden/>
              </w:rPr>
            </w:r>
            <w:r>
              <w:rPr>
                <w:noProof/>
                <w:webHidden/>
              </w:rPr>
              <w:fldChar w:fldCharType="separate"/>
            </w:r>
            <w:r>
              <w:rPr>
                <w:noProof/>
                <w:webHidden/>
              </w:rPr>
              <w:t>9</w:t>
            </w:r>
            <w:r>
              <w:rPr>
                <w:noProof/>
                <w:webHidden/>
              </w:rPr>
              <w:fldChar w:fldCharType="end"/>
            </w:r>
          </w:hyperlink>
        </w:p>
        <w:p w14:paraId="51962E2C" w14:textId="0C3218B4"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59" w:history="1">
            <w:r w:rsidRPr="00FE2F46">
              <w:rPr>
                <w:rStyle w:val="Hyperlink"/>
                <w:noProof/>
              </w:rPr>
              <w:t>Progression Requirements</w:t>
            </w:r>
            <w:r>
              <w:rPr>
                <w:noProof/>
                <w:webHidden/>
              </w:rPr>
              <w:tab/>
            </w:r>
            <w:r>
              <w:rPr>
                <w:noProof/>
                <w:webHidden/>
              </w:rPr>
              <w:fldChar w:fldCharType="begin"/>
            </w:r>
            <w:r>
              <w:rPr>
                <w:noProof/>
                <w:webHidden/>
              </w:rPr>
              <w:instrText xml:space="preserve"> PAGEREF _Toc189229859 \h </w:instrText>
            </w:r>
            <w:r>
              <w:rPr>
                <w:noProof/>
                <w:webHidden/>
              </w:rPr>
            </w:r>
            <w:r>
              <w:rPr>
                <w:noProof/>
                <w:webHidden/>
              </w:rPr>
              <w:fldChar w:fldCharType="separate"/>
            </w:r>
            <w:r>
              <w:rPr>
                <w:noProof/>
                <w:webHidden/>
              </w:rPr>
              <w:t>9</w:t>
            </w:r>
            <w:r>
              <w:rPr>
                <w:noProof/>
                <w:webHidden/>
              </w:rPr>
              <w:fldChar w:fldCharType="end"/>
            </w:r>
          </w:hyperlink>
        </w:p>
        <w:p w14:paraId="0976396F" w14:textId="0AE85BE1"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60" w:history="1">
            <w:r w:rsidRPr="00FE2F46">
              <w:rPr>
                <w:rStyle w:val="Hyperlink"/>
                <w:noProof/>
              </w:rPr>
              <w:t>Module</w:t>
            </w:r>
            <w:r>
              <w:rPr>
                <w:noProof/>
                <w:webHidden/>
              </w:rPr>
              <w:tab/>
            </w:r>
            <w:r>
              <w:rPr>
                <w:noProof/>
                <w:webHidden/>
              </w:rPr>
              <w:fldChar w:fldCharType="begin"/>
            </w:r>
            <w:r>
              <w:rPr>
                <w:noProof/>
                <w:webHidden/>
              </w:rPr>
              <w:instrText xml:space="preserve"> PAGEREF _Toc189229860 \h </w:instrText>
            </w:r>
            <w:r>
              <w:rPr>
                <w:noProof/>
                <w:webHidden/>
              </w:rPr>
            </w:r>
            <w:r>
              <w:rPr>
                <w:noProof/>
                <w:webHidden/>
              </w:rPr>
              <w:fldChar w:fldCharType="separate"/>
            </w:r>
            <w:r>
              <w:rPr>
                <w:noProof/>
                <w:webHidden/>
              </w:rPr>
              <w:t>10</w:t>
            </w:r>
            <w:r>
              <w:rPr>
                <w:noProof/>
                <w:webHidden/>
              </w:rPr>
              <w:fldChar w:fldCharType="end"/>
            </w:r>
          </w:hyperlink>
        </w:p>
        <w:p w14:paraId="17861CEF" w14:textId="0B43B0E2"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61" w:history="1">
            <w:r w:rsidRPr="00FE2F46">
              <w:rPr>
                <w:rStyle w:val="Hyperlink"/>
                <w:noProof/>
              </w:rPr>
              <w:t>Module Intended Learning Outcomes (ILOs)</w:t>
            </w:r>
            <w:r>
              <w:rPr>
                <w:noProof/>
                <w:webHidden/>
              </w:rPr>
              <w:tab/>
            </w:r>
            <w:r>
              <w:rPr>
                <w:noProof/>
                <w:webHidden/>
              </w:rPr>
              <w:fldChar w:fldCharType="begin"/>
            </w:r>
            <w:r>
              <w:rPr>
                <w:noProof/>
                <w:webHidden/>
              </w:rPr>
              <w:instrText xml:space="preserve"> PAGEREF _Toc189229861 \h </w:instrText>
            </w:r>
            <w:r>
              <w:rPr>
                <w:noProof/>
                <w:webHidden/>
              </w:rPr>
            </w:r>
            <w:r>
              <w:rPr>
                <w:noProof/>
                <w:webHidden/>
              </w:rPr>
              <w:fldChar w:fldCharType="separate"/>
            </w:r>
            <w:r>
              <w:rPr>
                <w:noProof/>
                <w:webHidden/>
              </w:rPr>
              <w:t>10</w:t>
            </w:r>
            <w:r>
              <w:rPr>
                <w:noProof/>
                <w:webHidden/>
              </w:rPr>
              <w:fldChar w:fldCharType="end"/>
            </w:r>
          </w:hyperlink>
        </w:p>
        <w:p w14:paraId="0F10CCDA" w14:textId="7CF7E42B" w:rsidR="0030211F" w:rsidRDefault="0030211F">
          <w:pPr>
            <w:pStyle w:val="TOC1"/>
            <w:tabs>
              <w:tab w:val="right" w:leader="dot" w:pos="9015"/>
            </w:tabs>
            <w:rPr>
              <w:rFonts w:eastAsiaTheme="minorEastAsia" w:cstheme="minorBidi"/>
              <w:b w:val="0"/>
              <w:bCs w:val="0"/>
              <w:i w:val="0"/>
              <w:iCs w:val="0"/>
              <w:noProof/>
              <w:kern w:val="2"/>
              <w:lang w:eastAsia="en-GB"/>
              <w14:ligatures w14:val="standardContextual"/>
            </w:rPr>
          </w:pPr>
          <w:hyperlink w:anchor="_Toc189229862" w:history="1">
            <w:r w:rsidRPr="00FE2F46">
              <w:rPr>
                <w:rStyle w:val="Hyperlink"/>
                <w:noProof/>
              </w:rPr>
              <w:t>Module Guidance</w:t>
            </w:r>
            <w:r>
              <w:rPr>
                <w:noProof/>
                <w:webHidden/>
              </w:rPr>
              <w:tab/>
            </w:r>
            <w:r>
              <w:rPr>
                <w:noProof/>
                <w:webHidden/>
              </w:rPr>
              <w:fldChar w:fldCharType="begin"/>
            </w:r>
            <w:r>
              <w:rPr>
                <w:noProof/>
                <w:webHidden/>
              </w:rPr>
              <w:instrText xml:space="preserve"> PAGEREF _Toc189229862 \h </w:instrText>
            </w:r>
            <w:r>
              <w:rPr>
                <w:noProof/>
                <w:webHidden/>
              </w:rPr>
            </w:r>
            <w:r>
              <w:rPr>
                <w:noProof/>
                <w:webHidden/>
              </w:rPr>
              <w:fldChar w:fldCharType="separate"/>
            </w:r>
            <w:r>
              <w:rPr>
                <w:noProof/>
                <w:webHidden/>
              </w:rPr>
              <w:t>10</w:t>
            </w:r>
            <w:r>
              <w:rPr>
                <w:noProof/>
                <w:webHidden/>
              </w:rPr>
              <w:fldChar w:fldCharType="end"/>
            </w:r>
          </w:hyperlink>
        </w:p>
        <w:p w14:paraId="128F7A60" w14:textId="0F27B7F9"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3" w:history="1">
            <w:r w:rsidRPr="00FE2F46">
              <w:rPr>
                <w:rStyle w:val="Hyperlink"/>
                <w:noProof/>
              </w:rPr>
              <w:t>Calendar</w:t>
            </w:r>
            <w:r>
              <w:rPr>
                <w:noProof/>
                <w:webHidden/>
              </w:rPr>
              <w:tab/>
            </w:r>
            <w:r>
              <w:rPr>
                <w:noProof/>
                <w:webHidden/>
              </w:rPr>
              <w:fldChar w:fldCharType="begin"/>
            </w:r>
            <w:r>
              <w:rPr>
                <w:noProof/>
                <w:webHidden/>
              </w:rPr>
              <w:instrText xml:space="preserve"> PAGEREF _Toc189229863 \h </w:instrText>
            </w:r>
            <w:r>
              <w:rPr>
                <w:noProof/>
                <w:webHidden/>
              </w:rPr>
            </w:r>
            <w:r>
              <w:rPr>
                <w:noProof/>
                <w:webHidden/>
              </w:rPr>
              <w:fldChar w:fldCharType="separate"/>
            </w:r>
            <w:r>
              <w:rPr>
                <w:noProof/>
                <w:webHidden/>
              </w:rPr>
              <w:t>10</w:t>
            </w:r>
            <w:r>
              <w:rPr>
                <w:noProof/>
                <w:webHidden/>
              </w:rPr>
              <w:fldChar w:fldCharType="end"/>
            </w:r>
          </w:hyperlink>
        </w:p>
        <w:p w14:paraId="25566AAD" w14:textId="3DC29B97"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4" w:history="1">
            <w:r w:rsidRPr="00FE2F46">
              <w:rPr>
                <w:rStyle w:val="Hyperlink"/>
                <w:noProof/>
              </w:rPr>
              <w:t>Assessment submission deadlines</w:t>
            </w:r>
            <w:r>
              <w:rPr>
                <w:noProof/>
                <w:webHidden/>
              </w:rPr>
              <w:tab/>
            </w:r>
            <w:r>
              <w:rPr>
                <w:noProof/>
                <w:webHidden/>
              </w:rPr>
              <w:fldChar w:fldCharType="begin"/>
            </w:r>
            <w:r>
              <w:rPr>
                <w:noProof/>
                <w:webHidden/>
              </w:rPr>
              <w:instrText xml:space="preserve"> PAGEREF _Toc189229864 \h </w:instrText>
            </w:r>
            <w:r>
              <w:rPr>
                <w:noProof/>
                <w:webHidden/>
              </w:rPr>
            </w:r>
            <w:r>
              <w:rPr>
                <w:noProof/>
                <w:webHidden/>
              </w:rPr>
              <w:fldChar w:fldCharType="separate"/>
            </w:r>
            <w:r>
              <w:rPr>
                <w:noProof/>
                <w:webHidden/>
              </w:rPr>
              <w:t>11</w:t>
            </w:r>
            <w:r>
              <w:rPr>
                <w:noProof/>
                <w:webHidden/>
              </w:rPr>
              <w:fldChar w:fldCharType="end"/>
            </w:r>
          </w:hyperlink>
        </w:p>
        <w:p w14:paraId="7F47325B" w14:textId="2D40ED4F"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5" w:history="1">
            <w:r w:rsidRPr="00FE2F46">
              <w:rPr>
                <w:rStyle w:val="Hyperlink"/>
                <w:noProof/>
              </w:rPr>
              <w:t>Return of feedback deadlines</w:t>
            </w:r>
            <w:r>
              <w:rPr>
                <w:noProof/>
                <w:webHidden/>
              </w:rPr>
              <w:tab/>
            </w:r>
            <w:r>
              <w:rPr>
                <w:noProof/>
                <w:webHidden/>
              </w:rPr>
              <w:fldChar w:fldCharType="begin"/>
            </w:r>
            <w:r>
              <w:rPr>
                <w:noProof/>
                <w:webHidden/>
              </w:rPr>
              <w:instrText xml:space="preserve"> PAGEREF _Toc189229865 \h </w:instrText>
            </w:r>
            <w:r>
              <w:rPr>
                <w:noProof/>
                <w:webHidden/>
              </w:rPr>
            </w:r>
            <w:r>
              <w:rPr>
                <w:noProof/>
                <w:webHidden/>
              </w:rPr>
              <w:fldChar w:fldCharType="separate"/>
            </w:r>
            <w:r>
              <w:rPr>
                <w:noProof/>
                <w:webHidden/>
              </w:rPr>
              <w:t>11</w:t>
            </w:r>
            <w:r>
              <w:rPr>
                <w:noProof/>
                <w:webHidden/>
              </w:rPr>
              <w:fldChar w:fldCharType="end"/>
            </w:r>
          </w:hyperlink>
        </w:p>
        <w:p w14:paraId="6963C025" w14:textId="3433E79C"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6" w:history="1">
            <w:r w:rsidRPr="00FE2F46">
              <w:rPr>
                <w:rStyle w:val="Hyperlink"/>
                <w:noProof/>
              </w:rPr>
              <w:t>Department/course specific events</w:t>
            </w:r>
            <w:r>
              <w:rPr>
                <w:noProof/>
                <w:webHidden/>
              </w:rPr>
              <w:tab/>
            </w:r>
            <w:r>
              <w:rPr>
                <w:noProof/>
                <w:webHidden/>
              </w:rPr>
              <w:fldChar w:fldCharType="begin"/>
            </w:r>
            <w:r>
              <w:rPr>
                <w:noProof/>
                <w:webHidden/>
              </w:rPr>
              <w:instrText xml:space="preserve"> PAGEREF _Toc189229866 \h </w:instrText>
            </w:r>
            <w:r>
              <w:rPr>
                <w:noProof/>
                <w:webHidden/>
              </w:rPr>
            </w:r>
            <w:r>
              <w:rPr>
                <w:noProof/>
                <w:webHidden/>
              </w:rPr>
              <w:fldChar w:fldCharType="separate"/>
            </w:r>
            <w:r>
              <w:rPr>
                <w:noProof/>
                <w:webHidden/>
              </w:rPr>
              <w:t>11</w:t>
            </w:r>
            <w:r>
              <w:rPr>
                <w:noProof/>
                <w:webHidden/>
              </w:rPr>
              <w:fldChar w:fldCharType="end"/>
            </w:r>
          </w:hyperlink>
        </w:p>
        <w:p w14:paraId="32CF4BA5" w14:textId="720C53A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7" w:history="1">
            <w:r w:rsidRPr="00FE2F46">
              <w:rPr>
                <w:rStyle w:val="Hyperlink"/>
                <w:noProof/>
              </w:rPr>
              <w:t>Accessing your timetable</w:t>
            </w:r>
            <w:r>
              <w:rPr>
                <w:noProof/>
                <w:webHidden/>
              </w:rPr>
              <w:tab/>
            </w:r>
            <w:r>
              <w:rPr>
                <w:noProof/>
                <w:webHidden/>
              </w:rPr>
              <w:fldChar w:fldCharType="begin"/>
            </w:r>
            <w:r>
              <w:rPr>
                <w:noProof/>
                <w:webHidden/>
              </w:rPr>
              <w:instrText xml:space="preserve"> PAGEREF _Toc189229867 \h </w:instrText>
            </w:r>
            <w:r>
              <w:rPr>
                <w:noProof/>
                <w:webHidden/>
              </w:rPr>
            </w:r>
            <w:r>
              <w:rPr>
                <w:noProof/>
                <w:webHidden/>
              </w:rPr>
              <w:fldChar w:fldCharType="separate"/>
            </w:r>
            <w:r>
              <w:rPr>
                <w:noProof/>
                <w:webHidden/>
              </w:rPr>
              <w:t>11</w:t>
            </w:r>
            <w:r>
              <w:rPr>
                <w:noProof/>
                <w:webHidden/>
              </w:rPr>
              <w:fldChar w:fldCharType="end"/>
            </w:r>
          </w:hyperlink>
        </w:p>
        <w:p w14:paraId="5595CA9D" w14:textId="584A229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8" w:history="1">
            <w:r w:rsidRPr="00FE2F46">
              <w:rPr>
                <w:rStyle w:val="Hyperlink"/>
                <w:noProof/>
              </w:rPr>
              <w:t>Assessment</w:t>
            </w:r>
            <w:r>
              <w:rPr>
                <w:noProof/>
                <w:webHidden/>
              </w:rPr>
              <w:tab/>
            </w:r>
            <w:r>
              <w:rPr>
                <w:noProof/>
                <w:webHidden/>
              </w:rPr>
              <w:fldChar w:fldCharType="begin"/>
            </w:r>
            <w:r>
              <w:rPr>
                <w:noProof/>
                <w:webHidden/>
              </w:rPr>
              <w:instrText xml:space="preserve"> PAGEREF _Toc189229868 \h </w:instrText>
            </w:r>
            <w:r>
              <w:rPr>
                <w:noProof/>
                <w:webHidden/>
              </w:rPr>
            </w:r>
            <w:r>
              <w:rPr>
                <w:noProof/>
                <w:webHidden/>
              </w:rPr>
              <w:fldChar w:fldCharType="separate"/>
            </w:r>
            <w:r>
              <w:rPr>
                <w:noProof/>
                <w:webHidden/>
              </w:rPr>
              <w:t>11</w:t>
            </w:r>
            <w:r>
              <w:rPr>
                <w:noProof/>
                <w:webHidden/>
              </w:rPr>
              <w:fldChar w:fldCharType="end"/>
            </w:r>
          </w:hyperlink>
        </w:p>
        <w:p w14:paraId="6E8AC26C" w14:textId="0FB21CC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69" w:history="1">
            <w:r w:rsidRPr="00FE2F46">
              <w:rPr>
                <w:rStyle w:val="Hyperlink"/>
                <w:noProof/>
              </w:rPr>
              <w:t>Marking criteria and marking scales</w:t>
            </w:r>
            <w:r>
              <w:rPr>
                <w:noProof/>
                <w:webHidden/>
              </w:rPr>
              <w:tab/>
            </w:r>
            <w:r>
              <w:rPr>
                <w:noProof/>
                <w:webHidden/>
              </w:rPr>
              <w:fldChar w:fldCharType="begin"/>
            </w:r>
            <w:r>
              <w:rPr>
                <w:noProof/>
                <w:webHidden/>
              </w:rPr>
              <w:instrText xml:space="preserve"> PAGEREF _Toc189229869 \h </w:instrText>
            </w:r>
            <w:r>
              <w:rPr>
                <w:noProof/>
                <w:webHidden/>
              </w:rPr>
            </w:r>
            <w:r>
              <w:rPr>
                <w:noProof/>
                <w:webHidden/>
              </w:rPr>
              <w:fldChar w:fldCharType="separate"/>
            </w:r>
            <w:r>
              <w:rPr>
                <w:noProof/>
                <w:webHidden/>
              </w:rPr>
              <w:t>12</w:t>
            </w:r>
            <w:r>
              <w:rPr>
                <w:noProof/>
                <w:webHidden/>
              </w:rPr>
              <w:fldChar w:fldCharType="end"/>
            </w:r>
          </w:hyperlink>
        </w:p>
        <w:p w14:paraId="5C519DD2" w14:textId="042A7D82"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0" w:history="1">
            <w:r w:rsidRPr="00FE2F46">
              <w:rPr>
                <w:rStyle w:val="Hyperlink"/>
                <w:noProof/>
              </w:rPr>
              <w:t>Academic Integrity</w:t>
            </w:r>
            <w:r>
              <w:rPr>
                <w:noProof/>
                <w:webHidden/>
              </w:rPr>
              <w:tab/>
            </w:r>
            <w:r>
              <w:rPr>
                <w:noProof/>
                <w:webHidden/>
              </w:rPr>
              <w:fldChar w:fldCharType="begin"/>
            </w:r>
            <w:r>
              <w:rPr>
                <w:noProof/>
                <w:webHidden/>
              </w:rPr>
              <w:instrText xml:space="preserve"> PAGEREF _Toc189229870 \h </w:instrText>
            </w:r>
            <w:r>
              <w:rPr>
                <w:noProof/>
                <w:webHidden/>
              </w:rPr>
            </w:r>
            <w:r>
              <w:rPr>
                <w:noProof/>
                <w:webHidden/>
              </w:rPr>
              <w:fldChar w:fldCharType="separate"/>
            </w:r>
            <w:r>
              <w:rPr>
                <w:noProof/>
                <w:webHidden/>
              </w:rPr>
              <w:t>13</w:t>
            </w:r>
            <w:r>
              <w:rPr>
                <w:noProof/>
                <w:webHidden/>
              </w:rPr>
              <w:fldChar w:fldCharType="end"/>
            </w:r>
          </w:hyperlink>
        </w:p>
        <w:p w14:paraId="42207368" w14:textId="74C92CB2"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1" w:history="1">
            <w:r w:rsidRPr="00FE2F46">
              <w:rPr>
                <w:rStyle w:val="Hyperlink"/>
                <w:noProof/>
              </w:rPr>
              <w:t>Submission</w:t>
            </w:r>
            <w:r>
              <w:rPr>
                <w:noProof/>
                <w:webHidden/>
              </w:rPr>
              <w:tab/>
            </w:r>
            <w:r>
              <w:rPr>
                <w:noProof/>
                <w:webHidden/>
              </w:rPr>
              <w:fldChar w:fldCharType="begin"/>
            </w:r>
            <w:r>
              <w:rPr>
                <w:noProof/>
                <w:webHidden/>
              </w:rPr>
              <w:instrText xml:space="preserve"> PAGEREF _Toc189229871 \h </w:instrText>
            </w:r>
            <w:r>
              <w:rPr>
                <w:noProof/>
                <w:webHidden/>
              </w:rPr>
            </w:r>
            <w:r>
              <w:rPr>
                <w:noProof/>
                <w:webHidden/>
              </w:rPr>
              <w:fldChar w:fldCharType="separate"/>
            </w:r>
            <w:r>
              <w:rPr>
                <w:noProof/>
                <w:webHidden/>
              </w:rPr>
              <w:t>14</w:t>
            </w:r>
            <w:r>
              <w:rPr>
                <w:noProof/>
                <w:webHidden/>
              </w:rPr>
              <w:fldChar w:fldCharType="end"/>
            </w:r>
          </w:hyperlink>
        </w:p>
        <w:p w14:paraId="71F828C1" w14:textId="439C811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2" w:history="1">
            <w:r w:rsidRPr="00FE2F46">
              <w:rPr>
                <w:rStyle w:val="Hyperlink"/>
                <w:noProof/>
              </w:rPr>
              <w:t>Late submission</w:t>
            </w:r>
            <w:r>
              <w:rPr>
                <w:noProof/>
                <w:webHidden/>
              </w:rPr>
              <w:tab/>
            </w:r>
            <w:r>
              <w:rPr>
                <w:noProof/>
                <w:webHidden/>
              </w:rPr>
              <w:fldChar w:fldCharType="begin"/>
            </w:r>
            <w:r>
              <w:rPr>
                <w:noProof/>
                <w:webHidden/>
              </w:rPr>
              <w:instrText xml:space="preserve"> PAGEREF _Toc189229872 \h </w:instrText>
            </w:r>
            <w:r>
              <w:rPr>
                <w:noProof/>
                <w:webHidden/>
              </w:rPr>
            </w:r>
            <w:r>
              <w:rPr>
                <w:noProof/>
                <w:webHidden/>
              </w:rPr>
              <w:fldChar w:fldCharType="separate"/>
            </w:r>
            <w:r>
              <w:rPr>
                <w:noProof/>
                <w:webHidden/>
              </w:rPr>
              <w:t>15</w:t>
            </w:r>
            <w:r>
              <w:rPr>
                <w:noProof/>
                <w:webHidden/>
              </w:rPr>
              <w:fldChar w:fldCharType="end"/>
            </w:r>
          </w:hyperlink>
        </w:p>
        <w:p w14:paraId="58407B5C" w14:textId="4D982169"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3" w:history="1">
            <w:r w:rsidRPr="00FE2F46">
              <w:rPr>
                <w:rStyle w:val="Hyperlink"/>
                <w:noProof/>
              </w:rPr>
              <w:t>Non submission</w:t>
            </w:r>
            <w:r>
              <w:rPr>
                <w:noProof/>
                <w:webHidden/>
              </w:rPr>
              <w:tab/>
            </w:r>
            <w:r>
              <w:rPr>
                <w:noProof/>
                <w:webHidden/>
              </w:rPr>
              <w:fldChar w:fldCharType="begin"/>
            </w:r>
            <w:r>
              <w:rPr>
                <w:noProof/>
                <w:webHidden/>
              </w:rPr>
              <w:instrText xml:space="preserve"> PAGEREF _Toc189229873 \h </w:instrText>
            </w:r>
            <w:r>
              <w:rPr>
                <w:noProof/>
                <w:webHidden/>
              </w:rPr>
            </w:r>
            <w:r>
              <w:rPr>
                <w:noProof/>
                <w:webHidden/>
              </w:rPr>
              <w:fldChar w:fldCharType="separate"/>
            </w:r>
            <w:r>
              <w:rPr>
                <w:noProof/>
                <w:webHidden/>
              </w:rPr>
              <w:t>15</w:t>
            </w:r>
            <w:r>
              <w:rPr>
                <w:noProof/>
                <w:webHidden/>
              </w:rPr>
              <w:fldChar w:fldCharType="end"/>
            </w:r>
          </w:hyperlink>
        </w:p>
        <w:p w14:paraId="3CC94D04" w14:textId="3D4C47B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4" w:history="1">
            <w:r w:rsidRPr="00FE2F46">
              <w:rPr>
                <w:rStyle w:val="Hyperlink"/>
                <w:noProof/>
              </w:rPr>
              <w:t>Resubmission</w:t>
            </w:r>
            <w:r>
              <w:rPr>
                <w:noProof/>
                <w:webHidden/>
              </w:rPr>
              <w:tab/>
            </w:r>
            <w:r>
              <w:rPr>
                <w:noProof/>
                <w:webHidden/>
              </w:rPr>
              <w:fldChar w:fldCharType="begin"/>
            </w:r>
            <w:r>
              <w:rPr>
                <w:noProof/>
                <w:webHidden/>
              </w:rPr>
              <w:instrText xml:space="preserve"> PAGEREF _Toc189229874 \h </w:instrText>
            </w:r>
            <w:r>
              <w:rPr>
                <w:noProof/>
                <w:webHidden/>
              </w:rPr>
            </w:r>
            <w:r>
              <w:rPr>
                <w:noProof/>
                <w:webHidden/>
              </w:rPr>
              <w:fldChar w:fldCharType="separate"/>
            </w:r>
            <w:r>
              <w:rPr>
                <w:noProof/>
                <w:webHidden/>
              </w:rPr>
              <w:t>15</w:t>
            </w:r>
            <w:r>
              <w:rPr>
                <w:noProof/>
                <w:webHidden/>
              </w:rPr>
              <w:fldChar w:fldCharType="end"/>
            </w:r>
          </w:hyperlink>
        </w:p>
        <w:p w14:paraId="119C6F11" w14:textId="2A52BE25"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5" w:history="1">
            <w:r w:rsidRPr="00FE2F46">
              <w:rPr>
                <w:rStyle w:val="Hyperlink"/>
                <w:noProof/>
              </w:rPr>
              <w:t>Extension</w:t>
            </w:r>
            <w:r>
              <w:rPr>
                <w:noProof/>
                <w:webHidden/>
              </w:rPr>
              <w:tab/>
            </w:r>
            <w:r>
              <w:rPr>
                <w:noProof/>
                <w:webHidden/>
              </w:rPr>
              <w:fldChar w:fldCharType="begin"/>
            </w:r>
            <w:r>
              <w:rPr>
                <w:noProof/>
                <w:webHidden/>
              </w:rPr>
              <w:instrText xml:space="preserve"> PAGEREF _Toc189229875 \h </w:instrText>
            </w:r>
            <w:r>
              <w:rPr>
                <w:noProof/>
                <w:webHidden/>
              </w:rPr>
            </w:r>
            <w:r>
              <w:rPr>
                <w:noProof/>
                <w:webHidden/>
              </w:rPr>
              <w:fldChar w:fldCharType="separate"/>
            </w:r>
            <w:r>
              <w:rPr>
                <w:noProof/>
                <w:webHidden/>
              </w:rPr>
              <w:t>15</w:t>
            </w:r>
            <w:r>
              <w:rPr>
                <w:noProof/>
                <w:webHidden/>
              </w:rPr>
              <w:fldChar w:fldCharType="end"/>
            </w:r>
          </w:hyperlink>
        </w:p>
        <w:p w14:paraId="395DA622" w14:textId="48C9C0B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6" w:history="1">
            <w:r w:rsidRPr="00FE2F46">
              <w:rPr>
                <w:rStyle w:val="Hyperlink"/>
                <w:noProof/>
              </w:rPr>
              <w:t>Moderation</w:t>
            </w:r>
            <w:r>
              <w:rPr>
                <w:noProof/>
                <w:webHidden/>
              </w:rPr>
              <w:tab/>
            </w:r>
            <w:r>
              <w:rPr>
                <w:noProof/>
                <w:webHidden/>
              </w:rPr>
              <w:fldChar w:fldCharType="begin"/>
            </w:r>
            <w:r>
              <w:rPr>
                <w:noProof/>
                <w:webHidden/>
              </w:rPr>
              <w:instrText xml:space="preserve"> PAGEREF _Toc189229876 \h </w:instrText>
            </w:r>
            <w:r>
              <w:rPr>
                <w:noProof/>
                <w:webHidden/>
              </w:rPr>
            </w:r>
            <w:r>
              <w:rPr>
                <w:noProof/>
                <w:webHidden/>
              </w:rPr>
              <w:fldChar w:fldCharType="separate"/>
            </w:r>
            <w:r>
              <w:rPr>
                <w:noProof/>
                <w:webHidden/>
              </w:rPr>
              <w:t>17</w:t>
            </w:r>
            <w:r>
              <w:rPr>
                <w:noProof/>
                <w:webHidden/>
              </w:rPr>
              <w:fldChar w:fldCharType="end"/>
            </w:r>
          </w:hyperlink>
        </w:p>
        <w:p w14:paraId="58BB40B7" w14:textId="14D4E9EC"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7" w:history="1">
            <w:r w:rsidRPr="00FE2F46">
              <w:rPr>
                <w:rStyle w:val="Hyperlink"/>
                <w:noProof/>
              </w:rPr>
              <w:t>Release of marks and feedback</w:t>
            </w:r>
            <w:r>
              <w:rPr>
                <w:noProof/>
                <w:webHidden/>
              </w:rPr>
              <w:tab/>
            </w:r>
            <w:r>
              <w:rPr>
                <w:noProof/>
                <w:webHidden/>
              </w:rPr>
              <w:fldChar w:fldCharType="begin"/>
            </w:r>
            <w:r>
              <w:rPr>
                <w:noProof/>
                <w:webHidden/>
              </w:rPr>
              <w:instrText xml:space="preserve"> PAGEREF _Toc189229877 \h </w:instrText>
            </w:r>
            <w:r>
              <w:rPr>
                <w:noProof/>
                <w:webHidden/>
              </w:rPr>
            </w:r>
            <w:r>
              <w:rPr>
                <w:noProof/>
                <w:webHidden/>
              </w:rPr>
              <w:fldChar w:fldCharType="separate"/>
            </w:r>
            <w:r>
              <w:rPr>
                <w:noProof/>
                <w:webHidden/>
              </w:rPr>
              <w:t>17</w:t>
            </w:r>
            <w:r>
              <w:rPr>
                <w:noProof/>
                <w:webHidden/>
              </w:rPr>
              <w:fldChar w:fldCharType="end"/>
            </w:r>
          </w:hyperlink>
        </w:p>
        <w:p w14:paraId="22AE8892" w14:textId="65C6653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8" w:history="1">
            <w:r w:rsidRPr="00FE2F46">
              <w:rPr>
                <w:rStyle w:val="Hyperlink"/>
                <w:noProof/>
              </w:rPr>
              <w:t>Retention of assessed work</w:t>
            </w:r>
            <w:r>
              <w:rPr>
                <w:noProof/>
                <w:webHidden/>
              </w:rPr>
              <w:tab/>
            </w:r>
            <w:r>
              <w:rPr>
                <w:noProof/>
                <w:webHidden/>
              </w:rPr>
              <w:fldChar w:fldCharType="begin"/>
            </w:r>
            <w:r>
              <w:rPr>
                <w:noProof/>
                <w:webHidden/>
              </w:rPr>
              <w:instrText xml:space="preserve"> PAGEREF _Toc189229878 \h </w:instrText>
            </w:r>
            <w:r>
              <w:rPr>
                <w:noProof/>
                <w:webHidden/>
              </w:rPr>
            </w:r>
            <w:r>
              <w:rPr>
                <w:noProof/>
                <w:webHidden/>
              </w:rPr>
              <w:fldChar w:fldCharType="separate"/>
            </w:r>
            <w:r>
              <w:rPr>
                <w:noProof/>
                <w:webHidden/>
              </w:rPr>
              <w:t>18</w:t>
            </w:r>
            <w:r>
              <w:rPr>
                <w:noProof/>
                <w:webHidden/>
              </w:rPr>
              <w:fldChar w:fldCharType="end"/>
            </w:r>
          </w:hyperlink>
        </w:p>
        <w:p w14:paraId="1CBA0595" w14:textId="7DC3D031"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79" w:history="1">
            <w:r w:rsidRPr="00FE2F46">
              <w:rPr>
                <w:rStyle w:val="Hyperlink"/>
                <w:noProof/>
              </w:rPr>
              <w:t>External examination</w:t>
            </w:r>
            <w:r>
              <w:rPr>
                <w:noProof/>
                <w:webHidden/>
              </w:rPr>
              <w:tab/>
            </w:r>
            <w:r>
              <w:rPr>
                <w:noProof/>
                <w:webHidden/>
              </w:rPr>
              <w:fldChar w:fldCharType="begin"/>
            </w:r>
            <w:r>
              <w:rPr>
                <w:noProof/>
                <w:webHidden/>
              </w:rPr>
              <w:instrText xml:space="preserve"> PAGEREF _Toc189229879 \h </w:instrText>
            </w:r>
            <w:r>
              <w:rPr>
                <w:noProof/>
                <w:webHidden/>
              </w:rPr>
            </w:r>
            <w:r>
              <w:rPr>
                <w:noProof/>
                <w:webHidden/>
              </w:rPr>
              <w:fldChar w:fldCharType="separate"/>
            </w:r>
            <w:r>
              <w:rPr>
                <w:noProof/>
                <w:webHidden/>
              </w:rPr>
              <w:t>19</w:t>
            </w:r>
            <w:r>
              <w:rPr>
                <w:noProof/>
                <w:webHidden/>
              </w:rPr>
              <w:fldChar w:fldCharType="end"/>
            </w:r>
          </w:hyperlink>
        </w:p>
        <w:p w14:paraId="2774F5FA" w14:textId="1551146D"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0" w:history="1">
            <w:r w:rsidRPr="00FE2F46">
              <w:rPr>
                <w:rStyle w:val="Hyperlink"/>
                <w:noProof/>
              </w:rPr>
              <w:t>Academic Appeals</w:t>
            </w:r>
            <w:r>
              <w:rPr>
                <w:noProof/>
                <w:webHidden/>
              </w:rPr>
              <w:tab/>
            </w:r>
            <w:r>
              <w:rPr>
                <w:noProof/>
                <w:webHidden/>
              </w:rPr>
              <w:fldChar w:fldCharType="begin"/>
            </w:r>
            <w:r>
              <w:rPr>
                <w:noProof/>
                <w:webHidden/>
              </w:rPr>
              <w:instrText xml:space="preserve"> PAGEREF _Toc189229880 \h </w:instrText>
            </w:r>
            <w:r>
              <w:rPr>
                <w:noProof/>
                <w:webHidden/>
              </w:rPr>
            </w:r>
            <w:r>
              <w:rPr>
                <w:noProof/>
                <w:webHidden/>
              </w:rPr>
              <w:fldChar w:fldCharType="separate"/>
            </w:r>
            <w:r>
              <w:rPr>
                <w:noProof/>
                <w:webHidden/>
              </w:rPr>
              <w:t>19</w:t>
            </w:r>
            <w:r>
              <w:rPr>
                <w:noProof/>
                <w:webHidden/>
              </w:rPr>
              <w:fldChar w:fldCharType="end"/>
            </w:r>
          </w:hyperlink>
        </w:p>
        <w:p w14:paraId="4D0D5149" w14:textId="4E42EB9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1" w:history="1">
            <w:r w:rsidRPr="00FE2F46">
              <w:rPr>
                <w:rStyle w:val="Hyperlink"/>
                <w:noProof/>
              </w:rPr>
              <w:t>Temporary withdrawal</w:t>
            </w:r>
            <w:r>
              <w:rPr>
                <w:noProof/>
                <w:webHidden/>
              </w:rPr>
              <w:tab/>
            </w:r>
            <w:r>
              <w:rPr>
                <w:noProof/>
                <w:webHidden/>
              </w:rPr>
              <w:fldChar w:fldCharType="begin"/>
            </w:r>
            <w:r>
              <w:rPr>
                <w:noProof/>
                <w:webHidden/>
              </w:rPr>
              <w:instrText xml:space="preserve"> PAGEREF _Toc189229881 \h </w:instrText>
            </w:r>
            <w:r>
              <w:rPr>
                <w:noProof/>
                <w:webHidden/>
              </w:rPr>
            </w:r>
            <w:r>
              <w:rPr>
                <w:noProof/>
                <w:webHidden/>
              </w:rPr>
              <w:fldChar w:fldCharType="separate"/>
            </w:r>
            <w:r>
              <w:rPr>
                <w:noProof/>
                <w:webHidden/>
              </w:rPr>
              <w:t>20</w:t>
            </w:r>
            <w:r>
              <w:rPr>
                <w:noProof/>
                <w:webHidden/>
              </w:rPr>
              <w:fldChar w:fldCharType="end"/>
            </w:r>
          </w:hyperlink>
        </w:p>
        <w:p w14:paraId="12F432B7" w14:textId="31C8C97C"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2" w:history="1">
            <w:r w:rsidRPr="00FE2F46">
              <w:rPr>
                <w:rStyle w:val="Hyperlink"/>
                <w:noProof/>
              </w:rPr>
              <w:t>Permanent withdrawal</w:t>
            </w:r>
            <w:r>
              <w:rPr>
                <w:noProof/>
                <w:webHidden/>
              </w:rPr>
              <w:tab/>
            </w:r>
            <w:r>
              <w:rPr>
                <w:noProof/>
                <w:webHidden/>
              </w:rPr>
              <w:fldChar w:fldCharType="begin"/>
            </w:r>
            <w:r>
              <w:rPr>
                <w:noProof/>
                <w:webHidden/>
              </w:rPr>
              <w:instrText xml:space="preserve"> PAGEREF _Toc189229882 \h </w:instrText>
            </w:r>
            <w:r>
              <w:rPr>
                <w:noProof/>
                <w:webHidden/>
              </w:rPr>
            </w:r>
            <w:r>
              <w:rPr>
                <w:noProof/>
                <w:webHidden/>
              </w:rPr>
              <w:fldChar w:fldCharType="separate"/>
            </w:r>
            <w:r>
              <w:rPr>
                <w:noProof/>
                <w:webHidden/>
              </w:rPr>
              <w:t>20</w:t>
            </w:r>
            <w:r>
              <w:rPr>
                <w:noProof/>
                <w:webHidden/>
              </w:rPr>
              <w:fldChar w:fldCharType="end"/>
            </w:r>
          </w:hyperlink>
        </w:p>
        <w:p w14:paraId="3D4A5E1D" w14:textId="0C0D6140"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83" w:history="1">
            <w:r w:rsidRPr="00FE2F46">
              <w:rPr>
                <w:rStyle w:val="Hyperlink"/>
                <w:noProof/>
              </w:rPr>
              <w:t>Pastoral Care and Support</w:t>
            </w:r>
            <w:r>
              <w:rPr>
                <w:noProof/>
                <w:webHidden/>
              </w:rPr>
              <w:tab/>
            </w:r>
            <w:r>
              <w:rPr>
                <w:noProof/>
                <w:webHidden/>
              </w:rPr>
              <w:fldChar w:fldCharType="begin"/>
            </w:r>
            <w:r>
              <w:rPr>
                <w:noProof/>
                <w:webHidden/>
              </w:rPr>
              <w:instrText xml:space="preserve"> PAGEREF _Toc189229883 \h </w:instrText>
            </w:r>
            <w:r>
              <w:rPr>
                <w:noProof/>
                <w:webHidden/>
              </w:rPr>
            </w:r>
            <w:r>
              <w:rPr>
                <w:noProof/>
                <w:webHidden/>
              </w:rPr>
              <w:fldChar w:fldCharType="separate"/>
            </w:r>
            <w:r>
              <w:rPr>
                <w:noProof/>
                <w:webHidden/>
              </w:rPr>
              <w:t>21</w:t>
            </w:r>
            <w:r>
              <w:rPr>
                <w:noProof/>
                <w:webHidden/>
              </w:rPr>
              <w:fldChar w:fldCharType="end"/>
            </w:r>
          </w:hyperlink>
        </w:p>
        <w:p w14:paraId="69094AE3" w14:textId="3A8C632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4" w:history="1">
            <w:r w:rsidRPr="00FE2F46">
              <w:rPr>
                <w:rStyle w:val="Hyperlink"/>
                <w:noProof/>
              </w:rPr>
              <w:t>Student Voice and Student-Staff Liaison Committees (SSLC)</w:t>
            </w:r>
            <w:r>
              <w:rPr>
                <w:noProof/>
                <w:webHidden/>
              </w:rPr>
              <w:tab/>
            </w:r>
            <w:r>
              <w:rPr>
                <w:noProof/>
                <w:webHidden/>
              </w:rPr>
              <w:fldChar w:fldCharType="begin"/>
            </w:r>
            <w:r>
              <w:rPr>
                <w:noProof/>
                <w:webHidden/>
              </w:rPr>
              <w:instrText xml:space="preserve"> PAGEREF _Toc189229884 \h </w:instrText>
            </w:r>
            <w:r>
              <w:rPr>
                <w:noProof/>
                <w:webHidden/>
              </w:rPr>
            </w:r>
            <w:r>
              <w:rPr>
                <w:noProof/>
                <w:webHidden/>
              </w:rPr>
              <w:fldChar w:fldCharType="separate"/>
            </w:r>
            <w:r>
              <w:rPr>
                <w:noProof/>
                <w:webHidden/>
              </w:rPr>
              <w:t>21</w:t>
            </w:r>
            <w:r>
              <w:rPr>
                <w:noProof/>
                <w:webHidden/>
              </w:rPr>
              <w:fldChar w:fldCharType="end"/>
            </w:r>
          </w:hyperlink>
        </w:p>
        <w:p w14:paraId="248AC3D4" w14:textId="3688CE0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5" w:history="1">
            <w:r w:rsidRPr="00FE2F46">
              <w:rPr>
                <w:rStyle w:val="Hyperlink"/>
                <w:noProof/>
              </w:rPr>
              <w:t>How to get involved</w:t>
            </w:r>
            <w:r>
              <w:rPr>
                <w:noProof/>
                <w:webHidden/>
              </w:rPr>
              <w:tab/>
            </w:r>
            <w:r>
              <w:rPr>
                <w:noProof/>
                <w:webHidden/>
              </w:rPr>
              <w:fldChar w:fldCharType="begin"/>
            </w:r>
            <w:r>
              <w:rPr>
                <w:noProof/>
                <w:webHidden/>
              </w:rPr>
              <w:instrText xml:space="preserve"> PAGEREF _Toc189229885 \h </w:instrText>
            </w:r>
            <w:r>
              <w:rPr>
                <w:noProof/>
                <w:webHidden/>
              </w:rPr>
            </w:r>
            <w:r>
              <w:rPr>
                <w:noProof/>
                <w:webHidden/>
              </w:rPr>
              <w:fldChar w:fldCharType="separate"/>
            </w:r>
            <w:r>
              <w:rPr>
                <w:noProof/>
                <w:webHidden/>
              </w:rPr>
              <w:t>22</w:t>
            </w:r>
            <w:r>
              <w:rPr>
                <w:noProof/>
                <w:webHidden/>
              </w:rPr>
              <w:fldChar w:fldCharType="end"/>
            </w:r>
          </w:hyperlink>
        </w:p>
        <w:p w14:paraId="7A875BED" w14:textId="354EF17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6" w:history="1">
            <w:r w:rsidRPr="00FE2F46">
              <w:rPr>
                <w:rStyle w:val="Hyperlink"/>
                <w:noProof/>
              </w:rPr>
              <w:t>Student Feedback</w:t>
            </w:r>
            <w:r>
              <w:rPr>
                <w:noProof/>
                <w:webHidden/>
              </w:rPr>
              <w:tab/>
            </w:r>
            <w:r>
              <w:rPr>
                <w:noProof/>
                <w:webHidden/>
              </w:rPr>
              <w:fldChar w:fldCharType="begin"/>
            </w:r>
            <w:r>
              <w:rPr>
                <w:noProof/>
                <w:webHidden/>
              </w:rPr>
              <w:instrText xml:space="preserve"> PAGEREF _Toc189229886 \h </w:instrText>
            </w:r>
            <w:r>
              <w:rPr>
                <w:noProof/>
                <w:webHidden/>
              </w:rPr>
            </w:r>
            <w:r>
              <w:rPr>
                <w:noProof/>
                <w:webHidden/>
              </w:rPr>
              <w:fldChar w:fldCharType="separate"/>
            </w:r>
            <w:r>
              <w:rPr>
                <w:noProof/>
                <w:webHidden/>
              </w:rPr>
              <w:t>22</w:t>
            </w:r>
            <w:r>
              <w:rPr>
                <w:noProof/>
                <w:webHidden/>
              </w:rPr>
              <w:fldChar w:fldCharType="end"/>
            </w:r>
          </w:hyperlink>
        </w:p>
        <w:p w14:paraId="35DE90FA" w14:textId="0F1983EB"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87" w:history="1">
            <w:r w:rsidRPr="00FE2F46">
              <w:rPr>
                <w:rStyle w:val="Hyperlink"/>
                <w:noProof/>
              </w:rPr>
              <w:t>Complaints procedures</w:t>
            </w:r>
            <w:r>
              <w:rPr>
                <w:noProof/>
                <w:webHidden/>
              </w:rPr>
              <w:tab/>
            </w:r>
            <w:r>
              <w:rPr>
                <w:noProof/>
                <w:webHidden/>
              </w:rPr>
              <w:fldChar w:fldCharType="begin"/>
            </w:r>
            <w:r>
              <w:rPr>
                <w:noProof/>
                <w:webHidden/>
              </w:rPr>
              <w:instrText xml:space="preserve"> PAGEREF _Toc189229887 \h </w:instrText>
            </w:r>
            <w:r>
              <w:rPr>
                <w:noProof/>
                <w:webHidden/>
              </w:rPr>
            </w:r>
            <w:r>
              <w:rPr>
                <w:noProof/>
                <w:webHidden/>
              </w:rPr>
              <w:fldChar w:fldCharType="separate"/>
            </w:r>
            <w:r>
              <w:rPr>
                <w:noProof/>
                <w:webHidden/>
              </w:rPr>
              <w:t>23</w:t>
            </w:r>
            <w:r>
              <w:rPr>
                <w:noProof/>
                <w:webHidden/>
              </w:rPr>
              <w:fldChar w:fldCharType="end"/>
            </w:r>
          </w:hyperlink>
        </w:p>
        <w:p w14:paraId="366CA6A8" w14:textId="6D2BE737" w:rsidR="0030211F" w:rsidRDefault="0030211F">
          <w:pPr>
            <w:pStyle w:val="TOC1"/>
            <w:tabs>
              <w:tab w:val="right" w:leader="dot" w:pos="9015"/>
            </w:tabs>
            <w:rPr>
              <w:rFonts w:eastAsiaTheme="minorEastAsia" w:cstheme="minorBidi"/>
              <w:b w:val="0"/>
              <w:bCs w:val="0"/>
              <w:i w:val="0"/>
              <w:iCs w:val="0"/>
              <w:noProof/>
              <w:kern w:val="2"/>
              <w:lang w:eastAsia="en-GB"/>
              <w14:ligatures w14:val="standardContextual"/>
            </w:rPr>
          </w:pPr>
          <w:hyperlink w:anchor="_Toc189229888" w:history="1">
            <w:r w:rsidRPr="00FE2F46">
              <w:rPr>
                <w:rStyle w:val="Hyperlink"/>
                <w:noProof/>
              </w:rPr>
              <w:t>University Information</w:t>
            </w:r>
            <w:r>
              <w:rPr>
                <w:noProof/>
                <w:webHidden/>
              </w:rPr>
              <w:tab/>
            </w:r>
            <w:r>
              <w:rPr>
                <w:noProof/>
                <w:webHidden/>
              </w:rPr>
              <w:fldChar w:fldCharType="begin"/>
            </w:r>
            <w:r>
              <w:rPr>
                <w:noProof/>
                <w:webHidden/>
              </w:rPr>
              <w:instrText xml:space="preserve"> PAGEREF _Toc189229888 \h </w:instrText>
            </w:r>
            <w:r>
              <w:rPr>
                <w:noProof/>
                <w:webHidden/>
              </w:rPr>
            </w:r>
            <w:r>
              <w:rPr>
                <w:noProof/>
                <w:webHidden/>
              </w:rPr>
              <w:fldChar w:fldCharType="separate"/>
            </w:r>
            <w:r>
              <w:rPr>
                <w:noProof/>
                <w:webHidden/>
              </w:rPr>
              <w:t>23</w:t>
            </w:r>
            <w:r>
              <w:rPr>
                <w:noProof/>
                <w:webHidden/>
              </w:rPr>
              <w:fldChar w:fldCharType="end"/>
            </w:r>
          </w:hyperlink>
        </w:p>
        <w:p w14:paraId="01423AB9" w14:textId="11A8FA5C"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89" w:history="1">
            <w:r w:rsidRPr="00FE2F46">
              <w:rPr>
                <w:rStyle w:val="Hyperlink"/>
                <w:noProof/>
              </w:rPr>
              <w:t>Community</w:t>
            </w:r>
            <w:r>
              <w:rPr>
                <w:noProof/>
                <w:webHidden/>
              </w:rPr>
              <w:tab/>
            </w:r>
            <w:r>
              <w:rPr>
                <w:noProof/>
                <w:webHidden/>
              </w:rPr>
              <w:fldChar w:fldCharType="begin"/>
            </w:r>
            <w:r>
              <w:rPr>
                <w:noProof/>
                <w:webHidden/>
              </w:rPr>
              <w:instrText xml:space="preserve"> PAGEREF _Toc189229889 \h </w:instrText>
            </w:r>
            <w:r>
              <w:rPr>
                <w:noProof/>
                <w:webHidden/>
              </w:rPr>
            </w:r>
            <w:r>
              <w:rPr>
                <w:noProof/>
                <w:webHidden/>
              </w:rPr>
              <w:fldChar w:fldCharType="separate"/>
            </w:r>
            <w:r>
              <w:rPr>
                <w:noProof/>
                <w:webHidden/>
              </w:rPr>
              <w:t>23</w:t>
            </w:r>
            <w:r>
              <w:rPr>
                <w:noProof/>
                <w:webHidden/>
              </w:rPr>
              <w:fldChar w:fldCharType="end"/>
            </w:r>
          </w:hyperlink>
        </w:p>
        <w:p w14:paraId="64D38DD1" w14:textId="30F66008"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90" w:history="1">
            <w:r w:rsidRPr="00FE2F46">
              <w:rPr>
                <w:rStyle w:val="Hyperlink"/>
                <w:noProof/>
              </w:rPr>
              <w:t>For all students</w:t>
            </w:r>
            <w:r>
              <w:rPr>
                <w:noProof/>
                <w:webHidden/>
              </w:rPr>
              <w:tab/>
            </w:r>
            <w:r>
              <w:rPr>
                <w:noProof/>
                <w:webHidden/>
              </w:rPr>
              <w:fldChar w:fldCharType="begin"/>
            </w:r>
            <w:r>
              <w:rPr>
                <w:noProof/>
                <w:webHidden/>
              </w:rPr>
              <w:instrText xml:space="preserve"> PAGEREF _Toc189229890 \h </w:instrText>
            </w:r>
            <w:r>
              <w:rPr>
                <w:noProof/>
                <w:webHidden/>
              </w:rPr>
            </w:r>
            <w:r>
              <w:rPr>
                <w:noProof/>
                <w:webHidden/>
              </w:rPr>
              <w:fldChar w:fldCharType="separate"/>
            </w:r>
            <w:r>
              <w:rPr>
                <w:noProof/>
                <w:webHidden/>
              </w:rPr>
              <w:t>25</w:t>
            </w:r>
            <w:r>
              <w:rPr>
                <w:noProof/>
                <w:webHidden/>
              </w:rPr>
              <w:fldChar w:fldCharType="end"/>
            </w:r>
          </w:hyperlink>
        </w:p>
        <w:p w14:paraId="22F47720" w14:textId="07DA21AD"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1" w:history="1">
            <w:r w:rsidRPr="00FE2F46">
              <w:rPr>
                <w:rStyle w:val="Hyperlink"/>
                <w:noProof/>
              </w:rPr>
              <w:t>Feedback and Complaints</w:t>
            </w:r>
            <w:r>
              <w:rPr>
                <w:noProof/>
                <w:webHidden/>
              </w:rPr>
              <w:tab/>
            </w:r>
            <w:r>
              <w:rPr>
                <w:noProof/>
                <w:webHidden/>
              </w:rPr>
              <w:fldChar w:fldCharType="begin"/>
            </w:r>
            <w:r>
              <w:rPr>
                <w:noProof/>
                <w:webHidden/>
              </w:rPr>
              <w:instrText xml:space="preserve"> PAGEREF _Toc189229891 \h </w:instrText>
            </w:r>
            <w:r>
              <w:rPr>
                <w:noProof/>
                <w:webHidden/>
              </w:rPr>
            </w:r>
            <w:r>
              <w:rPr>
                <w:noProof/>
                <w:webHidden/>
              </w:rPr>
              <w:fldChar w:fldCharType="separate"/>
            </w:r>
            <w:r>
              <w:rPr>
                <w:noProof/>
                <w:webHidden/>
              </w:rPr>
              <w:t>25</w:t>
            </w:r>
            <w:r>
              <w:rPr>
                <w:noProof/>
                <w:webHidden/>
              </w:rPr>
              <w:fldChar w:fldCharType="end"/>
            </w:r>
          </w:hyperlink>
        </w:p>
        <w:p w14:paraId="178AD0A8" w14:textId="63B01D8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2" w:history="1">
            <w:r w:rsidRPr="00FE2F46">
              <w:rPr>
                <w:rStyle w:val="Hyperlink"/>
                <w:noProof/>
              </w:rPr>
              <w:t>Health, Safety and Wellbeing Policy Statement</w:t>
            </w:r>
            <w:r>
              <w:rPr>
                <w:noProof/>
                <w:webHidden/>
              </w:rPr>
              <w:tab/>
            </w:r>
            <w:r>
              <w:rPr>
                <w:noProof/>
                <w:webHidden/>
              </w:rPr>
              <w:fldChar w:fldCharType="begin"/>
            </w:r>
            <w:r>
              <w:rPr>
                <w:noProof/>
                <w:webHidden/>
              </w:rPr>
              <w:instrText xml:space="preserve"> PAGEREF _Toc189229892 \h </w:instrText>
            </w:r>
            <w:r>
              <w:rPr>
                <w:noProof/>
                <w:webHidden/>
              </w:rPr>
            </w:r>
            <w:r>
              <w:rPr>
                <w:noProof/>
                <w:webHidden/>
              </w:rPr>
              <w:fldChar w:fldCharType="separate"/>
            </w:r>
            <w:r>
              <w:rPr>
                <w:noProof/>
                <w:webHidden/>
              </w:rPr>
              <w:t>25</w:t>
            </w:r>
            <w:r>
              <w:rPr>
                <w:noProof/>
                <w:webHidden/>
              </w:rPr>
              <w:fldChar w:fldCharType="end"/>
            </w:r>
          </w:hyperlink>
        </w:p>
        <w:p w14:paraId="43738231" w14:textId="009A31EB"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3" w:history="1">
            <w:r w:rsidRPr="00FE2F46">
              <w:rPr>
                <w:rStyle w:val="Hyperlink"/>
                <w:noProof/>
              </w:rPr>
              <w:t>Smoking Policy</w:t>
            </w:r>
            <w:r>
              <w:rPr>
                <w:noProof/>
                <w:webHidden/>
              </w:rPr>
              <w:tab/>
            </w:r>
            <w:r>
              <w:rPr>
                <w:noProof/>
                <w:webHidden/>
              </w:rPr>
              <w:fldChar w:fldCharType="begin"/>
            </w:r>
            <w:r>
              <w:rPr>
                <w:noProof/>
                <w:webHidden/>
              </w:rPr>
              <w:instrText xml:space="preserve"> PAGEREF _Toc189229893 \h </w:instrText>
            </w:r>
            <w:r>
              <w:rPr>
                <w:noProof/>
                <w:webHidden/>
              </w:rPr>
            </w:r>
            <w:r>
              <w:rPr>
                <w:noProof/>
                <w:webHidden/>
              </w:rPr>
              <w:fldChar w:fldCharType="separate"/>
            </w:r>
            <w:r>
              <w:rPr>
                <w:noProof/>
                <w:webHidden/>
              </w:rPr>
              <w:t>25</w:t>
            </w:r>
            <w:r>
              <w:rPr>
                <w:noProof/>
                <w:webHidden/>
              </w:rPr>
              <w:fldChar w:fldCharType="end"/>
            </w:r>
          </w:hyperlink>
        </w:p>
        <w:p w14:paraId="41565E61" w14:textId="5E405FC2"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4" w:history="1">
            <w:r w:rsidRPr="00FE2F46">
              <w:rPr>
                <w:rStyle w:val="Hyperlink"/>
                <w:noProof/>
              </w:rPr>
              <w:t>Anti-Bribery Policy</w:t>
            </w:r>
            <w:r>
              <w:rPr>
                <w:noProof/>
                <w:webHidden/>
              </w:rPr>
              <w:tab/>
            </w:r>
            <w:r>
              <w:rPr>
                <w:noProof/>
                <w:webHidden/>
              </w:rPr>
              <w:fldChar w:fldCharType="begin"/>
            </w:r>
            <w:r>
              <w:rPr>
                <w:noProof/>
                <w:webHidden/>
              </w:rPr>
              <w:instrText xml:space="preserve"> PAGEREF _Toc189229894 \h </w:instrText>
            </w:r>
            <w:r>
              <w:rPr>
                <w:noProof/>
                <w:webHidden/>
              </w:rPr>
            </w:r>
            <w:r>
              <w:rPr>
                <w:noProof/>
                <w:webHidden/>
              </w:rPr>
              <w:fldChar w:fldCharType="separate"/>
            </w:r>
            <w:r>
              <w:rPr>
                <w:noProof/>
                <w:webHidden/>
              </w:rPr>
              <w:t>25</w:t>
            </w:r>
            <w:r>
              <w:rPr>
                <w:noProof/>
                <w:webHidden/>
              </w:rPr>
              <w:fldChar w:fldCharType="end"/>
            </w:r>
          </w:hyperlink>
        </w:p>
        <w:p w14:paraId="296F7B24" w14:textId="14167844"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5" w:history="1">
            <w:r w:rsidRPr="00FE2F46">
              <w:rPr>
                <w:rStyle w:val="Hyperlink"/>
                <w:noProof/>
              </w:rPr>
              <w:t>Online and Social Media Communications Policy</w:t>
            </w:r>
            <w:r>
              <w:rPr>
                <w:noProof/>
                <w:webHidden/>
              </w:rPr>
              <w:tab/>
            </w:r>
            <w:r>
              <w:rPr>
                <w:noProof/>
                <w:webHidden/>
              </w:rPr>
              <w:fldChar w:fldCharType="begin"/>
            </w:r>
            <w:r>
              <w:rPr>
                <w:noProof/>
                <w:webHidden/>
              </w:rPr>
              <w:instrText xml:space="preserve"> PAGEREF _Toc189229895 \h </w:instrText>
            </w:r>
            <w:r>
              <w:rPr>
                <w:noProof/>
                <w:webHidden/>
              </w:rPr>
            </w:r>
            <w:r>
              <w:rPr>
                <w:noProof/>
                <w:webHidden/>
              </w:rPr>
              <w:fldChar w:fldCharType="separate"/>
            </w:r>
            <w:r>
              <w:rPr>
                <w:noProof/>
                <w:webHidden/>
              </w:rPr>
              <w:t>25</w:t>
            </w:r>
            <w:r>
              <w:rPr>
                <w:noProof/>
                <w:webHidden/>
              </w:rPr>
              <w:fldChar w:fldCharType="end"/>
            </w:r>
          </w:hyperlink>
        </w:p>
        <w:p w14:paraId="34D3EDFE" w14:textId="504DECDB"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6" w:history="1">
            <w:r w:rsidRPr="00FE2F46">
              <w:rPr>
                <w:rStyle w:val="Hyperlink"/>
                <w:noProof/>
              </w:rPr>
              <w:t>Recommended IT Device Specifications</w:t>
            </w:r>
            <w:r>
              <w:rPr>
                <w:noProof/>
                <w:webHidden/>
              </w:rPr>
              <w:tab/>
            </w:r>
            <w:r>
              <w:rPr>
                <w:noProof/>
                <w:webHidden/>
              </w:rPr>
              <w:fldChar w:fldCharType="begin"/>
            </w:r>
            <w:r>
              <w:rPr>
                <w:noProof/>
                <w:webHidden/>
              </w:rPr>
              <w:instrText xml:space="preserve"> PAGEREF _Toc189229896 \h </w:instrText>
            </w:r>
            <w:r>
              <w:rPr>
                <w:noProof/>
                <w:webHidden/>
              </w:rPr>
            </w:r>
            <w:r>
              <w:rPr>
                <w:noProof/>
                <w:webHidden/>
              </w:rPr>
              <w:fldChar w:fldCharType="separate"/>
            </w:r>
            <w:r>
              <w:rPr>
                <w:noProof/>
                <w:webHidden/>
              </w:rPr>
              <w:t>26</w:t>
            </w:r>
            <w:r>
              <w:rPr>
                <w:noProof/>
                <w:webHidden/>
              </w:rPr>
              <w:fldChar w:fldCharType="end"/>
            </w:r>
          </w:hyperlink>
        </w:p>
        <w:p w14:paraId="415E01EA" w14:textId="7A6BB634"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897" w:history="1">
            <w:r w:rsidRPr="00FE2F46">
              <w:rPr>
                <w:rStyle w:val="Hyperlink"/>
                <w:noProof/>
              </w:rPr>
              <w:t>Postgraduate Students</w:t>
            </w:r>
            <w:r>
              <w:rPr>
                <w:noProof/>
                <w:webHidden/>
              </w:rPr>
              <w:tab/>
            </w:r>
            <w:r>
              <w:rPr>
                <w:noProof/>
                <w:webHidden/>
              </w:rPr>
              <w:fldChar w:fldCharType="begin"/>
            </w:r>
            <w:r>
              <w:rPr>
                <w:noProof/>
                <w:webHidden/>
              </w:rPr>
              <w:instrText xml:space="preserve"> PAGEREF _Toc189229897 \h </w:instrText>
            </w:r>
            <w:r>
              <w:rPr>
                <w:noProof/>
                <w:webHidden/>
              </w:rPr>
            </w:r>
            <w:r>
              <w:rPr>
                <w:noProof/>
                <w:webHidden/>
              </w:rPr>
              <w:fldChar w:fldCharType="separate"/>
            </w:r>
            <w:r>
              <w:rPr>
                <w:noProof/>
                <w:webHidden/>
              </w:rPr>
              <w:t>26</w:t>
            </w:r>
            <w:r>
              <w:rPr>
                <w:noProof/>
                <w:webHidden/>
              </w:rPr>
              <w:fldChar w:fldCharType="end"/>
            </w:r>
          </w:hyperlink>
        </w:p>
        <w:p w14:paraId="4E7C4347" w14:textId="0C7550EB"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8" w:history="1">
            <w:r w:rsidRPr="00FE2F46">
              <w:rPr>
                <w:rStyle w:val="Hyperlink"/>
                <w:noProof/>
              </w:rPr>
              <w:t>Postgraduate Taught</w:t>
            </w:r>
            <w:r>
              <w:rPr>
                <w:noProof/>
                <w:webHidden/>
              </w:rPr>
              <w:tab/>
            </w:r>
            <w:r>
              <w:rPr>
                <w:noProof/>
                <w:webHidden/>
              </w:rPr>
              <w:fldChar w:fldCharType="begin"/>
            </w:r>
            <w:r>
              <w:rPr>
                <w:noProof/>
                <w:webHidden/>
              </w:rPr>
              <w:instrText xml:space="preserve"> PAGEREF _Toc189229898 \h </w:instrText>
            </w:r>
            <w:r>
              <w:rPr>
                <w:noProof/>
                <w:webHidden/>
              </w:rPr>
            </w:r>
            <w:r>
              <w:rPr>
                <w:noProof/>
                <w:webHidden/>
              </w:rPr>
              <w:fldChar w:fldCharType="separate"/>
            </w:r>
            <w:r>
              <w:rPr>
                <w:noProof/>
                <w:webHidden/>
              </w:rPr>
              <w:t>26</w:t>
            </w:r>
            <w:r>
              <w:rPr>
                <w:noProof/>
                <w:webHidden/>
              </w:rPr>
              <w:fldChar w:fldCharType="end"/>
            </w:r>
          </w:hyperlink>
        </w:p>
        <w:p w14:paraId="102DC965" w14:textId="745F5237"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899" w:history="1">
            <w:r w:rsidRPr="00FE2F46">
              <w:rPr>
                <w:rStyle w:val="Hyperlink"/>
                <w:noProof/>
              </w:rPr>
              <w:t>PG Hub</w:t>
            </w:r>
            <w:r>
              <w:rPr>
                <w:noProof/>
                <w:webHidden/>
              </w:rPr>
              <w:tab/>
            </w:r>
            <w:r>
              <w:rPr>
                <w:noProof/>
                <w:webHidden/>
              </w:rPr>
              <w:fldChar w:fldCharType="begin"/>
            </w:r>
            <w:r>
              <w:rPr>
                <w:noProof/>
                <w:webHidden/>
              </w:rPr>
              <w:instrText xml:space="preserve"> PAGEREF _Toc189229899 \h </w:instrText>
            </w:r>
            <w:r>
              <w:rPr>
                <w:noProof/>
                <w:webHidden/>
              </w:rPr>
            </w:r>
            <w:r>
              <w:rPr>
                <w:noProof/>
                <w:webHidden/>
              </w:rPr>
              <w:fldChar w:fldCharType="separate"/>
            </w:r>
            <w:r>
              <w:rPr>
                <w:noProof/>
                <w:webHidden/>
              </w:rPr>
              <w:t>27</w:t>
            </w:r>
            <w:r>
              <w:rPr>
                <w:noProof/>
                <w:webHidden/>
              </w:rPr>
              <w:fldChar w:fldCharType="end"/>
            </w:r>
          </w:hyperlink>
        </w:p>
        <w:p w14:paraId="4793EFEC" w14:textId="3FD0638F"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900" w:history="1">
            <w:r w:rsidRPr="00FE2F46">
              <w:rPr>
                <w:rStyle w:val="Hyperlink"/>
                <w:noProof/>
              </w:rPr>
              <w:t>Learning Resources and Student Experience Support</w:t>
            </w:r>
            <w:r>
              <w:rPr>
                <w:noProof/>
                <w:webHidden/>
              </w:rPr>
              <w:tab/>
            </w:r>
            <w:r>
              <w:rPr>
                <w:noProof/>
                <w:webHidden/>
              </w:rPr>
              <w:fldChar w:fldCharType="begin"/>
            </w:r>
            <w:r>
              <w:rPr>
                <w:noProof/>
                <w:webHidden/>
              </w:rPr>
              <w:instrText xml:space="preserve"> PAGEREF _Toc189229900 \h </w:instrText>
            </w:r>
            <w:r>
              <w:rPr>
                <w:noProof/>
                <w:webHidden/>
              </w:rPr>
            </w:r>
            <w:r>
              <w:rPr>
                <w:noProof/>
                <w:webHidden/>
              </w:rPr>
              <w:fldChar w:fldCharType="separate"/>
            </w:r>
            <w:r>
              <w:rPr>
                <w:noProof/>
                <w:webHidden/>
              </w:rPr>
              <w:t>28</w:t>
            </w:r>
            <w:r>
              <w:rPr>
                <w:noProof/>
                <w:webHidden/>
              </w:rPr>
              <w:fldChar w:fldCharType="end"/>
            </w:r>
          </w:hyperlink>
        </w:p>
        <w:p w14:paraId="11680E79" w14:textId="2B4A5CA1"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1" w:history="1">
            <w:r w:rsidRPr="00FE2F46">
              <w:rPr>
                <w:rStyle w:val="Hyperlink"/>
                <w:noProof/>
              </w:rPr>
              <w:t>Library</w:t>
            </w:r>
            <w:r>
              <w:rPr>
                <w:noProof/>
                <w:webHidden/>
              </w:rPr>
              <w:tab/>
            </w:r>
            <w:r>
              <w:rPr>
                <w:noProof/>
                <w:webHidden/>
              </w:rPr>
              <w:fldChar w:fldCharType="begin"/>
            </w:r>
            <w:r>
              <w:rPr>
                <w:noProof/>
                <w:webHidden/>
              </w:rPr>
              <w:instrText xml:space="preserve"> PAGEREF _Toc189229901 \h </w:instrText>
            </w:r>
            <w:r>
              <w:rPr>
                <w:noProof/>
                <w:webHidden/>
              </w:rPr>
            </w:r>
            <w:r>
              <w:rPr>
                <w:noProof/>
                <w:webHidden/>
              </w:rPr>
              <w:fldChar w:fldCharType="separate"/>
            </w:r>
            <w:r>
              <w:rPr>
                <w:noProof/>
                <w:webHidden/>
              </w:rPr>
              <w:t>28</w:t>
            </w:r>
            <w:r>
              <w:rPr>
                <w:noProof/>
                <w:webHidden/>
              </w:rPr>
              <w:fldChar w:fldCharType="end"/>
            </w:r>
          </w:hyperlink>
        </w:p>
        <w:p w14:paraId="5FFFF459" w14:textId="1A3676D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2" w:history="1">
            <w:r w:rsidRPr="00FE2F46">
              <w:rPr>
                <w:rStyle w:val="Hyperlink"/>
                <w:noProof/>
              </w:rPr>
              <w:t>Student Opportunity</w:t>
            </w:r>
            <w:r>
              <w:rPr>
                <w:noProof/>
                <w:webHidden/>
              </w:rPr>
              <w:tab/>
            </w:r>
            <w:r>
              <w:rPr>
                <w:noProof/>
                <w:webHidden/>
              </w:rPr>
              <w:fldChar w:fldCharType="begin"/>
            </w:r>
            <w:r>
              <w:rPr>
                <w:noProof/>
                <w:webHidden/>
              </w:rPr>
              <w:instrText xml:space="preserve"> PAGEREF _Toc189229902 \h </w:instrText>
            </w:r>
            <w:r>
              <w:rPr>
                <w:noProof/>
                <w:webHidden/>
              </w:rPr>
            </w:r>
            <w:r>
              <w:rPr>
                <w:noProof/>
                <w:webHidden/>
              </w:rPr>
              <w:fldChar w:fldCharType="separate"/>
            </w:r>
            <w:r>
              <w:rPr>
                <w:noProof/>
                <w:webHidden/>
              </w:rPr>
              <w:t>29</w:t>
            </w:r>
            <w:r>
              <w:rPr>
                <w:noProof/>
                <w:webHidden/>
              </w:rPr>
              <w:fldChar w:fldCharType="end"/>
            </w:r>
          </w:hyperlink>
        </w:p>
        <w:p w14:paraId="794DE39A" w14:textId="2FBC96EE"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3" w:history="1">
            <w:r w:rsidRPr="00FE2F46">
              <w:rPr>
                <w:rStyle w:val="Hyperlink"/>
                <w:noProof/>
              </w:rPr>
              <w:t>Student Experience</w:t>
            </w:r>
            <w:r>
              <w:rPr>
                <w:noProof/>
                <w:webHidden/>
              </w:rPr>
              <w:tab/>
            </w:r>
            <w:r>
              <w:rPr>
                <w:noProof/>
                <w:webHidden/>
              </w:rPr>
              <w:fldChar w:fldCharType="begin"/>
            </w:r>
            <w:r>
              <w:rPr>
                <w:noProof/>
                <w:webHidden/>
              </w:rPr>
              <w:instrText xml:space="preserve"> PAGEREF _Toc189229903 \h </w:instrText>
            </w:r>
            <w:r>
              <w:rPr>
                <w:noProof/>
                <w:webHidden/>
              </w:rPr>
            </w:r>
            <w:r>
              <w:rPr>
                <w:noProof/>
                <w:webHidden/>
              </w:rPr>
              <w:fldChar w:fldCharType="separate"/>
            </w:r>
            <w:r>
              <w:rPr>
                <w:noProof/>
                <w:webHidden/>
              </w:rPr>
              <w:t>30</w:t>
            </w:r>
            <w:r>
              <w:rPr>
                <w:noProof/>
                <w:webHidden/>
              </w:rPr>
              <w:fldChar w:fldCharType="end"/>
            </w:r>
          </w:hyperlink>
        </w:p>
        <w:p w14:paraId="3C219304" w14:textId="46AE9E5A"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4" w:history="1">
            <w:r w:rsidRPr="00FE2F46">
              <w:rPr>
                <w:rStyle w:val="Hyperlink"/>
                <w:noProof/>
              </w:rPr>
              <w:t>IT Services as part of the Information &amp; Digital Group</w:t>
            </w:r>
            <w:r>
              <w:rPr>
                <w:noProof/>
                <w:webHidden/>
              </w:rPr>
              <w:tab/>
            </w:r>
            <w:r>
              <w:rPr>
                <w:noProof/>
                <w:webHidden/>
              </w:rPr>
              <w:fldChar w:fldCharType="begin"/>
            </w:r>
            <w:r>
              <w:rPr>
                <w:noProof/>
                <w:webHidden/>
              </w:rPr>
              <w:instrText xml:space="preserve"> PAGEREF _Toc189229904 \h </w:instrText>
            </w:r>
            <w:r>
              <w:rPr>
                <w:noProof/>
                <w:webHidden/>
              </w:rPr>
            </w:r>
            <w:r>
              <w:rPr>
                <w:noProof/>
                <w:webHidden/>
              </w:rPr>
              <w:fldChar w:fldCharType="separate"/>
            </w:r>
            <w:r>
              <w:rPr>
                <w:noProof/>
                <w:webHidden/>
              </w:rPr>
              <w:t>30</w:t>
            </w:r>
            <w:r>
              <w:rPr>
                <w:noProof/>
                <w:webHidden/>
              </w:rPr>
              <w:fldChar w:fldCharType="end"/>
            </w:r>
          </w:hyperlink>
        </w:p>
        <w:p w14:paraId="6F11D4E5" w14:textId="08E0B5FC"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5" w:history="1">
            <w:r w:rsidRPr="00FE2F46">
              <w:rPr>
                <w:rStyle w:val="Hyperlink"/>
                <w:noProof/>
              </w:rPr>
              <w:t>Wellbeing Support Services</w:t>
            </w:r>
            <w:r>
              <w:rPr>
                <w:noProof/>
                <w:webHidden/>
              </w:rPr>
              <w:tab/>
            </w:r>
            <w:r>
              <w:rPr>
                <w:noProof/>
                <w:webHidden/>
              </w:rPr>
              <w:fldChar w:fldCharType="begin"/>
            </w:r>
            <w:r>
              <w:rPr>
                <w:noProof/>
                <w:webHidden/>
              </w:rPr>
              <w:instrText xml:space="preserve"> PAGEREF _Toc189229905 \h </w:instrText>
            </w:r>
            <w:r>
              <w:rPr>
                <w:noProof/>
                <w:webHidden/>
              </w:rPr>
            </w:r>
            <w:r>
              <w:rPr>
                <w:noProof/>
                <w:webHidden/>
              </w:rPr>
              <w:fldChar w:fldCharType="separate"/>
            </w:r>
            <w:r>
              <w:rPr>
                <w:noProof/>
                <w:webHidden/>
              </w:rPr>
              <w:t>31</w:t>
            </w:r>
            <w:r>
              <w:rPr>
                <w:noProof/>
                <w:webHidden/>
              </w:rPr>
              <w:fldChar w:fldCharType="end"/>
            </w:r>
          </w:hyperlink>
        </w:p>
        <w:p w14:paraId="1A214A3B" w14:textId="26B5594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6" w:history="1">
            <w:r w:rsidRPr="00FE2F46">
              <w:rPr>
                <w:rStyle w:val="Hyperlink"/>
                <w:noProof/>
              </w:rPr>
              <w:t>Counselling and Psychology Interventions Team</w:t>
            </w:r>
            <w:r>
              <w:rPr>
                <w:noProof/>
                <w:webHidden/>
              </w:rPr>
              <w:tab/>
            </w:r>
            <w:r>
              <w:rPr>
                <w:noProof/>
                <w:webHidden/>
              </w:rPr>
              <w:fldChar w:fldCharType="begin"/>
            </w:r>
            <w:r>
              <w:rPr>
                <w:noProof/>
                <w:webHidden/>
              </w:rPr>
              <w:instrText xml:space="preserve"> PAGEREF _Toc189229906 \h </w:instrText>
            </w:r>
            <w:r>
              <w:rPr>
                <w:noProof/>
                <w:webHidden/>
              </w:rPr>
            </w:r>
            <w:r>
              <w:rPr>
                <w:noProof/>
                <w:webHidden/>
              </w:rPr>
              <w:fldChar w:fldCharType="separate"/>
            </w:r>
            <w:r>
              <w:rPr>
                <w:noProof/>
                <w:webHidden/>
              </w:rPr>
              <w:t>32</w:t>
            </w:r>
            <w:r>
              <w:rPr>
                <w:noProof/>
                <w:webHidden/>
              </w:rPr>
              <w:fldChar w:fldCharType="end"/>
            </w:r>
          </w:hyperlink>
        </w:p>
        <w:p w14:paraId="0A2988A3" w14:textId="320F8B79"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7" w:history="1">
            <w:r w:rsidRPr="00FE2F46">
              <w:rPr>
                <w:rStyle w:val="Hyperlink"/>
                <w:noProof/>
              </w:rPr>
              <w:t>Disability Team</w:t>
            </w:r>
            <w:r>
              <w:rPr>
                <w:noProof/>
                <w:webHidden/>
              </w:rPr>
              <w:tab/>
            </w:r>
            <w:r>
              <w:rPr>
                <w:noProof/>
                <w:webHidden/>
              </w:rPr>
              <w:fldChar w:fldCharType="begin"/>
            </w:r>
            <w:r>
              <w:rPr>
                <w:noProof/>
                <w:webHidden/>
              </w:rPr>
              <w:instrText xml:space="preserve"> PAGEREF _Toc189229907 \h </w:instrText>
            </w:r>
            <w:r>
              <w:rPr>
                <w:noProof/>
                <w:webHidden/>
              </w:rPr>
            </w:r>
            <w:r>
              <w:rPr>
                <w:noProof/>
                <w:webHidden/>
              </w:rPr>
              <w:fldChar w:fldCharType="separate"/>
            </w:r>
            <w:r>
              <w:rPr>
                <w:noProof/>
                <w:webHidden/>
              </w:rPr>
              <w:t>32</w:t>
            </w:r>
            <w:r>
              <w:rPr>
                <w:noProof/>
                <w:webHidden/>
              </w:rPr>
              <w:fldChar w:fldCharType="end"/>
            </w:r>
          </w:hyperlink>
        </w:p>
        <w:p w14:paraId="766B8876" w14:textId="6A822EF4"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8" w:history="1">
            <w:r w:rsidRPr="00FE2F46">
              <w:rPr>
                <w:rStyle w:val="Hyperlink"/>
                <w:noProof/>
              </w:rPr>
              <w:t>University Dean of Students and Faculty Senior Tutors</w:t>
            </w:r>
            <w:r>
              <w:rPr>
                <w:noProof/>
                <w:webHidden/>
              </w:rPr>
              <w:tab/>
            </w:r>
            <w:r>
              <w:rPr>
                <w:noProof/>
                <w:webHidden/>
              </w:rPr>
              <w:fldChar w:fldCharType="begin"/>
            </w:r>
            <w:r>
              <w:rPr>
                <w:noProof/>
                <w:webHidden/>
              </w:rPr>
              <w:instrText xml:space="preserve"> PAGEREF _Toc189229908 \h </w:instrText>
            </w:r>
            <w:r>
              <w:rPr>
                <w:noProof/>
                <w:webHidden/>
              </w:rPr>
            </w:r>
            <w:r>
              <w:rPr>
                <w:noProof/>
                <w:webHidden/>
              </w:rPr>
              <w:fldChar w:fldCharType="separate"/>
            </w:r>
            <w:r>
              <w:rPr>
                <w:noProof/>
                <w:webHidden/>
              </w:rPr>
              <w:t>33</w:t>
            </w:r>
            <w:r>
              <w:rPr>
                <w:noProof/>
                <w:webHidden/>
              </w:rPr>
              <w:fldChar w:fldCharType="end"/>
            </w:r>
          </w:hyperlink>
        </w:p>
        <w:p w14:paraId="165F205D" w14:textId="53A0CAF1"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09" w:history="1">
            <w:r w:rsidRPr="00FE2F46">
              <w:rPr>
                <w:rStyle w:val="Hyperlink"/>
                <w:noProof/>
              </w:rPr>
              <w:t>Chaplaincy</w:t>
            </w:r>
            <w:r>
              <w:rPr>
                <w:noProof/>
                <w:webHidden/>
              </w:rPr>
              <w:tab/>
            </w:r>
            <w:r>
              <w:rPr>
                <w:noProof/>
                <w:webHidden/>
              </w:rPr>
              <w:fldChar w:fldCharType="begin"/>
            </w:r>
            <w:r>
              <w:rPr>
                <w:noProof/>
                <w:webHidden/>
              </w:rPr>
              <w:instrText xml:space="preserve"> PAGEREF _Toc189229909 \h </w:instrText>
            </w:r>
            <w:r>
              <w:rPr>
                <w:noProof/>
                <w:webHidden/>
              </w:rPr>
            </w:r>
            <w:r>
              <w:rPr>
                <w:noProof/>
                <w:webHidden/>
              </w:rPr>
              <w:fldChar w:fldCharType="separate"/>
            </w:r>
            <w:r>
              <w:rPr>
                <w:noProof/>
                <w:webHidden/>
              </w:rPr>
              <w:t>33</w:t>
            </w:r>
            <w:r>
              <w:rPr>
                <w:noProof/>
                <w:webHidden/>
              </w:rPr>
              <w:fldChar w:fldCharType="end"/>
            </w:r>
          </w:hyperlink>
        </w:p>
        <w:p w14:paraId="5A694F40" w14:textId="4EE08BC3"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0" w:history="1">
            <w:r w:rsidRPr="00FE2F46">
              <w:rPr>
                <w:rStyle w:val="Hyperlink"/>
                <w:noProof/>
              </w:rPr>
              <w:t>Warwick Students’ Union Advice Centre</w:t>
            </w:r>
            <w:r>
              <w:rPr>
                <w:noProof/>
                <w:webHidden/>
              </w:rPr>
              <w:tab/>
            </w:r>
            <w:r>
              <w:rPr>
                <w:noProof/>
                <w:webHidden/>
              </w:rPr>
              <w:fldChar w:fldCharType="begin"/>
            </w:r>
            <w:r>
              <w:rPr>
                <w:noProof/>
                <w:webHidden/>
              </w:rPr>
              <w:instrText xml:space="preserve"> PAGEREF _Toc189229910 \h </w:instrText>
            </w:r>
            <w:r>
              <w:rPr>
                <w:noProof/>
                <w:webHidden/>
              </w:rPr>
            </w:r>
            <w:r>
              <w:rPr>
                <w:noProof/>
                <w:webHidden/>
              </w:rPr>
              <w:fldChar w:fldCharType="separate"/>
            </w:r>
            <w:r>
              <w:rPr>
                <w:noProof/>
                <w:webHidden/>
              </w:rPr>
              <w:t>34</w:t>
            </w:r>
            <w:r>
              <w:rPr>
                <w:noProof/>
                <w:webHidden/>
              </w:rPr>
              <w:fldChar w:fldCharType="end"/>
            </w:r>
          </w:hyperlink>
        </w:p>
        <w:p w14:paraId="15121E53" w14:textId="609EF85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1" w:history="1">
            <w:r w:rsidRPr="00FE2F46">
              <w:rPr>
                <w:rStyle w:val="Hyperlink"/>
                <w:noProof/>
              </w:rPr>
              <w:t>Community Safety</w:t>
            </w:r>
            <w:r>
              <w:rPr>
                <w:noProof/>
                <w:webHidden/>
              </w:rPr>
              <w:tab/>
            </w:r>
            <w:r>
              <w:rPr>
                <w:noProof/>
                <w:webHidden/>
              </w:rPr>
              <w:fldChar w:fldCharType="begin"/>
            </w:r>
            <w:r>
              <w:rPr>
                <w:noProof/>
                <w:webHidden/>
              </w:rPr>
              <w:instrText xml:space="preserve"> PAGEREF _Toc189229911 \h </w:instrText>
            </w:r>
            <w:r>
              <w:rPr>
                <w:noProof/>
                <w:webHidden/>
              </w:rPr>
            </w:r>
            <w:r>
              <w:rPr>
                <w:noProof/>
                <w:webHidden/>
              </w:rPr>
              <w:fldChar w:fldCharType="separate"/>
            </w:r>
            <w:r>
              <w:rPr>
                <w:noProof/>
                <w:webHidden/>
              </w:rPr>
              <w:t>34</w:t>
            </w:r>
            <w:r>
              <w:rPr>
                <w:noProof/>
                <w:webHidden/>
              </w:rPr>
              <w:fldChar w:fldCharType="end"/>
            </w:r>
          </w:hyperlink>
        </w:p>
        <w:p w14:paraId="732201FC" w14:textId="0C0C015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2" w:history="1">
            <w:r w:rsidRPr="00FE2F46">
              <w:rPr>
                <w:rStyle w:val="Hyperlink"/>
                <w:noProof/>
              </w:rPr>
              <w:t>University Children’s Services</w:t>
            </w:r>
            <w:r>
              <w:rPr>
                <w:noProof/>
                <w:webHidden/>
              </w:rPr>
              <w:tab/>
            </w:r>
            <w:r>
              <w:rPr>
                <w:noProof/>
                <w:webHidden/>
              </w:rPr>
              <w:fldChar w:fldCharType="begin"/>
            </w:r>
            <w:r>
              <w:rPr>
                <w:noProof/>
                <w:webHidden/>
              </w:rPr>
              <w:instrText xml:space="preserve"> PAGEREF _Toc189229912 \h </w:instrText>
            </w:r>
            <w:r>
              <w:rPr>
                <w:noProof/>
                <w:webHidden/>
              </w:rPr>
            </w:r>
            <w:r>
              <w:rPr>
                <w:noProof/>
                <w:webHidden/>
              </w:rPr>
              <w:fldChar w:fldCharType="separate"/>
            </w:r>
            <w:r>
              <w:rPr>
                <w:noProof/>
                <w:webHidden/>
              </w:rPr>
              <w:t>35</w:t>
            </w:r>
            <w:r>
              <w:rPr>
                <w:noProof/>
                <w:webHidden/>
              </w:rPr>
              <w:fldChar w:fldCharType="end"/>
            </w:r>
          </w:hyperlink>
        </w:p>
        <w:p w14:paraId="7AB30459" w14:textId="1FC6E1CF" w:rsidR="0030211F" w:rsidRDefault="0030211F">
          <w:pPr>
            <w:pStyle w:val="TOC2"/>
            <w:tabs>
              <w:tab w:val="right" w:leader="dot" w:pos="9015"/>
            </w:tabs>
            <w:rPr>
              <w:rFonts w:eastAsiaTheme="minorEastAsia" w:cstheme="minorBidi"/>
              <w:b w:val="0"/>
              <w:bCs w:val="0"/>
              <w:noProof/>
              <w:kern w:val="2"/>
              <w:sz w:val="24"/>
              <w:szCs w:val="24"/>
              <w:lang w:eastAsia="en-GB"/>
              <w14:ligatures w14:val="standardContextual"/>
            </w:rPr>
          </w:pPr>
          <w:hyperlink w:anchor="_Toc189229913" w:history="1">
            <w:r w:rsidRPr="00FE2F46">
              <w:rPr>
                <w:rStyle w:val="Hyperlink"/>
                <w:noProof/>
              </w:rPr>
              <w:t>Education Group</w:t>
            </w:r>
            <w:r>
              <w:rPr>
                <w:noProof/>
                <w:webHidden/>
              </w:rPr>
              <w:tab/>
            </w:r>
            <w:r>
              <w:rPr>
                <w:noProof/>
                <w:webHidden/>
              </w:rPr>
              <w:fldChar w:fldCharType="begin"/>
            </w:r>
            <w:r>
              <w:rPr>
                <w:noProof/>
                <w:webHidden/>
              </w:rPr>
              <w:instrText xml:space="preserve"> PAGEREF _Toc189229913 \h </w:instrText>
            </w:r>
            <w:r>
              <w:rPr>
                <w:noProof/>
                <w:webHidden/>
              </w:rPr>
            </w:r>
            <w:r>
              <w:rPr>
                <w:noProof/>
                <w:webHidden/>
              </w:rPr>
              <w:fldChar w:fldCharType="separate"/>
            </w:r>
            <w:r>
              <w:rPr>
                <w:noProof/>
                <w:webHidden/>
              </w:rPr>
              <w:t>35</w:t>
            </w:r>
            <w:r>
              <w:rPr>
                <w:noProof/>
                <w:webHidden/>
              </w:rPr>
              <w:fldChar w:fldCharType="end"/>
            </w:r>
          </w:hyperlink>
        </w:p>
        <w:p w14:paraId="40BAC870" w14:textId="79C364C8"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4" w:history="1">
            <w:r w:rsidRPr="00FE2F46">
              <w:rPr>
                <w:rStyle w:val="Hyperlink"/>
                <w:noProof/>
              </w:rPr>
              <w:t>Student Opportunity</w:t>
            </w:r>
            <w:r>
              <w:rPr>
                <w:noProof/>
                <w:webHidden/>
              </w:rPr>
              <w:tab/>
            </w:r>
            <w:r>
              <w:rPr>
                <w:noProof/>
                <w:webHidden/>
              </w:rPr>
              <w:fldChar w:fldCharType="begin"/>
            </w:r>
            <w:r>
              <w:rPr>
                <w:noProof/>
                <w:webHidden/>
              </w:rPr>
              <w:instrText xml:space="preserve"> PAGEREF _Toc189229914 \h </w:instrText>
            </w:r>
            <w:r>
              <w:rPr>
                <w:noProof/>
                <w:webHidden/>
              </w:rPr>
            </w:r>
            <w:r>
              <w:rPr>
                <w:noProof/>
                <w:webHidden/>
              </w:rPr>
              <w:fldChar w:fldCharType="separate"/>
            </w:r>
            <w:r>
              <w:rPr>
                <w:noProof/>
                <w:webHidden/>
              </w:rPr>
              <w:t>35</w:t>
            </w:r>
            <w:r>
              <w:rPr>
                <w:noProof/>
                <w:webHidden/>
              </w:rPr>
              <w:fldChar w:fldCharType="end"/>
            </w:r>
          </w:hyperlink>
        </w:p>
        <w:p w14:paraId="58A83F23" w14:textId="710CB6DE"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5" w:history="1">
            <w:r w:rsidRPr="00FE2F46">
              <w:rPr>
                <w:rStyle w:val="Hyperlink"/>
                <w:noProof/>
              </w:rPr>
              <w:t>Admissions</w:t>
            </w:r>
            <w:r>
              <w:rPr>
                <w:noProof/>
                <w:webHidden/>
              </w:rPr>
              <w:tab/>
            </w:r>
            <w:r>
              <w:rPr>
                <w:noProof/>
                <w:webHidden/>
              </w:rPr>
              <w:fldChar w:fldCharType="begin"/>
            </w:r>
            <w:r>
              <w:rPr>
                <w:noProof/>
                <w:webHidden/>
              </w:rPr>
              <w:instrText xml:space="preserve"> PAGEREF _Toc189229915 \h </w:instrText>
            </w:r>
            <w:r>
              <w:rPr>
                <w:noProof/>
                <w:webHidden/>
              </w:rPr>
            </w:r>
            <w:r>
              <w:rPr>
                <w:noProof/>
                <w:webHidden/>
              </w:rPr>
              <w:fldChar w:fldCharType="separate"/>
            </w:r>
            <w:r>
              <w:rPr>
                <w:noProof/>
                <w:webHidden/>
              </w:rPr>
              <w:t>36</w:t>
            </w:r>
            <w:r>
              <w:rPr>
                <w:noProof/>
                <w:webHidden/>
              </w:rPr>
              <w:fldChar w:fldCharType="end"/>
            </w:r>
          </w:hyperlink>
        </w:p>
        <w:p w14:paraId="498B025F" w14:textId="0CA0A130" w:rsidR="0030211F" w:rsidRDefault="0030211F">
          <w:pPr>
            <w:pStyle w:val="TOC3"/>
            <w:tabs>
              <w:tab w:val="right" w:leader="dot" w:pos="9015"/>
            </w:tabs>
            <w:rPr>
              <w:rFonts w:eastAsiaTheme="minorEastAsia" w:cstheme="minorBidi"/>
              <w:noProof/>
              <w:kern w:val="2"/>
              <w:sz w:val="24"/>
              <w:szCs w:val="24"/>
              <w:lang w:eastAsia="en-GB"/>
              <w14:ligatures w14:val="standardContextual"/>
            </w:rPr>
          </w:pPr>
          <w:hyperlink w:anchor="_Toc189229916" w:history="1">
            <w:r w:rsidRPr="00FE2F46">
              <w:rPr>
                <w:rStyle w:val="Hyperlink"/>
                <w:noProof/>
              </w:rPr>
              <w:t>Doctoral College</w:t>
            </w:r>
            <w:r>
              <w:rPr>
                <w:noProof/>
                <w:webHidden/>
              </w:rPr>
              <w:tab/>
            </w:r>
            <w:r>
              <w:rPr>
                <w:noProof/>
                <w:webHidden/>
              </w:rPr>
              <w:fldChar w:fldCharType="begin"/>
            </w:r>
            <w:r>
              <w:rPr>
                <w:noProof/>
                <w:webHidden/>
              </w:rPr>
              <w:instrText xml:space="preserve"> PAGEREF _Toc189229916 \h </w:instrText>
            </w:r>
            <w:r>
              <w:rPr>
                <w:noProof/>
                <w:webHidden/>
              </w:rPr>
            </w:r>
            <w:r>
              <w:rPr>
                <w:noProof/>
                <w:webHidden/>
              </w:rPr>
              <w:fldChar w:fldCharType="separate"/>
            </w:r>
            <w:r>
              <w:rPr>
                <w:noProof/>
                <w:webHidden/>
              </w:rPr>
              <w:t>36</w:t>
            </w:r>
            <w:r>
              <w:rPr>
                <w:noProof/>
                <w:webHidden/>
              </w:rPr>
              <w:fldChar w:fldCharType="end"/>
            </w:r>
          </w:hyperlink>
        </w:p>
        <w:p w14:paraId="5B820B3B" w14:textId="74E6DC7C" w:rsidR="6F6720E8" w:rsidRDefault="6F6720E8" w:rsidP="6F6720E8">
          <w:pPr>
            <w:pStyle w:val="TOC1"/>
            <w:tabs>
              <w:tab w:val="right" w:leader="dot" w:pos="9015"/>
            </w:tabs>
            <w:rPr>
              <w:rStyle w:val="Hyperlink"/>
            </w:rPr>
          </w:pPr>
          <w:r>
            <w:fldChar w:fldCharType="end"/>
          </w:r>
        </w:p>
      </w:sdtContent>
    </w:sdt>
    <w:p w14:paraId="39F7E4D4" w14:textId="62897863" w:rsidR="00952F23" w:rsidRPr="003B1CAE" w:rsidRDefault="16C8F7A0" w:rsidP="00153611">
      <w:pPr>
        <w:pStyle w:val="Heading1"/>
        <w:rPr>
          <w:rFonts w:eastAsia="Arial Nova Light"/>
        </w:rPr>
      </w:pPr>
      <w:bookmarkStart w:id="0" w:name="_Toc189229833"/>
      <w:r w:rsidRPr="6F6720E8">
        <w:rPr>
          <w:rFonts w:eastAsia="Arial Nova Light"/>
        </w:rPr>
        <w:lastRenderedPageBreak/>
        <w:t xml:space="preserve">Departmental </w:t>
      </w:r>
      <w:r>
        <w:t>information</w:t>
      </w:r>
      <w:bookmarkEnd w:id="0"/>
    </w:p>
    <w:p w14:paraId="6ECD636A" w14:textId="77777777" w:rsidR="00F53B87" w:rsidRPr="003B1CAE" w:rsidRDefault="00F53B87" w:rsidP="00FD6667">
      <w:pPr>
        <w:spacing w:after="0" w:line="240" w:lineRule="auto"/>
        <w:jc w:val="both"/>
        <w:rPr>
          <w:rFonts w:ascii="Arial" w:hAnsi="Arial" w:cs="Arial"/>
          <w:b/>
        </w:rPr>
      </w:pPr>
    </w:p>
    <w:p w14:paraId="76126FEE" w14:textId="29A790B6" w:rsidR="00952F23" w:rsidRPr="00153611" w:rsidRDefault="16C8F7A0" w:rsidP="44D4E050">
      <w:pPr>
        <w:pStyle w:val="Heading2"/>
        <w:rPr>
          <w:b w:val="0"/>
        </w:rPr>
      </w:pPr>
      <w:bookmarkStart w:id="1" w:name="_Toc189229834"/>
      <w:r>
        <w:rPr>
          <w:b w:val="0"/>
        </w:rPr>
        <w:t>Welcome</w:t>
      </w:r>
      <w:r w:rsidR="00217800">
        <w:rPr>
          <w:b w:val="0"/>
        </w:rPr>
        <w:t xml:space="preserve"> to PGA CDHE</w:t>
      </w:r>
      <w:bookmarkEnd w:id="1"/>
    </w:p>
    <w:p w14:paraId="13E20B59" w14:textId="77777777" w:rsidR="006F517E" w:rsidRDefault="006F517E" w:rsidP="006F517E"/>
    <w:p w14:paraId="048DDF01" w14:textId="4C0A85DF" w:rsidR="006F517E" w:rsidRPr="0030211F" w:rsidRDefault="00634BF7" w:rsidP="002266B5">
      <w:pPr>
        <w:jc w:val="both"/>
      </w:pPr>
      <w:r w:rsidRPr="0030211F">
        <w:t xml:space="preserve">Welcome to the </w:t>
      </w:r>
      <w:r w:rsidR="00E654EA" w:rsidRPr="0030211F">
        <w:t xml:space="preserve">Academic Development Centre’s </w:t>
      </w:r>
      <w:r w:rsidRPr="0030211F">
        <w:t>Postgra</w:t>
      </w:r>
      <w:r w:rsidR="007320BA" w:rsidRPr="0030211F">
        <w:t>duate Award Curriculum Development in Hig</w:t>
      </w:r>
      <w:r w:rsidR="00BF44EF" w:rsidRPr="0030211F">
        <w:t>her Education (</w:t>
      </w:r>
      <w:r w:rsidR="00D74018" w:rsidRPr="0030211F">
        <w:t xml:space="preserve">PGA CDHE). </w:t>
      </w:r>
      <w:r w:rsidR="00EE6F33" w:rsidRPr="0030211F">
        <w:t xml:space="preserve">PGA CDHE is a blended 30-credit level 7 programme </w:t>
      </w:r>
      <w:r w:rsidR="00C83054" w:rsidRPr="0030211F">
        <w:t xml:space="preserve">open to Warwick </w:t>
      </w:r>
      <w:r w:rsidR="005419CA" w:rsidRPr="0030211F">
        <w:t>teaching staff w</w:t>
      </w:r>
      <w:r w:rsidR="006E59B8" w:rsidRPr="0030211F">
        <w:t xml:space="preserve">ith </w:t>
      </w:r>
      <w:r w:rsidR="00C83054" w:rsidRPr="0030211F">
        <w:t>module/course/programme conven</w:t>
      </w:r>
      <w:r w:rsidR="006E59B8" w:rsidRPr="0030211F">
        <w:t>ing responsibilities</w:t>
      </w:r>
      <w:r w:rsidR="00A14BF4" w:rsidRPr="0030211F">
        <w:t>.</w:t>
      </w:r>
      <w:r w:rsidR="00D616AB" w:rsidRPr="0030211F">
        <w:t xml:space="preserve"> The programme consists of one core module, Curriculum Design in Higher Education (AT-911</w:t>
      </w:r>
      <w:r w:rsidR="000F0172" w:rsidRPr="0030211F">
        <w:t>) and</w:t>
      </w:r>
      <w:r w:rsidR="00A27027" w:rsidRPr="0030211F">
        <w:t xml:space="preserve"> lasts 52 weeks.</w:t>
      </w:r>
    </w:p>
    <w:p w14:paraId="5DC1E081" w14:textId="57773B9F" w:rsidR="00A27027" w:rsidRPr="0030211F" w:rsidRDefault="00A27027" w:rsidP="002266B5">
      <w:pPr>
        <w:jc w:val="both"/>
      </w:pPr>
      <w:r w:rsidRPr="0030211F">
        <w:t xml:space="preserve">The main aim of the programme is to offer </w:t>
      </w:r>
      <w:r w:rsidR="00335A34" w:rsidRPr="0030211F">
        <w:t>you</w:t>
      </w:r>
      <w:r w:rsidRPr="0030211F">
        <w:t xml:space="preserve"> opportunities</w:t>
      </w:r>
      <w:r w:rsidR="009336C7" w:rsidRPr="0030211F">
        <w:t xml:space="preserve"> to support student success through development of expertise in fit-for-purpose theory and evidence-informed curriculum design.</w:t>
      </w:r>
    </w:p>
    <w:p w14:paraId="3C5CF246" w14:textId="77777777" w:rsidR="000F6133" w:rsidRPr="003B1CAE" w:rsidRDefault="000F6133" w:rsidP="00FD6667">
      <w:pPr>
        <w:spacing w:after="0" w:line="240" w:lineRule="auto"/>
        <w:ind w:left="567"/>
        <w:jc w:val="both"/>
        <w:rPr>
          <w:rFonts w:ascii="Arial" w:hAnsi="Arial" w:cs="Arial"/>
        </w:rPr>
      </w:pPr>
    </w:p>
    <w:p w14:paraId="54C74829" w14:textId="0A52300C" w:rsidR="00952F23" w:rsidRPr="00153611" w:rsidRDefault="16C8F7A0" w:rsidP="44D4E050">
      <w:pPr>
        <w:pStyle w:val="Heading2"/>
        <w:rPr>
          <w:rFonts w:eastAsia="Arial Nova Light"/>
          <w:b w:val="0"/>
        </w:rPr>
      </w:pPr>
      <w:bookmarkStart w:id="2" w:name="_Toc189229835"/>
      <w:r w:rsidRPr="6F6720E8">
        <w:rPr>
          <w:rFonts w:eastAsia="Arial Nova Light"/>
          <w:b w:val="0"/>
        </w:rPr>
        <w:t>Introduction</w:t>
      </w:r>
      <w:r w:rsidR="00217800" w:rsidRPr="6F6720E8">
        <w:rPr>
          <w:rFonts w:eastAsia="Arial Nova Light"/>
          <w:b w:val="0"/>
        </w:rPr>
        <w:t xml:space="preserve"> to PGA CDHE</w:t>
      </w:r>
      <w:bookmarkEnd w:id="2"/>
    </w:p>
    <w:p w14:paraId="7C2839D6" w14:textId="77777777" w:rsidR="000F6133" w:rsidRDefault="000F6133" w:rsidP="00216AEB">
      <w:pPr>
        <w:spacing w:after="0" w:line="240" w:lineRule="auto"/>
        <w:jc w:val="both"/>
        <w:rPr>
          <w:rFonts w:ascii="Arial" w:hAnsi="Arial" w:cs="Arial"/>
        </w:rPr>
      </w:pPr>
    </w:p>
    <w:p w14:paraId="022BB155" w14:textId="76CF1A03" w:rsidR="002266B5" w:rsidRPr="0030211F" w:rsidRDefault="002266B5" w:rsidP="6F6720E8">
      <w:pPr>
        <w:shd w:val="clear" w:color="auto" w:fill="FFFFFF" w:themeFill="background1"/>
        <w:spacing w:after="168"/>
        <w:jc w:val="both"/>
        <w:rPr>
          <w:rFonts w:eastAsia="Times New Roman" w:cs="Times New Roman"/>
          <w:color w:val="383838"/>
          <w:lang w:eastAsia="en-GB"/>
        </w:rPr>
      </w:pPr>
      <w:r w:rsidRPr="0030211F">
        <w:rPr>
          <w:rFonts w:eastAsia="Times New Roman" w:cs="Times New Roman"/>
          <w:color w:val="383838"/>
          <w:lang w:eastAsia="en-GB"/>
        </w:rPr>
        <w:t>The learning on the course is rooted in the understanding of curriculum design as a social</w:t>
      </w:r>
      <w:r w:rsidR="0031548F" w:rsidRPr="0030211F">
        <w:rPr>
          <w:rFonts w:eastAsia="Times New Roman" w:cs="Times New Roman"/>
          <w:color w:val="383838"/>
          <w:lang w:eastAsia="en-GB"/>
        </w:rPr>
        <w:t xml:space="preserve"> </w:t>
      </w:r>
      <w:r w:rsidRPr="0030211F">
        <w:rPr>
          <w:rFonts w:eastAsia="Times New Roman" w:cs="Times New Roman"/>
          <w:color w:val="383838"/>
          <w:lang w:eastAsia="en-GB"/>
        </w:rPr>
        <w:t>practice, where particular knowledges, beliefs, </w:t>
      </w:r>
      <w:r w:rsidR="006E59B8" w:rsidRPr="0030211F">
        <w:rPr>
          <w:rFonts w:eastAsia="Times New Roman" w:cs="Times New Roman"/>
          <w:color w:val="383838"/>
          <w:lang w:eastAsia="en-GB"/>
        </w:rPr>
        <w:t>norms,</w:t>
      </w:r>
      <w:r w:rsidRPr="0030211F">
        <w:rPr>
          <w:rFonts w:eastAsia="Times New Roman" w:cs="Times New Roman"/>
          <w:color w:val="383838"/>
          <w:lang w:eastAsia="en-GB"/>
        </w:rPr>
        <w:t> and values are validated or</w:t>
      </w:r>
      <w:r w:rsidR="0031548F" w:rsidRPr="0030211F">
        <w:rPr>
          <w:rFonts w:eastAsia="Times New Roman" w:cs="Times New Roman"/>
          <w:color w:val="383838"/>
          <w:lang w:eastAsia="en-GB"/>
        </w:rPr>
        <w:t xml:space="preserve"> </w:t>
      </w:r>
      <w:r w:rsidRPr="0030211F">
        <w:rPr>
          <w:rFonts w:eastAsia="Times New Roman" w:cs="Times New Roman"/>
          <w:color w:val="383838"/>
          <w:lang w:eastAsia="en-GB"/>
        </w:rPr>
        <w:t xml:space="preserve">constrained, and transmitted </w:t>
      </w:r>
      <w:r w:rsidR="0FFCD6A1" w:rsidRPr="0030211F">
        <w:rPr>
          <w:rFonts w:eastAsia="Times New Roman" w:cs="Times New Roman"/>
          <w:color w:val="383838"/>
          <w:lang w:eastAsia="en-GB"/>
        </w:rPr>
        <w:t>within, across</w:t>
      </w:r>
      <w:r w:rsidRPr="0030211F">
        <w:rPr>
          <w:rFonts w:eastAsia="Times New Roman" w:cs="Times New Roman"/>
          <w:color w:val="383838"/>
          <w:lang w:eastAsia="en-GB"/>
        </w:rPr>
        <w:t xml:space="preserve">, and beyond constantly changing higher education contexts. Critical awareness of the principles underpinning different curriculum design approaches is, therefore, crucial, because it enables an informed design decision-making process and, ultimately, an effective design which supports student success. This programme, by enabling </w:t>
      </w:r>
      <w:r w:rsidR="002B1808" w:rsidRPr="0030211F">
        <w:rPr>
          <w:rFonts w:eastAsia="Times New Roman" w:cs="Times New Roman"/>
          <w:color w:val="383838"/>
          <w:lang w:eastAsia="en-GB"/>
        </w:rPr>
        <w:t>you</w:t>
      </w:r>
      <w:r w:rsidRPr="0030211F">
        <w:rPr>
          <w:rFonts w:eastAsia="Times New Roman" w:cs="Times New Roman"/>
          <w:color w:val="383838"/>
          <w:lang w:eastAsia="en-GB"/>
        </w:rPr>
        <w:t xml:space="preserve"> to individually and collaboratively learn about, discuss, and critique higher education curriculum design theories and practices, facilitates fit-for-purpose curriculum design, contributing to not only </w:t>
      </w:r>
      <w:r w:rsidR="002B1808" w:rsidRPr="0030211F">
        <w:rPr>
          <w:rFonts w:eastAsia="Times New Roman" w:cs="Times New Roman"/>
          <w:color w:val="383838"/>
          <w:lang w:eastAsia="en-GB"/>
        </w:rPr>
        <w:t xml:space="preserve">your </w:t>
      </w:r>
      <w:r w:rsidRPr="0030211F">
        <w:rPr>
          <w:rFonts w:eastAsia="Times New Roman" w:cs="Times New Roman"/>
          <w:color w:val="383838"/>
          <w:lang w:eastAsia="en-GB"/>
        </w:rPr>
        <w:t>professional development, but also to disciplinary, interdisciplinary, departmental, and institutional priorities. </w:t>
      </w:r>
    </w:p>
    <w:p w14:paraId="613EAD18" w14:textId="634AB522" w:rsidR="002266B5" w:rsidRPr="0030211F" w:rsidRDefault="002266B5" w:rsidP="002266B5">
      <w:pPr>
        <w:shd w:val="clear" w:color="auto" w:fill="FFFFFF"/>
        <w:spacing w:after="168"/>
        <w:jc w:val="both"/>
        <w:rPr>
          <w:rFonts w:eastAsia="Times New Roman" w:cs="Times New Roman"/>
          <w:color w:val="383838"/>
          <w:lang w:eastAsia="en-GB"/>
        </w:rPr>
      </w:pPr>
      <w:r w:rsidRPr="0030211F">
        <w:rPr>
          <w:rFonts w:eastAsia="Times New Roman" w:cs="Times New Roman"/>
          <w:color w:val="383838"/>
          <w:lang w:eastAsia="en-GB"/>
        </w:rPr>
        <w:t xml:space="preserve">The course is designed to be adaptable to </w:t>
      </w:r>
      <w:r w:rsidR="00121901" w:rsidRPr="0030211F">
        <w:rPr>
          <w:rFonts w:eastAsia="Times New Roman" w:cs="Times New Roman"/>
          <w:color w:val="383838"/>
          <w:lang w:eastAsia="en-GB"/>
        </w:rPr>
        <w:t>your</w:t>
      </w:r>
      <w:r w:rsidRPr="0030211F">
        <w:rPr>
          <w:rFonts w:eastAsia="Times New Roman" w:cs="Times New Roman"/>
          <w:color w:val="383838"/>
          <w:lang w:eastAsia="en-GB"/>
        </w:rPr>
        <w:t xml:space="preserve"> needs. Because </w:t>
      </w:r>
      <w:r w:rsidR="00121901" w:rsidRPr="0030211F">
        <w:rPr>
          <w:rFonts w:eastAsia="Times New Roman" w:cs="Times New Roman"/>
          <w:color w:val="383838"/>
          <w:lang w:eastAsia="en-GB"/>
        </w:rPr>
        <w:t>you</w:t>
      </w:r>
      <w:r w:rsidRPr="0030211F">
        <w:rPr>
          <w:rFonts w:eastAsia="Times New Roman" w:cs="Times New Roman"/>
          <w:color w:val="383838"/>
          <w:lang w:eastAsia="en-GB"/>
        </w:rPr>
        <w:t xml:space="preserve"> spend most of </w:t>
      </w:r>
      <w:r w:rsidR="00121901" w:rsidRPr="0030211F">
        <w:rPr>
          <w:rFonts w:eastAsia="Times New Roman" w:cs="Times New Roman"/>
          <w:color w:val="383838"/>
          <w:lang w:eastAsia="en-GB"/>
        </w:rPr>
        <w:t>your</w:t>
      </w:r>
      <w:r w:rsidRPr="0030211F">
        <w:rPr>
          <w:rFonts w:eastAsia="Times New Roman" w:cs="Times New Roman"/>
          <w:color w:val="383838"/>
          <w:lang w:eastAsia="en-GB"/>
        </w:rPr>
        <w:t xml:space="preserve"> time working on a design project, </w:t>
      </w:r>
      <w:r w:rsidR="00121901" w:rsidRPr="0030211F">
        <w:rPr>
          <w:rFonts w:eastAsia="Times New Roman" w:cs="Times New Roman"/>
          <w:color w:val="383838"/>
          <w:lang w:eastAsia="en-GB"/>
        </w:rPr>
        <w:t>you</w:t>
      </w:r>
      <w:r w:rsidRPr="0030211F">
        <w:rPr>
          <w:rFonts w:eastAsia="Times New Roman" w:cs="Times New Roman"/>
          <w:color w:val="383838"/>
          <w:lang w:eastAsia="en-GB"/>
        </w:rPr>
        <w:t xml:space="preserve"> can decide what kinds of pedagogy, learning theory, and design know-how </w:t>
      </w:r>
      <w:r w:rsidR="00121901" w:rsidRPr="0030211F">
        <w:rPr>
          <w:rFonts w:eastAsia="Times New Roman" w:cs="Times New Roman"/>
          <w:color w:val="383838"/>
          <w:lang w:eastAsia="en-GB"/>
        </w:rPr>
        <w:t>you</w:t>
      </w:r>
      <w:r w:rsidRPr="0030211F">
        <w:rPr>
          <w:rFonts w:eastAsia="Times New Roman" w:cs="Times New Roman"/>
          <w:color w:val="383838"/>
          <w:lang w:eastAsia="en-GB"/>
        </w:rPr>
        <w:t xml:space="preserve"> </w:t>
      </w:r>
      <w:r w:rsidR="00121901" w:rsidRPr="0030211F">
        <w:rPr>
          <w:rFonts w:eastAsia="Times New Roman" w:cs="Times New Roman"/>
          <w:color w:val="383838"/>
          <w:lang w:eastAsia="en-GB"/>
        </w:rPr>
        <w:t>wish</w:t>
      </w:r>
      <w:r w:rsidRPr="0030211F">
        <w:rPr>
          <w:rFonts w:eastAsia="Times New Roman" w:cs="Times New Roman"/>
          <w:color w:val="383838"/>
          <w:lang w:eastAsia="en-GB"/>
        </w:rPr>
        <w:t xml:space="preserve"> to employ. The teaching is intended to support this, whether </w:t>
      </w:r>
      <w:r w:rsidR="00121901" w:rsidRPr="0030211F">
        <w:rPr>
          <w:rFonts w:eastAsia="Times New Roman" w:cs="Times New Roman"/>
          <w:color w:val="383838"/>
          <w:lang w:eastAsia="en-GB"/>
        </w:rPr>
        <w:t>you</w:t>
      </w:r>
      <w:r w:rsidRPr="0030211F">
        <w:rPr>
          <w:rFonts w:eastAsia="Times New Roman" w:cs="Times New Roman"/>
          <w:color w:val="383838"/>
          <w:lang w:eastAsia="en-GB"/>
        </w:rPr>
        <w:t xml:space="preserve"> are starting with foundational concepts like constructive alignment and active learning, or want to refine and specialise </w:t>
      </w:r>
      <w:r w:rsidR="00A11DC9" w:rsidRPr="0030211F">
        <w:rPr>
          <w:rFonts w:eastAsia="Times New Roman" w:cs="Times New Roman"/>
          <w:color w:val="383838"/>
          <w:lang w:eastAsia="en-GB"/>
        </w:rPr>
        <w:t>your</w:t>
      </w:r>
      <w:r w:rsidRPr="0030211F">
        <w:rPr>
          <w:rFonts w:eastAsia="Times New Roman" w:cs="Times New Roman"/>
          <w:color w:val="383838"/>
          <w:lang w:eastAsia="en-GB"/>
        </w:rPr>
        <w:t xml:space="preserve"> design work, and develop an individual perspective on design for education.</w:t>
      </w:r>
    </w:p>
    <w:p w14:paraId="3C8359CC" w14:textId="5E740D8D" w:rsidR="002266B5" w:rsidRPr="0030211F" w:rsidRDefault="002266B5" w:rsidP="002266B5">
      <w:pPr>
        <w:shd w:val="clear" w:color="auto" w:fill="FFFFFF"/>
        <w:spacing w:after="168"/>
        <w:jc w:val="both"/>
        <w:rPr>
          <w:rFonts w:eastAsia="Times New Roman" w:cs="Times New Roman"/>
          <w:color w:val="383838"/>
          <w:lang w:eastAsia="en-GB"/>
        </w:rPr>
      </w:pPr>
      <w:r w:rsidRPr="0030211F">
        <w:rPr>
          <w:rFonts w:eastAsia="Times New Roman" w:cs="Times New Roman"/>
          <w:color w:val="383838"/>
          <w:lang w:eastAsia="en-GB"/>
        </w:rPr>
        <w:t xml:space="preserve">PGA CDHE starts with critical discussions around curriculum design theory and practice, and the purpose of curriculum within and beyond </w:t>
      </w:r>
      <w:r w:rsidR="00A11DC9" w:rsidRPr="0030211F">
        <w:rPr>
          <w:rFonts w:eastAsia="Times New Roman" w:cs="Times New Roman"/>
          <w:color w:val="383838"/>
          <w:lang w:eastAsia="en-GB"/>
        </w:rPr>
        <w:t>your</w:t>
      </w:r>
      <w:r w:rsidRPr="0030211F">
        <w:rPr>
          <w:rFonts w:eastAsia="Times New Roman" w:cs="Times New Roman"/>
          <w:color w:val="383838"/>
          <w:lang w:eastAsia="en-GB"/>
        </w:rPr>
        <w:t xml:space="preserve"> disciplinary and departmental contexts. This is followed by individual and collaborative step-by-step curriculum design, ending with a critique and reflection on </w:t>
      </w:r>
      <w:r w:rsidR="00835112" w:rsidRPr="0030211F">
        <w:rPr>
          <w:rFonts w:eastAsia="Times New Roman" w:cs="Times New Roman"/>
          <w:color w:val="383838"/>
          <w:lang w:eastAsia="en-GB"/>
        </w:rPr>
        <w:t xml:space="preserve">your </w:t>
      </w:r>
      <w:r w:rsidRPr="0030211F">
        <w:rPr>
          <w:rFonts w:eastAsia="Times New Roman" w:cs="Times New Roman"/>
          <w:color w:val="383838"/>
          <w:lang w:eastAsia="en-GB"/>
        </w:rPr>
        <w:t xml:space="preserve">own and </w:t>
      </w:r>
      <w:r w:rsidR="00835112" w:rsidRPr="0030211F">
        <w:rPr>
          <w:rFonts w:eastAsia="Times New Roman" w:cs="Times New Roman"/>
          <w:color w:val="383838"/>
          <w:lang w:eastAsia="en-GB"/>
        </w:rPr>
        <w:t xml:space="preserve">your </w:t>
      </w:r>
      <w:r w:rsidRPr="0030211F">
        <w:rPr>
          <w:rFonts w:eastAsia="Times New Roman" w:cs="Times New Roman"/>
          <w:color w:val="383838"/>
          <w:lang w:eastAsia="en-GB"/>
        </w:rPr>
        <w:t>peers' designs.</w:t>
      </w:r>
    </w:p>
    <w:p w14:paraId="1618BD0E" w14:textId="5A2E486C" w:rsidR="002266B5" w:rsidRPr="0030211F" w:rsidRDefault="002266B5" w:rsidP="002266B5">
      <w:pPr>
        <w:shd w:val="clear" w:color="auto" w:fill="FFFFFF"/>
        <w:spacing w:after="168"/>
        <w:jc w:val="both"/>
        <w:rPr>
          <w:rFonts w:eastAsia="Times New Roman" w:cs="Times New Roman"/>
          <w:color w:val="383838"/>
          <w:lang w:eastAsia="en-GB"/>
        </w:rPr>
      </w:pPr>
      <w:r w:rsidRPr="0030211F">
        <w:rPr>
          <w:rFonts w:eastAsia="Times New Roman" w:cs="Times New Roman"/>
          <w:color w:val="383838"/>
          <w:lang w:eastAsia="en-GB"/>
        </w:rPr>
        <w:t>Learning is assessed through two assignments, Design Portfolio and Peer Dialogue, and the course offers ongoing opportunities for formative peer and tutor feedback on both</w:t>
      </w:r>
      <w:r w:rsidR="00835112" w:rsidRPr="0030211F">
        <w:rPr>
          <w:rFonts w:eastAsia="Times New Roman" w:cs="Times New Roman"/>
          <w:color w:val="383838"/>
          <w:lang w:eastAsia="en-GB"/>
        </w:rPr>
        <w:t xml:space="preserve"> assignments</w:t>
      </w:r>
      <w:r w:rsidRPr="0030211F">
        <w:rPr>
          <w:rFonts w:eastAsia="Times New Roman" w:cs="Times New Roman"/>
          <w:color w:val="383838"/>
          <w:lang w:eastAsia="en-GB"/>
        </w:rPr>
        <w:t xml:space="preserve"> prior to summative submissions.</w:t>
      </w:r>
    </w:p>
    <w:p w14:paraId="3EF3687F" w14:textId="77777777" w:rsidR="00216AEB" w:rsidRDefault="00216AEB" w:rsidP="00216AEB">
      <w:pPr>
        <w:spacing w:after="0" w:line="240" w:lineRule="auto"/>
        <w:jc w:val="both"/>
        <w:rPr>
          <w:rFonts w:ascii="Arial" w:hAnsi="Arial" w:cs="Arial"/>
        </w:rPr>
      </w:pPr>
    </w:p>
    <w:p w14:paraId="0C45E96D" w14:textId="77777777" w:rsidR="002F35AC" w:rsidRPr="003B1CAE" w:rsidRDefault="002F35AC" w:rsidP="00216AEB">
      <w:pPr>
        <w:spacing w:after="0" w:line="240" w:lineRule="auto"/>
        <w:jc w:val="both"/>
        <w:rPr>
          <w:rFonts w:ascii="Arial" w:hAnsi="Arial" w:cs="Arial"/>
        </w:rPr>
      </w:pPr>
    </w:p>
    <w:p w14:paraId="7ACC97E4" w14:textId="1E0366DE" w:rsidR="008A71E3" w:rsidRPr="00ED1C37" w:rsidRDefault="1B99946B" w:rsidP="00ED1C37">
      <w:pPr>
        <w:pStyle w:val="Heading2"/>
      </w:pPr>
      <w:bookmarkStart w:id="3" w:name="_Toc189229836"/>
      <w:r>
        <w:lastRenderedPageBreak/>
        <w:t>Departmental contact details</w:t>
      </w:r>
      <w:bookmarkEnd w:id="3"/>
    </w:p>
    <w:p w14:paraId="605B3CAD" w14:textId="790569FE" w:rsidR="00EB363C" w:rsidRPr="00BF129D" w:rsidRDefault="00EB363C" w:rsidP="00206609">
      <w:pPr>
        <w:pStyle w:val="Heading3"/>
        <w:ind w:left="1080"/>
      </w:pPr>
    </w:p>
    <w:p w14:paraId="2733A0DA" w14:textId="39BC2B34" w:rsidR="00EB363C" w:rsidRPr="00ED1C37" w:rsidRDefault="1B99946B" w:rsidP="00ED1C37">
      <w:pPr>
        <w:pStyle w:val="Heading3"/>
      </w:pPr>
      <w:bookmarkStart w:id="4" w:name="_Toc189229837"/>
      <w:r>
        <w:t>Email</w:t>
      </w:r>
      <w:bookmarkEnd w:id="4"/>
    </w:p>
    <w:p w14:paraId="6C1B8FF1" w14:textId="77777777" w:rsidR="00206609" w:rsidRDefault="00206609" w:rsidP="00206609"/>
    <w:p w14:paraId="2C97A690" w14:textId="3B6A0C61" w:rsidR="00206609" w:rsidRPr="00812E61" w:rsidRDefault="001D554D" w:rsidP="00206609">
      <w:pPr>
        <w:rPr>
          <w:color w:val="000000" w:themeColor="text1"/>
        </w:rPr>
      </w:pPr>
      <w:r w:rsidRPr="00812E61">
        <w:rPr>
          <w:color w:val="000000" w:themeColor="text1"/>
        </w:rPr>
        <w:t xml:space="preserve">Email us on </w:t>
      </w:r>
      <w:hyperlink r:id="rId14" w:history="1">
        <w:r w:rsidR="00A63949" w:rsidRPr="00812E61">
          <w:rPr>
            <w:rStyle w:val="Hyperlink"/>
            <w:color w:val="000000" w:themeColor="text1"/>
          </w:rPr>
          <w:t>pgacdhe@warwick.ac.uk</w:t>
        </w:r>
      </w:hyperlink>
      <w:r w:rsidR="00A63949" w:rsidRPr="00812E61">
        <w:rPr>
          <w:color w:val="000000" w:themeColor="text1"/>
        </w:rPr>
        <w:t xml:space="preserve"> </w:t>
      </w:r>
    </w:p>
    <w:p w14:paraId="3C4D819A" w14:textId="77777777" w:rsidR="002F35AC" w:rsidRDefault="002F35AC" w:rsidP="00206609"/>
    <w:p w14:paraId="051179E4" w14:textId="2E224656" w:rsidR="00E15F0B" w:rsidRDefault="00674A3B" w:rsidP="009A3269">
      <w:pPr>
        <w:pStyle w:val="Heading3"/>
      </w:pPr>
      <w:bookmarkStart w:id="5" w:name="_Toc189229838"/>
      <w:r>
        <w:t>H</w:t>
      </w:r>
      <w:r w:rsidR="06DF5183">
        <w:t xml:space="preserve">ow to contact </w:t>
      </w:r>
      <w:r w:rsidR="39485C3A">
        <w:t xml:space="preserve">the </w:t>
      </w:r>
      <w:r w:rsidR="06DF5183">
        <w:t>Programme Team</w:t>
      </w:r>
      <w:bookmarkEnd w:id="5"/>
    </w:p>
    <w:p w14:paraId="3A59CEA7" w14:textId="77777777" w:rsidR="00674A3B" w:rsidRDefault="00674A3B" w:rsidP="00674A3B"/>
    <w:p w14:paraId="65AD370E" w14:textId="17432F62" w:rsidR="00674A3B" w:rsidRDefault="00A01A8B" w:rsidP="00100C1F">
      <w:pPr>
        <w:jc w:val="both"/>
      </w:pPr>
      <w:r w:rsidRPr="00812E61">
        <w:rPr>
          <w:color w:val="000000" w:themeColor="text1"/>
        </w:rPr>
        <w:t xml:space="preserve">Contact the Programme Lead and/or Programme Administrator via email to </w:t>
      </w:r>
      <w:hyperlink r:id="rId15">
        <w:r w:rsidR="00741528" w:rsidRPr="00812E61">
          <w:rPr>
            <w:rStyle w:val="Hyperlink"/>
            <w:color w:val="000000" w:themeColor="text1"/>
          </w:rPr>
          <w:t>pgacdhe@warwick.ac.uk</w:t>
        </w:r>
      </w:hyperlink>
      <w:r w:rsidR="00741528" w:rsidRPr="00812E61">
        <w:rPr>
          <w:color w:val="000000" w:themeColor="text1"/>
        </w:rPr>
        <w:t xml:space="preserve">. Please note that this mailbox is monitored between 9am </w:t>
      </w:r>
      <w:r w:rsidR="007804D2" w:rsidRPr="00812E61">
        <w:rPr>
          <w:color w:val="000000" w:themeColor="text1"/>
        </w:rPr>
        <w:t xml:space="preserve">and 5pm Monday to Friday and we </w:t>
      </w:r>
      <w:r w:rsidR="30B4E629" w:rsidRPr="00812E61">
        <w:rPr>
          <w:color w:val="000000" w:themeColor="text1"/>
        </w:rPr>
        <w:t xml:space="preserve">aim to </w:t>
      </w:r>
      <w:r w:rsidR="007804D2" w:rsidRPr="00812E61">
        <w:rPr>
          <w:color w:val="000000" w:themeColor="text1"/>
        </w:rPr>
        <w:t xml:space="preserve">respond </w:t>
      </w:r>
      <w:r w:rsidR="007804D2">
        <w:t xml:space="preserve">to all </w:t>
      </w:r>
      <w:r w:rsidR="53FF3273">
        <w:t xml:space="preserve">PGA CDHE </w:t>
      </w:r>
      <w:r w:rsidR="007804D2">
        <w:t>queries within 48 hours</w:t>
      </w:r>
      <w:r w:rsidR="00DC5E53">
        <w:t xml:space="preserve"> (weekdays).</w:t>
      </w:r>
    </w:p>
    <w:p w14:paraId="425E4C68" w14:textId="77777777" w:rsidR="002F35AC" w:rsidRDefault="002F35AC" w:rsidP="00100C1F">
      <w:pPr>
        <w:jc w:val="both"/>
      </w:pPr>
    </w:p>
    <w:p w14:paraId="02AE832C" w14:textId="17A8DC3C" w:rsidR="00EB363C" w:rsidRDefault="1B99946B" w:rsidP="009A3269">
      <w:pPr>
        <w:pStyle w:val="Heading3"/>
      </w:pPr>
      <w:bookmarkStart w:id="6" w:name="_Toc189229839"/>
      <w:r>
        <w:t>Post</w:t>
      </w:r>
      <w:bookmarkEnd w:id="6"/>
    </w:p>
    <w:p w14:paraId="3A780312" w14:textId="77777777" w:rsidR="00DC5E53" w:rsidRDefault="00DC5E53" w:rsidP="00DC5E53"/>
    <w:p w14:paraId="7AD94868" w14:textId="7BC2EE93" w:rsidR="1CF33C4F" w:rsidRDefault="00DC5E53" w:rsidP="1CF33C4F">
      <w:r>
        <w:t xml:space="preserve">Please direct any post to </w:t>
      </w:r>
      <w:r w:rsidR="00B07860">
        <w:t xml:space="preserve">PGA CDHE, Academic Development Centre, </w:t>
      </w:r>
      <w:r w:rsidR="15039F12">
        <w:t xml:space="preserve">SH2.08, </w:t>
      </w:r>
      <w:r w:rsidR="00B07860">
        <w:t xml:space="preserve">Senate House, </w:t>
      </w:r>
      <w:r w:rsidR="00FD778D">
        <w:t>Central Campus</w:t>
      </w:r>
      <w:r w:rsidR="006E21FD">
        <w:t xml:space="preserve">, University of Warwick, </w:t>
      </w:r>
      <w:r w:rsidR="00A92062">
        <w:t>CV4 7AL.</w:t>
      </w:r>
    </w:p>
    <w:p w14:paraId="2E59ADEB" w14:textId="6EC9B04D" w:rsidR="1CF33C4F" w:rsidRDefault="1CF33C4F" w:rsidP="1CF33C4F"/>
    <w:p w14:paraId="7BEAD665" w14:textId="26D46FF5" w:rsidR="00EB363C" w:rsidRDefault="1B99946B" w:rsidP="009A3269">
      <w:pPr>
        <w:pStyle w:val="Heading3"/>
      </w:pPr>
      <w:bookmarkStart w:id="7" w:name="_Toc189229840"/>
      <w:r>
        <w:t>Location of the department</w:t>
      </w:r>
      <w:bookmarkEnd w:id="7"/>
      <w:r w:rsidR="00A92062">
        <w:t xml:space="preserve"> </w:t>
      </w:r>
    </w:p>
    <w:p w14:paraId="5CE4B462" w14:textId="77777777" w:rsidR="00A92062" w:rsidRDefault="00A92062" w:rsidP="00A92062"/>
    <w:p w14:paraId="6520C52A" w14:textId="2D411616" w:rsidR="00F337AB" w:rsidRDefault="00A92062" w:rsidP="00F337AB">
      <w:r>
        <w:t>Academic Development Centre is located on the second floor</w:t>
      </w:r>
      <w:r w:rsidR="00F337AB">
        <w:t xml:space="preserve"> of the</w:t>
      </w:r>
      <w:r>
        <w:t xml:space="preserve"> Senate House, </w:t>
      </w:r>
      <w:r w:rsidR="4A72873C">
        <w:t xml:space="preserve">in SH2.08, </w:t>
      </w:r>
      <w:r w:rsidR="00F337AB">
        <w:t>Central Campus, University of Warwick, CV4 7AL.</w:t>
      </w:r>
    </w:p>
    <w:p w14:paraId="57650860" w14:textId="1F4185DD" w:rsidR="00F337AB" w:rsidRPr="00DC5E53" w:rsidRDefault="00F337AB" w:rsidP="00F337AB">
      <w:r>
        <w:t>PGA CDHE teaching rooms are located on the central campus</w:t>
      </w:r>
      <w:r w:rsidR="00F4186C">
        <w:t>.</w:t>
      </w:r>
    </w:p>
    <w:p w14:paraId="1FA1D173" w14:textId="3538B86C" w:rsidR="00A92062" w:rsidRDefault="00A92062" w:rsidP="00A92062"/>
    <w:p w14:paraId="4EB5291F" w14:textId="64BEADDF" w:rsidR="00BF129D" w:rsidRDefault="1B99946B" w:rsidP="009A3269">
      <w:pPr>
        <w:pStyle w:val="Heading3"/>
      </w:pPr>
      <w:bookmarkStart w:id="8" w:name="_Toc189229841"/>
      <w:r>
        <w:t>Procedures for contactin</w:t>
      </w:r>
      <w:r w:rsidR="0C671A70">
        <w:t>g the department in emergencies</w:t>
      </w:r>
      <w:bookmarkEnd w:id="8"/>
    </w:p>
    <w:p w14:paraId="7218C05C" w14:textId="77777777" w:rsidR="00E239DB" w:rsidRDefault="00E239DB" w:rsidP="00E239DB"/>
    <w:p w14:paraId="4FD582FA" w14:textId="16C53F00" w:rsidR="007B2BBE" w:rsidRPr="00812E61" w:rsidRDefault="002225F9" w:rsidP="00EF0759">
      <w:pPr>
        <w:jc w:val="both"/>
        <w:rPr>
          <w:color w:val="000000" w:themeColor="text1"/>
        </w:rPr>
      </w:pPr>
      <w:r w:rsidRPr="00812E61">
        <w:rPr>
          <w:color w:val="000000" w:themeColor="text1"/>
        </w:rPr>
        <w:t xml:space="preserve">In the event of an emergency, please </w:t>
      </w:r>
      <w:r w:rsidR="00804777" w:rsidRPr="00812E61">
        <w:rPr>
          <w:color w:val="000000" w:themeColor="text1"/>
        </w:rPr>
        <w:t xml:space="preserve">email the programme mailbox </w:t>
      </w:r>
      <w:hyperlink r:id="rId16">
        <w:r w:rsidR="00804777" w:rsidRPr="00812E61">
          <w:rPr>
            <w:rStyle w:val="Hyperlink"/>
            <w:color w:val="000000" w:themeColor="text1"/>
          </w:rPr>
          <w:t>pgacdhe@warwick.ac.uk</w:t>
        </w:r>
      </w:hyperlink>
      <w:r w:rsidR="00804777" w:rsidRPr="00812E61">
        <w:rPr>
          <w:color w:val="000000" w:themeColor="text1"/>
        </w:rPr>
        <w:t xml:space="preserve"> </w:t>
      </w:r>
      <w:r w:rsidR="00D86D37" w:rsidRPr="00812E61">
        <w:rPr>
          <w:color w:val="000000" w:themeColor="text1"/>
        </w:rPr>
        <w:t xml:space="preserve">and cc </w:t>
      </w:r>
      <w:r w:rsidR="00D10D4F" w:rsidRPr="00812E61">
        <w:rPr>
          <w:color w:val="000000" w:themeColor="text1"/>
        </w:rPr>
        <w:t xml:space="preserve">Programme Lead on </w:t>
      </w:r>
      <w:hyperlink r:id="rId17">
        <w:r w:rsidR="00D10D4F" w:rsidRPr="00812E61">
          <w:rPr>
            <w:rStyle w:val="Hyperlink"/>
            <w:color w:val="000000" w:themeColor="text1"/>
          </w:rPr>
          <w:t>jo.kukuczka@warwick.ac.uk</w:t>
        </w:r>
      </w:hyperlink>
      <w:r w:rsidR="00D10D4F" w:rsidRPr="00812E61">
        <w:rPr>
          <w:color w:val="000000" w:themeColor="text1"/>
        </w:rPr>
        <w:t xml:space="preserve"> and Programme Administrator on </w:t>
      </w:r>
      <w:hyperlink r:id="rId18">
        <w:r w:rsidR="00FE347C" w:rsidRPr="00812E61">
          <w:rPr>
            <w:rStyle w:val="Hyperlink"/>
            <w:color w:val="000000" w:themeColor="text1"/>
          </w:rPr>
          <w:t>alexandra.</w:t>
        </w:r>
        <w:r w:rsidR="264AFBEA" w:rsidRPr="00812E61">
          <w:rPr>
            <w:rStyle w:val="Hyperlink"/>
            <w:color w:val="000000" w:themeColor="text1"/>
          </w:rPr>
          <w:t>l.</w:t>
        </w:r>
        <w:r w:rsidR="00FE347C" w:rsidRPr="00812E61">
          <w:rPr>
            <w:rStyle w:val="Hyperlink"/>
            <w:color w:val="000000" w:themeColor="text1"/>
          </w:rPr>
          <w:t>fraser@warwick.ac.uk</w:t>
        </w:r>
      </w:hyperlink>
      <w:r w:rsidR="00FE347C" w:rsidRPr="00812E61">
        <w:rPr>
          <w:color w:val="000000" w:themeColor="text1"/>
        </w:rPr>
        <w:t xml:space="preserve"> with the Title: </w:t>
      </w:r>
      <w:r w:rsidR="00CA6F5A" w:rsidRPr="00812E61">
        <w:rPr>
          <w:color w:val="000000" w:themeColor="text1"/>
        </w:rPr>
        <w:t xml:space="preserve">EMERGENCY </w:t>
      </w:r>
      <w:r w:rsidR="5419A650" w:rsidRPr="00812E61">
        <w:rPr>
          <w:color w:val="000000" w:themeColor="text1"/>
        </w:rPr>
        <w:t xml:space="preserve">in the first instance. You can also </w:t>
      </w:r>
      <w:r w:rsidR="009D5916" w:rsidRPr="00812E61">
        <w:rPr>
          <w:color w:val="000000" w:themeColor="text1"/>
        </w:rPr>
        <w:t>Teams call</w:t>
      </w:r>
      <w:r w:rsidR="00381570" w:rsidRPr="00812E61">
        <w:rPr>
          <w:color w:val="000000" w:themeColor="text1"/>
        </w:rPr>
        <w:t>/message</w:t>
      </w:r>
      <w:r w:rsidR="009D5916" w:rsidRPr="00812E61">
        <w:rPr>
          <w:color w:val="000000" w:themeColor="text1"/>
        </w:rPr>
        <w:t xml:space="preserve"> </w:t>
      </w:r>
      <w:r w:rsidR="008A2BEF" w:rsidRPr="00812E61">
        <w:rPr>
          <w:color w:val="000000" w:themeColor="text1"/>
        </w:rPr>
        <w:t xml:space="preserve">the Programme Administrator </w:t>
      </w:r>
      <w:r w:rsidR="00930592" w:rsidRPr="00812E61">
        <w:rPr>
          <w:color w:val="000000" w:themeColor="text1"/>
        </w:rPr>
        <w:t xml:space="preserve">on </w:t>
      </w:r>
      <w:hyperlink r:id="rId19">
        <w:r w:rsidR="00CA6F5A" w:rsidRPr="00812E61">
          <w:rPr>
            <w:rStyle w:val="Hyperlink"/>
            <w:color w:val="000000" w:themeColor="text1"/>
          </w:rPr>
          <w:t>alexandra.</w:t>
        </w:r>
        <w:r w:rsidR="11E66929" w:rsidRPr="00812E61">
          <w:rPr>
            <w:rStyle w:val="Hyperlink"/>
            <w:color w:val="000000" w:themeColor="text1"/>
          </w:rPr>
          <w:t>l.</w:t>
        </w:r>
        <w:r w:rsidR="00CA6F5A" w:rsidRPr="00812E61">
          <w:rPr>
            <w:rStyle w:val="Hyperlink"/>
            <w:color w:val="000000" w:themeColor="text1"/>
          </w:rPr>
          <w:t>fraser@warwick.ac.uk</w:t>
        </w:r>
      </w:hyperlink>
      <w:r w:rsidR="00CA6F5A" w:rsidRPr="00812E61">
        <w:rPr>
          <w:color w:val="000000" w:themeColor="text1"/>
        </w:rPr>
        <w:t>.</w:t>
      </w:r>
    </w:p>
    <w:p w14:paraId="0477ECF6" w14:textId="77777777" w:rsidR="00E239DB" w:rsidRDefault="00E239DB" w:rsidP="00E239DB"/>
    <w:p w14:paraId="7DAD6885" w14:textId="45CC0285" w:rsidR="00BF129D" w:rsidRDefault="002D2DF3" w:rsidP="009A3269">
      <w:pPr>
        <w:pStyle w:val="Heading3"/>
      </w:pPr>
      <w:bookmarkStart w:id="9" w:name="_Toc189229842"/>
      <w:r>
        <w:t>C</w:t>
      </w:r>
      <w:r w:rsidR="1B99946B">
        <w:t>ommunicat</w:t>
      </w:r>
      <w:r>
        <w:t>ing</w:t>
      </w:r>
      <w:r w:rsidR="1B99946B">
        <w:t xml:space="preserve"> with students</w:t>
      </w:r>
      <w:bookmarkEnd w:id="9"/>
      <w:r w:rsidR="1B99946B">
        <w:t xml:space="preserve"> </w:t>
      </w:r>
    </w:p>
    <w:p w14:paraId="69C3E2CE" w14:textId="77777777" w:rsidR="002017A2" w:rsidRDefault="002017A2" w:rsidP="002017A2"/>
    <w:p w14:paraId="40D647CD" w14:textId="23DD05B6" w:rsidR="002017A2" w:rsidRDefault="00E20E86" w:rsidP="002017A2">
      <w:r>
        <w:t>We will communicate with you in the following ways:</w:t>
      </w:r>
    </w:p>
    <w:p w14:paraId="7A2EDFFD" w14:textId="0DA82B5A" w:rsidR="00E20E86" w:rsidRDefault="00E20E86" w:rsidP="00E20E86">
      <w:pPr>
        <w:pStyle w:val="ListParagraph"/>
        <w:numPr>
          <w:ilvl w:val="0"/>
          <w:numId w:val="15"/>
        </w:numPr>
      </w:pPr>
      <w:r>
        <w:lastRenderedPageBreak/>
        <w:t>Via email to your Warwick student email address</w:t>
      </w:r>
      <w:r w:rsidR="00104D9F">
        <w:t>,</w:t>
      </w:r>
    </w:p>
    <w:p w14:paraId="4F231E44" w14:textId="09419DAB" w:rsidR="00104D9F" w:rsidRDefault="00104D9F" w:rsidP="00E20E86">
      <w:pPr>
        <w:pStyle w:val="ListParagraph"/>
        <w:numPr>
          <w:ilvl w:val="0"/>
          <w:numId w:val="15"/>
        </w:numPr>
      </w:pPr>
      <w:r>
        <w:t>Via Moodle Announcements.</w:t>
      </w:r>
    </w:p>
    <w:p w14:paraId="30C359FE" w14:textId="77777777" w:rsidR="002F35AC" w:rsidRDefault="002F35AC" w:rsidP="002F35AC"/>
    <w:p w14:paraId="6265DFA1" w14:textId="4D93B2C5" w:rsidR="00EB363C" w:rsidRDefault="002D2DF3" w:rsidP="009A3269">
      <w:pPr>
        <w:pStyle w:val="Heading3"/>
      </w:pPr>
      <w:bookmarkStart w:id="10" w:name="_Toc189229843"/>
      <w:r>
        <w:t>N</w:t>
      </w:r>
      <w:r w:rsidR="1B99946B">
        <w:t>otifying students of cancelled seminars</w:t>
      </w:r>
      <w:bookmarkEnd w:id="10"/>
    </w:p>
    <w:p w14:paraId="5F1E6624" w14:textId="77777777" w:rsidR="00104D9F" w:rsidRDefault="00104D9F" w:rsidP="00104D9F"/>
    <w:p w14:paraId="6197F4E0" w14:textId="259392E0" w:rsidR="00104D9F" w:rsidRDefault="00104D9F" w:rsidP="00104D9F">
      <w:r>
        <w:t xml:space="preserve">In the event of a seminar cancellation, </w:t>
      </w:r>
      <w:r w:rsidR="003B11E3">
        <w:t>we will email you</w:t>
      </w:r>
      <w:r w:rsidR="006D7BA1">
        <w:t xml:space="preserve"> </w:t>
      </w:r>
      <w:r w:rsidR="002C78CC">
        <w:t>as much in advance as possible, and by 9am on the day of the seminar the latest.</w:t>
      </w:r>
    </w:p>
    <w:p w14:paraId="6A541D13" w14:textId="77777777" w:rsidR="002F35AC" w:rsidRDefault="002F35AC" w:rsidP="00104D9F"/>
    <w:p w14:paraId="79411500" w14:textId="1B7EAEEB" w:rsidR="00732FAB" w:rsidRDefault="002D2DF3" w:rsidP="009A3269">
      <w:pPr>
        <w:pStyle w:val="Heading3"/>
      </w:pPr>
      <w:bookmarkStart w:id="11" w:name="_Toc189229844"/>
      <w:r>
        <w:t>D</w:t>
      </w:r>
      <w:r w:rsidR="2875F9FC">
        <w:t>epartmental IT support systems</w:t>
      </w:r>
      <w:bookmarkEnd w:id="11"/>
      <w:r w:rsidR="2875F9FC">
        <w:t xml:space="preserve"> </w:t>
      </w:r>
    </w:p>
    <w:p w14:paraId="04A233C2" w14:textId="77777777" w:rsidR="0018649E" w:rsidRDefault="0018649E" w:rsidP="0018649E"/>
    <w:p w14:paraId="1A751725" w14:textId="67643F86" w:rsidR="0018649E" w:rsidRPr="00593C20" w:rsidRDefault="003B7843" w:rsidP="0018649E">
      <w:pPr>
        <w:rPr>
          <w:color w:val="000000" w:themeColor="text1"/>
        </w:rPr>
      </w:pPr>
      <w:r w:rsidRPr="00593C20">
        <w:rPr>
          <w:color w:val="000000" w:themeColor="text1"/>
        </w:rPr>
        <w:t xml:space="preserve">To request IT support, </w:t>
      </w:r>
      <w:r w:rsidR="007329A1" w:rsidRPr="00593C20">
        <w:rPr>
          <w:color w:val="000000" w:themeColor="text1"/>
        </w:rPr>
        <w:t>please reach out to the Warwick IT Helpdesk</w:t>
      </w:r>
      <w:r w:rsidR="005A3731" w:rsidRPr="00593C20">
        <w:rPr>
          <w:color w:val="000000" w:themeColor="text1"/>
        </w:rPr>
        <w:t xml:space="preserve"> </w:t>
      </w:r>
      <w:hyperlink r:id="rId20">
        <w:r w:rsidR="00CB2FD5" w:rsidRPr="00593C20">
          <w:rPr>
            <w:rStyle w:val="Hyperlink"/>
            <w:color w:val="000000" w:themeColor="text1"/>
          </w:rPr>
          <w:t>https://warwick.ac.uk/services/its/servicessupport/helpdesk/</w:t>
        </w:r>
      </w:hyperlink>
      <w:r w:rsidR="00CB2FD5" w:rsidRPr="00593C20">
        <w:rPr>
          <w:color w:val="000000" w:themeColor="text1"/>
        </w:rPr>
        <w:t xml:space="preserve"> </w:t>
      </w:r>
    </w:p>
    <w:p w14:paraId="50CFA852" w14:textId="77777777" w:rsidR="00EB363C" w:rsidRPr="003B1CAE" w:rsidRDefault="00EB363C" w:rsidP="00FD6667">
      <w:pPr>
        <w:spacing w:after="0" w:line="240" w:lineRule="auto"/>
        <w:ind w:left="1134"/>
        <w:jc w:val="both"/>
        <w:rPr>
          <w:rFonts w:ascii="Arial" w:hAnsi="Arial" w:cs="Arial"/>
        </w:rPr>
      </w:pPr>
    </w:p>
    <w:p w14:paraId="49792D6D" w14:textId="416DCC77" w:rsidR="00EB363C" w:rsidRPr="003B1CAE" w:rsidRDefault="16C8F7A0" w:rsidP="008E0A24">
      <w:pPr>
        <w:pStyle w:val="Heading2"/>
        <w:rPr>
          <w:rFonts w:eastAsia="Arial Nova Light"/>
        </w:rPr>
      </w:pPr>
      <w:bookmarkStart w:id="12" w:name="_Toc189229845"/>
      <w:r w:rsidRPr="6F6720E8">
        <w:rPr>
          <w:rFonts w:eastAsia="Arial Nova Light"/>
        </w:rPr>
        <w:t>Staff details</w:t>
      </w:r>
      <w:bookmarkEnd w:id="12"/>
    </w:p>
    <w:p w14:paraId="0098ACBD" w14:textId="741ACFF1" w:rsidR="1CF33C4F" w:rsidRDefault="1CF33C4F" w:rsidP="1CF33C4F"/>
    <w:p w14:paraId="5C48A582" w14:textId="6E6405AA" w:rsidR="0358206A" w:rsidRPr="00593C20" w:rsidRDefault="0358206A" w:rsidP="1CF33C4F">
      <w:pPr>
        <w:rPr>
          <w:color w:val="000000" w:themeColor="text1"/>
        </w:rPr>
      </w:pPr>
      <w:r w:rsidRPr="00593C20">
        <w:rPr>
          <w:color w:val="000000" w:themeColor="text1"/>
        </w:rPr>
        <w:t>Programme Lead</w:t>
      </w:r>
      <w:r w:rsidR="1B48EC47" w:rsidRPr="00593C20">
        <w:rPr>
          <w:color w:val="000000" w:themeColor="text1"/>
        </w:rPr>
        <w:t xml:space="preserve"> and </w:t>
      </w:r>
      <w:r w:rsidRPr="00593C20">
        <w:rPr>
          <w:color w:val="000000" w:themeColor="text1"/>
        </w:rPr>
        <w:t xml:space="preserve">Tutor: </w:t>
      </w:r>
      <w:hyperlink r:id="rId21">
        <w:r w:rsidRPr="00593C20">
          <w:rPr>
            <w:rStyle w:val="Hyperlink"/>
            <w:color w:val="000000" w:themeColor="text1"/>
          </w:rPr>
          <w:t>Jo Kukuczka (SFHEA)</w:t>
        </w:r>
      </w:hyperlink>
      <w:r w:rsidRPr="00593C20">
        <w:rPr>
          <w:color w:val="000000" w:themeColor="text1"/>
        </w:rPr>
        <w:t xml:space="preserve"> </w:t>
      </w:r>
    </w:p>
    <w:p w14:paraId="3D070250" w14:textId="413B52D8" w:rsidR="0358206A" w:rsidRPr="00593C20" w:rsidRDefault="0358206A" w:rsidP="1CF33C4F">
      <w:pPr>
        <w:rPr>
          <w:color w:val="000000" w:themeColor="text1"/>
        </w:rPr>
      </w:pPr>
      <w:r w:rsidRPr="00593C20">
        <w:rPr>
          <w:color w:val="000000" w:themeColor="text1"/>
        </w:rPr>
        <w:t xml:space="preserve">Programme Administrator: </w:t>
      </w:r>
      <w:hyperlink r:id="rId22">
        <w:r w:rsidRPr="00593C20">
          <w:rPr>
            <w:rStyle w:val="Hyperlink"/>
            <w:color w:val="000000" w:themeColor="text1"/>
          </w:rPr>
          <w:t>Alexandra Fraser</w:t>
        </w:r>
      </w:hyperlink>
      <w:r w:rsidRPr="00593C20">
        <w:rPr>
          <w:color w:val="000000" w:themeColor="text1"/>
        </w:rPr>
        <w:t xml:space="preserve"> </w:t>
      </w:r>
    </w:p>
    <w:p w14:paraId="13830B2E" w14:textId="204814D4" w:rsidR="1CF33C4F" w:rsidRDefault="1CF33C4F" w:rsidP="1CF33C4F"/>
    <w:p w14:paraId="364CCF7A" w14:textId="39441AD9" w:rsidR="003E0FD1" w:rsidRPr="001631E6" w:rsidRDefault="1B99946B" w:rsidP="008E0A24">
      <w:pPr>
        <w:pStyle w:val="Heading3"/>
      </w:pPr>
      <w:bookmarkStart w:id="13" w:name="_Toc189229846"/>
      <w:r>
        <w:t>O</w:t>
      </w:r>
      <w:r w:rsidR="4889BD1B">
        <w:t>ffice hours</w:t>
      </w:r>
      <w:bookmarkEnd w:id="13"/>
    </w:p>
    <w:p w14:paraId="659878B9" w14:textId="65097685" w:rsidR="1CF33C4F" w:rsidRDefault="1CF33C4F" w:rsidP="1CF33C4F"/>
    <w:p w14:paraId="3C07D5FF" w14:textId="25B2382B" w:rsidR="38765AD2" w:rsidRPr="00593C20" w:rsidRDefault="38765AD2" w:rsidP="1CF33C4F">
      <w:pPr>
        <w:rPr>
          <w:color w:val="000000" w:themeColor="text1"/>
        </w:rPr>
      </w:pPr>
      <w:r w:rsidRPr="00593C20">
        <w:rPr>
          <w:color w:val="000000" w:themeColor="text1"/>
        </w:rPr>
        <w:t xml:space="preserve">Programme </w:t>
      </w:r>
      <w:r w:rsidR="6AEDFC65" w:rsidRPr="00593C20">
        <w:rPr>
          <w:color w:val="000000" w:themeColor="text1"/>
        </w:rPr>
        <w:t>Lead</w:t>
      </w:r>
      <w:r w:rsidR="3EB3DFA9" w:rsidRPr="00593C20">
        <w:rPr>
          <w:color w:val="000000" w:themeColor="text1"/>
        </w:rPr>
        <w:t xml:space="preserve"> and T</w:t>
      </w:r>
      <w:r w:rsidRPr="00593C20">
        <w:rPr>
          <w:color w:val="000000" w:themeColor="text1"/>
        </w:rPr>
        <w:t xml:space="preserve">utor: </w:t>
      </w:r>
      <w:r w:rsidR="3B4E7FBC" w:rsidRPr="00593C20">
        <w:rPr>
          <w:color w:val="000000" w:themeColor="text1"/>
        </w:rPr>
        <w:t>upon request</w:t>
      </w:r>
      <w:r w:rsidR="25491476" w:rsidRPr="00593C20">
        <w:rPr>
          <w:color w:val="000000" w:themeColor="text1"/>
        </w:rPr>
        <w:t xml:space="preserve"> to </w:t>
      </w:r>
      <w:hyperlink r:id="rId23">
        <w:r w:rsidR="25491476" w:rsidRPr="00593C20">
          <w:rPr>
            <w:rStyle w:val="Hyperlink"/>
            <w:color w:val="000000" w:themeColor="text1"/>
          </w:rPr>
          <w:t>pgacdhe@warwick.ac.uk</w:t>
        </w:r>
      </w:hyperlink>
      <w:r w:rsidR="25491476" w:rsidRPr="00593C20">
        <w:rPr>
          <w:color w:val="000000" w:themeColor="text1"/>
        </w:rPr>
        <w:t xml:space="preserve"> </w:t>
      </w:r>
    </w:p>
    <w:p w14:paraId="023D36AC" w14:textId="21C0D3F8" w:rsidR="0D4AEFEA" w:rsidRPr="00593C20" w:rsidRDefault="0D4AEFEA" w:rsidP="6F6720E8">
      <w:pPr>
        <w:rPr>
          <w:color w:val="000000" w:themeColor="text1"/>
        </w:rPr>
      </w:pPr>
      <w:r w:rsidRPr="00593C20">
        <w:rPr>
          <w:color w:val="000000" w:themeColor="text1"/>
        </w:rPr>
        <w:t xml:space="preserve">Programme Administrator: upon request to </w:t>
      </w:r>
      <w:hyperlink r:id="rId24">
        <w:r w:rsidRPr="00593C20">
          <w:rPr>
            <w:rStyle w:val="Hyperlink"/>
            <w:color w:val="000000" w:themeColor="text1"/>
          </w:rPr>
          <w:t>pgacdhe@warwick.ac.uk</w:t>
        </w:r>
      </w:hyperlink>
      <w:r w:rsidRPr="00593C20">
        <w:rPr>
          <w:color w:val="000000" w:themeColor="text1"/>
        </w:rPr>
        <w:t xml:space="preserve"> </w:t>
      </w:r>
    </w:p>
    <w:p w14:paraId="3DA5CCCE" w14:textId="53D84BCF" w:rsidR="1CF33C4F" w:rsidRDefault="1CF33C4F" w:rsidP="1CF33C4F"/>
    <w:p w14:paraId="03E698AA" w14:textId="309F928C" w:rsidR="00EB363C" w:rsidRPr="001631E6" w:rsidRDefault="1B99946B" w:rsidP="008E0A24">
      <w:pPr>
        <w:pStyle w:val="Heading3"/>
      </w:pPr>
      <w:bookmarkStart w:id="14" w:name="_Toc189229847"/>
      <w:r>
        <w:t>Contact details</w:t>
      </w:r>
      <w:bookmarkEnd w:id="14"/>
      <w:r>
        <w:t xml:space="preserve"> </w:t>
      </w:r>
    </w:p>
    <w:p w14:paraId="495E4F03" w14:textId="5D56DE17" w:rsidR="1CF33C4F" w:rsidRDefault="1CF33C4F" w:rsidP="1CF33C4F"/>
    <w:p w14:paraId="014B26A0" w14:textId="4B2355F8" w:rsidR="2BD9680E" w:rsidRPr="00593C20" w:rsidRDefault="1C7E8471" w:rsidP="1CF33C4F">
      <w:pPr>
        <w:rPr>
          <w:color w:val="000000" w:themeColor="text1"/>
        </w:rPr>
      </w:pPr>
      <w:r w:rsidRPr="00593C20">
        <w:rPr>
          <w:color w:val="000000" w:themeColor="text1"/>
        </w:rPr>
        <w:t xml:space="preserve">Programme Lead and Tutor: </w:t>
      </w:r>
      <w:hyperlink r:id="rId25">
        <w:r w:rsidRPr="00593C20">
          <w:rPr>
            <w:rStyle w:val="Hyperlink"/>
            <w:color w:val="000000" w:themeColor="text1"/>
          </w:rPr>
          <w:t>pgacdhe@warwick.ac.uk</w:t>
        </w:r>
      </w:hyperlink>
      <w:r w:rsidRPr="00593C20">
        <w:rPr>
          <w:color w:val="000000" w:themeColor="text1"/>
        </w:rPr>
        <w:t xml:space="preserve"> </w:t>
      </w:r>
    </w:p>
    <w:p w14:paraId="2BC49226" w14:textId="6F4D1000" w:rsidR="2BD9680E" w:rsidRPr="00593C20" w:rsidRDefault="1C7E8471" w:rsidP="6F6720E8">
      <w:pPr>
        <w:rPr>
          <w:color w:val="000000" w:themeColor="text1"/>
        </w:rPr>
      </w:pPr>
      <w:r w:rsidRPr="00593C20">
        <w:rPr>
          <w:color w:val="000000" w:themeColor="text1"/>
        </w:rPr>
        <w:t xml:space="preserve">Programme Administrator: </w:t>
      </w:r>
      <w:hyperlink r:id="rId26">
        <w:r w:rsidR="2BD9680E" w:rsidRPr="00593C20">
          <w:rPr>
            <w:rStyle w:val="Hyperlink"/>
            <w:color w:val="000000" w:themeColor="text1"/>
          </w:rPr>
          <w:t>pgacdhe@warwick.ac.uk</w:t>
        </w:r>
      </w:hyperlink>
      <w:r w:rsidR="2BD9680E" w:rsidRPr="00593C20">
        <w:rPr>
          <w:color w:val="000000" w:themeColor="text1"/>
        </w:rPr>
        <w:t xml:space="preserve"> </w:t>
      </w:r>
    </w:p>
    <w:p w14:paraId="3FF67EC1" w14:textId="72EB3F17" w:rsidR="1CF33C4F" w:rsidRDefault="1CF33C4F" w:rsidP="1CF33C4F"/>
    <w:p w14:paraId="407B629D" w14:textId="6E329954" w:rsidR="00EB363C" w:rsidRPr="001631E6" w:rsidRDefault="1B99946B" w:rsidP="008E0A24">
      <w:pPr>
        <w:pStyle w:val="Heading3"/>
      </w:pPr>
      <w:bookmarkStart w:id="15" w:name="_Toc189229848"/>
      <w:r>
        <w:t>Modules taught</w:t>
      </w:r>
      <w:bookmarkEnd w:id="15"/>
    </w:p>
    <w:p w14:paraId="162A64B6" w14:textId="6C7DD40B" w:rsidR="1CF33C4F" w:rsidRPr="00593C20" w:rsidRDefault="1CF33C4F" w:rsidP="1CF33C4F">
      <w:pPr>
        <w:rPr>
          <w:color w:val="000000" w:themeColor="text1"/>
        </w:rPr>
      </w:pPr>
    </w:p>
    <w:p w14:paraId="33D0B473" w14:textId="2032CACC" w:rsidR="229A9B23" w:rsidRPr="00593C20" w:rsidRDefault="00D57DA9" w:rsidP="1CF33C4F">
      <w:pPr>
        <w:rPr>
          <w:color w:val="000000" w:themeColor="text1"/>
        </w:rPr>
      </w:pPr>
      <w:hyperlink r:id="rId27" w:anchor="description">
        <w:r w:rsidR="229A9B23" w:rsidRPr="00593C20">
          <w:rPr>
            <w:rStyle w:val="Hyperlink"/>
            <w:color w:val="000000" w:themeColor="text1"/>
          </w:rPr>
          <w:t>AT911</w:t>
        </w:r>
      </w:hyperlink>
      <w:r w:rsidR="229A9B23" w:rsidRPr="00593C20">
        <w:rPr>
          <w:color w:val="000000" w:themeColor="text1"/>
        </w:rPr>
        <w:t>: Curriculum Design in Higher Education (CDHE)</w:t>
      </w:r>
    </w:p>
    <w:p w14:paraId="1FE9EDBE" w14:textId="3D713E60" w:rsidR="1CF33C4F" w:rsidRDefault="1CF33C4F" w:rsidP="1CF33C4F"/>
    <w:p w14:paraId="5882E4FE" w14:textId="6646182C" w:rsidR="00EB363C" w:rsidRPr="00273959" w:rsidRDefault="1B99946B" w:rsidP="008E0A24">
      <w:pPr>
        <w:pStyle w:val="Heading3"/>
      </w:pPr>
      <w:bookmarkStart w:id="16" w:name="_Toc189229849"/>
      <w:r>
        <w:t>Research interests</w:t>
      </w:r>
      <w:bookmarkEnd w:id="16"/>
    </w:p>
    <w:p w14:paraId="0DA85015" w14:textId="1B85C07C" w:rsidR="1CF33C4F" w:rsidRDefault="1CF33C4F" w:rsidP="1CF33C4F"/>
    <w:p w14:paraId="3097DAD0" w14:textId="4322ED6F" w:rsidR="00C31B70" w:rsidRPr="00593C20" w:rsidRDefault="6F87FC63" w:rsidP="6F6720E8">
      <w:pPr>
        <w:rPr>
          <w:color w:val="000000" w:themeColor="text1"/>
        </w:rPr>
      </w:pPr>
      <w:r w:rsidRPr="00593C20">
        <w:rPr>
          <w:color w:val="000000" w:themeColor="text1"/>
        </w:rPr>
        <w:t xml:space="preserve">The Programme Lead’s professional profile, including research interests can be viewed on the </w:t>
      </w:r>
      <w:hyperlink r:id="rId28">
        <w:r w:rsidR="27BB405E" w:rsidRPr="00593C20">
          <w:rPr>
            <w:rStyle w:val="Hyperlink"/>
            <w:color w:val="000000" w:themeColor="text1"/>
          </w:rPr>
          <w:t xml:space="preserve">People of </w:t>
        </w:r>
        <w:r w:rsidRPr="00593C20">
          <w:rPr>
            <w:rStyle w:val="Hyperlink"/>
            <w:color w:val="000000" w:themeColor="text1"/>
          </w:rPr>
          <w:t>ADC website</w:t>
        </w:r>
      </w:hyperlink>
      <w:r w:rsidRPr="00593C20">
        <w:rPr>
          <w:color w:val="000000" w:themeColor="text1"/>
        </w:rPr>
        <w:t>.</w:t>
      </w:r>
    </w:p>
    <w:p w14:paraId="6FD1879D" w14:textId="77777777" w:rsidR="008E0A24" w:rsidRDefault="008E0A24" w:rsidP="008E0A24">
      <w:pPr>
        <w:pStyle w:val="Heading2"/>
        <w:rPr>
          <w:rFonts w:eastAsia="Arial Nova Light"/>
        </w:rPr>
      </w:pPr>
    </w:p>
    <w:p w14:paraId="13E175F8" w14:textId="77777777" w:rsidR="008E0A24" w:rsidRDefault="008E0A24" w:rsidP="008E0A24">
      <w:pPr>
        <w:pStyle w:val="Heading2"/>
        <w:rPr>
          <w:rFonts w:eastAsia="Arial Nova Light"/>
        </w:rPr>
      </w:pPr>
    </w:p>
    <w:p w14:paraId="6F6A9791" w14:textId="544C72EB" w:rsidR="5617CAA0" w:rsidRDefault="5617CAA0" w:rsidP="008E0A24">
      <w:pPr>
        <w:pStyle w:val="Heading2"/>
        <w:rPr>
          <w:rFonts w:eastAsia="Arial Nova Light"/>
          <w:color w:val="FF0000"/>
        </w:rPr>
      </w:pPr>
      <w:bookmarkStart w:id="17" w:name="_Toc189229850"/>
      <w:r w:rsidRPr="6F6720E8">
        <w:rPr>
          <w:rFonts w:eastAsia="Arial Nova Light"/>
        </w:rPr>
        <w:t>General welcome information</w:t>
      </w:r>
      <w:bookmarkEnd w:id="17"/>
      <w:r w:rsidRPr="6F6720E8">
        <w:rPr>
          <w:rFonts w:eastAsia="Arial Nova Light"/>
        </w:rPr>
        <w:t xml:space="preserve"> </w:t>
      </w:r>
    </w:p>
    <w:p w14:paraId="302209C8" w14:textId="7058A74D" w:rsidR="1CF33C4F" w:rsidRDefault="1CF33C4F" w:rsidP="1CF33C4F">
      <w:pPr>
        <w:pStyle w:val="Heading2"/>
        <w:rPr>
          <w:rFonts w:eastAsia="Arial Nova Light"/>
          <w:highlight w:val="yellow"/>
        </w:rPr>
      </w:pPr>
    </w:p>
    <w:p w14:paraId="0DC4C9F1" w14:textId="070750C3" w:rsidR="7525B544" w:rsidRPr="00593C20" w:rsidRDefault="7525B544" w:rsidP="4DEEB420">
      <w:pPr>
        <w:rPr>
          <w:color w:val="000000" w:themeColor="text1"/>
        </w:rPr>
      </w:pPr>
      <w:r w:rsidRPr="00593C20">
        <w:rPr>
          <w:color w:val="000000" w:themeColor="text1"/>
        </w:rPr>
        <w:t>Visit the following University websites for general welcome information for PG learners.</w:t>
      </w:r>
    </w:p>
    <w:p w14:paraId="524BCAA7" w14:textId="6EBF4D5C" w:rsidR="005A77B5" w:rsidRPr="00593C20" w:rsidRDefault="00D57DA9" w:rsidP="1CF33C4F">
      <w:pPr>
        <w:rPr>
          <w:color w:val="000000" w:themeColor="text1"/>
        </w:rPr>
      </w:pPr>
      <w:hyperlink r:id="rId29">
        <w:r w:rsidR="12E27E63" w:rsidRPr="00593C20">
          <w:rPr>
            <w:rStyle w:val="Hyperlink"/>
            <w:color w:val="000000" w:themeColor="text1"/>
          </w:rPr>
          <w:t>https://warwick.ac.uk/students/welcome/postgraduatecommunity/</w:t>
        </w:r>
      </w:hyperlink>
      <w:r w:rsidR="12E27E63" w:rsidRPr="00593C20">
        <w:rPr>
          <w:color w:val="000000" w:themeColor="text1"/>
        </w:rPr>
        <w:t xml:space="preserve"> </w:t>
      </w:r>
      <w:r w:rsidR="3CFCDECA" w:rsidRPr="00593C20">
        <w:rPr>
          <w:color w:val="000000" w:themeColor="text1"/>
        </w:rPr>
        <w:t xml:space="preserve"> </w:t>
      </w:r>
      <w:hyperlink r:id="rId30">
        <w:r w:rsidR="3CFCDECA" w:rsidRPr="00593C20">
          <w:rPr>
            <w:rStyle w:val="Hyperlink"/>
            <w:color w:val="000000" w:themeColor="text1"/>
            <w:u w:val="none"/>
          </w:rPr>
          <w:t>https://warwick.ac.uk/students/welcome/</w:t>
        </w:r>
      </w:hyperlink>
      <w:r w:rsidR="605462D2" w:rsidRPr="00593C20">
        <w:rPr>
          <w:color w:val="000000" w:themeColor="text1"/>
        </w:rPr>
        <w:t xml:space="preserve"> </w:t>
      </w:r>
    </w:p>
    <w:p w14:paraId="35E05193" w14:textId="77777777" w:rsidR="00262CA1" w:rsidRDefault="00262CA1" w:rsidP="00B35DD4">
      <w:pPr>
        <w:pStyle w:val="Heading3"/>
      </w:pPr>
    </w:p>
    <w:p w14:paraId="795FB15C" w14:textId="77777777" w:rsidR="00262CA1" w:rsidRDefault="00262CA1" w:rsidP="00B35DD4">
      <w:pPr>
        <w:pStyle w:val="Heading3"/>
      </w:pPr>
    </w:p>
    <w:p w14:paraId="09E3FF96" w14:textId="5C1FD034" w:rsidR="005A77B5" w:rsidRDefault="1EAA8EAC" w:rsidP="00B35DD4">
      <w:pPr>
        <w:pStyle w:val="Heading3"/>
      </w:pPr>
      <w:bookmarkStart w:id="18" w:name="_Toc189229851"/>
      <w:r>
        <w:t>Students’ Union</w:t>
      </w:r>
      <w:r w:rsidR="00262CA1">
        <w:t xml:space="preserve"> (SU)</w:t>
      </w:r>
      <w:bookmarkEnd w:id="18"/>
    </w:p>
    <w:p w14:paraId="6DD291E3" w14:textId="77777777" w:rsidR="00262CA1" w:rsidRDefault="00262CA1" w:rsidP="00262CA1"/>
    <w:p w14:paraId="190168C5" w14:textId="32BF6B67" w:rsidR="00262CA1" w:rsidRPr="00593C20" w:rsidRDefault="007C06AE" w:rsidP="0004738C">
      <w:pPr>
        <w:jc w:val="both"/>
        <w:rPr>
          <w:color w:val="000000" w:themeColor="text1"/>
        </w:rPr>
      </w:pPr>
      <w:r w:rsidRPr="00593C20">
        <w:rPr>
          <w:color w:val="000000" w:themeColor="text1"/>
        </w:rPr>
        <w:t>As a staff-student enrolled on this credit-bearing postgraduate award programme (PGA), you are a mem</w:t>
      </w:r>
      <w:r w:rsidR="003A0D71" w:rsidRPr="00593C20">
        <w:rPr>
          <w:color w:val="000000" w:themeColor="text1"/>
        </w:rPr>
        <w:t xml:space="preserve">ber of Warwick Student Union. </w:t>
      </w:r>
      <w:r w:rsidR="008A5311" w:rsidRPr="00593C20">
        <w:rPr>
          <w:color w:val="000000" w:themeColor="text1"/>
        </w:rPr>
        <w:t xml:space="preserve">To </w:t>
      </w:r>
      <w:r w:rsidR="00831595" w:rsidRPr="00593C20">
        <w:rPr>
          <w:color w:val="000000" w:themeColor="text1"/>
        </w:rPr>
        <w:t xml:space="preserve">engage and/or </w:t>
      </w:r>
      <w:r w:rsidR="008A5311" w:rsidRPr="00593C20">
        <w:rPr>
          <w:color w:val="000000" w:themeColor="text1"/>
        </w:rPr>
        <w:t xml:space="preserve">learn more about the benefits </w:t>
      </w:r>
      <w:r w:rsidR="00760932" w:rsidRPr="00593C20">
        <w:rPr>
          <w:color w:val="000000" w:themeColor="text1"/>
        </w:rPr>
        <w:t>from being part of the Union v</w:t>
      </w:r>
      <w:r w:rsidR="00CF3303" w:rsidRPr="00593C20">
        <w:rPr>
          <w:color w:val="000000" w:themeColor="text1"/>
        </w:rPr>
        <w:t>i</w:t>
      </w:r>
      <w:r w:rsidR="00593C20" w:rsidRPr="00593C20">
        <w:rPr>
          <w:color w:val="000000" w:themeColor="text1"/>
        </w:rPr>
        <w:t xml:space="preserve">sit </w:t>
      </w:r>
      <w:hyperlink r:id="rId31" w:history="1">
        <w:r w:rsidR="00593C20" w:rsidRPr="00593C20">
          <w:rPr>
            <w:rStyle w:val="Hyperlink"/>
            <w:color w:val="000000" w:themeColor="text1"/>
          </w:rPr>
          <w:t>https://www.warwicksu.com/your-union/postgraduate/</w:t>
        </w:r>
      </w:hyperlink>
      <w:r w:rsidR="00593C20" w:rsidRPr="00593C20">
        <w:rPr>
          <w:color w:val="000000" w:themeColor="text1"/>
        </w:rPr>
        <w:t xml:space="preserve">. </w:t>
      </w:r>
    </w:p>
    <w:p w14:paraId="106779D1" w14:textId="2E42302C" w:rsidR="1CF33C4F" w:rsidRDefault="1CF33C4F" w:rsidP="1CF33C4F"/>
    <w:p w14:paraId="2ACB8770" w14:textId="77777777" w:rsidR="005A77B5" w:rsidRPr="003B1CAE" w:rsidRDefault="005A77B5" w:rsidP="003D1D42">
      <w:pPr>
        <w:pStyle w:val="ListParagraph"/>
        <w:spacing w:after="0" w:line="240" w:lineRule="auto"/>
        <w:ind w:left="1440"/>
        <w:jc w:val="both"/>
        <w:rPr>
          <w:rFonts w:ascii="Arial" w:hAnsi="Arial" w:cs="Arial"/>
        </w:rPr>
      </w:pPr>
    </w:p>
    <w:p w14:paraId="7F3D4024" w14:textId="19B5C65A" w:rsidR="00C31B70" w:rsidRPr="003B1CAE" w:rsidRDefault="4889BD1B" w:rsidP="00B35DD4">
      <w:pPr>
        <w:pStyle w:val="Heading2"/>
      </w:pPr>
      <w:bookmarkStart w:id="19" w:name="_Toc189229852"/>
      <w:r>
        <w:t>Disclaimers</w:t>
      </w:r>
      <w:bookmarkEnd w:id="19"/>
    </w:p>
    <w:p w14:paraId="51DA5675" w14:textId="77777777" w:rsidR="009A4FAC" w:rsidRPr="003B1CAE" w:rsidRDefault="009A4FAC" w:rsidP="003D1D42">
      <w:pPr>
        <w:pStyle w:val="ListParagraph"/>
        <w:spacing w:after="0" w:line="240" w:lineRule="auto"/>
        <w:jc w:val="both"/>
        <w:rPr>
          <w:rFonts w:ascii="Arial" w:hAnsi="Arial" w:cs="Arial"/>
        </w:rPr>
      </w:pPr>
    </w:p>
    <w:p w14:paraId="6BD29E62" w14:textId="526B1B62" w:rsidR="00F33F37" w:rsidRPr="003B1CAE" w:rsidRDefault="638D8157" w:rsidP="0EBFE413">
      <w:pPr>
        <w:pStyle w:val="Heading3"/>
      </w:pPr>
      <w:bookmarkStart w:id="20" w:name="_Toc189229853"/>
      <w:r>
        <w:t>Data protection information</w:t>
      </w:r>
      <w:bookmarkEnd w:id="20"/>
    </w:p>
    <w:p w14:paraId="272EEBA5" w14:textId="2CAB37D9" w:rsidR="009A4FAC" w:rsidRPr="003B1CAE" w:rsidRDefault="009A4FAC" w:rsidP="003D1D42">
      <w:pPr>
        <w:spacing w:after="0" w:line="240" w:lineRule="auto"/>
        <w:jc w:val="both"/>
        <w:rPr>
          <w:rFonts w:ascii="Arial" w:hAnsi="Arial" w:cs="Arial"/>
        </w:rPr>
      </w:pPr>
    </w:p>
    <w:p w14:paraId="1F2EAA0A" w14:textId="09404B4C" w:rsidR="00AE7FB4" w:rsidRDefault="000402FD" w:rsidP="004D7103">
      <w:pPr>
        <w:jc w:val="both"/>
      </w:pPr>
      <w:r>
        <w:t xml:space="preserve">The University of Warwick is committed to protecting the privacy rights of individuals who entrust the University with their </w:t>
      </w:r>
      <w:r w:rsidR="003E0D43">
        <w:t xml:space="preserve">personal data. </w:t>
      </w:r>
    </w:p>
    <w:p w14:paraId="7E8F5020" w14:textId="77777777" w:rsidR="00AD2B28" w:rsidRPr="00AD2B28" w:rsidRDefault="00AD2B28" w:rsidP="004D7103">
      <w:pPr>
        <w:shd w:val="clear" w:color="auto" w:fill="FFFFFF"/>
        <w:spacing w:after="168"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 xml:space="preserve">The University strives to comply with the </w:t>
      </w:r>
      <w:r w:rsidRPr="00AD2B28">
        <w:rPr>
          <w:rFonts w:eastAsia="Times New Roman" w:cs="Times New Roman"/>
          <w:b/>
          <w:bCs/>
          <w:color w:val="000000" w:themeColor="text1"/>
          <w:lang w:eastAsia="en-GB"/>
        </w:rPr>
        <w:t>data protection principles</w:t>
      </w:r>
      <w:r w:rsidRPr="00AD2B28">
        <w:rPr>
          <w:rFonts w:eastAsia="Times New Roman" w:cs="Times New Roman"/>
          <w:color w:val="000000" w:themeColor="text1"/>
          <w:lang w:eastAsia="en-GB"/>
        </w:rPr>
        <w:t>. The principles are that personal data shall be:</w:t>
      </w:r>
    </w:p>
    <w:p w14:paraId="5B01D203"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processed lawfully, fairly and in a transparent manner (the lawfulness, fairness and transparency principle);</w:t>
      </w:r>
    </w:p>
    <w:p w14:paraId="6FE296A0"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collected for specified, explicit and legitimate purposes and not further processed in a manner that is incompatible with those purposes (the purpose limitation principle);</w:t>
      </w:r>
    </w:p>
    <w:p w14:paraId="62B97AA6"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adequate, relevant and limited to what is necessary in relation to purposes for which they are processed (the data minimisation principle);</w:t>
      </w:r>
    </w:p>
    <w:p w14:paraId="00A31C55"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accurate and, where necessary, kept up to date (the accuracy principle);</w:t>
      </w:r>
    </w:p>
    <w:p w14:paraId="0C829D2F"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lastRenderedPageBreak/>
        <w:t>kept in an identifiable format for no longer than is necessary (the storage limitation principle); and</w:t>
      </w:r>
    </w:p>
    <w:p w14:paraId="09D4BF50" w14:textId="77777777" w:rsidR="00AD2B28" w:rsidRPr="00AD2B28" w:rsidRDefault="00AD2B28" w:rsidP="004D7103">
      <w:pPr>
        <w:numPr>
          <w:ilvl w:val="0"/>
          <w:numId w:val="18"/>
        </w:numPr>
        <w:shd w:val="clear" w:color="auto" w:fill="FFFFFF"/>
        <w:spacing w:before="100" w:beforeAutospacing="1" w:after="90" w:line="240" w:lineRule="auto"/>
        <w:jc w:val="both"/>
        <w:rPr>
          <w:rFonts w:eastAsia="Times New Roman" w:cs="Times New Roman"/>
          <w:color w:val="000000" w:themeColor="text1"/>
          <w:lang w:eastAsia="en-GB"/>
        </w:rPr>
      </w:pPr>
      <w:r w:rsidRPr="00AD2B28">
        <w:rPr>
          <w:rFonts w:eastAsia="Times New Roman" w:cs="Times New Roman"/>
          <w:color w:val="000000" w:themeColor="text1"/>
          <w:lang w:eastAsia="en-GB"/>
        </w:rPr>
        <w:t>processed in a manner that ensures appropriate security of the personal data including protection against unauthorised or unlawful processing, and against accidental loss, destruction or damage, using appropriate technical and organisational measures (the integrity and confidentiality principle).</w:t>
      </w:r>
    </w:p>
    <w:p w14:paraId="7DD8387C" w14:textId="77777777" w:rsidR="00B314DD" w:rsidRDefault="00B314DD" w:rsidP="004D7103">
      <w:pPr>
        <w:jc w:val="both"/>
      </w:pPr>
    </w:p>
    <w:p w14:paraId="04BB5ACF" w14:textId="676A2B17" w:rsidR="00D04517" w:rsidRPr="00416DF0" w:rsidRDefault="00D04517" w:rsidP="004D7103">
      <w:pPr>
        <w:jc w:val="both"/>
        <w:rPr>
          <w:color w:val="000000" w:themeColor="text1"/>
        </w:rPr>
      </w:pPr>
      <w:r>
        <w:t xml:space="preserve">For more </w:t>
      </w:r>
      <w:r w:rsidRPr="00416DF0">
        <w:rPr>
          <w:color w:val="000000" w:themeColor="text1"/>
        </w:rPr>
        <w:t xml:space="preserve">information on the </w:t>
      </w:r>
      <w:r w:rsidR="00E0475E" w:rsidRPr="00416DF0">
        <w:rPr>
          <w:color w:val="000000" w:themeColor="text1"/>
        </w:rPr>
        <w:t xml:space="preserve">data protection principles, view </w:t>
      </w:r>
      <w:hyperlink r:id="rId32" w:anchor=":~:text=The%20University%20strives%20to%20comply,fairness%20and%20transparency%20principle)%3B" w:history="1">
        <w:r w:rsidR="00E0475E" w:rsidRPr="00416DF0">
          <w:rPr>
            <w:rStyle w:val="Hyperlink"/>
            <w:color w:val="000000" w:themeColor="text1"/>
          </w:rPr>
          <w:t>Data Protection</w:t>
        </w:r>
      </w:hyperlink>
      <w:r w:rsidR="00E0475E" w:rsidRPr="00416DF0">
        <w:rPr>
          <w:color w:val="000000" w:themeColor="text1"/>
        </w:rPr>
        <w:t xml:space="preserve">. </w:t>
      </w:r>
    </w:p>
    <w:p w14:paraId="37EEA653" w14:textId="036AD092" w:rsidR="003E0D43" w:rsidRPr="00416DF0" w:rsidRDefault="00833D36" w:rsidP="004D7103">
      <w:pPr>
        <w:jc w:val="both"/>
        <w:rPr>
          <w:color w:val="000000" w:themeColor="text1"/>
        </w:rPr>
      </w:pPr>
      <w:r w:rsidRPr="00416DF0">
        <w:rPr>
          <w:color w:val="000000" w:themeColor="text1"/>
        </w:rPr>
        <w:t>To view the Data Protection Policy, visit</w:t>
      </w:r>
      <w:r w:rsidR="003E0D43" w:rsidRPr="00416DF0">
        <w:rPr>
          <w:color w:val="000000" w:themeColor="text1"/>
        </w:rPr>
        <w:t xml:space="preserve"> </w:t>
      </w:r>
      <w:hyperlink r:id="rId33" w:history="1">
        <w:r w:rsidR="003E0D43" w:rsidRPr="00416DF0">
          <w:rPr>
            <w:rStyle w:val="Hyperlink"/>
            <w:color w:val="000000" w:themeColor="text1"/>
          </w:rPr>
          <w:t>Data Protection Policy</w:t>
        </w:r>
      </w:hyperlink>
      <w:r w:rsidRPr="00416DF0">
        <w:rPr>
          <w:color w:val="000000" w:themeColor="text1"/>
        </w:rPr>
        <w:t>.</w:t>
      </w:r>
    </w:p>
    <w:p w14:paraId="63AF4C98" w14:textId="77777777" w:rsidR="00C35378" w:rsidRPr="003B1CAE" w:rsidRDefault="00C35378" w:rsidP="003D1D42">
      <w:pPr>
        <w:spacing w:after="0" w:line="240" w:lineRule="auto"/>
        <w:ind w:left="567"/>
        <w:jc w:val="both"/>
        <w:rPr>
          <w:rFonts w:ascii="Arial" w:hAnsi="Arial" w:cs="Arial"/>
        </w:rPr>
      </w:pPr>
    </w:p>
    <w:p w14:paraId="0244943D" w14:textId="77777777" w:rsidR="00F70213" w:rsidRDefault="00F70213" w:rsidP="0EBFE413">
      <w:pPr>
        <w:pStyle w:val="Heading3"/>
      </w:pPr>
    </w:p>
    <w:p w14:paraId="04928AA1" w14:textId="6DB2DFE7" w:rsidR="00C31B70" w:rsidRPr="003B1CAE" w:rsidRDefault="638D8157" w:rsidP="0EBFE413">
      <w:pPr>
        <w:pStyle w:val="Heading3"/>
      </w:pPr>
      <w:bookmarkStart w:id="21" w:name="_Toc189229854"/>
      <w:r>
        <w:t>Attendance requirements and monitoring</w:t>
      </w:r>
      <w:bookmarkEnd w:id="21"/>
    </w:p>
    <w:p w14:paraId="027FABE6" w14:textId="77777777" w:rsidR="00F70213" w:rsidRDefault="00F70213" w:rsidP="0EBFE413"/>
    <w:p w14:paraId="77A00BF4" w14:textId="67C228AA" w:rsidR="00AE2E53" w:rsidRDefault="0059F870" w:rsidP="6F6720E8">
      <w:pPr>
        <w:shd w:val="clear" w:color="auto" w:fill="FFFFFF" w:themeFill="background1"/>
        <w:jc w:val="both"/>
        <w:rPr>
          <w:rFonts w:eastAsia="Arial Nova Light" w:cs="Arial Nova Light"/>
          <w:color w:val="000000" w:themeColor="text1"/>
        </w:rPr>
      </w:pPr>
      <w:r w:rsidRPr="6F6720E8">
        <w:rPr>
          <w:rFonts w:eastAsia="Arial Nova Light" w:cs="Arial Nova Light"/>
          <w:color w:val="000000" w:themeColor="text1"/>
        </w:rPr>
        <w:t>The PGA CDHE is a taught programme that is demanding and intensive.</w:t>
      </w:r>
      <w:r>
        <w:t xml:space="preserve"> </w:t>
      </w:r>
      <w:r w:rsidR="008B65FE">
        <w:t xml:space="preserve">Attendance </w:t>
      </w:r>
      <w:r w:rsidR="00FE2F09">
        <w:t xml:space="preserve">and engagement </w:t>
      </w:r>
      <w:r w:rsidR="00D27B3D">
        <w:t>in all in person seminars</w:t>
      </w:r>
      <w:r w:rsidR="00AC7685">
        <w:t xml:space="preserve">, </w:t>
      </w:r>
      <w:r w:rsidR="00D27B3D">
        <w:t>engagement with asynchronous Moodle materials and resources</w:t>
      </w:r>
      <w:r w:rsidR="00AC7685">
        <w:t xml:space="preserve">, </w:t>
      </w:r>
      <w:r w:rsidR="00AE2E53">
        <w:t>and</w:t>
      </w:r>
      <w:r w:rsidR="00AC7685">
        <w:t xml:space="preserve"> engagement with the assessment tasks</w:t>
      </w:r>
      <w:r w:rsidR="00D27B3D">
        <w:t xml:space="preserve"> </w:t>
      </w:r>
      <w:r w:rsidR="00361A69">
        <w:t xml:space="preserve">are </w:t>
      </w:r>
      <w:r w:rsidR="00FE2F09">
        <w:t xml:space="preserve">required </w:t>
      </w:r>
      <w:r w:rsidR="00F7124C">
        <w:t xml:space="preserve">in </w:t>
      </w:r>
      <w:r w:rsidR="003108E8">
        <w:t xml:space="preserve">order to support provision of </w:t>
      </w:r>
      <w:r w:rsidR="0062230F">
        <w:t>equal</w:t>
      </w:r>
      <w:r w:rsidR="003108E8">
        <w:t xml:space="preserve"> </w:t>
      </w:r>
      <w:r w:rsidR="003119AB">
        <w:t>op</w:t>
      </w:r>
      <w:r w:rsidR="00380670">
        <w:t>p</w:t>
      </w:r>
      <w:r w:rsidR="003119AB">
        <w:t>ortunities</w:t>
      </w:r>
      <w:r w:rsidR="003108E8">
        <w:t xml:space="preserve"> to successfully complete the programme. </w:t>
      </w:r>
    </w:p>
    <w:p w14:paraId="5D4B5DD3" w14:textId="0AF1E2EA" w:rsidR="003B7FFC" w:rsidRDefault="230E9BE8" w:rsidP="6F6720E8">
      <w:pPr>
        <w:shd w:val="clear" w:color="auto" w:fill="FFFFFF" w:themeFill="background1"/>
        <w:spacing w:after="168"/>
        <w:jc w:val="both"/>
      </w:pPr>
      <w:r w:rsidRPr="4DEEB420">
        <w:rPr>
          <w:rFonts w:eastAsia="Arial Nova Light" w:cs="Arial Nova Light"/>
          <w:color w:val="000000" w:themeColor="text1"/>
        </w:rPr>
        <w:t xml:space="preserve">You are required to attend all </w:t>
      </w:r>
      <w:r w:rsidR="46E857F4" w:rsidRPr="4DEEB420">
        <w:rPr>
          <w:rFonts w:eastAsia="Arial Nova Light" w:cs="Arial Nova Light"/>
          <w:color w:val="000000" w:themeColor="text1"/>
        </w:rPr>
        <w:t>mandatory</w:t>
      </w:r>
      <w:r w:rsidRPr="4DEEB420">
        <w:rPr>
          <w:rFonts w:eastAsia="Arial Nova Light" w:cs="Arial Nova Light"/>
          <w:color w:val="000000" w:themeColor="text1"/>
        </w:rPr>
        <w:t xml:space="preserve"> teaching sessions (in person seminars). A register will be taken at each </w:t>
      </w:r>
      <w:r w:rsidR="10E53D5C" w:rsidRPr="4DEEB420">
        <w:rPr>
          <w:rFonts w:eastAsia="Arial Nova Light" w:cs="Arial Nova Light"/>
          <w:color w:val="000000" w:themeColor="text1"/>
        </w:rPr>
        <w:t xml:space="preserve">in </w:t>
      </w:r>
      <w:r w:rsidRPr="4DEEB420">
        <w:rPr>
          <w:rFonts w:eastAsia="Arial Nova Light" w:cs="Arial Nova Light"/>
          <w:color w:val="000000" w:themeColor="text1"/>
        </w:rPr>
        <w:t>seminar. Attendance and engagement will be registered and recorded</w:t>
      </w:r>
      <w:r w:rsidR="50BB56BF" w:rsidRPr="4DEEB420">
        <w:rPr>
          <w:rFonts w:eastAsia="Arial Nova Light" w:cs="Arial Nova Light"/>
          <w:color w:val="000000" w:themeColor="text1"/>
        </w:rPr>
        <w:t xml:space="preserve"> by the PGA CDHE team</w:t>
      </w:r>
      <w:r w:rsidRPr="4DEEB420">
        <w:rPr>
          <w:rFonts w:eastAsia="Arial Nova Light" w:cs="Arial Nova Light"/>
          <w:color w:val="000000" w:themeColor="text1"/>
        </w:rPr>
        <w:t>. You should prepare fully for each scheduled session by doing the required reading and preparing any work (such as presentations or briefings). You should attend formal assessments</w:t>
      </w:r>
      <w:r w:rsidR="19F1CFE7" w:rsidRPr="4DEEB420">
        <w:rPr>
          <w:rFonts w:eastAsia="Arial Nova Light" w:cs="Arial Nova Light"/>
          <w:color w:val="000000" w:themeColor="text1"/>
        </w:rPr>
        <w:t xml:space="preserve"> </w:t>
      </w:r>
      <w:r w:rsidRPr="4DEEB420">
        <w:rPr>
          <w:rFonts w:eastAsia="Arial Nova Light" w:cs="Arial Nova Light"/>
          <w:color w:val="000000" w:themeColor="text1"/>
        </w:rPr>
        <w:t xml:space="preserve">at the designated time and place and observe all rules regarding conduct during </w:t>
      </w:r>
      <w:r w:rsidR="7DD2869C" w:rsidRPr="4DEEB420">
        <w:rPr>
          <w:rFonts w:eastAsia="Arial Nova Light" w:cs="Arial Nova Light"/>
          <w:color w:val="000000" w:themeColor="text1"/>
        </w:rPr>
        <w:t>formal assessment</w:t>
      </w:r>
      <w:r w:rsidRPr="4DEEB420">
        <w:rPr>
          <w:rFonts w:eastAsia="Arial Nova Light" w:cs="Arial Nova Light"/>
          <w:color w:val="000000" w:themeColor="text1"/>
        </w:rPr>
        <w:t xml:space="preserve">. </w:t>
      </w:r>
    </w:p>
    <w:p w14:paraId="06590054" w14:textId="6848CC87" w:rsidR="003B7FFC" w:rsidRDefault="00AE2E53" w:rsidP="00351CA1">
      <w:pPr>
        <w:jc w:val="both"/>
      </w:pPr>
      <w:r>
        <w:t xml:space="preserve">Attendance </w:t>
      </w:r>
      <w:r w:rsidR="006B7CFC">
        <w:t xml:space="preserve">and Moodle engagement monitoring serves </w:t>
      </w:r>
      <w:r w:rsidR="00380670">
        <w:t xml:space="preserve">to </w:t>
      </w:r>
      <w:r w:rsidR="00B77EA0">
        <w:t xml:space="preserve">enable </w:t>
      </w:r>
      <w:r w:rsidR="00A64152">
        <w:t>us (PGA CDHE staff) to support you</w:t>
      </w:r>
      <w:r w:rsidR="00142EB8">
        <w:t xml:space="preserve"> throughout the programme, as well as evidence your engagement with the programme.</w:t>
      </w:r>
    </w:p>
    <w:p w14:paraId="01499342" w14:textId="4A5B0A8E" w:rsidR="004F22A6" w:rsidRPr="00416DF0" w:rsidRDefault="004F22A6" w:rsidP="6F6720E8">
      <w:pPr>
        <w:jc w:val="both"/>
        <w:rPr>
          <w:color w:val="000000" w:themeColor="text1"/>
        </w:rPr>
      </w:pPr>
      <w:r w:rsidRPr="00416DF0">
        <w:rPr>
          <w:color w:val="000000" w:themeColor="text1"/>
        </w:rPr>
        <w:t>Should</w:t>
      </w:r>
      <w:r w:rsidR="001526CC" w:rsidRPr="00416DF0">
        <w:rPr>
          <w:color w:val="000000" w:themeColor="text1"/>
        </w:rPr>
        <w:t xml:space="preserve"> you</w:t>
      </w:r>
      <w:r w:rsidR="00126CAF" w:rsidRPr="00416DF0">
        <w:rPr>
          <w:color w:val="000000" w:themeColor="text1"/>
        </w:rPr>
        <w:t xml:space="preserve">, </w:t>
      </w:r>
      <w:r w:rsidR="00D6540A" w:rsidRPr="00416DF0">
        <w:rPr>
          <w:color w:val="000000" w:themeColor="text1"/>
        </w:rPr>
        <w:t xml:space="preserve">however, </w:t>
      </w:r>
      <w:r w:rsidR="00126CAF" w:rsidRPr="00416DF0">
        <w:rPr>
          <w:color w:val="000000" w:themeColor="text1"/>
        </w:rPr>
        <w:t>due to</w:t>
      </w:r>
      <w:r w:rsidR="00DD2AC8" w:rsidRPr="00416DF0">
        <w:rPr>
          <w:color w:val="000000" w:themeColor="text1"/>
        </w:rPr>
        <w:t xml:space="preserve"> illness</w:t>
      </w:r>
      <w:r w:rsidR="00045627" w:rsidRPr="00416DF0">
        <w:rPr>
          <w:color w:val="000000" w:themeColor="text1"/>
        </w:rPr>
        <w:t xml:space="preserve"> (incl. illness</w:t>
      </w:r>
      <w:r w:rsidR="007C42C0" w:rsidRPr="00416DF0">
        <w:rPr>
          <w:color w:val="000000" w:themeColor="text1"/>
        </w:rPr>
        <w:t xml:space="preserve"> of people you hold caring responsibilities for)</w:t>
      </w:r>
      <w:r w:rsidR="0037368A" w:rsidRPr="00416DF0">
        <w:rPr>
          <w:color w:val="000000" w:themeColor="text1"/>
        </w:rPr>
        <w:t xml:space="preserve"> and/or other</w:t>
      </w:r>
      <w:r w:rsidR="00126CAF" w:rsidRPr="00416DF0">
        <w:rPr>
          <w:color w:val="000000" w:themeColor="text1"/>
        </w:rPr>
        <w:t xml:space="preserve"> </w:t>
      </w:r>
      <w:hyperlink r:id="rId34">
        <w:r w:rsidR="00126CAF" w:rsidRPr="00416DF0">
          <w:rPr>
            <w:rStyle w:val="Hyperlink"/>
            <w:color w:val="000000" w:themeColor="text1"/>
          </w:rPr>
          <w:t>mitigating cir</w:t>
        </w:r>
        <w:r w:rsidR="00C54ABA" w:rsidRPr="00416DF0">
          <w:rPr>
            <w:rStyle w:val="Hyperlink"/>
            <w:color w:val="000000" w:themeColor="text1"/>
          </w:rPr>
          <w:t>cumstances</w:t>
        </w:r>
      </w:hyperlink>
      <w:r w:rsidR="00C54ABA" w:rsidRPr="00416DF0">
        <w:rPr>
          <w:color w:val="000000" w:themeColor="text1"/>
        </w:rPr>
        <w:t>,</w:t>
      </w:r>
      <w:r w:rsidRPr="00416DF0">
        <w:rPr>
          <w:color w:val="000000" w:themeColor="text1"/>
        </w:rPr>
        <w:t xml:space="preserve"> </w:t>
      </w:r>
      <w:r w:rsidR="30999F0F" w:rsidRPr="00416DF0">
        <w:rPr>
          <w:color w:val="000000" w:themeColor="text1"/>
        </w:rPr>
        <w:t xml:space="preserve">wish to </w:t>
      </w:r>
      <w:r w:rsidR="00453A24" w:rsidRPr="00416DF0">
        <w:rPr>
          <w:color w:val="000000" w:themeColor="text1"/>
        </w:rPr>
        <w:t>report absence</w:t>
      </w:r>
      <w:r w:rsidR="00BC0344" w:rsidRPr="00416DF0">
        <w:rPr>
          <w:color w:val="000000" w:themeColor="text1"/>
        </w:rPr>
        <w:t xml:space="preserve">, please notify us </w:t>
      </w:r>
      <w:r w:rsidR="03B43A23" w:rsidRPr="00416DF0">
        <w:rPr>
          <w:color w:val="000000" w:themeColor="text1"/>
        </w:rPr>
        <w:t>via</w:t>
      </w:r>
      <w:r w:rsidR="00BC0344" w:rsidRPr="00416DF0">
        <w:rPr>
          <w:color w:val="000000" w:themeColor="text1"/>
        </w:rPr>
        <w:t xml:space="preserve"> </w:t>
      </w:r>
      <w:hyperlink r:id="rId35">
        <w:r w:rsidR="00BC0344" w:rsidRPr="00416DF0">
          <w:rPr>
            <w:rStyle w:val="Hyperlink"/>
            <w:color w:val="000000" w:themeColor="text1"/>
          </w:rPr>
          <w:t>pgacdhe@warwick.ac.uk</w:t>
        </w:r>
      </w:hyperlink>
      <w:r w:rsidR="00BC0344" w:rsidRPr="00416DF0">
        <w:rPr>
          <w:color w:val="000000" w:themeColor="text1"/>
        </w:rPr>
        <w:t xml:space="preserve"> </w:t>
      </w:r>
      <w:r w:rsidR="4F799314" w:rsidRPr="00416DF0">
        <w:rPr>
          <w:color w:val="000000" w:themeColor="text1"/>
        </w:rPr>
        <w:t>in the first instance.</w:t>
      </w:r>
    </w:p>
    <w:p w14:paraId="37FCF8BD" w14:textId="5CB100EA" w:rsidR="00177F8E" w:rsidRDefault="4F799314" w:rsidP="4DEEB420">
      <w:pPr>
        <w:jc w:val="both"/>
      </w:pPr>
      <w:r>
        <w:t>O</w:t>
      </w:r>
      <w:r w:rsidR="00072735">
        <w:t xml:space="preserve">ur main aim is to enable </w:t>
      </w:r>
      <w:r w:rsidR="00EA155E">
        <w:t xml:space="preserve">and support </w:t>
      </w:r>
      <w:r w:rsidR="00072735">
        <w:t>you</w:t>
      </w:r>
      <w:r w:rsidR="009701A2">
        <w:t>r learning and successful completion of the programme</w:t>
      </w:r>
      <w:r w:rsidR="009F43B5">
        <w:t xml:space="preserve">, and </w:t>
      </w:r>
      <w:r w:rsidR="00EA155E">
        <w:t xml:space="preserve">therefore, </w:t>
      </w:r>
      <w:r w:rsidR="00177F8E">
        <w:t xml:space="preserve">we will </w:t>
      </w:r>
      <w:r w:rsidR="00926A09">
        <w:t>endeavour</w:t>
      </w:r>
      <w:r w:rsidR="00177F8E">
        <w:t xml:space="preserve"> to consider all circumstances </w:t>
      </w:r>
      <w:r w:rsidR="00926A09">
        <w:t>leading to any absence and/or limited engagement with the programme</w:t>
      </w:r>
      <w:r w:rsidR="00B00295">
        <w:t xml:space="preserve"> before making any attendance/engagement-related </w:t>
      </w:r>
      <w:r w:rsidR="00A262BF">
        <w:t>recommendations/decisions</w:t>
      </w:r>
      <w:r w:rsidR="00926A09">
        <w:t xml:space="preserve">. We are aware </w:t>
      </w:r>
      <w:r w:rsidR="00E13856">
        <w:t xml:space="preserve">that there is often more than meets the eye when it comes to attendance and </w:t>
      </w:r>
      <w:r w:rsidR="00F53144">
        <w:t>engagement, and that engagement itself can take many forms</w:t>
      </w:r>
      <w:r w:rsidR="000473FD">
        <w:t xml:space="preserve"> for different participants.</w:t>
      </w:r>
      <w:r w:rsidR="00C3538A">
        <w:t xml:space="preserve"> On this note, we w</w:t>
      </w:r>
      <w:r w:rsidR="00AF15EF">
        <w:t>ould like to encourage you to share any relevant information</w:t>
      </w:r>
      <w:r w:rsidR="00837891">
        <w:t xml:space="preserve"> that may hinder your learning</w:t>
      </w:r>
      <w:r w:rsidR="00AF15EF">
        <w:t xml:space="preserve"> (e.g., special needs)</w:t>
      </w:r>
      <w:r w:rsidR="00B567B9">
        <w:t xml:space="preserve"> with us at your convenience.</w:t>
      </w:r>
    </w:p>
    <w:p w14:paraId="75425FB0" w14:textId="77777777" w:rsidR="00B567B9" w:rsidRDefault="00B567B9" w:rsidP="00177F8E">
      <w:pPr>
        <w:jc w:val="both"/>
      </w:pPr>
    </w:p>
    <w:p w14:paraId="60F67D0D" w14:textId="77777777" w:rsidR="002D2DF3" w:rsidRDefault="002D2DF3" w:rsidP="00444E81">
      <w:pPr>
        <w:pStyle w:val="Heading1"/>
      </w:pPr>
    </w:p>
    <w:p w14:paraId="593DCFB0" w14:textId="43EA7476" w:rsidR="00952F23" w:rsidRPr="004E3480" w:rsidRDefault="580BADDC" w:rsidP="00444E81">
      <w:pPr>
        <w:pStyle w:val="Heading1"/>
      </w:pPr>
      <w:bookmarkStart w:id="22" w:name="_Toc189229855"/>
      <w:r>
        <w:t xml:space="preserve">Programme </w:t>
      </w:r>
      <w:r w:rsidR="00C31B70">
        <w:t>information</w:t>
      </w:r>
      <w:bookmarkEnd w:id="22"/>
    </w:p>
    <w:p w14:paraId="370B9F79" w14:textId="77777777" w:rsidR="000B611C" w:rsidRPr="003B1CAE" w:rsidRDefault="000B611C" w:rsidP="003D1D42">
      <w:pPr>
        <w:spacing w:after="0" w:line="240" w:lineRule="auto"/>
        <w:jc w:val="both"/>
        <w:rPr>
          <w:rFonts w:ascii="Arial" w:hAnsi="Arial" w:cs="Arial"/>
          <w:b/>
        </w:rPr>
      </w:pPr>
    </w:p>
    <w:p w14:paraId="6197DC6D" w14:textId="4E76EF70" w:rsidR="1C1A2074" w:rsidRDefault="1C1A2074" w:rsidP="1C1A2074">
      <w:pPr>
        <w:pStyle w:val="Heading2"/>
      </w:pPr>
    </w:p>
    <w:p w14:paraId="5604DDE6" w14:textId="5D3A497D" w:rsidR="7083A36D" w:rsidRDefault="7083A36D" w:rsidP="1C1A2074">
      <w:pPr>
        <w:pStyle w:val="Heading2"/>
      </w:pPr>
      <w:bookmarkStart w:id="23" w:name="_Toc189229856"/>
      <w:r>
        <w:t>Programme aims</w:t>
      </w:r>
      <w:bookmarkEnd w:id="23"/>
    </w:p>
    <w:p w14:paraId="1D59F45D" w14:textId="6BE8B0EB" w:rsidR="1C1A2074" w:rsidRDefault="1C1A2074" w:rsidP="1C1A2074">
      <w:pPr>
        <w:rPr>
          <w:rFonts w:ascii="Lato" w:eastAsia="Lato" w:hAnsi="Lato" w:cs="Lato"/>
          <w:color w:val="383838"/>
          <w:sz w:val="24"/>
          <w:szCs w:val="24"/>
          <w:lang w:val="en-US"/>
        </w:rPr>
      </w:pPr>
    </w:p>
    <w:p w14:paraId="4949F409" w14:textId="75736700" w:rsidR="7083A36D" w:rsidRDefault="7083A36D" w:rsidP="4DEEB420">
      <w:pPr>
        <w:rPr>
          <w:rFonts w:eastAsia="Arial Nova Light" w:cs="Arial Nova Light"/>
          <w:color w:val="000000" w:themeColor="text1"/>
          <w:lang w:val="en-US"/>
        </w:rPr>
      </w:pPr>
      <w:r w:rsidRPr="4DEEB420">
        <w:rPr>
          <w:rFonts w:eastAsia="Arial Nova Light" w:cs="Arial Nova Light"/>
          <w:color w:val="000000" w:themeColor="text1"/>
          <w:lang w:val="en-US"/>
        </w:rPr>
        <w:t>The programme aims to offer you opportunities to:</w:t>
      </w:r>
    </w:p>
    <w:p w14:paraId="43507635" w14:textId="1887D01D" w:rsidR="1C1A2074" w:rsidRDefault="1C1A2074" w:rsidP="4DEEB420">
      <w:pPr>
        <w:spacing w:after="0"/>
        <w:ind w:right="-20"/>
        <w:rPr>
          <w:rFonts w:eastAsia="Arial Nova Light" w:cs="Arial Nova Light"/>
          <w:color w:val="000000" w:themeColor="text1"/>
        </w:rPr>
      </w:pPr>
    </w:p>
    <w:p w14:paraId="2A0B7E7D" w14:textId="307063D2" w:rsidR="7083A36D" w:rsidRDefault="7083A36D" w:rsidP="4DEEB420">
      <w:pPr>
        <w:pStyle w:val="ListParagraph"/>
        <w:numPr>
          <w:ilvl w:val="0"/>
          <w:numId w:val="6"/>
        </w:numPr>
        <w:spacing w:after="165" w:line="259" w:lineRule="auto"/>
        <w:rPr>
          <w:rFonts w:eastAsia="Arial Nova Light" w:cs="Arial Nova Light"/>
          <w:color w:val="000000" w:themeColor="text1"/>
          <w:lang w:val="en-US"/>
        </w:rPr>
      </w:pPr>
      <w:r w:rsidRPr="4DEEB420">
        <w:rPr>
          <w:rFonts w:eastAsia="Arial Nova Light" w:cs="Arial Nova Light"/>
          <w:color w:val="000000" w:themeColor="text1"/>
          <w:lang w:val="en-US"/>
        </w:rPr>
        <w:t>support student success through development of expertise in curriculum design, a crucial and complex social practice operating within and beyond dynamic higher education contexts,</w:t>
      </w:r>
    </w:p>
    <w:p w14:paraId="25F13F8B" w14:textId="6B54636F" w:rsidR="7083A36D" w:rsidRDefault="7083A36D" w:rsidP="4DEEB420">
      <w:pPr>
        <w:pStyle w:val="ListParagraph"/>
        <w:numPr>
          <w:ilvl w:val="0"/>
          <w:numId w:val="6"/>
        </w:numPr>
        <w:spacing w:after="165" w:line="259" w:lineRule="auto"/>
        <w:rPr>
          <w:rFonts w:eastAsia="Arial Nova Light" w:cs="Arial Nova Light"/>
          <w:color w:val="000000" w:themeColor="text1"/>
          <w:lang w:val="en-US"/>
        </w:rPr>
      </w:pPr>
      <w:r w:rsidRPr="4DEEB420">
        <w:rPr>
          <w:rFonts w:eastAsia="Arial Nova Light" w:cs="Arial Nova Light"/>
          <w:color w:val="000000" w:themeColor="text1"/>
          <w:lang w:val="en-US"/>
        </w:rPr>
        <w:t>develop professionally by learning how to design and critique fit-for-purpose theory and evidence-informed curricula and by engaging colleagues in critical conversations about curriculum,</w:t>
      </w:r>
    </w:p>
    <w:p w14:paraId="2E1E061D" w14:textId="07A3F7F8" w:rsidR="7083A36D" w:rsidRDefault="7083A36D" w:rsidP="4DEEB420">
      <w:pPr>
        <w:pStyle w:val="ListParagraph"/>
        <w:numPr>
          <w:ilvl w:val="0"/>
          <w:numId w:val="6"/>
        </w:numPr>
        <w:spacing w:after="0"/>
        <w:ind w:right="-20"/>
        <w:rPr>
          <w:rFonts w:eastAsia="Arial Nova Light" w:cs="Arial Nova Light"/>
          <w:color w:val="000000" w:themeColor="text1"/>
          <w:lang w:val="en-US"/>
        </w:rPr>
      </w:pPr>
      <w:r w:rsidRPr="4DEEB420">
        <w:rPr>
          <w:rFonts w:eastAsia="Arial Nova Light" w:cs="Arial Nova Light"/>
          <w:color w:val="000000" w:themeColor="text1"/>
          <w:lang w:val="en-US"/>
        </w:rPr>
        <w:t>contribute to disciplinary, departmental and institutional priorities through development of inclusive disciplinary and interdisciplinary practice relevant to curriculum design.</w:t>
      </w:r>
    </w:p>
    <w:p w14:paraId="3D83A067" w14:textId="69301AB5" w:rsidR="1C1A2074" w:rsidRDefault="1C1A2074" w:rsidP="1C1A2074"/>
    <w:p w14:paraId="3DEF41B5" w14:textId="1E5A139E" w:rsidR="1C1A2074" w:rsidRDefault="1C1A2074" w:rsidP="1C1A2074">
      <w:pPr>
        <w:pStyle w:val="Heading2"/>
      </w:pPr>
    </w:p>
    <w:p w14:paraId="2EDCED8F" w14:textId="214F094A" w:rsidR="1C1A2074" w:rsidRDefault="1C1A2074" w:rsidP="1C1A2074">
      <w:pPr>
        <w:pStyle w:val="Heading2"/>
      </w:pPr>
    </w:p>
    <w:p w14:paraId="33556B5B" w14:textId="58243BED" w:rsidR="00F33F37" w:rsidRDefault="638D8157" w:rsidP="00C20E6F">
      <w:pPr>
        <w:pStyle w:val="Heading2"/>
      </w:pPr>
      <w:bookmarkStart w:id="24" w:name="_Toc189229857"/>
      <w:r>
        <w:t xml:space="preserve">Information on additional </w:t>
      </w:r>
      <w:r w:rsidR="0FCF52AE">
        <w:t>programme</w:t>
      </w:r>
      <w:r>
        <w:t xml:space="preserve"> costs</w:t>
      </w:r>
      <w:bookmarkEnd w:id="24"/>
      <w:r>
        <w:t xml:space="preserve"> </w:t>
      </w:r>
    </w:p>
    <w:p w14:paraId="6E865212" w14:textId="77777777" w:rsidR="002D2DF3" w:rsidRDefault="002D2DF3" w:rsidP="00AF334E"/>
    <w:p w14:paraId="66C5487D" w14:textId="6AD0FCFC" w:rsidR="00AF334E" w:rsidRDefault="00AF334E" w:rsidP="00AF334E">
      <w:r>
        <w:t>Th</w:t>
      </w:r>
      <w:r w:rsidR="009F41EE">
        <w:t>is programme is internal to Warwick and free of charge.</w:t>
      </w:r>
    </w:p>
    <w:p w14:paraId="0E467AAF" w14:textId="6D6F3778" w:rsidR="009F41EE" w:rsidRPr="00AF334E" w:rsidRDefault="009F41EE" w:rsidP="00AF334E">
      <w:r>
        <w:t>There are no addit</w:t>
      </w:r>
      <w:r w:rsidR="006D23DB">
        <w:t>ional course costs.</w:t>
      </w:r>
    </w:p>
    <w:p w14:paraId="6F04426B" w14:textId="77777777" w:rsidR="00CB292F" w:rsidRPr="003B1CAE" w:rsidRDefault="00CB292F" w:rsidP="003D1D42">
      <w:pPr>
        <w:spacing w:after="0" w:line="240" w:lineRule="auto"/>
        <w:ind w:left="567"/>
        <w:jc w:val="both"/>
        <w:rPr>
          <w:rFonts w:ascii="Arial" w:hAnsi="Arial" w:cs="Arial"/>
        </w:rPr>
      </w:pPr>
    </w:p>
    <w:p w14:paraId="4619EBD0" w14:textId="2A5744A0" w:rsidR="6F6720E8" w:rsidRDefault="6F6720E8" w:rsidP="6F6720E8">
      <w:pPr>
        <w:spacing w:after="0" w:line="240" w:lineRule="auto"/>
        <w:ind w:left="567"/>
        <w:jc w:val="both"/>
        <w:rPr>
          <w:rFonts w:ascii="Arial" w:hAnsi="Arial" w:cs="Arial"/>
        </w:rPr>
      </w:pPr>
    </w:p>
    <w:p w14:paraId="2E3BD823" w14:textId="54D3F955" w:rsidR="00866942" w:rsidRPr="00C20E6F" w:rsidRDefault="1325830A" w:rsidP="1C1A2074">
      <w:pPr>
        <w:rPr>
          <w:rStyle w:val="Heading2Char"/>
          <w:rFonts w:eastAsia="Arial Nova Light" w:cs="Arial Nova Light"/>
        </w:rPr>
      </w:pPr>
      <w:bookmarkStart w:id="25" w:name="_Toc189229858"/>
      <w:r w:rsidRPr="6F6720E8">
        <w:rPr>
          <w:rStyle w:val="Heading2Char"/>
          <w:rFonts w:eastAsia="Arial Nova Light" w:cs="Arial Nova Light"/>
        </w:rPr>
        <w:t>Programme</w:t>
      </w:r>
      <w:r w:rsidR="532C2703" w:rsidRPr="6F6720E8">
        <w:rPr>
          <w:rStyle w:val="Heading2Char"/>
          <w:rFonts w:eastAsia="Arial Nova Light" w:cs="Arial Nova Light"/>
        </w:rPr>
        <w:t xml:space="preserve"> Regulations</w:t>
      </w:r>
      <w:bookmarkEnd w:id="25"/>
    </w:p>
    <w:p w14:paraId="7E860927" w14:textId="6CE3C805" w:rsidR="001E10B7" w:rsidRDefault="00844C4D" w:rsidP="008011AA">
      <w:pPr>
        <w:jc w:val="both"/>
      </w:pPr>
      <w:r>
        <w:t xml:space="preserve">This programme consists of one </w:t>
      </w:r>
      <w:r w:rsidR="006D1FBC">
        <w:t xml:space="preserve">30-credit </w:t>
      </w:r>
      <w:r>
        <w:t xml:space="preserve">core </w:t>
      </w:r>
      <w:r w:rsidRPr="00416DF0">
        <w:rPr>
          <w:color w:val="000000" w:themeColor="text1"/>
        </w:rPr>
        <w:t xml:space="preserve">module, </w:t>
      </w:r>
      <w:hyperlink r:id="rId36" w:history="1">
        <w:r w:rsidRPr="00416DF0">
          <w:rPr>
            <w:rStyle w:val="Hyperlink"/>
            <w:color w:val="000000" w:themeColor="text1"/>
          </w:rPr>
          <w:t>AT911</w:t>
        </w:r>
        <w:r w:rsidR="006D1FBC" w:rsidRPr="00416DF0">
          <w:rPr>
            <w:rStyle w:val="Hyperlink"/>
            <w:color w:val="000000" w:themeColor="text1"/>
          </w:rPr>
          <w:t>-30</w:t>
        </w:r>
      </w:hyperlink>
      <w:r w:rsidRPr="00416DF0">
        <w:rPr>
          <w:color w:val="000000" w:themeColor="text1"/>
        </w:rPr>
        <w:t xml:space="preserve">: Curriculum </w:t>
      </w:r>
      <w:r>
        <w:t>Design in Higher Education</w:t>
      </w:r>
      <w:r w:rsidR="006D1FBC">
        <w:t xml:space="preserve"> and lasts 52 weeks</w:t>
      </w:r>
      <w:r w:rsidR="004E1CED">
        <w:t>.</w:t>
      </w:r>
    </w:p>
    <w:p w14:paraId="39E9F458" w14:textId="77777777" w:rsidR="00E464CF" w:rsidRDefault="00E464CF" w:rsidP="00C20E6F">
      <w:pPr>
        <w:pStyle w:val="Heading3"/>
      </w:pPr>
    </w:p>
    <w:p w14:paraId="10B59413" w14:textId="45DFE892" w:rsidR="00213F27" w:rsidRDefault="35EA4B85" w:rsidP="00C20E6F">
      <w:pPr>
        <w:pStyle w:val="Heading3"/>
      </w:pPr>
      <w:bookmarkStart w:id="26" w:name="_Toc189229859"/>
      <w:r>
        <w:t>Progression Requirements</w:t>
      </w:r>
      <w:bookmarkEnd w:id="26"/>
      <w:r>
        <w:t xml:space="preserve"> </w:t>
      </w:r>
    </w:p>
    <w:p w14:paraId="15430F82" w14:textId="77777777" w:rsidR="000711D6" w:rsidRDefault="000711D6" w:rsidP="00F75E7D"/>
    <w:p w14:paraId="4F8490B1" w14:textId="40D954D4" w:rsidR="0097377B" w:rsidRDefault="0097377B" w:rsidP="008011AA">
      <w:pPr>
        <w:jc w:val="both"/>
      </w:pPr>
      <w:r>
        <w:t xml:space="preserve">You need to pass </w:t>
      </w:r>
      <w:r w:rsidR="00A51A2E">
        <w:t xml:space="preserve">(achieve a </w:t>
      </w:r>
      <w:r w:rsidR="00F66452">
        <w:t xml:space="preserve">minimum mark 50) </w:t>
      </w:r>
      <w:r>
        <w:t xml:space="preserve">both PGA CDHE assignments in order to </w:t>
      </w:r>
      <w:r w:rsidR="00182658">
        <w:t xml:space="preserve">progress and receive the postgraduate award. </w:t>
      </w:r>
    </w:p>
    <w:p w14:paraId="2B4C7D1A" w14:textId="70355D17" w:rsidR="00083FED" w:rsidRDefault="005F1061" w:rsidP="008011AA">
      <w:pPr>
        <w:jc w:val="both"/>
      </w:pPr>
      <w:r>
        <w:t>Refer to Moodle for relevant Key Dates</w:t>
      </w:r>
      <w:r w:rsidR="00480B57">
        <w:t xml:space="preserve"> (incl. seminar dates/times, </w:t>
      </w:r>
      <w:r w:rsidR="008011AA">
        <w:t>assessment deadlines, etc.).</w:t>
      </w:r>
    </w:p>
    <w:p w14:paraId="40215687" w14:textId="71D1005F" w:rsidR="008011AA" w:rsidRDefault="00106055" w:rsidP="008011AA">
      <w:pPr>
        <w:jc w:val="both"/>
      </w:pPr>
      <w:r>
        <w:lastRenderedPageBreak/>
        <w:t xml:space="preserve">The </w:t>
      </w:r>
      <w:r w:rsidR="00362358">
        <w:t xml:space="preserve">recommended </w:t>
      </w:r>
      <w:r>
        <w:t>minimum of in person contact hours</w:t>
      </w:r>
      <w:r w:rsidR="00362358">
        <w:t xml:space="preserve"> is 12. The recommended minimum of online contact hours is </w:t>
      </w:r>
      <w:r w:rsidR="00743784">
        <w:t>6.</w:t>
      </w:r>
    </w:p>
    <w:p w14:paraId="33E3FF33" w14:textId="77777777" w:rsidR="0088293B" w:rsidRDefault="0088293B" w:rsidP="006718D1"/>
    <w:p w14:paraId="7F3C5D73" w14:textId="77777777" w:rsidR="0088293B" w:rsidRPr="00563BBF" w:rsidRDefault="0088293B" w:rsidP="00563BBF">
      <w:pPr>
        <w:pStyle w:val="ListParagraph"/>
        <w:spacing w:after="0" w:line="240" w:lineRule="auto"/>
        <w:ind w:left="1429"/>
        <w:jc w:val="both"/>
        <w:rPr>
          <w:rFonts w:ascii="Arial" w:hAnsi="Arial" w:cs="Arial"/>
          <w:bCs/>
        </w:rPr>
      </w:pPr>
    </w:p>
    <w:p w14:paraId="206DACD3" w14:textId="4D727EAD" w:rsidR="00866942" w:rsidRDefault="532C2703" w:rsidP="00C20E6F">
      <w:pPr>
        <w:pStyle w:val="Heading2"/>
      </w:pPr>
      <w:bookmarkStart w:id="27" w:name="_Toc189229860"/>
      <w:r>
        <w:t>Module</w:t>
      </w:r>
      <w:bookmarkEnd w:id="27"/>
    </w:p>
    <w:p w14:paraId="77DAEDBC" w14:textId="77777777" w:rsidR="00521C06" w:rsidRDefault="00521C06" w:rsidP="00521C06"/>
    <w:p w14:paraId="3F220F60" w14:textId="20F55570" w:rsidR="00FD56B2" w:rsidRDefault="00521C06" w:rsidP="00FD56B2">
      <w:pPr>
        <w:jc w:val="both"/>
      </w:pPr>
      <w:r>
        <w:t xml:space="preserve">The core </w:t>
      </w:r>
      <w:r w:rsidR="00F33FEA">
        <w:t xml:space="preserve">module for the programme is </w:t>
      </w:r>
      <w:r w:rsidR="00FD56B2">
        <w:t>the 30-</w:t>
      </w:r>
      <w:r w:rsidR="00FD56B2" w:rsidRPr="00416DF0">
        <w:rPr>
          <w:color w:val="000000" w:themeColor="text1"/>
        </w:rPr>
        <w:t xml:space="preserve">credit </w:t>
      </w:r>
      <w:hyperlink r:id="rId37">
        <w:r w:rsidR="00FD56B2" w:rsidRPr="00416DF0">
          <w:rPr>
            <w:rStyle w:val="Hyperlink"/>
            <w:color w:val="000000" w:themeColor="text1"/>
          </w:rPr>
          <w:t>AT911-30</w:t>
        </w:r>
      </w:hyperlink>
      <w:r w:rsidR="00FD56B2" w:rsidRPr="00416DF0">
        <w:rPr>
          <w:color w:val="000000" w:themeColor="text1"/>
        </w:rPr>
        <w:t xml:space="preserve">: Curriculum </w:t>
      </w:r>
      <w:r w:rsidR="00FD56B2">
        <w:t>Design in Higher Education module lasting 52 weeks.</w:t>
      </w:r>
      <w:r w:rsidR="619AD962">
        <w:t xml:space="preserve"> The core teaching instruction takes place within the first 26 weeks of the module</w:t>
      </w:r>
      <w:r w:rsidR="07ADC948">
        <w:t xml:space="preserve"> and the remainder of the time is dedicated to the assessment completion.</w:t>
      </w:r>
    </w:p>
    <w:p w14:paraId="1FBB8FDF" w14:textId="60B5AA83" w:rsidR="1C1A2074" w:rsidRDefault="1C1A2074" w:rsidP="1C1A2074">
      <w:pPr>
        <w:jc w:val="both"/>
      </w:pPr>
    </w:p>
    <w:p w14:paraId="40110A66" w14:textId="049BD24A" w:rsidR="4C14904E" w:rsidRDefault="4C14904E" w:rsidP="1C1A2074">
      <w:pPr>
        <w:pStyle w:val="Heading2"/>
      </w:pPr>
      <w:bookmarkStart w:id="28" w:name="_Toc189229861"/>
      <w:r>
        <w:t>Module Intended Learning Outcomes (ILOs)</w:t>
      </w:r>
      <w:bookmarkEnd w:id="28"/>
    </w:p>
    <w:p w14:paraId="398F2C36" w14:textId="29B48FB5" w:rsidR="1C1A2074" w:rsidRDefault="1C1A2074" w:rsidP="1C1A2074"/>
    <w:p w14:paraId="2AE45AEA" w14:textId="254E98F0" w:rsidR="3A692FC9" w:rsidRDefault="3A692FC9" w:rsidP="6F6720E8">
      <w:pPr>
        <w:rPr>
          <w:color w:val="000000" w:themeColor="text1"/>
        </w:rPr>
      </w:pPr>
      <w:r w:rsidRPr="6F6720E8">
        <w:rPr>
          <w:color w:val="000000" w:themeColor="text1"/>
        </w:rPr>
        <w:t>By the end of the module, you will be able to:</w:t>
      </w:r>
    </w:p>
    <w:p w14:paraId="6BD5BA3A" w14:textId="58308E94" w:rsidR="4C14904E" w:rsidRDefault="4C14904E" w:rsidP="1C1A2074">
      <w:pPr>
        <w:spacing w:after="0" w:line="259" w:lineRule="auto"/>
        <w:rPr>
          <w:rFonts w:eastAsia="Arial Nova Light" w:cs="Arial Nova Light"/>
          <w:color w:val="000000" w:themeColor="text1"/>
          <w:lang w:val="en-US"/>
        </w:rPr>
      </w:pPr>
      <w:r w:rsidRPr="6F6720E8">
        <w:rPr>
          <w:rFonts w:eastAsia="Arial Nova Light" w:cs="Arial Nova Light"/>
          <w:color w:val="000000" w:themeColor="text1"/>
          <w:lang w:val="en-US"/>
        </w:rPr>
        <w:t>ILO1. apply the concept of curriculum design as a social practice in your curriculum design work</w:t>
      </w:r>
      <w:r w:rsidR="7B3D9CA3" w:rsidRPr="6F6720E8">
        <w:rPr>
          <w:rFonts w:eastAsia="Arial Nova Light" w:cs="Arial Nova Light"/>
          <w:color w:val="000000" w:themeColor="text1"/>
          <w:lang w:val="en-US"/>
        </w:rPr>
        <w:t>,</w:t>
      </w:r>
    </w:p>
    <w:p w14:paraId="5BA9244C" w14:textId="66D6A19A" w:rsidR="1C1A2074" w:rsidRDefault="1C1A2074" w:rsidP="1C1A2074">
      <w:pPr>
        <w:spacing w:after="0" w:line="259" w:lineRule="auto"/>
        <w:rPr>
          <w:rFonts w:eastAsia="Arial Nova Light" w:cs="Arial Nova Light"/>
          <w:color w:val="000000" w:themeColor="text1"/>
          <w:lang w:val="en-US"/>
        </w:rPr>
      </w:pPr>
    </w:p>
    <w:p w14:paraId="371455D4" w14:textId="50D0391E" w:rsidR="4C14904E" w:rsidRDefault="4C14904E" w:rsidP="1C1A2074">
      <w:pPr>
        <w:spacing w:after="0" w:line="259" w:lineRule="auto"/>
        <w:rPr>
          <w:rFonts w:eastAsia="Arial Nova Light" w:cs="Arial Nova Light"/>
          <w:color w:val="000000" w:themeColor="text1"/>
          <w:lang w:val="en-US"/>
        </w:rPr>
      </w:pPr>
      <w:r w:rsidRPr="6F6720E8">
        <w:rPr>
          <w:rFonts w:eastAsia="Arial Nova Light" w:cs="Arial Nova Light"/>
          <w:color w:val="000000" w:themeColor="text1"/>
          <w:lang w:val="en-US"/>
        </w:rPr>
        <w:t>ILO2. evaluate conceptually challenging curriculum design practices and select approaches that are fit-for-purpose in your contexts</w:t>
      </w:r>
      <w:r w:rsidR="128BE894" w:rsidRPr="6F6720E8">
        <w:rPr>
          <w:rFonts w:eastAsia="Arial Nova Light" w:cs="Arial Nova Light"/>
          <w:color w:val="000000" w:themeColor="text1"/>
          <w:lang w:val="en-US"/>
        </w:rPr>
        <w:t>,</w:t>
      </w:r>
    </w:p>
    <w:p w14:paraId="35FF7828" w14:textId="469C1BF0" w:rsidR="1C1A2074" w:rsidRDefault="1C1A2074" w:rsidP="1C1A2074">
      <w:pPr>
        <w:spacing w:after="0" w:line="259" w:lineRule="auto"/>
        <w:rPr>
          <w:rFonts w:eastAsia="Arial Nova Light" w:cs="Arial Nova Light"/>
          <w:color w:val="000000" w:themeColor="text1"/>
          <w:lang w:val="en-US"/>
        </w:rPr>
      </w:pPr>
    </w:p>
    <w:p w14:paraId="7F02157E" w14:textId="6654E407" w:rsidR="4C14904E" w:rsidRDefault="4C14904E" w:rsidP="1C1A2074">
      <w:pPr>
        <w:spacing w:after="0" w:line="259" w:lineRule="auto"/>
        <w:rPr>
          <w:rFonts w:eastAsia="Arial Nova Light" w:cs="Arial Nova Light"/>
          <w:color w:val="000000" w:themeColor="text1"/>
          <w:lang w:val="en-US"/>
        </w:rPr>
      </w:pPr>
      <w:r w:rsidRPr="6F6720E8">
        <w:rPr>
          <w:rFonts w:eastAsia="Arial Nova Light" w:cs="Arial Nova Light"/>
          <w:color w:val="000000" w:themeColor="text1"/>
          <w:lang w:val="en-US"/>
        </w:rPr>
        <w:t>ILO3. design a theory and evidence-informed curriculum and explain your design decisions</w:t>
      </w:r>
      <w:r w:rsidR="263FA1D6" w:rsidRPr="6F6720E8">
        <w:rPr>
          <w:rFonts w:eastAsia="Arial Nova Light" w:cs="Arial Nova Light"/>
          <w:color w:val="000000" w:themeColor="text1"/>
          <w:lang w:val="en-US"/>
        </w:rPr>
        <w:t>,</w:t>
      </w:r>
    </w:p>
    <w:p w14:paraId="316777C9" w14:textId="1A5F8B53" w:rsidR="1C1A2074" w:rsidRDefault="1C1A2074" w:rsidP="1C1A2074">
      <w:pPr>
        <w:spacing w:after="0" w:line="259" w:lineRule="auto"/>
        <w:rPr>
          <w:rFonts w:eastAsia="Arial Nova Light" w:cs="Arial Nova Light"/>
          <w:color w:val="000000" w:themeColor="text1"/>
          <w:lang w:val="en-US"/>
        </w:rPr>
      </w:pPr>
    </w:p>
    <w:p w14:paraId="427A424F" w14:textId="28C556C9" w:rsidR="4C14904E" w:rsidRDefault="4C14904E" w:rsidP="1C1A2074">
      <w:pPr>
        <w:spacing w:after="0" w:line="259" w:lineRule="auto"/>
        <w:rPr>
          <w:rFonts w:eastAsia="Arial Nova Light" w:cs="Arial Nova Light"/>
          <w:color w:val="000000" w:themeColor="text1"/>
          <w:lang w:val="en-US"/>
        </w:rPr>
      </w:pPr>
      <w:r w:rsidRPr="1C1A2074">
        <w:rPr>
          <w:rFonts w:eastAsia="Arial Nova Light" w:cs="Arial Nova Light"/>
          <w:color w:val="000000" w:themeColor="text1"/>
          <w:lang w:val="en-US"/>
        </w:rPr>
        <w:t>ILO4. discuss, reflect on, and critique your own and others’ curriculum designs.</w:t>
      </w:r>
    </w:p>
    <w:p w14:paraId="66C9DD50" w14:textId="61CE1400" w:rsidR="1C1A2074" w:rsidRDefault="1C1A2074" w:rsidP="1C1A2074"/>
    <w:p w14:paraId="23B0DA4D" w14:textId="18B4BAA8" w:rsidR="00521C06" w:rsidRPr="00521C06" w:rsidRDefault="00521C06" w:rsidP="00521C06"/>
    <w:p w14:paraId="2A1B5BEE" w14:textId="44882417" w:rsidR="00952F23" w:rsidRDefault="35EA4B85" w:rsidP="0EBFE413">
      <w:pPr>
        <w:pStyle w:val="Heading1"/>
      </w:pPr>
      <w:bookmarkStart w:id="29" w:name="_Toc189229862"/>
      <w:r>
        <w:t>Module</w:t>
      </w:r>
      <w:r w:rsidR="4A40E74C">
        <w:t xml:space="preserve"> </w:t>
      </w:r>
      <w:r w:rsidR="68BE964D">
        <w:t>Guidance</w:t>
      </w:r>
      <w:bookmarkEnd w:id="29"/>
      <w:r w:rsidR="68BE964D">
        <w:t xml:space="preserve"> </w:t>
      </w:r>
    </w:p>
    <w:p w14:paraId="4DE2CAA3" w14:textId="77777777" w:rsidR="00317013" w:rsidRPr="00317013" w:rsidRDefault="00317013" w:rsidP="00317013"/>
    <w:p w14:paraId="5510ED1E" w14:textId="77777777" w:rsidR="000F6133" w:rsidRPr="003B1CAE" w:rsidRDefault="000F6133" w:rsidP="005033AD">
      <w:pPr>
        <w:spacing w:after="0" w:line="240" w:lineRule="auto"/>
        <w:jc w:val="both"/>
        <w:rPr>
          <w:rFonts w:ascii="Arial" w:hAnsi="Arial" w:cs="Arial"/>
        </w:rPr>
      </w:pPr>
    </w:p>
    <w:p w14:paraId="05658C44" w14:textId="22C9DAC5" w:rsidR="00C31B70" w:rsidRPr="00870A78" w:rsidRDefault="1D3EEAC0" w:rsidP="0EBFE413">
      <w:pPr>
        <w:pStyle w:val="Heading3"/>
      </w:pPr>
      <w:bookmarkStart w:id="30" w:name="_Toc189229863"/>
      <w:r>
        <w:t>Calendar</w:t>
      </w:r>
      <w:bookmarkEnd w:id="30"/>
      <w:r>
        <w:t xml:space="preserve"> </w:t>
      </w:r>
    </w:p>
    <w:p w14:paraId="399983E9" w14:textId="0408AA84" w:rsidR="00E84CB3" w:rsidRDefault="00E84CB3" w:rsidP="00C20E6F">
      <w:pPr>
        <w:pStyle w:val="Heading3"/>
      </w:pPr>
    </w:p>
    <w:p w14:paraId="6F432AE9" w14:textId="0E900E6A" w:rsidR="0001312C" w:rsidRDefault="0001312C" w:rsidP="0001312C">
      <w:r>
        <w:t xml:space="preserve">Although the module duration is 52 weeks, the teaching instruction is delivered within the first </w:t>
      </w:r>
      <w:r w:rsidR="00220039">
        <w:t>26 weeks with the remainder of the time dedicated to self-study and individual work on summative assessment</w:t>
      </w:r>
      <w:r w:rsidR="00C90B16">
        <w:t>.</w:t>
      </w:r>
    </w:p>
    <w:p w14:paraId="6CF8C1AB" w14:textId="25C4FAD5" w:rsidR="00C90B16" w:rsidRDefault="00C90B16" w:rsidP="0001312C">
      <w:r>
        <w:t xml:space="preserve">The </w:t>
      </w:r>
      <w:r w:rsidR="00B14C8E">
        <w:t xml:space="preserve">synchronous </w:t>
      </w:r>
      <w:r>
        <w:t>teaching instruction consists of:</w:t>
      </w:r>
    </w:p>
    <w:p w14:paraId="3C11C642" w14:textId="0B7A24F7" w:rsidR="00C90B16" w:rsidRDefault="00B14C8E" w:rsidP="00C90B16">
      <w:pPr>
        <w:pStyle w:val="ListParagraph"/>
        <w:numPr>
          <w:ilvl w:val="0"/>
          <w:numId w:val="15"/>
        </w:numPr>
      </w:pPr>
      <w:r>
        <w:t>Seminar A (1hr – optional – online)</w:t>
      </w:r>
    </w:p>
    <w:p w14:paraId="6BC51F86" w14:textId="4361132A" w:rsidR="00B14C8E" w:rsidRDefault="00B14C8E" w:rsidP="00C90B16">
      <w:pPr>
        <w:pStyle w:val="ListParagraph"/>
        <w:numPr>
          <w:ilvl w:val="0"/>
          <w:numId w:val="15"/>
        </w:numPr>
      </w:pPr>
      <w:r>
        <w:t>Seminar 1 (3hrs – mandatory – in person)</w:t>
      </w:r>
    </w:p>
    <w:p w14:paraId="765CC86F" w14:textId="794CC2B0" w:rsidR="005C6928" w:rsidRDefault="005C6928" w:rsidP="005C6928">
      <w:pPr>
        <w:pStyle w:val="ListParagraph"/>
        <w:numPr>
          <w:ilvl w:val="0"/>
          <w:numId w:val="15"/>
        </w:numPr>
      </w:pPr>
      <w:r>
        <w:t>Seminar 2 (3hrs – mandatory – in person)</w:t>
      </w:r>
    </w:p>
    <w:p w14:paraId="7473D62F" w14:textId="76217434" w:rsidR="005C6928" w:rsidRDefault="005C6928" w:rsidP="005C6928">
      <w:pPr>
        <w:pStyle w:val="ListParagraph"/>
        <w:numPr>
          <w:ilvl w:val="0"/>
          <w:numId w:val="15"/>
        </w:numPr>
      </w:pPr>
      <w:r>
        <w:t>Seminar 3 (3hrs – mandatory – in person)</w:t>
      </w:r>
    </w:p>
    <w:p w14:paraId="0588A1DC" w14:textId="047D7681" w:rsidR="005C6928" w:rsidRDefault="005C6928" w:rsidP="005C6928">
      <w:pPr>
        <w:pStyle w:val="ListParagraph"/>
        <w:numPr>
          <w:ilvl w:val="0"/>
          <w:numId w:val="15"/>
        </w:numPr>
      </w:pPr>
      <w:r>
        <w:lastRenderedPageBreak/>
        <w:t>Seminar 4 (3hrs – mandatory – in person)</w:t>
      </w:r>
    </w:p>
    <w:p w14:paraId="2862E18E" w14:textId="0DDD5870" w:rsidR="005C6928" w:rsidRDefault="005C6928" w:rsidP="005C6928">
      <w:pPr>
        <w:pStyle w:val="ListParagraph"/>
        <w:numPr>
          <w:ilvl w:val="0"/>
          <w:numId w:val="15"/>
        </w:numPr>
      </w:pPr>
      <w:r>
        <w:t>Seminar B (1hr</w:t>
      </w:r>
      <w:r w:rsidR="00912807">
        <w:t xml:space="preserve"> – optional – online)</w:t>
      </w:r>
    </w:p>
    <w:p w14:paraId="4C37E6CE" w14:textId="26632D5B" w:rsidR="00912807" w:rsidRDefault="00912807" w:rsidP="00912807">
      <w:r>
        <w:t xml:space="preserve">In addition, you are encouraged to participate in </w:t>
      </w:r>
      <w:r w:rsidR="0CB1A9E9">
        <w:t>one-to-one</w:t>
      </w:r>
      <w:r>
        <w:t xml:space="preserve"> personal tutorials </w:t>
      </w:r>
      <w:r w:rsidR="00D40CE4">
        <w:t xml:space="preserve">(2hrs in total) </w:t>
      </w:r>
      <w:r w:rsidR="00666F8B">
        <w:t>offered between Seminar 4 and assessment submission deadlines</w:t>
      </w:r>
      <w:r w:rsidR="003B2B91">
        <w:t>.</w:t>
      </w:r>
    </w:p>
    <w:p w14:paraId="6EF31D8E" w14:textId="3F8E7AAA" w:rsidR="003B2B91" w:rsidRDefault="003B2B91" w:rsidP="00912807">
      <w:r>
        <w:t>Refer to Moodle for specific dates/times/locations of the seminars and tutorials.</w:t>
      </w:r>
    </w:p>
    <w:p w14:paraId="60C74A4D" w14:textId="77777777" w:rsidR="0001312C" w:rsidRPr="0001312C" w:rsidRDefault="0001312C" w:rsidP="0001312C"/>
    <w:p w14:paraId="5C520412" w14:textId="6B161855" w:rsidR="00C31B70" w:rsidRDefault="68BE964D" w:rsidP="00C20E6F">
      <w:pPr>
        <w:pStyle w:val="Heading3"/>
      </w:pPr>
      <w:bookmarkStart w:id="31" w:name="_Toc189229864"/>
      <w:r>
        <w:t>Assessment submission deadlines</w:t>
      </w:r>
      <w:bookmarkEnd w:id="31"/>
    </w:p>
    <w:p w14:paraId="5EFA0B8D" w14:textId="77777777" w:rsidR="001A282C" w:rsidRDefault="001A282C" w:rsidP="001A282C"/>
    <w:p w14:paraId="77BF1A4D" w14:textId="77777777" w:rsidR="00C12B6A" w:rsidRDefault="00C12B6A" w:rsidP="00C12B6A">
      <w:r>
        <w:t>Peer Dialogue is due approximately 4 weeks after Seminar 4 - refer to Moodle for the specific date/time.</w:t>
      </w:r>
    </w:p>
    <w:p w14:paraId="67B87454" w14:textId="74A99121" w:rsidR="001A282C" w:rsidRDefault="00C419A8" w:rsidP="001A282C">
      <w:r>
        <w:t>Design portfolio is due</w:t>
      </w:r>
      <w:r w:rsidR="008E7EE8">
        <w:t xml:space="preserve"> </w:t>
      </w:r>
      <w:r w:rsidR="00457848">
        <w:t xml:space="preserve">approximately </w:t>
      </w:r>
      <w:r w:rsidR="00A71721">
        <w:t>12</w:t>
      </w:r>
      <w:r w:rsidR="00457848">
        <w:t xml:space="preserve"> </w:t>
      </w:r>
      <w:r w:rsidR="00A71721">
        <w:t>weeks</w:t>
      </w:r>
      <w:r w:rsidR="00457848">
        <w:t xml:space="preserve"> after Seminar 4 – refer to Moodle for the specific date/time</w:t>
      </w:r>
      <w:r w:rsidR="00AD44E8">
        <w:t>.</w:t>
      </w:r>
    </w:p>
    <w:p w14:paraId="3936CAEB" w14:textId="4D6443EA" w:rsidR="7EF0793C" w:rsidRDefault="7EF0793C" w:rsidP="6F6720E8">
      <w:r>
        <w:t>You need to pass both assignment</w:t>
      </w:r>
      <w:r w:rsidR="4652AE79">
        <w:t xml:space="preserve">s </w:t>
      </w:r>
      <w:r w:rsidR="59023F83">
        <w:t>to</w:t>
      </w:r>
      <w:r>
        <w:t xml:space="preserve"> complete the programme.</w:t>
      </w:r>
    </w:p>
    <w:p w14:paraId="46A54FD1" w14:textId="50AE2F33" w:rsidR="00AD44E8" w:rsidRPr="001A282C" w:rsidRDefault="00AD44E8" w:rsidP="001A282C"/>
    <w:p w14:paraId="517305A0" w14:textId="04956BE3" w:rsidR="00952F23" w:rsidRDefault="68BE964D" w:rsidP="00C20E6F">
      <w:pPr>
        <w:pStyle w:val="Heading3"/>
      </w:pPr>
      <w:bookmarkStart w:id="32" w:name="_Toc189229865"/>
      <w:r>
        <w:t>Return of feedback deadlines</w:t>
      </w:r>
      <w:bookmarkEnd w:id="32"/>
    </w:p>
    <w:p w14:paraId="434BDEFA" w14:textId="77777777" w:rsidR="00AD44E8" w:rsidRDefault="00AD44E8" w:rsidP="00AD44E8"/>
    <w:p w14:paraId="60BA64CE" w14:textId="701DE907" w:rsidR="00296EE5" w:rsidRDefault="00A71721" w:rsidP="00296EE5">
      <w:r>
        <w:t xml:space="preserve">The </w:t>
      </w:r>
      <w:r w:rsidR="00296EE5">
        <w:t xml:space="preserve">return of feedback deadline is </w:t>
      </w:r>
      <w:r w:rsidR="4FE07CB6">
        <w:t>20 (working) days</w:t>
      </w:r>
      <w:r w:rsidR="00296EE5">
        <w:t xml:space="preserve"> from the date of submission - refer to Moodle for the specific dates/times relating to both assessment feedback deadlines.</w:t>
      </w:r>
    </w:p>
    <w:p w14:paraId="7070FB4E" w14:textId="77777777" w:rsidR="00AD44E8" w:rsidRPr="00AD44E8" w:rsidRDefault="00AD44E8" w:rsidP="00AD44E8"/>
    <w:p w14:paraId="10078A28" w14:textId="05BD86EC" w:rsidR="00DD4E08" w:rsidRDefault="05904CD8" w:rsidP="00C20E6F">
      <w:pPr>
        <w:pStyle w:val="Heading3"/>
      </w:pPr>
      <w:bookmarkStart w:id="33" w:name="_Toc189229866"/>
      <w:r>
        <w:t>Department/course specific events</w:t>
      </w:r>
      <w:bookmarkEnd w:id="33"/>
    </w:p>
    <w:p w14:paraId="09F18CBB" w14:textId="77777777" w:rsidR="003D27FB" w:rsidRDefault="003D27FB" w:rsidP="003D27FB"/>
    <w:p w14:paraId="1DCD92E2" w14:textId="52C19946" w:rsidR="003D27FB" w:rsidRPr="003D27FB" w:rsidRDefault="003D27FB" w:rsidP="003D27FB">
      <w:r>
        <w:t xml:space="preserve">Refer to Moodle for information on all relevant </w:t>
      </w:r>
      <w:r w:rsidR="003E4293">
        <w:t>events related to the PGA CDHE.</w:t>
      </w:r>
    </w:p>
    <w:p w14:paraId="1EFF77F3" w14:textId="77777777" w:rsidR="00BB0D72" w:rsidRDefault="00BB0D72" w:rsidP="00C20E6F">
      <w:pPr>
        <w:pStyle w:val="Heading3"/>
      </w:pPr>
    </w:p>
    <w:p w14:paraId="74D8E960" w14:textId="5C575FB5" w:rsidR="00F93C3B" w:rsidRDefault="1D3EEAC0" w:rsidP="00C20E6F">
      <w:pPr>
        <w:pStyle w:val="Heading3"/>
      </w:pPr>
      <w:bookmarkStart w:id="34" w:name="_Toc189229867"/>
      <w:r>
        <w:t>Accessing your timetable</w:t>
      </w:r>
      <w:bookmarkEnd w:id="34"/>
      <w:r>
        <w:t xml:space="preserve"> </w:t>
      </w:r>
      <w:r w:rsidR="05904CD8">
        <w:t xml:space="preserve"> </w:t>
      </w:r>
    </w:p>
    <w:p w14:paraId="7AF5C7C4" w14:textId="77777777" w:rsidR="003E4293" w:rsidRDefault="003E4293" w:rsidP="003E4293"/>
    <w:p w14:paraId="3B11EE71" w14:textId="08C6E831" w:rsidR="003E4293" w:rsidRPr="003E4293" w:rsidRDefault="003E4293" w:rsidP="003E4293">
      <w:r>
        <w:t>Refer to Moodle to access your timetable.</w:t>
      </w:r>
    </w:p>
    <w:p w14:paraId="44ABA8DC" w14:textId="77777777" w:rsidR="00C31B70" w:rsidRPr="003B1CAE" w:rsidRDefault="00C31B70" w:rsidP="003D1D42">
      <w:pPr>
        <w:spacing w:after="0" w:line="240" w:lineRule="auto"/>
        <w:ind w:left="1134"/>
        <w:jc w:val="both"/>
        <w:rPr>
          <w:rFonts w:ascii="Arial" w:hAnsi="Arial" w:cs="Arial"/>
        </w:rPr>
      </w:pPr>
    </w:p>
    <w:p w14:paraId="0879E2AE" w14:textId="338C2BE4" w:rsidR="00952F23" w:rsidRPr="005876D8" w:rsidRDefault="16C8F7A0" w:rsidP="0EBFE413">
      <w:pPr>
        <w:pStyle w:val="Heading3"/>
      </w:pPr>
      <w:bookmarkStart w:id="35" w:name="_Toc189229868"/>
      <w:r>
        <w:t>Assessment</w:t>
      </w:r>
      <w:bookmarkEnd w:id="35"/>
    </w:p>
    <w:p w14:paraId="35C81494" w14:textId="77777777" w:rsidR="00BF4DAB" w:rsidRDefault="00BF4DAB" w:rsidP="00C20E6F">
      <w:pPr>
        <w:pStyle w:val="Heading3"/>
      </w:pPr>
    </w:p>
    <w:p w14:paraId="2EE77C8E" w14:textId="196EB00F" w:rsidR="00431105" w:rsidRDefault="00005B55" w:rsidP="00431105">
      <w:r>
        <w:t>T</w:t>
      </w:r>
      <w:r w:rsidR="00412073">
        <w:t>here are two assignments</w:t>
      </w:r>
      <w:r w:rsidR="009E12D1">
        <w:t>:</w:t>
      </w:r>
    </w:p>
    <w:p w14:paraId="04666CCF" w14:textId="77777777" w:rsidR="00682164" w:rsidRDefault="005631B6" w:rsidP="00682164">
      <w:pPr>
        <w:pStyle w:val="ListParagraph"/>
        <w:numPr>
          <w:ilvl w:val="0"/>
          <w:numId w:val="15"/>
        </w:numPr>
      </w:pPr>
      <w:r>
        <w:t>Peer Dialogue (25%)</w:t>
      </w:r>
      <w:r w:rsidR="00682164" w:rsidRPr="00682164">
        <w:t xml:space="preserve"> </w:t>
      </w:r>
    </w:p>
    <w:p w14:paraId="4C5B5E94" w14:textId="61A3B41C" w:rsidR="005631B6" w:rsidRDefault="00682164" w:rsidP="00682164">
      <w:pPr>
        <w:pStyle w:val="ListParagraph"/>
        <w:numPr>
          <w:ilvl w:val="0"/>
          <w:numId w:val="15"/>
        </w:numPr>
      </w:pPr>
      <w:r>
        <w:t>Design Portfolio (75%)</w:t>
      </w:r>
    </w:p>
    <w:p w14:paraId="2D186C5C" w14:textId="4A306EE2" w:rsidR="51F9F12F" w:rsidRDefault="51F9F12F" w:rsidP="6F6720E8">
      <w:r>
        <w:t xml:space="preserve">You need to pass both assignments </w:t>
      </w:r>
      <w:r w:rsidR="2F7256D5">
        <w:t>to</w:t>
      </w:r>
      <w:r>
        <w:t xml:space="preserve"> complete the programme.</w:t>
      </w:r>
    </w:p>
    <w:p w14:paraId="730AEA55" w14:textId="3D70056D" w:rsidR="00682164" w:rsidRPr="006E62ED" w:rsidRDefault="00682164" w:rsidP="00682164">
      <w:pPr>
        <w:jc w:val="both"/>
        <w:rPr>
          <w:b/>
          <w:bCs/>
          <w:color w:val="000000" w:themeColor="text1"/>
        </w:rPr>
      </w:pPr>
      <w:r w:rsidRPr="006E62ED">
        <w:rPr>
          <w:b/>
          <w:bCs/>
          <w:color w:val="000000" w:themeColor="text1"/>
        </w:rPr>
        <w:lastRenderedPageBreak/>
        <w:t>Peer Dialogue Brief</w:t>
      </w:r>
      <w:r>
        <w:rPr>
          <w:b/>
          <w:bCs/>
          <w:color w:val="000000" w:themeColor="text1"/>
        </w:rPr>
        <w:t xml:space="preserve"> (25%)</w:t>
      </w:r>
    </w:p>
    <w:p w14:paraId="04CCB7F8" w14:textId="77777777" w:rsidR="00682164" w:rsidRDefault="00682164" w:rsidP="00682164">
      <w:pPr>
        <w:jc w:val="both"/>
      </w:pPr>
      <w:r>
        <w:t>Discuss your design draft with peers and reflect on and critique your own and peers’ designs.</w:t>
      </w:r>
    </w:p>
    <w:p w14:paraId="3CBA4696" w14:textId="77777777" w:rsidR="00682164" w:rsidRDefault="00682164" w:rsidP="00682164">
      <w:pPr>
        <w:jc w:val="both"/>
      </w:pPr>
      <w:r>
        <w:t>This assignment has two assessed parts:</w:t>
      </w:r>
    </w:p>
    <w:p w14:paraId="5132C9C0" w14:textId="77777777" w:rsidR="00682164" w:rsidRDefault="00682164" w:rsidP="00682164">
      <w:pPr>
        <w:jc w:val="both"/>
      </w:pPr>
      <w:r>
        <w:t>In Part A, you discuss (reflect on and critique) self-selected parts of your design portfolio draft, and pose questions aimed at enabling you to gather peer feedback which you could then use to improve your portfolio.</w:t>
      </w:r>
    </w:p>
    <w:p w14:paraId="24729BC0" w14:textId="77777777" w:rsidR="00682164" w:rsidRDefault="00682164" w:rsidP="00682164">
      <w:pPr>
        <w:jc w:val="both"/>
      </w:pPr>
      <w:r>
        <w:t>In Part B, you discuss (reflect and critique on) your peers’ draft designs presented to you.</w:t>
      </w:r>
    </w:p>
    <w:p w14:paraId="5BCDD5C9" w14:textId="77777777" w:rsidR="00682164" w:rsidRDefault="00682164" w:rsidP="00682164">
      <w:pPr>
        <w:jc w:val="both"/>
      </w:pPr>
      <w:r>
        <w:t>This assignment assesses your ability to discuss, reflect on, and critique your own, as well as your peers’ curriculum design drafts. As such, this assignment supports your final decision-making processes in AS 1. This assessment may be completed synchronously or asynchronously. This assessment is recorded and submitted via Moodle.</w:t>
      </w:r>
    </w:p>
    <w:p w14:paraId="028F7357" w14:textId="77777777" w:rsidR="00682164" w:rsidRDefault="00682164" w:rsidP="00682164">
      <w:pPr>
        <w:jc w:val="both"/>
      </w:pPr>
      <w:r>
        <w:t>Refer to Moodle for more information on the PGA CDHE assessment.</w:t>
      </w:r>
    </w:p>
    <w:p w14:paraId="60E6AEBA" w14:textId="77777777" w:rsidR="00682164" w:rsidRDefault="00682164" w:rsidP="005631B6">
      <w:pPr>
        <w:rPr>
          <w:b/>
          <w:bCs/>
        </w:rPr>
      </w:pPr>
    </w:p>
    <w:p w14:paraId="1E28D9A9" w14:textId="36CEBAE6" w:rsidR="009F6BFD" w:rsidRPr="009F6BFD" w:rsidRDefault="005631B6" w:rsidP="005631B6">
      <w:pPr>
        <w:rPr>
          <w:b/>
          <w:bCs/>
        </w:rPr>
      </w:pPr>
      <w:r w:rsidRPr="009F6BFD">
        <w:rPr>
          <w:b/>
          <w:bCs/>
        </w:rPr>
        <w:t>Design Portfolio</w:t>
      </w:r>
      <w:r w:rsidR="009F6BFD" w:rsidRPr="009F6BFD">
        <w:rPr>
          <w:b/>
          <w:bCs/>
        </w:rPr>
        <w:t xml:space="preserve"> Brief</w:t>
      </w:r>
      <w:r w:rsidR="00682164">
        <w:rPr>
          <w:b/>
          <w:bCs/>
        </w:rPr>
        <w:t xml:space="preserve"> (75%)</w:t>
      </w:r>
    </w:p>
    <w:p w14:paraId="63553D9A" w14:textId="77777777" w:rsidR="009F6BFD" w:rsidRPr="009F6BFD" w:rsidRDefault="009F6BFD" w:rsidP="4DEEB420">
      <w:pPr>
        <w:shd w:val="clear" w:color="auto" w:fill="FFFFFF" w:themeFill="background1"/>
        <w:spacing w:after="165"/>
        <w:jc w:val="both"/>
        <w:rPr>
          <w:rFonts w:eastAsia="Times New Roman" w:cs="Times New Roman"/>
          <w:color w:val="000000" w:themeColor="text1"/>
          <w:lang w:eastAsia="en-GB"/>
        </w:rPr>
      </w:pPr>
      <w:r w:rsidRPr="4DEEB420">
        <w:rPr>
          <w:rFonts w:eastAsia="Times New Roman" w:cs="Times New Roman"/>
          <w:color w:val="000000" w:themeColor="text1"/>
          <w:lang w:eastAsia="en-GB"/>
        </w:rPr>
        <w:t>Design an evidence-informed curriculum which is fit-for-purpose within your current context, and which draws upon appropriate theoretical frameworks and research literature.</w:t>
      </w:r>
    </w:p>
    <w:p w14:paraId="58292C5D" w14:textId="77777777" w:rsidR="009F6BFD" w:rsidRPr="009F6BFD" w:rsidRDefault="009F6BFD" w:rsidP="4DEEB420">
      <w:pPr>
        <w:shd w:val="clear" w:color="auto" w:fill="FFFFFF" w:themeFill="background1"/>
        <w:spacing w:after="165"/>
        <w:jc w:val="both"/>
        <w:rPr>
          <w:rFonts w:eastAsia="Times New Roman" w:cs="Times New Roman"/>
          <w:color w:val="000000" w:themeColor="text1"/>
          <w:lang w:eastAsia="en-GB"/>
        </w:rPr>
      </w:pPr>
      <w:r w:rsidRPr="4DEEB420">
        <w:rPr>
          <w:rFonts w:eastAsia="Times New Roman" w:cs="Times New Roman"/>
          <w:color w:val="000000" w:themeColor="text1"/>
          <w:lang w:eastAsia="en-GB"/>
        </w:rPr>
        <w:t>The portfolio must include: Part A. a two-module course/programme scheme of work (incl. course/programme aims &amp; rationale, modules’ ILOs &amp; rationale, modules’ assessment format(s) &amp; rationale, outline/examples of learning activities &amp; rationale); Part B. appendix (a selection of relevant supporting documentation which could include stakeholder engagement plan, concept map, storyboard, evaluation plan, assessment and feedback strategy, design diary, etc.) - the purpose of the appendix is to provide points of reference for Part A of the portfolio.</w:t>
      </w:r>
    </w:p>
    <w:p w14:paraId="3E97C972" w14:textId="77777777" w:rsidR="009F6BFD" w:rsidRPr="009F6BFD" w:rsidRDefault="009F6BFD" w:rsidP="4DEEB420">
      <w:pPr>
        <w:shd w:val="clear" w:color="auto" w:fill="FFFFFF" w:themeFill="background1"/>
        <w:spacing w:after="165"/>
        <w:jc w:val="both"/>
        <w:rPr>
          <w:rFonts w:eastAsia="Times New Roman" w:cs="Times New Roman"/>
          <w:color w:val="000000" w:themeColor="text1"/>
          <w:lang w:eastAsia="en-GB"/>
        </w:rPr>
      </w:pPr>
      <w:r w:rsidRPr="4DEEB420">
        <w:rPr>
          <w:rFonts w:eastAsia="Times New Roman" w:cs="Times New Roman"/>
          <w:color w:val="000000" w:themeColor="text1"/>
          <w:lang w:eastAsia="en-GB"/>
        </w:rPr>
        <w:t>This assignment assesses your ability to apply the concept of curriculum design as a social practice in your curriculum design work, evaluate design practices and select fit-for-purpose approaches relevant to your context, and design a theory and evidence-informed curriculum and explain your design decisions. This assessment is written and submitted via Moodle.</w:t>
      </w:r>
    </w:p>
    <w:p w14:paraId="28584FCF" w14:textId="77777777" w:rsidR="009F6BFD" w:rsidRPr="006E62ED" w:rsidRDefault="009F6BFD" w:rsidP="4DEEB420">
      <w:pPr>
        <w:jc w:val="both"/>
        <w:rPr>
          <w:color w:val="000000" w:themeColor="text1"/>
        </w:rPr>
      </w:pPr>
    </w:p>
    <w:p w14:paraId="41881F6A" w14:textId="77777777" w:rsidR="00BF4DAB" w:rsidRDefault="00BF4DAB" w:rsidP="007935D0">
      <w:pPr>
        <w:pStyle w:val="Heading3"/>
        <w:jc w:val="both"/>
      </w:pPr>
    </w:p>
    <w:p w14:paraId="6B3D9093" w14:textId="77777777" w:rsidR="00BF4DAB" w:rsidRDefault="00BF4DAB" w:rsidP="007935D0">
      <w:pPr>
        <w:pStyle w:val="Heading3"/>
        <w:jc w:val="both"/>
      </w:pPr>
    </w:p>
    <w:p w14:paraId="7D7DB6F7" w14:textId="577E387F" w:rsidR="00A20094" w:rsidRDefault="1EAA8EAC" w:rsidP="007935D0">
      <w:pPr>
        <w:pStyle w:val="Heading3"/>
        <w:jc w:val="both"/>
      </w:pPr>
      <w:bookmarkStart w:id="36" w:name="_Toc189229869"/>
      <w:r>
        <w:t>Marking criteria</w:t>
      </w:r>
      <w:r w:rsidR="7D414DFA">
        <w:t xml:space="preserve"> and marking scale</w:t>
      </w:r>
      <w:r w:rsidR="00175471">
        <w:t>s</w:t>
      </w:r>
      <w:bookmarkEnd w:id="36"/>
      <w:r w:rsidR="7D414DFA">
        <w:t xml:space="preserve"> </w:t>
      </w:r>
    </w:p>
    <w:p w14:paraId="11245161" w14:textId="77777777" w:rsidR="00D23ECD" w:rsidRDefault="00D23ECD" w:rsidP="007935D0">
      <w:pPr>
        <w:jc w:val="both"/>
      </w:pPr>
    </w:p>
    <w:p w14:paraId="35146E55" w14:textId="5DD51881" w:rsidR="00D23ECD" w:rsidRDefault="009F662A" w:rsidP="007935D0">
      <w:pPr>
        <w:jc w:val="both"/>
      </w:pPr>
      <w:r>
        <w:t xml:space="preserve">As per the institutional </w:t>
      </w:r>
      <w:r w:rsidR="00CF7BFE">
        <w:t>guidelines</w:t>
      </w:r>
      <w:r w:rsidR="005776CD">
        <w:t xml:space="preserve"> for the postgraduate study, </w:t>
      </w:r>
      <w:r w:rsidR="00F7023D">
        <w:t xml:space="preserve">pass will be awarded for mark between 50-59, merit will be awarded for mark </w:t>
      </w:r>
      <w:r w:rsidR="0052027E">
        <w:t xml:space="preserve">between 60-69, and distinction for mark </w:t>
      </w:r>
      <w:r w:rsidR="00175471">
        <w:t>70 and above.</w:t>
      </w:r>
    </w:p>
    <w:p w14:paraId="25A9D55F" w14:textId="19DE59E9" w:rsidR="00175471" w:rsidRDefault="00241E59" w:rsidP="4465B48E">
      <w:pPr>
        <w:jc w:val="both"/>
        <w:rPr>
          <w:highlight w:val="yellow"/>
        </w:rPr>
      </w:pPr>
      <w:r>
        <w:lastRenderedPageBreak/>
        <w:t>In line with the programme aims</w:t>
      </w:r>
      <w:r w:rsidR="17A724B5">
        <w:t>,</w:t>
      </w:r>
      <w:r w:rsidR="001F69D2">
        <w:t xml:space="preserve"> intended learning outcomes</w:t>
      </w:r>
      <w:r w:rsidR="347818C4">
        <w:t xml:space="preserve"> </w:t>
      </w:r>
      <w:r w:rsidR="00821F59">
        <w:t>(</w:t>
      </w:r>
      <w:r w:rsidR="347818C4">
        <w:t>ILOs), and the nature of the programme</w:t>
      </w:r>
      <w:r w:rsidR="001F69D2">
        <w:t>, the marking criteria for both assignments</w:t>
      </w:r>
      <w:r w:rsidR="007C2947">
        <w:t xml:space="preserve"> have been co-created with the</w:t>
      </w:r>
      <w:r w:rsidR="00821F59">
        <w:t xml:space="preserve"> PGA CDHE participants</w:t>
      </w:r>
      <w:r w:rsidR="005D03E4">
        <w:t>.</w:t>
      </w:r>
    </w:p>
    <w:p w14:paraId="16459896" w14:textId="2F93FFCA" w:rsidR="00172B4A" w:rsidRDefault="00214AD0" w:rsidP="007935D0">
      <w:pPr>
        <w:jc w:val="both"/>
      </w:pPr>
      <w:r>
        <w:t>Refer to Moodle to view</w:t>
      </w:r>
      <w:r w:rsidR="005D03E4">
        <w:t xml:space="preserve"> marking rubrics for both assignments.</w:t>
      </w:r>
    </w:p>
    <w:p w14:paraId="44575E85" w14:textId="77777777" w:rsidR="00EE1528" w:rsidRDefault="00EE1528" w:rsidP="00C20E6F">
      <w:pPr>
        <w:pStyle w:val="Heading3"/>
      </w:pPr>
    </w:p>
    <w:p w14:paraId="6B7BDE67" w14:textId="77777777" w:rsidR="000C6F5D" w:rsidRDefault="000C6F5D" w:rsidP="00C20E6F">
      <w:pPr>
        <w:pStyle w:val="Heading3"/>
      </w:pPr>
    </w:p>
    <w:p w14:paraId="5AE11C89" w14:textId="5554418E" w:rsidR="00A20094" w:rsidRDefault="000E5FD7" w:rsidP="00C20E6F">
      <w:pPr>
        <w:pStyle w:val="Heading3"/>
      </w:pPr>
      <w:bookmarkStart w:id="37" w:name="_Toc189229870"/>
      <w:r w:rsidRPr="00416DF0">
        <w:t>Academic Integrity</w:t>
      </w:r>
      <w:bookmarkEnd w:id="37"/>
    </w:p>
    <w:p w14:paraId="7C09C594" w14:textId="77777777" w:rsidR="00650203" w:rsidRDefault="00650203" w:rsidP="00650203"/>
    <w:p w14:paraId="45A437C1" w14:textId="349A4A16" w:rsidR="00650203" w:rsidRPr="00650203" w:rsidRDefault="00650203" w:rsidP="00650203">
      <w:pPr>
        <w:pStyle w:val="Heading4"/>
      </w:pPr>
      <w:r>
        <w:t>The University policy and guidance</w:t>
      </w:r>
    </w:p>
    <w:p w14:paraId="0A8B7551" w14:textId="77777777" w:rsidR="000E5FD7" w:rsidRDefault="000E5FD7" w:rsidP="000E5FD7"/>
    <w:p w14:paraId="1A94D0AA" w14:textId="734A0EB7" w:rsidR="00C0230D" w:rsidRPr="00CD3C91" w:rsidRDefault="00E37D06" w:rsidP="00054CAA">
      <w:pPr>
        <w:ind w:right="165"/>
        <w:jc w:val="both"/>
        <w:rPr>
          <w:color w:val="000000" w:themeColor="text1"/>
        </w:rPr>
      </w:pPr>
      <w:r w:rsidRPr="00CD3C91">
        <w:rPr>
          <w:color w:val="000000" w:themeColor="text1"/>
        </w:rPr>
        <w:t>Academic integrity means</w:t>
      </w:r>
      <w:r w:rsidR="0027723C" w:rsidRPr="00CD3C91">
        <w:rPr>
          <w:color w:val="000000" w:themeColor="text1"/>
        </w:rPr>
        <w:t xml:space="preserve"> committing to honesty in academic work, </w:t>
      </w:r>
      <w:r w:rsidR="00370966" w:rsidRPr="00CD3C91">
        <w:rPr>
          <w:color w:val="000000" w:themeColor="text1"/>
        </w:rPr>
        <w:t>giving credit where we’ve used others’ ideas</w:t>
      </w:r>
      <w:r w:rsidR="001A5909" w:rsidRPr="00CD3C91">
        <w:rPr>
          <w:color w:val="000000" w:themeColor="text1"/>
        </w:rPr>
        <w:t xml:space="preserve"> (incl. </w:t>
      </w:r>
      <w:r w:rsidR="00FD06F3" w:rsidRPr="00CD3C91">
        <w:rPr>
          <w:color w:val="000000" w:themeColor="text1"/>
        </w:rPr>
        <w:t>literature, as well as co-creation)</w:t>
      </w:r>
      <w:r w:rsidR="00DB39E1" w:rsidRPr="00CD3C91">
        <w:rPr>
          <w:color w:val="000000" w:themeColor="text1"/>
        </w:rPr>
        <w:t xml:space="preserve">, </w:t>
      </w:r>
      <w:r w:rsidR="000A007E" w:rsidRPr="00CD3C91">
        <w:rPr>
          <w:color w:val="000000" w:themeColor="text1"/>
        </w:rPr>
        <w:t xml:space="preserve">declaring the </w:t>
      </w:r>
      <w:r w:rsidR="00040FB3" w:rsidRPr="00CD3C91">
        <w:rPr>
          <w:color w:val="000000" w:themeColor="text1"/>
        </w:rPr>
        <w:t>extent of and rationale behind the use</w:t>
      </w:r>
      <w:r w:rsidR="006C74FF" w:rsidRPr="00CD3C91">
        <w:rPr>
          <w:color w:val="000000" w:themeColor="text1"/>
        </w:rPr>
        <w:t xml:space="preserve"> of </w:t>
      </w:r>
      <w:r w:rsidR="00072B8E" w:rsidRPr="00CD3C91">
        <w:rPr>
          <w:color w:val="000000" w:themeColor="text1"/>
        </w:rPr>
        <w:t>a generative Artificial Intelligence technology (GAIT</w:t>
      </w:r>
      <w:r w:rsidR="00F114F2" w:rsidRPr="00CD3C91">
        <w:rPr>
          <w:color w:val="000000" w:themeColor="text1"/>
        </w:rPr>
        <w:t xml:space="preserve"> or GenAI</w:t>
      </w:r>
      <w:r w:rsidR="00072B8E" w:rsidRPr="00CD3C91">
        <w:rPr>
          <w:color w:val="000000" w:themeColor="text1"/>
        </w:rPr>
        <w:t>)</w:t>
      </w:r>
      <w:r w:rsidR="00093325" w:rsidRPr="00CD3C91">
        <w:rPr>
          <w:color w:val="000000" w:themeColor="text1"/>
        </w:rPr>
        <w:t xml:space="preserve">, </w:t>
      </w:r>
      <w:r w:rsidR="00370966" w:rsidRPr="00CD3C91">
        <w:rPr>
          <w:color w:val="000000" w:themeColor="text1"/>
        </w:rPr>
        <w:t>and being proud of our own ach</w:t>
      </w:r>
      <w:r w:rsidR="00F10BAF" w:rsidRPr="00CD3C91">
        <w:rPr>
          <w:color w:val="000000" w:themeColor="text1"/>
        </w:rPr>
        <w:t xml:space="preserve">ievements. </w:t>
      </w:r>
      <w:r w:rsidR="00F915B7" w:rsidRPr="00CD3C91">
        <w:rPr>
          <w:color w:val="000000" w:themeColor="text1"/>
        </w:rPr>
        <w:t xml:space="preserve">Exercising academic integrity </w:t>
      </w:r>
      <w:r w:rsidR="00B61269" w:rsidRPr="00CD3C91">
        <w:rPr>
          <w:color w:val="000000" w:themeColor="text1"/>
        </w:rPr>
        <w:t xml:space="preserve">is at the very heart of what </w:t>
      </w:r>
      <w:r w:rsidR="00F915B7" w:rsidRPr="00CD3C91">
        <w:rPr>
          <w:color w:val="000000" w:themeColor="text1"/>
        </w:rPr>
        <w:t xml:space="preserve">enables </w:t>
      </w:r>
      <w:r w:rsidR="00B579ED" w:rsidRPr="00CD3C91">
        <w:rPr>
          <w:color w:val="000000" w:themeColor="text1"/>
        </w:rPr>
        <w:t xml:space="preserve">learning </w:t>
      </w:r>
      <w:r w:rsidR="002375CB" w:rsidRPr="00CD3C91">
        <w:rPr>
          <w:color w:val="000000" w:themeColor="text1"/>
        </w:rPr>
        <w:t xml:space="preserve">and supports academic success, while </w:t>
      </w:r>
      <w:r w:rsidR="00EB6A2B" w:rsidRPr="00CD3C91">
        <w:rPr>
          <w:color w:val="000000" w:themeColor="text1"/>
        </w:rPr>
        <w:t>the</w:t>
      </w:r>
      <w:r w:rsidR="00B579ED" w:rsidRPr="00CD3C91">
        <w:rPr>
          <w:color w:val="000000" w:themeColor="text1"/>
        </w:rPr>
        <w:t xml:space="preserve"> abus</w:t>
      </w:r>
      <w:r w:rsidR="00EB6A2B" w:rsidRPr="00CD3C91">
        <w:rPr>
          <w:color w:val="000000" w:themeColor="text1"/>
        </w:rPr>
        <w:t>e of</w:t>
      </w:r>
      <w:r w:rsidR="00B579ED" w:rsidRPr="00CD3C91">
        <w:rPr>
          <w:color w:val="000000" w:themeColor="text1"/>
        </w:rPr>
        <w:t xml:space="preserve"> </w:t>
      </w:r>
      <w:r w:rsidR="00E31D18" w:rsidRPr="00CD3C91">
        <w:rPr>
          <w:color w:val="000000" w:themeColor="text1"/>
        </w:rPr>
        <w:t>academic integrity</w:t>
      </w:r>
      <w:r w:rsidR="00B579ED" w:rsidRPr="00CD3C91">
        <w:rPr>
          <w:color w:val="000000" w:themeColor="text1"/>
        </w:rPr>
        <w:t xml:space="preserve"> </w:t>
      </w:r>
      <w:r w:rsidR="00306B01" w:rsidRPr="00CD3C91">
        <w:rPr>
          <w:color w:val="000000" w:themeColor="text1"/>
        </w:rPr>
        <w:t>encourages the opposite out</w:t>
      </w:r>
      <w:r w:rsidR="00A22492" w:rsidRPr="00CD3C91">
        <w:rPr>
          <w:color w:val="000000" w:themeColor="text1"/>
        </w:rPr>
        <w:t>come</w:t>
      </w:r>
      <w:r w:rsidR="00DA5EB4" w:rsidRPr="00CD3C91">
        <w:rPr>
          <w:color w:val="000000" w:themeColor="text1"/>
        </w:rPr>
        <w:t>.</w:t>
      </w:r>
      <w:r w:rsidR="00F915B7" w:rsidRPr="00CD3C91">
        <w:rPr>
          <w:color w:val="000000" w:themeColor="text1"/>
        </w:rPr>
        <w:t xml:space="preserve"> </w:t>
      </w:r>
    </w:p>
    <w:p w14:paraId="7D5A0D35" w14:textId="47FEF339" w:rsidR="000E5FD7" w:rsidRPr="00CD3C91" w:rsidRDefault="2011F313" w:rsidP="523D0932">
      <w:pPr>
        <w:ind w:right="165"/>
        <w:jc w:val="both"/>
        <w:rPr>
          <w:color w:val="000000" w:themeColor="text1"/>
        </w:rPr>
      </w:pPr>
      <w:r w:rsidRPr="00CD3C91">
        <w:rPr>
          <w:color w:val="000000" w:themeColor="text1"/>
        </w:rPr>
        <w:t xml:space="preserve">Practices and actions that undermine academic integrity </w:t>
      </w:r>
      <w:r w:rsidR="10157687" w:rsidRPr="00CD3C91">
        <w:rPr>
          <w:color w:val="000000" w:themeColor="text1"/>
        </w:rPr>
        <w:t xml:space="preserve">(academic misconduct) </w:t>
      </w:r>
      <w:r w:rsidRPr="00CD3C91">
        <w:rPr>
          <w:color w:val="000000" w:themeColor="text1"/>
        </w:rPr>
        <w:t xml:space="preserve">have the capacity to diminish the </w:t>
      </w:r>
      <w:r w:rsidR="7748CD90" w:rsidRPr="00CD3C91">
        <w:rPr>
          <w:color w:val="000000" w:themeColor="text1"/>
        </w:rPr>
        <w:t xml:space="preserve">value of the University’s awards to their holders. </w:t>
      </w:r>
    </w:p>
    <w:p w14:paraId="371A93DC" w14:textId="49F9E68E" w:rsidR="000E5FD7" w:rsidRPr="00CD3C91" w:rsidRDefault="7CAE300E" w:rsidP="523D0932">
      <w:pPr>
        <w:ind w:right="165"/>
        <w:jc w:val="both"/>
        <w:rPr>
          <w:color w:val="000000" w:themeColor="text1"/>
        </w:rPr>
      </w:pPr>
      <w:r w:rsidRPr="00CD3C91">
        <w:rPr>
          <w:color w:val="000000" w:themeColor="text1"/>
        </w:rPr>
        <w:t xml:space="preserve">To ensure academic integrity, </w:t>
      </w:r>
      <w:r w:rsidR="00D85BE9" w:rsidRPr="00CD3C91">
        <w:rPr>
          <w:color w:val="000000" w:themeColor="text1"/>
        </w:rPr>
        <w:t>a</w:t>
      </w:r>
      <w:r w:rsidR="00137D8F" w:rsidRPr="00CD3C91">
        <w:rPr>
          <w:color w:val="000000" w:themeColor="text1"/>
        </w:rPr>
        <w:t>ssessments must be equitable, valid, and reliable</w:t>
      </w:r>
      <w:r w:rsidR="00D85BE9" w:rsidRPr="00CD3C91">
        <w:rPr>
          <w:color w:val="000000" w:themeColor="text1"/>
        </w:rPr>
        <w:t xml:space="preserve">, and </w:t>
      </w:r>
      <w:r w:rsidRPr="00CD3C91">
        <w:rPr>
          <w:color w:val="000000" w:themeColor="text1"/>
        </w:rPr>
        <w:t>work submitted for assessment must include the U</w:t>
      </w:r>
      <w:r w:rsidR="6EB033B1" w:rsidRPr="00CD3C91">
        <w:rPr>
          <w:color w:val="000000" w:themeColor="text1"/>
        </w:rPr>
        <w:t xml:space="preserve">niversity’s standard declaration of originality to indicate </w:t>
      </w:r>
      <w:r w:rsidR="2D5518E3" w:rsidRPr="00CD3C91">
        <w:rPr>
          <w:color w:val="000000" w:themeColor="text1"/>
        </w:rPr>
        <w:t>their</w:t>
      </w:r>
      <w:r w:rsidR="6EB033B1" w:rsidRPr="00CD3C91">
        <w:rPr>
          <w:color w:val="000000" w:themeColor="text1"/>
        </w:rPr>
        <w:t xml:space="preserve"> understanding of the </w:t>
      </w:r>
      <w:hyperlink r:id="rId38">
        <w:r w:rsidR="002E467C" w:rsidRPr="00CD3C91">
          <w:rPr>
            <w:rStyle w:val="Hyperlink"/>
            <w:color w:val="000000" w:themeColor="text1"/>
          </w:rPr>
          <w:t>Regulation 11 Academic Integrity</w:t>
        </w:r>
      </w:hyperlink>
      <w:r w:rsidR="5F53A350" w:rsidRPr="00CD3C91">
        <w:rPr>
          <w:color w:val="000000" w:themeColor="text1"/>
        </w:rPr>
        <w:t>.</w:t>
      </w:r>
    </w:p>
    <w:p w14:paraId="46DA0563" w14:textId="4F627257" w:rsidR="000E5FD7" w:rsidRPr="00CD3C91" w:rsidRDefault="5ADC9B63" w:rsidP="523D0932">
      <w:pPr>
        <w:ind w:right="165"/>
        <w:jc w:val="both"/>
        <w:rPr>
          <w:color w:val="000000" w:themeColor="text1"/>
        </w:rPr>
      </w:pPr>
      <w:r w:rsidRPr="00CD3C91">
        <w:rPr>
          <w:color w:val="000000" w:themeColor="text1"/>
        </w:rPr>
        <w:t xml:space="preserve">Academic misconduct are acts or omissions by a learner which give or have the potential to give an unfair </w:t>
      </w:r>
      <w:r w:rsidR="4EBA5BB8" w:rsidRPr="00CD3C91">
        <w:rPr>
          <w:color w:val="000000" w:themeColor="text1"/>
        </w:rPr>
        <w:t>advantage in</w:t>
      </w:r>
      <w:r w:rsidRPr="00CD3C91">
        <w:rPr>
          <w:color w:val="000000" w:themeColor="text1"/>
        </w:rPr>
        <w:t xml:space="preserve"> </w:t>
      </w:r>
      <w:r w:rsidR="00FF722B" w:rsidRPr="00CD3C91">
        <w:rPr>
          <w:color w:val="000000" w:themeColor="text1"/>
        </w:rPr>
        <w:t>assessment or</w:t>
      </w:r>
      <w:r w:rsidRPr="00CD3C91">
        <w:rPr>
          <w:color w:val="000000" w:themeColor="text1"/>
        </w:rPr>
        <w:t xml:space="preserve"> might assist</w:t>
      </w:r>
      <w:r w:rsidR="64596545" w:rsidRPr="00CD3C91">
        <w:rPr>
          <w:color w:val="000000" w:themeColor="text1"/>
        </w:rPr>
        <w:t xml:space="preserve"> someone else to gain</w:t>
      </w:r>
      <w:r w:rsidR="12788F97" w:rsidRPr="00CD3C91">
        <w:rPr>
          <w:color w:val="000000" w:themeColor="text1"/>
        </w:rPr>
        <w:t xml:space="preserve"> an unfair advantage, or an activity likely to undermine the integrity essential to scholarship and research. An advantage is unfair if it is, or is indented to be</w:t>
      </w:r>
      <w:r w:rsidR="0D5F40EA" w:rsidRPr="00CD3C91">
        <w:rPr>
          <w:color w:val="000000" w:themeColor="text1"/>
        </w:rPr>
        <w:t xml:space="preserve">, obtained by an act specifically disallowed in this </w:t>
      </w:r>
      <w:hyperlink r:id="rId39" w:history="1">
        <w:r w:rsidR="0D5F40EA" w:rsidRPr="00CD3C91">
          <w:rPr>
            <w:rStyle w:val="Hyperlink"/>
            <w:color w:val="000000" w:themeColor="text1"/>
          </w:rPr>
          <w:t>Regulation</w:t>
        </w:r>
      </w:hyperlink>
      <w:r w:rsidR="2BE2082C" w:rsidRPr="00CD3C91">
        <w:rPr>
          <w:color w:val="000000" w:themeColor="text1"/>
        </w:rPr>
        <w:t xml:space="preserve">, or if it goes against the principles of academic integrity underpinning this </w:t>
      </w:r>
      <w:hyperlink r:id="rId40" w:history="1">
        <w:r w:rsidR="2BE2082C" w:rsidRPr="00CD3C91">
          <w:rPr>
            <w:rStyle w:val="Hyperlink"/>
            <w:color w:val="000000" w:themeColor="text1"/>
          </w:rPr>
          <w:t>Regulation</w:t>
        </w:r>
      </w:hyperlink>
      <w:r w:rsidR="2BE2082C" w:rsidRPr="00CD3C91">
        <w:rPr>
          <w:color w:val="000000" w:themeColor="text1"/>
        </w:rPr>
        <w:t>.</w:t>
      </w:r>
    </w:p>
    <w:p w14:paraId="4C93E20E" w14:textId="0B2ED8E5" w:rsidR="000E5FD7" w:rsidRPr="00CD3C91" w:rsidRDefault="2BE2082C" w:rsidP="523D0932">
      <w:pPr>
        <w:ind w:right="165"/>
        <w:jc w:val="both"/>
        <w:rPr>
          <w:color w:val="000000" w:themeColor="text1"/>
        </w:rPr>
      </w:pPr>
      <w:r w:rsidRPr="00CD3C91">
        <w:rPr>
          <w:color w:val="000000" w:themeColor="text1"/>
        </w:rPr>
        <w:t>Forms of academic misconduct include, but are not limited to, the following:</w:t>
      </w:r>
    </w:p>
    <w:p w14:paraId="5156CDCE" w14:textId="1660597D" w:rsidR="000E5FD7" w:rsidRPr="00CD3C91" w:rsidRDefault="2BE2082C" w:rsidP="523D0932">
      <w:pPr>
        <w:pStyle w:val="ListParagraph"/>
        <w:numPr>
          <w:ilvl w:val="0"/>
          <w:numId w:val="5"/>
        </w:numPr>
        <w:ind w:right="165"/>
        <w:jc w:val="both"/>
        <w:rPr>
          <w:color w:val="000000" w:themeColor="text1"/>
        </w:rPr>
      </w:pPr>
      <w:r w:rsidRPr="00CD3C91">
        <w:rPr>
          <w:color w:val="000000" w:themeColor="text1"/>
        </w:rPr>
        <w:t>Plagiarism</w:t>
      </w:r>
    </w:p>
    <w:p w14:paraId="699297A3" w14:textId="60F25268" w:rsidR="000E5FD7" w:rsidRPr="00CD3C91" w:rsidRDefault="2BE2082C" w:rsidP="523D0932">
      <w:pPr>
        <w:pStyle w:val="ListParagraph"/>
        <w:numPr>
          <w:ilvl w:val="0"/>
          <w:numId w:val="5"/>
        </w:numPr>
        <w:ind w:right="165"/>
        <w:jc w:val="both"/>
        <w:rPr>
          <w:color w:val="000000" w:themeColor="text1"/>
        </w:rPr>
      </w:pPr>
      <w:r w:rsidRPr="00CD3C91">
        <w:rPr>
          <w:color w:val="000000" w:themeColor="text1"/>
        </w:rPr>
        <w:t>Collusion</w:t>
      </w:r>
    </w:p>
    <w:p w14:paraId="3A60F5F1" w14:textId="635D949C" w:rsidR="000E5FD7" w:rsidRPr="00CD3C91" w:rsidRDefault="2BE2082C" w:rsidP="523D0932">
      <w:pPr>
        <w:pStyle w:val="ListParagraph"/>
        <w:numPr>
          <w:ilvl w:val="0"/>
          <w:numId w:val="5"/>
        </w:numPr>
        <w:ind w:right="165"/>
        <w:jc w:val="both"/>
        <w:rPr>
          <w:color w:val="000000" w:themeColor="text1"/>
        </w:rPr>
      </w:pPr>
      <w:r w:rsidRPr="00CD3C91">
        <w:rPr>
          <w:color w:val="000000" w:themeColor="text1"/>
        </w:rPr>
        <w:t>Contract cheating</w:t>
      </w:r>
    </w:p>
    <w:p w14:paraId="17EEBA25" w14:textId="44E8F338" w:rsidR="000E5FD7" w:rsidRPr="005D53D9" w:rsidRDefault="2BE2082C" w:rsidP="523D0932">
      <w:pPr>
        <w:pStyle w:val="ListParagraph"/>
        <w:numPr>
          <w:ilvl w:val="0"/>
          <w:numId w:val="5"/>
        </w:numPr>
        <w:ind w:right="165"/>
        <w:jc w:val="both"/>
        <w:rPr>
          <w:color w:val="000000" w:themeColor="text1"/>
        </w:rPr>
      </w:pPr>
      <w:r w:rsidRPr="005D53D9">
        <w:rPr>
          <w:color w:val="000000" w:themeColor="text1"/>
        </w:rPr>
        <w:t>Submitting fraudulent mitigating circumstances claims.</w:t>
      </w:r>
    </w:p>
    <w:p w14:paraId="74E0D0B1" w14:textId="17F90CB2" w:rsidR="000E5FD7" w:rsidRPr="005D53D9" w:rsidRDefault="2BE2082C" w:rsidP="523D0932">
      <w:pPr>
        <w:ind w:right="165"/>
        <w:jc w:val="both"/>
        <w:rPr>
          <w:color w:val="000000" w:themeColor="text1"/>
        </w:rPr>
      </w:pPr>
      <w:r w:rsidRPr="00866EA8">
        <w:rPr>
          <w:color w:val="000000" w:themeColor="text1"/>
        </w:rPr>
        <w:t>Visit the</w:t>
      </w:r>
      <w:r w:rsidR="00866EA8" w:rsidRPr="00866EA8">
        <w:rPr>
          <w:color w:val="000000" w:themeColor="text1"/>
        </w:rPr>
        <w:t xml:space="preserve"> </w:t>
      </w:r>
      <w:hyperlink r:id="rId41" w:history="1">
        <w:r w:rsidR="00866EA8" w:rsidRPr="00866EA8">
          <w:rPr>
            <w:rStyle w:val="Hyperlink"/>
            <w:color w:val="000000" w:themeColor="text1"/>
          </w:rPr>
          <w:t>Regulation 11 Academic Integrity</w:t>
        </w:r>
      </w:hyperlink>
      <w:r w:rsidR="00866EA8" w:rsidRPr="00866EA8">
        <w:rPr>
          <w:color w:val="000000" w:themeColor="text1"/>
        </w:rPr>
        <w:t xml:space="preserve"> w</w:t>
      </w:r>
      <w:r w:rsidRPr="00866EA8">
        <w:rPr>
          <w:color w:val="000000" w:themeColor="text1"/>
        </w:rPr>
        <w:t xml:space="preserve">ebsite </w:t>
      </w:r>
      <w:r w:rsidR="00763598" w:rsidRPr="00866EA8">
        <w:rPr>
          <w:color w:val="000000" w:themeColor="text1"/>
        </w:rPr>
        <w:t xml:space="preserve">and </w:t>
      </w:r>
      <w:r w:rsidR="005D53D9" w:rsidRPr="005D53D9">
        <w:rPr>
          <w:color w:val="000000" w:themeColor="text1"/>
        </w:rPr>
        <w:t xml:space="preserve">the </w:t>
      </w:r>
      <w:hyperlink r:id="rId42" w:history="1">
        <w:r w:rsidR="005D53D9" w:rsidRPr="005D53D9">
          <w:rPr>
            <w:rStyle w:val="Hyperlink"/>
            <w:color w:val="000000" w:themeColor="text1"/>
          </w:rPr>
          <w:t>Celebrating academic integrity</w:t>
        </w:r>
      </w:hyperlink>
      <w:r w:rsidR="005D53D9" w:rsidRPr="005D53D9">
        <w:rPr>
          <w:color w:val="000000" w:themeColor="text1"/>
        </w:rPr>
        <w:t xml:space="preserve"> website </w:t>
      </w:r>
      <w:r w:rsidRPr="005D53D9">
        <w:rPr>
          <w:color w:val="000000" w:themeColor="text1"/>
        </w:rPr>
        <w:t xml:space="preserve">for more information </w:t>
      </w:r>
      <w:r w:rsidR="005613F8" w:rsidRPr="005D53D9">
        <w:rPr>
          <w:color w:val="000000" w:themeColor="text1"/>
        </w:rPr>
        <w:t xml:space="preserve">on academic integrity and </w:t>
      </w:r>
      <w:r w:rsidRPr="005D53D9">
        <w:rPr>
          <w:color w:val="000000" w:themeColor="text1"/>
        </w:rPr>
        <w:t>academic misconduct</w:t>
      </w:r>
      <w:r w:rsidR="00B806BF">
        <w:rPr>
          <w:color w:val="000000" w:themeColor="text1"/>
        </w:rPr>
        <w:t xml:space="preserve">, including the University </w:t>
      </w:r>
      <w:r w:rsidR="00A63F0E">
        <w:rPr>
          <w:color w:val="000000" w:themeColor="text1"/>
        </w:rPr>
        <w:t>academic integrity policy and guidance.</w:t>
      </w:r>
    </w:p>
    <w:p w14:paraId="58B5BBB6" w14:textId="77777777" w:rsidR="00F60794" w:rsidRDefault="00F60794" w:rsidP="008F0925">
      <w:pPr>
        <w:pStyle w:val="Heading4"/>
      </w:pPr>
    </w:p>
    <w:p w14:paraId="6C7FFB5A" w14:textId="1D183124" w:rsidR="00F42933" w:rsidRDefault="008F0925" w:rsidP="008F0925">
      <w:pPr>
        <w:pStyle w:val="Heading4"/>
      </w:pPr>
      <w:r>
        <w:t>Crediting work of others</w:t>
      </w:r>
      <w:r w:rsidR="005905DA">
        <w:t xml:space="preserve">, </w:t>
      </w:r>
      <w:r>
        <w:t>declaring co-creation</w:t>
      </w:r>
      <w:r w:rsidR="005905DA">
        <w:t xml:space="preserve">, and </w:t>
      </w:r>
      <w:r w:rsidR="00871CFE">
        <w:t>declaring</w:t>
      </w:r>
      <w:r>
        <w:t xml:space="preserve"> </w:t>
      </w:r>
      <w:r w:rsidR="00386D27">
        <w:t>use of GAIT (or GenAI)</w:t>
      </w:r>
    </w:p>
    <w:p w14:paraId="6CB9CB82" w14:textId="0D0B589E" w:rsidR="0099489F" w:rsidRPr="00D57DA9" w:rsidRDefault="0099489F" w:rsidP="0099489F">
      <w:pPr>
        <w:pStyle w:val="Heading4"/>
        <w:rPr>
          <w:highlight w:val="yellow"/>
        </w:rPr>
      </w:pPr>
    </w:p>
    <w:p w14:paraId="35555CEE" w14:textId="3D2F3BBD" w:rsidR="000E5FD7" w:rsidRDefault="000E5FD7" w:rsidP="523D0932">
      <w:pPr>
        <w:ind w:right="165"/>
        <w:jc w:val="both"/>
      </w:pPr>
      <w:r>
        <w:t xml:space="preserve">Please ensure that all work submitted is your own, </w:t>
      </w:r>
      <w:r w:rsidR="00087786">
        <w:t>that you have intellectual ownership of it,</w:t>
      </w:r>
      <w:r w:rsidR="00A5505B">
        <w:t xml:space="preserve"> </w:t>
      </w:r>
      <w:r>
        <w:t xml:space="preserve">that you always credit the work of others </w:t>
      </w:r>
      <w:r w:rsidR="00885C13">
        <w:t>with</w:t>
      </w:r>
      <w:r>
        <w:t xml:space="preserve"> </w:t>
      </w:r>
      <w:r w:rsidR="00CC603E">
        <w:t xml:space="preserve">appropriate </w:t>
      </w:r>
      <w:r>
        <w:t>referencing</w:t>
      </w:r>
      <w:r w:rsidR="00A5505B">
        <w:t>, and that y</w:t>
      </w:r>
      <w:r w:rsidR="00AA7C73">
        <w:t>ou declare any</w:t>
      </w:r>
      <w:r w:rsidR="00F27AE9">
        <w:t xml:space="preserve"> co-creation and the</w:t>
      </w:r>
      <w:r w:rsidR="00AA7C73">
        <w:t xml:space="preserve"> use of GAIT</w:t>
      </w:r>
      <w:r w:rsidR="00F27AE9">
        <w:t xml:space="preserve"> (or GenAI)</w:t>
      </w:r>
      <w:r w:rsidR="00AA7C73">
        <w:t>.</w:t>
      </w:r>
      <w:r w:rsidR="00B45152">
        <w:t xml:space="preserve"> </w:t>
      </w:r>
    </w:p>
    <w:p w14:paraId="0FA1DDF5" w14:textId="2D7C1438" w:rsidR="00F27AE9" w:rsidRDefault="00B01C9F" w:rsidP="523D0932">
      <w:pPr>
        <w:ind w:right="165"/>
        <w:jc w:val="both"/>
      </w:pPr>
      <w:r>
        <w:t xml:space="preserve">If </w:t>
      </w:r>
      <w:r w:rsidR="001A68C5">
        <w:t>any part of your work has been co-created (with a colleague and/or students</w:t>
      </w:r>
      <w:r w:rsidR="00FC2F27">
        <w:t>), please disclose this and specify the nature, the purpose, and the extent of the co-creation</w:t>
      </w:r>
      <w:r w:rsidR="009F53D2">
        <w:t xml:space="preserve">. If in doubt about what is acceptable in your assessed work, </w:t>
      </w:r>
      <w:r w:rsidR="00643EA3">
        <w:t xml:space="preserve">and how to disclose this information, </w:t>
      </w:r>
      <w:r w:rsidR="009F53D2">
        <w:t xml:space="preserve">refer </w:t>
      </w:r>
      <w:r w:rsidR="00FE2681">
        <w:t>to Moodle</w:t>
      </w:r>
      <w:r w:rsidR="00643EA3">
        <w:t xml:space="preserve"> </w:t>
      </w:r>
      <w:r w:rsidR="00FE2681">
        <w:t>(</w:t>
      </w:r>
      <w:r w:rsidR="00643EA3">
        <w:t>relevant learning materials and assessment information).</w:t>
      </w:r>
    </w:p>
    <w:p w14:paraId="2E2373B4" w14:textId="6AC18886" w:rsidR="001218D7" w:rsidRDefault="008C0397" w:rsidP="523D0932">
      <w:pPr>
        <w:pStyle w:val="paragraph"/>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r w:rsidRPr="4DEEB420">
        <w:rPr>
          <w:rStyle w:val="normaltextrun"/>
          <w:rFonts w:ascii="Arial Nova Light" w:hAnsi="Arial Nova Light" w:cs="Calibri"/>
          <w:color w:val="000000" w:themeColor="text1"/>
          <w:sz w:val="22"/>
          <w:szCs w:val="22"/>
          <w:lang w:val="en-US"/>
        </w:rPr>
        <w:t xml:space="preserve">If you </w:t>
      </w:r>
      <w:r w:rsidR="00054CAA" w:rsidRPr="4DEEB420">
        <w:rPr>
          <w:rStyle w:val="normaltextrun"/>
          <w:rFonts w:ascii="Arial Nova Light" w:hAnsi="Arial Nova Light" w:cs="Calibri"/>
          <w:color w:val="000000" w:themeColor="text1"/>
          <w:sz w:val="22"/>
          <w:szCs w:val="22"/>
          <w:lang w:val="en-US"/>
        </w:rPr>
        <w:t xml:space="preserve">decide to </w:t>
      </w:r>
      <w:r w:rsidRPr="4DEEB420">
        <w:rPr>
          <w:rStyle w:val="normaltextrun"/>
          <w:rFonts w:ascii="Arial Nova Light" w:hAnsi="Arial Nova Light" w:cs="Calibri"/>
          <w:color w:val="000000" w:themeColor="text1"/>
          <w:sz w:val="22"/>
          <w:szCs w:val="22"/>
          <w:lang w:val="en-US"/>
        </w:rPr>
        <w:t>use a generative Artificial Intelligence (GAIT</w:t>
      </w:r>
      <w:r w:rsidR="00214428">
        <w:rPr>
          <w:rStyle w:val="normaltextrun"/>
          <w:rFonts w:ascii="Arial Nova Light" w:hAnsi="Arial Nova Light" w:cs="Calibri"/>
          <w:color w:val="000000" w:themeColor="text1"/>
          <w:sz w:val="22"/>
          <w:szCs w:val="22"/>
          <w:lang w:val="en-US"/>
        </w:rPr>
        <w:t>/GenAI</w:t>
      </w:r>
      <w:r w:rsidRPr="4DEEB420">
        <w:rPr>
          <w:rStyle w:val="normaltextrun"/>
          <w:rFonts w:ascii="Arial Nova Light" w:hAnsi="Arial Nova Light" w:cs="Calibri"/>
          <w:color w:val="000000" w:themeColor="text1"/>
          <w:sz w:val="22"/>
          <w:szCs w:val="22"/>
          <w:lang w:val="en-US"/>
        </w:rPr>
        <w:t>) in the process of completing the PGA CDHE ass</w:t>
      </w:r>
      <w:r w:rsidR="009D320D" w:rsidRPr="4DEEB420">
        <w:rPr>
          <w:rStyle w:val="normaltextrun"/>
          <w:rFonts w:ascii="Arial Nova Light" w:hAnsi="Arial Nova Light" w:cs="Calibri"/>
          <w:color w:val="000000" w:themeColor="text1"/>
          <w:sz w:val="22"/>
          <w:szCs w:val="22"/>
          <w:lang w:val="en-US"/>
        </w:rPr>
        <w:t>essment</w:t>
      </w:r>
      <w:r w:rsidR="00A22264" w:rsidRPr="4DEEB420">
        <w:rPr>
          <w:rStyle w:val="normaltextrun"/>
          <w:rFonts w:ascii="Arial Nova Light" w:hAnsi="Arial Nova Light" w:cs="Calibri"/>
          <w:color w:val="000000" w:themeColor="text1"/>
          <w:sz w:val="22"/>
          <w:szCs w:val="22"/>
          <w:lang w:val="en-US"/>
        </w:rPr>
        <w:t>,</w:t>
      </w:r>
      <w:r w:rsidRPr="4DEEB420">
        <w:rPr>
          <w:rStyle w:val="normaltextrun"/>
          <w:rFonts w:ascii="Arial Nova Light" w:hAnsi="Arial Nova Light" w:cs="Calibri"/>
          <w:color w:val="000000" w:themeColor="text1"/>
          <w:sz w:val="22"/>
          <w:szCs w:val="22"/>
          <w:lang w:val="en-US"/>
        </w:rPr>
        <w:t xml:space="preserve"> you</w:t>
      </w:r>
      <w:r w:rsidR="0017704E" w:rsidRPr="4DEEB420">
        <w:rPr>
          <w:rStyle w:val="normaltextrun"/>
          <w:rFonts w:ascii="Arial Nova Light" w:hAnsi="Arial Nova Light" w:cs="Calibri"/>
          <w:color w:val="000000" w:themeColor="text1"/>
          <w:sz w:val="22"/>
          <w:szCs w:val="22"/>
          <w:lang w:val="en-US"/>
        </w:rPr>
        <w:t xml:space="preserve"> must declare its use</w:t>
      </w:r>
      <w:r w:rsidR="00822873" w:rsidRPr="4DEEB420">
        <w:rPr>
          <w:rStyle w:val="normaltextrun"/>
          <w:rFonts w:ascii="Arial Nova Light" w:hAnsi="Arial Nova Light" w:cs="Calibri"/>
          <w:color w:val="000000" w:themeColor="text1"/>
          <w:sz w:val="22"/>
          <w:szCs w:val="22"/>
          <w:lang w:val="en-US"/>
        </w:rPr>
        <w:t xml:space="preserve"> clearly </w:t>
      </w:r>
      <w:r w:rsidR="00573A5D" w:rsidRPr="4DEEB420">
        <w:rPr>
          <w:rStyle w:val="normaltextrun"/>
          <w:rFonts w:ascii="Arial Nova Light" w:hAnsi="Arial Nova Light" w:cs="Calibri"/>
          <w:color w:val="000000" w:themeColor="text1"/>
          <w:sz w:val="22"/>
          <w:szCs w:val="22"/>
          <w:lang w:val="en-US"/>
        </w:rPr>
        <w:t xml:space="preserve">in </w:t>
      </w:r>
      <w:r w:rsidR="03B99ACC" w:rsidRPr="4DEEB420">
        <w:rPr>
          <w:rStyle w:val="normaltextrun"/>
          <w:rFonts w:ascii="Arial Nova Light" w:hAnsi="Arial Nova Light" w:cs="Calibri"/>
          <w:color w:val="000000" w:themeColor="text1"/>
          <w:sz w:val="22"/>
          <w:szCs w:val="22"/>
          <w:lang w:val="en-US"/>
        </w:rPr>
        <w:t>t</w:t>
      </w:r>
      <w:r w:rsidR="00573A5D" w:rsidRPr="4DEEB420">
        <w:rPr>
          <w:rStyle w:val="normaltextrun"/>
          <w:rFonts w:ascii="Arial Nova Light" w:hAnsi="Arial Nova Light" w:cs="Calibri"/>
          <w:color w:val="000000" w:themeColor="text1"/>
          <w:sz w:val="22"/>
          <w:szCs w:val="22"/>
          <w:lang w:val="en-US"/>
        </w:rPr>
        <w:t xml:space="preserve">he GAIT Declaration section </w:t>
      </w:r>
      <w:r w:rsidR="00822873" w:rsidRPr="4DEEB420">
        <w:rPr>
          <w:rStyle w:val="normaltextrun"/>
          <w:rFonts w:ascii="Arial Nova Light" w:hAnsi="Arial Nova Light" w:cs="Calibri"/>
          <w:color w:val="000000" w:themeColor="text1"/>
          <w:sz w:val="22"/>
          <w:szCs w:val="22"/>
          <w:lang w:val="en-US"/>
        </w:rPr>
        <w:t>before the References</w:t>
      </w:r>
      <w:r w:rsidR="4B4A50E7" w:rsidRPr="4DEEB420">
        <w:rPr>
          <w:rStyle w:val="normaltextrun"/>
          <w:rFonts w:ascii="Arial Nova Light" w:hAnsi="Arial Nova Light" w:cs="Calibri"/>
          <w:color w:val="000000" w:themeColor="text1"/>
          <w:sz w:val="22"/>
          <w:szCs w:val="22"/>
          <w:lang w:val="en-US"/>
        </w:rPr>
        <w:t xml:space="preserve"> (refer to Moodle for details)</w:t>
      </w:r>
      <w:r w:rsidR="00A22264" w:rsidRPr="4DEEB420">
        <w:rPr>
          <w:rStyle w:val="normaltextrun"/>
          <w:rFonts w:ascii="Arial Nova Light" w:hAnsi="Arial Nova Light" w:cs="Calibri"/>
          <w:color w:val="000000" w:themeColor="text1"/>
          <w:sz w:val="22"/>
          <w:szCs w:val="22"/>
          <w:lang w:val="en-US"/>
        </w:rPr>
        <w:t>. In such instance, please declare the following:</w:t>
      </w:r>
    </w:p>
    <w:p w14:paraId="67C7920D" w14:textId="2AFD42A6" w:rsidR="00E00A5A" w:rsidRDefault="00E00A5A" w:rsidP="00F633B0">
      <w:pPr>
        <w:pStyle w:val="paragraph"/>
        <w:numPr>
          <w:ilvl w:val="0"/>
          <w:numId w:val="19"/>
        </w:numPr>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r>
        <w:rPr>
          <w:rStyle w:val="normaltextrun"/>
          <w:rFonts w:ascii="Arial Nova Light" w:hAnsi="Arial Nova Light" w:cs="Calibri"/>
          <w:color w:val="000000"/>
          <w:sz w:val="22"/>
          <w:szCs w:val="22"/>
          <w:lang w:val="en-US"/>
        </w:rPr>
        <w:t>Which GAIT was used</w:t>
      </w:r>
      <w:r w:rsidR="0088208F">
        <w:rPr>
          <w:rStyle w:val="normaltextrun"/>
          <w:rFonts w:ascii="Arial Nova Light" w:hAnsi="Arial Nova Light" w:cs="Calibri"/>
          <w:color w:val="000000"/>
          <w:sz w:val="22"/>
          <w:szCs w:val="22"/>
          <w:lang w:val="en-US"/>
        </w:rPr>
        <w:t>,</w:t>
      </w:r>
    </w:p>
    <w:p w14:paraId="59585F35" w14:textId="0F5444DD" w:rsidR="0088208F" w:rsidRDefault="00E00A5A" w:rsidP="4DEEB420">
      <w:pPr>
        <w:pStyle w:val="paragraph"/>
        <w:numPr>
          <w:ilvl w:val="0"/>
          <w:numId w:val="19"/>
        </w:numPr>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r w:rsidRPr="4DEEB420">
        <w:rPr>
          <w:rStyle w:val="normaltextrun"/>
          <w:rFonts w:ascii="Arial Nova Light" w:hAnsi="Arial Nova Light" w:cs="Calibri"/>
          <w:color w:val="000000" w:themeColor="text1"/>
          <w:sz w:val="22"/>
          <w:szCs w:val="22"/>
          <w:lang w:val="en-US"/>
        </w:rPr>
        <w:t>Whe</w:t>
      </w:r>
      <w:r w:rsidR="3963974C" w:rsidRPr="4DEEB420">
        <w:rPr>
          <w:rStyle w:val="normaltextrun"/>
          <w:rFonts w:ascii="Arial Nova Light" w:hAnsi="Arial Nova Light" w:cs="Calibri"/>
          <w:color w:val="000000" w:themeColor="text1"/>
          <w:sz w:val="22"/>
          <w:szCs w:val="22"/>
          <w:lang w:val="en-US"/>
        </w:rPr>
        <w:t>re/when</w:t>
      </w:r>
      <w:r w:rsidRPr="4DEEB420">
        <w:rPr>
          <w:rStyle w:val="normaltextrun"/>
          <w:rFonts w:ascii="Arial Nova Light" w:hAnsi="Arial Nova Light" w:cs="Calibri"/>
          <w:color w:val="000000" w:themeColor="text1"/>
          <w:sz w:val="22"/>
          <w:szCs w:val="22"/>
          <w:lang w:val="en-US"/>
        </w:rPr>
        <w:t xml:space="preserve"> was </w:t>
      </w:r>
      <w:r w:rsidR="0088208F" w:rsidRPr="4DEEB420">
        <w:rPr>
          <w:rStyle w:val="normaltextrun"/>
          <w:rFonts w:ascii="Arial Nova Light" w:hAnsi="Arial Nova Light" w:cs="Calibri"/>
          <w:color w:val="000000" w:themeColor="text1"/>
          <w:sz w:val="22"/>
          <w:szCs w:val="22"/>
          <w:lang w:val="en-US"/>
        </w:rPr>
        <w:t>this GAIT used,</w:t>
      </w:r>
    </w:p>
    <w:p w14:paraId="6A423FD3" w14:textId="64BBD39D" w:rsidR="008C0397" w:rsidRDefault="006472B2" w:rsidP="4DEEB420">
      <w:pPr>
        <w:pStyle w:val="paragraph"/>
        <w:numPr>
          <w:ilvl w:val="0"/>
          <w:numId w:val="19"/>
        </w:numPr>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r w:rsidRPr="4DEEB420">
        <w:rPr>
          <w:rStyle w:val="normaltextrun"/>
          <w:rFonts w:ascii="Arial Nova Light" w:hAnsi="Arial Nova Light" w:cs="Calibri"/>
          <w:color w:val="000000" w:themeColor="text1"/>
          <w:sz w:val="22"/>
          <w:szCs w:val="22"/>
          <w:lang w:val="en-US"/>
        </w:rPr>
        <w:t>What was this GAIT used for and</w:t>
      </w:r>
      <w:r w:rsidR="001D0B50">
        <w:rPr>
          <w:rStyle w:val="normaltextrun"/>
          <w:rFonts w:ascii="Arial Nova Light" w:hAnsi="Arial Nova Light" w:cs="Calibri"/>
          <w:color w:val="000000" w:themeColor="text1"/>
          <w:sz w:val="22"/>
          <w:szCs w:val="22"/>
          <w:lang w:val="en-US"/>
        </w:rPr>
        <w:t xml:space="preserve"> </w:t>
      </w:r>
      <w:r w:rsidRPr="4DEEB420">
        <w:rPr>
          <w:rStyle w:val="normaltextrun"/>
          <w:rFonts w:ascii="Arial Nova Light" w:hAnsi="Arial Nova Light" w:cs="Calibri"/>
          <w:color w:val="000000" w:themeColor="text1"/>
          <w:sz w:val="22"/>
          <w:szCs w:val="22"/>
          <w:lang w:val="en-US"/>
        </w:rPr>
        <w:t>why.</w:t>
      </w:r>
    </w:p>
    <w:p w14:paraId="6698C32F" w14:textId="77777777" w:rsidR="0097544B" w:rsidRPr="006472B2" w:rsidRDefault="0097544B" w:rsidP="0097544B">
      <w:pPr>
        <w:pStyle w:val="paragraph"/>
        <w:spacing w:before="0" w:beforeAutospacing="0" w:after="0" w:afterAutospacing="0" w:line="276" w:lineRule="auto"/>
        <w:ind w:left="720"/>
        <w:jc w:val="both"/>
        <w:textAlignment w:val="baseline"/>
        <w:rPr>
          <w:rFonts w:ascii="Arial Nova Light" w:hAnsi="Arial Nova Light" w:cs="Calibri"/>
          <w:color w:val="000000"/>
          <w:sz w:val="22"/>
          <w:szCs w:val="22"/>
          <w:lang w:val="en-US"/>
        </w:rPr>
      </w:pPr>
    </w:p>
    <w:p w14:paraId="6FC7E3B8" w14:textId="6F40C593" w:rsidR="00CF059E" w:rsidRDefault="008C0397" w:rsidP="4DEEB420">
      <w:pPr>
        <w:pStyle w:val="paragraph"/>
        <w:spacing w:before="0" w:beforeAutospacing="0" w:after="0" w:afterAutospacing="0" w:line="276" w:lineRule="auto"/>
        <w:textAlignment w:val="baseline"/>
        <w:rPr>
          <w:rStyle w:val="normaltextrun"/>
          <w:rFonts w:ascii="Arial Nova Light" w:hAnsi="Arial Nova Light" w:cs="Calibri"/>
          <w:color w:val="000000" w:themeColor="text1"/>
          <w:sz w:val="22"/>
          <w:szCs w:val="22"/>
          <w:lang w:val="en-US"/>
        </w:rPr>
      </w:pPr>
      <w:r w:rsidRPr="4DEEB420">
        <w:rPr>
          <w:rStyle w:val="normaltextrun"/>
          <w:rFonts w:ascii="Arial Nova Light" w:hAnsi="Arial Nova Light" w:cs="Calibri"/>
          <w:color w:val="000000" w:themeColor="text1"/>
          <w:sz w:val="22"/>
          <w:szCs w:val="22"/>
          <w:lang w:val="en-US"/>
        </w:rPr>
        <w:t xml:space="preserve">You will also </w:t>
      </w:r>
      <w:r w:rsidR="005305D4" w:rsidRPr="4DEEB420">
        <w:rPr>
          <w:rStyle w:val="normaltextrun"/>
          <w:rFonts w:ascii="Arial Nova Light" w:hAnsi="Arial Nova Light" w:cs="Calibri"/>
          <w:color w:val="000000" w:themeColor="text1"/>
          <w:sz w:val="22"/>
          <w:szCs w:val="22"/>
          <w:lang w:val="en-US"/>
        </w:rPr>
        <w:t>need</w:t>
      </w:r>
      <w:r w:rsidRPr="4DEEB420">
        <w:rPr>
          <w:rStyle w:val="normaltextrun"/>
          <w:rFonts w:ascii="Arial Nova Light" w:hAnsi="Arial Nova Light" w:cs="Calibri"/>
          <w:color w:val="000000" w:themeColor="text1"/>
          <w:sz w:val="22"/>
          <w:szCs w:val="22"/>
          <w:lang w:val="en-US"/>
        </w:rPr>
        <w:t xml:space="preserve"> to confirm in your declaration that the work remains yours and</w:t>
      </w:r>
      <w:r w:rsidRPr="4DEEB420">
        <w:rPr>
          <w:rStyle w:val="scxw158548789"/>
          <w:rFonts w:ascii="Arial Nova Light" w:hAnsi="Arial Nova Light" w:cs="Calibri"/>
          <w:color w:val="000000" w:themeColor="text1"/>
          <w:sz w:val="22"/>
          <w:szCs w:val="22"/>
        </w:rPr>
        <w:t> </w:t>
      </w:r>
      <w:r>
        <w:br/>
      </w:r>
      <w:r w:rsidRPr="4DEEB420">
        <w:rPr>
          <w:rStyle w:val="normaltextrun"/>
          <w:rFonts w:ascii="Arial Nova Light" w:hAnsi="Arial Nova Light" w:cs="Calibri"/>
          <w:color w:val="000000" w:themeColor="text1"/>
          <w:sz w:val="22"/>
          <w:szCs w:val="22"/>
          <w:lang w:val="en-US"/>
        </w:rPr>
        <w:t xml:space="preserve">you have intellectual ownership of it. You may be called for </w:t>
      </w:r>
      <w:r w:rsidR="001D0B50">
        <w:rPr>
          <w:rStyle w:val="normaltextrun"/>
          <w:rFonts w:ascii="Arial Nova Light" w:hAnsi="Arial Nova Light" w:cs="Calibri"/>
          <w:color w:val="000000" w:themeColor="text1"/>
          <w:sz w:val="22"/>
          <w:szCs w:val="22"/>
          <w:lang w:val="en-US"/>
        </w:rPr>
        <w:t xml:space="preserve">a </w:t>
      </w:r>
      <w:r w:rsidRPr="4DEEB420">
        <w:rPr>
          <w:rStyle w:val="normaltextrun"/>
          <w:rFonts w:ascii="Arial Nova Light" w:hAnsi="Arial Nova Light" w:cs="Calibri"/>
          <w:color w:val="000000" w:themeColor="text1"/>
          <w:sz w:val="22"/>
          <w:szCs w:val="22"/>
          <w:lang w:val="en-US"/>
        </w:rPr>
        <w:t>viva or other interview</w:t>
      </w:r>
      <w:r w:rsidRPr="4DEEB420">
        <w:rPr>
          <w:rStyle w:val="scxw158548789"/>
          <w:rFonts w:ascii="Arial Nova Light" w:hAnsi="Arial Nova Light" w:cs="Calibri"/>
          <w:color w:val="000000" w:themeColor="text1"/>
          <w:sz w:val="22"/>
          <w:szCs w:val="22"/>
        </w:rPr>
        <w:t> </w:t>
      </w:r>
      <w:r>
        <w:br/>
      </w:r>
      <w:r w:rsidRPr="4DEEB420">
        <w:rPr>
          <w:rStyle w:val="normaltextrun"/>
          <w:rFonts w:ascii="Arial Nova Light" w:hAnsi="Arial Nova Light" w:cs="Calibri"/>
          <w:color w:val="000000" w:themeColor="text1"/>
          <w:sz w:val="22"/>
          <w:szCs w:val="22"/>
          <w:lang w:val="en-US"/>
        </w:rPr>
        <w:t xml:space="preserve">to demonstrate such intellectual ownership. A failure to disclose the use of </w:t>
      </w:r>
      <w:r w:rsidR="005305D4" w:rsidRPr="4DEEB420">
        <w:rPr>
          <w:rStyle w:val="normaltextrun"/>
          <w:rFonts w:ascii="Arial Nova Light" w:hAnsi="Arial Nova Light" w:cs="Calibri"/>
          <w:color w:val="000000" w:themeColor="text1"/>
          <w:sz w:val="22"/>
          <w:szCs w:val="22"/>
          <w:lang w:val="en-US"/>
        </w:rPr>
        <w:t>G</w:t>
      </w:r>
      <w:r w:rsidRPr="4DEEB420">
        <w:rPr>
          <w:rStyle w:val="normaltextrun"/>
          <w:rFonts w:ascii="Arial Nova Light" w:hAnsi="Arial Nova Light" w:cs="Calibri"/>
          <w:color w:val="000000" w:themeColor="text1"/>
          <w:sz w:val="22"/>
          <w:szCs w:val="22"/>
          <w:lang w:val="en-US"/>
        </w:rPr>
        <w:t>AI</w:t>
      </w:r>
      <w:r w:rsidR="005305D4" w:rsidRPr="4DEEB420">
        <w:rPr>
          <w:rStyle w:val="normaltextrun"/>
          <w:rFonts w:ascii="Arial Nova Light" w:hAnsi="Arial Nova Light" w:cs="Calibri"/>
          <w:color w:val="000000" w:themeColor="text1"/>
          <w:sz w:val="22"/>
          <w:szCs w:val="22"/>
          <w:lang w:val="en-US"/>
        </w:rPr>
        <w:t>T</w:t>
      </w:r>
      <w:r w:rsidRPr="4DEEB420">
        <w:rPr>
          <w:rStyle w:val="normaltextrun"/>
          <w:rFonts w:ascii="Arial Nova Light" w:hAnsi="Arial Nova Light" w:cs="Calibri"/>
          <w:color w:val="000000" w:themeColor="text1"/>
          <w:sz w:val="22"/>
          <w:szCs w:val="22"/>
          <w:lang w:val="en-US"/>
        </w:rPr>
        <w:t>, or</w:t>
      </w:r>
      <w:r w:rsidRPr="4DEEB420">
        <w:rPr>
          <w:rStyle w:val="scxw158548789"/>
          <w:rFonts w:ascii="Arial Nova Light" w:hAnsi="Arial Nova Light" w:cs="Calibri"/>
          <w:color w:val="000000" w:themeColor="text1"/>
          <w:sz w:val="22"/>
          <w:szCs w:val="22"/>
        </w:rPr>
        <w:t> </w:t>
      </w:r>
      <w:r>
        <w:br/>
      </w:r>
      <w:r w:rsidRPr="4DEEB420">
        <w:rPr>
          <w:rStyle w:val="normaltextrun"/>
          <w:rFonts w:ascii="Arial Nova Light" w:hAnsi="Arial Nova Light" w:cs="Calibri"/>
          <w:color w:val="000000" w:themeColor="text1"/>
          <w:sz w:val="22"/>
          <w:szCs w:val="22"/>
          <w:lang w:val="en-US"/>
        </w:rPr>
        <w:t>the use of a misleading description of its use</w:t>
      </w:r>
      <w:r w:rsidR="00C66D0A">
        <w:rPr>
          <w:rStyle w:val="normaltextrun"/>
          <w:rFonts w:ascii="Arial Nova Light" w:hAnsi="Arial Nova Light" w:cs="Calibri"/>
          <w:color w:val="000000" w:themeColor="text1"/>
          <w:sz w:val="22"/>
          <w:szCs w:val="22"/>
          <w:lang w:val="en-US"/>
        </w:rPr>
        <w:t xml:space="preserve">, or a failure to disclose co-creation </w:t>
      </w:r>
      <w:r w:rsidRPr="4DEEB420">
        <w:rPr>
          <w:rStyle w:val="normaltextrun"/>
          <w:rFonts w:ascii="Arial Nova Light" w:hAnsi="Arial Nova Light" w:cs="Calibri"/>
          <w:color w:val="000000" w:themeColor="text1"/>
          <w:sz w:val="22"/>
          <w:szCs w:val="22"/>
          <w:lang w:val="en-US"/>
        </w:rPr>
        <w:t>may have significant consequences</w:t>
      </w:r>
      <w:r w:rsidRPr="4DEEB420">
        <w:rPr>
          <w:rStyle w:val="scxw158548789"/>
          <w:rFonts w:ascii="Arial Nova Light" w:hAnsi="Arial Nova Light" w:cs="Calibri"/>
          <w:color w:val="000000" w:themeColor="text1"/>
          <w:sz w:val="22"/>
          <w:szCs w:val="22"/>
        </w:rPr>
        <w:t> </w:t>
      </w:r>
      <w:r w:rsidRPr="4DEEB420">
        <w:rPr>
          <w:rStyle w:val="normaltextrun"/>
          <w:rFonts w:ascii="Arial Nova Light" w:hAnsi="Arial Nova Light" w:cs="Calibri"/>
          <w:color w:val="000000" w:themeColor="text1"/>
          <w:sz w:val="22"/>
          <w:szCs w:val="22"/>
          <w:lang w:val="en-US"/>
        </w:rPr>
        <w:t xml:space="preserve">for your studies. </w:t>
      </w:r>
      <w:r w:rsidR="00CF059E">
        <w:rPr>
          <w:rStyle w:val="normaltextrun"/>
          <w:rFonts w:ascii="Arial Nova Light" w:hAnsi="Arial Nova Light" w:cs="Calibri"/>
          <w:color w:val="000000" w:themeColor="text1"/>
          <w:sz w:val="22"/>
          <w:szCs w:val="22"/>
          <w:lang w:val="en-US"/>
        </w:rPr>
        <w:t>To enable you to complete the declaration</w:t>
      </w:r>
      <w:r w:rsidR="005B1D5F">
        <w:rPr>
          <w:rStyle w:val="normaltextrun"/>
          <w:rFonts w:ascii="Arial Nova Light" w:hAnsi="Arial Nova Light" w:cs="Calibri"/>
          <w:color w:val="000000" w:themeColor="text1"/>
          <w:sz w:val="22"/>
          <w:szCs w:val="22"/>
          <w:lang w:val="en-US"/>
        </w:rPr>
        <w:t xml:space="preserve"> effectively, please keep logs of GAIT usage, including prompts, responses, </w:t>
      </w:r>
      <w:r w:rsidR="003A64EA">
        <w:rPr>
          <w:rStyle w:val="normaltextrun"/>
          <w:rFonts w:ascii="Arial Nova Light" w:hAnsi="Arial Nova Light" w:cs="Calibri"/>
          <w:color w:val="000000" w:themeColor="text1"/>
          <w:sz w:val="22"/>
          <w:szCs w:val="22"/>
          <w:lang w:val="en-US"/>
        </w:rPr>
        <w:t xml:space="preserve">and </w:t>
      </w:r>
      <w:r w:rsidR="005B1D5F">
        <w:rPr>
          <w:rStyle w:val="normaltextrun"/>
          <w:rFonts w:ascii="Arial Nova Light" w:hAnsi="Arial Nova Light" w:cs="Calibri"/>
          <w:color w:val="000000" w:themeColor="text1"/>
          <w:sz w:val="22"/>
          <w:szCs w:val="22"/>
          <w:lang w:val="en-US"/>
        </w:rPr>
        <w:t>your rationale</w:t>
      </w:r>
      <w:r w:rsidR="003A64EA">
        <w:rPr>
          <w:rStyle w:val="normaltextrun"/>
          <w:rFonts w:ascii="Arial Nova Light" w:hAnsi="Arial Nova Light" w:cs="Calibri"/>
          <w:color w:val="000000" w:themeColor="text1"/>
          <w:sz w:val="22"/>
          <w:szCs w:val="22"/>
          <w:lang w:val="en-US"/>
        </w:rPr>
        <w:t xml:space="preserve"> so that these can be produced when requested</w:t>
      </w:r>
      <w:r w:rsidR="000B688D">
        <w:rPr>
          <w:rStyle w:val="normaltextrun"/>
          <w:rFonts w:ascii="Arial Nova Light" w:hAnsi="Arial Nova Light" w:cs="Calibri"/>
          <w:color w:val="000000" w:themeColor="text1"/>
          <w:sz w:val="22"/>
          <w:szCs w:val="22"/>
          <w:lang w:val="en-US"/>
        </w:rPr>
        <w:t xml:space="preserve">. </w:t>
      </w:r>
      <w:r w:rsidR="00A57F21">
        <w:rPr>
          <w:rStyle w:val="normaltextrun"/>
          <w:rFonts w:ascii="Arial Nova Light" w:hAnsi="Arial Nova Light"/>
          <w:color w:val="000000"/>
          <w:sz w:val="22"/>
          <w:szCs w:val="22"/>
          <w:shd w:val="clear" w:color="auto" w:fill="FFFFFF"/>
          <w:lang w:val="en-US"/>
        </w:rPr>
        <w:t>Please also keep detailed records of your interactions during human collaborations. </w:t>
      </w:r>
      <w:r w:rsidR="00A57F21">
        <w:rPr>
          <w:rStyle w:val="eop"/>
          <w:rFonts w:ascii="Arial Nova Light" w:hAnsi="Arial Nova Light"/>
          <w:color w:val="000000"/>
          <w:sz w:val="22"/>
          <w:szCs w:val="22"/>
          <w:shd w:val="clear" w:color="auto" w:fill="FFFFFF"/>
        </w:rPr>
        <w:t> </w:t>
      </w:r>
    </w:p>
    <w:p w14:paraId="19799241" w14:textId="77777777" w:rsidR="001165A4" w:rsidRDefault="001165A4" w:rsidP="00054CAA">
      <w:pPr>
        <w:pStyle w:val="paragraph"/>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p>
    <w:p w14:paraId="25C8D1F2" w14:textId="0C694D5B" w:rsidR="001165A4" w:rsidRDefault="001165A4" w:rsidP="00054CAA">
      <w:pPr>
        <w:pStyle w:val="paragraph"/>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r>
        <w:rPr>
          <w:rStyle w:val="normaltextrun"/>
          <w:rFonts w:ascii="Arial Nova Light" w:hAnsi="Arial Nova Light" w:cs="Calibri"/>
          <w:color w:val="000000"/>
          <w:sz w:val="22"/>
          <w:szCs w:val="22"/>
          <w:lang w:val="en-US"/>
        </w:rPr>
        <w:t xml:space="preserve">Refer to Moodle for specific guidance </w:t>
      </w:r>
      <w:r w:rsidR="00A505FA">
        <w:rPr>
          <w:rStyle w:val="normaltextrun"/>
          <w:rFonts w:ascii="Arial Nova Light" w:hAnsi="Arial Nova Light" w:cs="Calibri"/>
          <w:color w:val="000000"/>
          <w:sz w:val="22"/>
          <w:szCs w:val="22"/>
          <w:lang w:val="en-US"/>
        </w:rPr>
        <w:t xml:space="preserve">on how to declare </w:t>
      </w:r>
      <w:r w:rsidR="00A57F21">
        <w:rPr>
          <w:rStyle w:val="normaltextrun"/>
          <w:rFonts w:ascii="Arial Nova Light" w:hAnsi="Arial Nova Light" w:cs="Calibri"/>
          <w:color w:val="000000"/>
          <w:sz w:val="22"/>
          <w:szCs w:val="22"/>
          <w:lang w:val="en-US"/>
        </w:rPr>
        <w:t xml:space="preserve">co-creation and </w:t>
      </w:r>
      <w:r w:rsidR="00750ABC">
        <w:rPr>
          <w:rStyle w:val="normaltextrun"/>
          <w:rFonts w:ascii="Arial Nova Light" w:hAnsi="Arial Nova Light" w:cs="Calibri"/>
          <w:color w:val="000000"/>
          <w:sz w:val="22"/>
          <w:szCs w:val="22"/>
          <w:lang w:val="en-US"/>
        </w:rPr>
        <w:t>the use of GAIT</w:t>
      </w:r>
      <w:r w:rsidR="00A57F21">
        <w:rPr>
          <w:rStyle w:val="normaltextrun"/>
          <w:rFonts w:ascii="Arial Nova Light" w:hAnsi="Arial Nova Light" w:cs="Calibri"/>
          <w:color w:val="000000"/>
          <w:sz w:val="22"/>
          <w:szCs w:val="22"/>
          <w:lang w:val="en-US"/>
        </w:rPr>
        <w:t>/GenAI</w:t>
      </w:r>
      <w:r w:rsidR="00750ABC">
        <w:rPr>
          <w:rStyle w:val="normaltextrun"/>
          <w:rFonts w:ascii="Arial Nova Light" w:hAnsi="Arial Nova Light" w:cs="Calibri"/>
          <w:color w:val="000000"/>
          <w:sz w:val="22"/>
          <w:szCs w:val="22"/>
          <w:lang w:val="en-US"/>
        </w:rPr>
        <w:t xml:space="preserve"> in the PGA CDHE assessment.</w:t>
      </w:r>
    </w:p>
    <w:p w14:paraId="6A24A2E1" w14:textId="77777777" w:rsidR="00750ABC" w:rsidRDefault="00750ABC" w:rsidP="00054CAA">
      <w:pPr>
        <w:pStyle w:val="paragraph"/>
        <w:spacing w:before="0" w:beforeAutospacing="0" w:after="0" w:afterAutospacing="0" w:line="276" w:lineRule="auto"/>
        <w:jc w:val="both"/>
        <w:textAlignment w:val="baseline"/>
        <w:rPr>
          <w:rStyle w:val="normaltextrun"/>
          <w:rFonts w:ascii="Arial Nova Light" w:hAnsi="Arial Nova Light" w:cs="Calibri"/>
          <w:color w:val="000000"/>
          <w:sz w:val="22"/>
          <w:szCs w:val="22"/>
          <w:lang w:val="en-US"/>
        </w:rPr>
      </w:pPr>
    </w:p>
    <w:p w14:paraId="6ABE91CE" w14:textId="12F73060" w:rsidR="00750ABC" w:rsidRPr="00A57F21" w:rsidRDefault="00750ABC" w:rsidP="4DEEB420">
      <w:pPr>
        <w:pStyle w:val="paragraph"/>
        <w:spacing w:before="0" w:beforeAutospacing="0" w:after="0" w:afterAutospacing="0" w:line="276" w:lineRule="auto"/>
        <w:jc w:val="both"/>
        <w:textAlignment w:val="baseline"/>
        <w:rPr>
          <w:rFonts w:ascii="Arial Nova Light" w:hAnsi="Arial Nova Light" w:cs="Segoe UI"/>
          <w:color w:val="000000" w:themeColor="text1"/>
          <w:sz w:val="18"/>
          <w:szCs w:val="18"/>
        </w:rPr>
      </w:pPr>
      <w:r w:rsidRPr="00A57F21">
        <w:rPr>
          <w:rStyle w:val="normaltextrun"/>
          <w:rFonts w:ascii="Arial Nova Light" w:hAnsi="Arial Nova Light" w:cs="Calibri"/>
          <w:color w:val="000000" w:themeColor="text1"/>
          <w:sz w:val="22"/>
          <w:szCs w:val="22"/>
          <w:lang w:val="en-US"/>
        </w:rPr>
        <w:t xml:space="preserve">Visit </w:t>
      </w:r>
      <w:r w:rsidR="00D67542" w:rsidRPr="00A57F21">
        <w:rPr>
          <w:rStyle w:val="normaltextrun"/>
          <w:rFonts w:ascii="Arial Nova Light" w:hAnsi="Arial Nova Light" w:cs="Calibri"/>
          <w:color w:val="000000" w:themeColor="text1"/>
          <w:sz w:val="22"/>
          <w:szCs w:val="22"/>
          <w:lang w:val="en-US"/>
        </w:rPr>
        <w:t xml:space="preserve">the </w:t>
      </w:r>
      <w:hyperlink r:id="rId43">
        <w:r w:rsidR="00D67542" w:rsidRPr="00A57F21">
          <w:rPr>
            <w:rStyle w:val="Hyperlink"/>
            <w:rFonts w:ascii="Arial Nova Light" w:hAnsi="Arial Nova Light" w:cs="Calibri"/>
            <w:color w:val="000000" w:themeColor="text1"/>
            <w:sz w:val="22"/>
            <w:szCs w:val="22"/>
            <w:lang w:val="en-US"/>
          </w:rPr>
          <w:t xml:space="preserve">ADC Artificial </w:t>
        </w:r>
        <w:r w:rsidR="00A77131" w:rsidRPr="00A57F21">
          <w:rPr>
            <w:rStyle w:val="Hyperlink"/>
            <w:rFonts w:ascii="Arial Nova Light" w:hAnsi="Arial Nova Light" w:cs="Calibri"/>
            <w:color w:val="000000" w:themeColor="text1"/>
            <w:sz w:val="22"/>
            <w:szCs w:val="22"/>
            <w:lang w:val="en-US"/>
          </w:rPr>
          <w:t>Intelligence in learning and teaching</w:t>
        </w:r>
      </w:hyperlink>
      <w:r w:rsidR="00A77131" w:rsidRPr="00A57F21">
        <w:rPr>
          <w:rStyle w:val="normaltextrun"/>
          <w:rFonts w:ascii="Arial Nova Light" w:hAnsi="Arial Nova Light" w:cs="Calibri"/>
          <w:color w:val="000000" w:themeColor="text1"/>
          <w:sz w:val="22"/>
          <w:szCs w:val="22"/>
          <w:lang w:val="en-US"/>
        </w:rPr>
        <w:t xml:space="preserve"> for more guidance on the use of</w:t>
      </w:r>
      <w:r w:rsidR="005610DC" w:rsidRPr="00A57F21">
        <w:rPr>
          <w:rStyle w:val="normaltextrun"/>
          <w:rFonts w:ascii="Arial Nova Light" w:hAnsi="Arial Nova Light" w:cs="Calibri"/>
          <w:color w:val="000000" w:themeColor="text1"/>
          <w:sz w:val="22"/>
          <w:szCs w:val="22"/>
          <w:lang w:val="en-US"/>
        </w:rPr>
        <w:t xml:space="preserve"> GAIT.</w:t>
      </w:r>
    </w:p>
    <w:p w14:paraId="4A5E25F9" w14:textId="77777777" w:rsidR="00F84BB3" w:rsidRPr="00A57F21" w:rsidRDefault="00F84BB3" w:rsidP="00F84BB3">
      <w:pPr>
        <w:spacing w:line="227" w:lineRule="auto"/>
        <w:ind w:right="165"/>
        <w:jc w:val="both"/>
        <w:rPr>
          <w:color w:val="000000" w:themeColor="text1"/>
        </w:rPr>
      </w:pPr>
    </w:p>
    <w:p w14:paraId="09C513C8" w14:textId="6C2CBBE8" w:rsidR="004219A6" w:rsidRPr="00B00136" w:rsidRDefault="005610DC" w:rsidP="0099489F">
      <w:r w:rsidRPr="00A57F21">
        <w:rPr>
          <w:color w:val="000000" w:themeColor="text1"/>
        </w:rPr>
        <w:t xml:space="preserve">Visit the </w:t>
      </w:r>
      <w:hyperlink r:id="rId44">
        <w:r w:rsidR="00E4A285" w:rsidRPr="00A57F21">
          <w:rPr>
            <w:rStyle w:val="Hyperlink"/>
            <w:color w:val="000000" w:themeColor="text1"/>
          </w:rPr>
          <w:t>University level guidance</w:t>
        </w:r>
      </w:hyperlink>
      <w:r w:rsidRPr="00A57F21">
        <w:rPr>
          <w:color w:val="000000" w:themeColor="text1"/>
        </w:rPr>
        <w:t xml:space="preserve"> webpage for more </w:t>
      </w:r>
      <w:r w:rsidR="00035D89" w:rsidRPr="00A57F21">
        <w:rPr>
          <w:color w:val="000000" w:themeColor="text1"/>
        </w:rPr>
        <w:t xml:space="preserve">information </w:t>
      </w:r>
      <w:r w:rsidR="00035D89">
        <w:t>on the Warwick AI policy.</w:t>
      </w:r>
    </w:p>
    <w:p w14:paraId="6A1CE0C8" w14:textId="77777777" w:rsidR="007239F4" w:rsidRDefault="007239F4" w:rsidP="007239F4">
      <w:pPr>
        <w:pStyle w:val="Heading3"/>
      </w:pPr>
    </w:p>
    <w:p w14:paraId="0BD52D58" w14:textId="66B9346B" w:rsidR="007239F4" w:rsidRDefault="007239F4" w:rsidP="007239F4">
      <w:pPr>
        <w:pStyle w:val="Heading3"/>
      </w:pPr>
      <w:bookmarkStart w:id="38" w:name="_Toc189229871"/>
      <w:r>
        <w:t>Submission</w:t>
      </w:r>
      <w:bookmarkEnd w:id="38"/>
      <w:r>
        <w:t xml:space="preserve"> </w:t>
      </w:r>
    </w:p>
    <w:p w14:paraId="22D094CB" w14:textId="77777777" w:rsidR="007239F4" w:rsidRDefault="007239F4" w:rsidP="007239F4"/>
    <w:p w14:paraId="5C813755" w14:textId="09C89843" w:rsidR="00F30927" w:rsidRDefault="007239F4" w:rsidP="007239F4">
      <w:r>
        <w:t>You are expected to submit the PGA CDHE assignments on time. Both assignments are submitted via Moodle</w:t>
      </w:r>
      <w:r w:rsidR="4B89062A">
        <w:t xml:space="preserve"> and all assignment submission information (incl. briefs and submission deadlines) is available on Moodle.</w:t>
      </w:r>
    </w:p>
    <w:p w14:paraId="020ED69E" w14:textId="242D99CC" w:rsidR="00F30927" w:rsidRDefault="00F30927" w:rsidP="007239F4">
      <w:r>
        <w:t xml:space="preserve">Should you anticipate </w:t>
      </w:r>
      <w:r w:rsidR="6C369391">
        <w:t xml:space="preserve">late submission, </w:t>
      </w:r>
      <w:r w:rsidR="618EF969">
        <w:t xml:space="preserve">non-submission, </w:t>
      </w:r>
      <w:r w:rsidR="6C369391">
        <w:t xml:space="preserve">or </w:t>
      </w:r>
      <w:r>
        <w:t xml:space="preserve">would like to request </w:t>
      </w:r>
      <w:r w:rsidR="17DD9CC8">
        <w:t>an</w:t>
      </w:r>
      <w:r>
        <w:t xml:space="preserve"> extension – see the relevant sections below.</w:t>
      </w:r>
    </w:p>
    <w:p w14:paraId="2D9CE942" w14:textId="77777777" w:rsidR="00035D89" w:rsidRPr="0012182D" w:rsidRDefault="00035D89" w:rsidP="0012182D"/>
    <w:p w14:paraId="6CCF2884" w14:textId="5CE94264" w:rsidR="00B0513F" w:rsidRDefault="16094793" w:rsidP="00C20E6F">
      <w:pPr>
        <w:pStyle w:val="Heading3"/>
      </w:pPr>
      <w:bookmarkStart w:id="39" w:name="_Toc189229872"/>
      <w:r>
        <w:t>Late submission</w:t>
      </w:r>
      <w:bookmarkEnd w:id="39"/>
      <w:r>
        <w:t xml:space="preserve"> </w:t>
      </w:r>
    </w:p>
    <w:p w14:paraId="08C0ADEF" w14:textId="77777777" w:rsidR="009E6EB4" w:rsidRDefault="009E6EB4" w:rsidP="009E6EB4"/>
    <w:p w14:paraId="6939FB49" w14:textId="06DC87B6" w:rsidR="6F6720E8" w:rsidRDefault="008A4E7C" w:rsidP="4DEEB420">
      <w:pPr>
        <w:jc w:val="both"/>
      </w:pPr>
      <w:r>
        <w:t xml:space="preserve">You are expected to submit the PGA CDHE assignments on time. </w:t>
      </w:r>
      <w:r w:rsidR="006D2011">
        <w:t>Both assignments are submitted via Moodle</w:t>
      </w:r>
      <w:r w:rsidR="6AE3C309">
        <w:t xml:space="preserve">. </w:t>
      </w:r>
    </w:p>
    <w:p w14:paraId="1ED15693" w14:textId="7ADA7EB5" w:rsidR="6F6720E8" w:rsidRDefault="00433B7F" w:rsidP="6F6720E8">
      <w:pPr>
        <w:jc w:val="both"/>
      </w:pPr>
      <w:r>
        <w:t>Should you</w:t>
      </w:r>
      <w:r w:rsidR="00FC107A">
        <w:t xml:space="preserve"> </w:t>
      </w:r>
      <w:r>
        <w:t>miss</w:t>
      </w:r>
      <w:r w:rsidR="589E7406">
        <w:t xml:space="preserve"> </w:t>
      </w:r>
      <w:r>
        <w:t xml:space="preserve">the </w:t>
      </w:r>
      <w:r w:rsidRPr="00E84B15">
        <w:rPr>
          <w:color w:val="000000" w:themeColor="text1"/>
        </w:rPr>
        <w:t>submission deadline</w:t>
      </w:r>
      <w:r w:rsidR="55640C47" w:rsidRPr="00E84B15">
        <w:rPr>
          <w:color w:val="000000" w:themeColor="text1"/>
        </w:rPr>
        <w:t>, without any formal extension (</w:t>
      </w:r>
      <w:hyperlink r:id="rId45">
        <w:r w:rsidR="55640C47" w:rsidRPr="00E84B15">
          <w:rPr>
            <w:rStyle w:val="Hyperlink"/>
            <w:color w:val="000000" w:themeColor="text1"/>
          </w:rPr>
          <w:t>self-certification</w:t>
        </w:r>
      </w:hyperlink>
      <w:r w:rsidR="55640C47" w:rsidRPr="00E84B15">
        <w:rPr>
          <w:color w:val="000000" w:themeColor="text1"/>
        </w:rPr>
        <w:t xml:space="preserve"> or specific extension</w:t>
      </w:r>
      <w:r w:rsidR="342A97D4" w:rsidRPr="00E84B15">
        <w:rPr>
          <w:color w:val="000000" w:themeColor="text1"/>
        </w:rPr>
        <w:t xml:space="preserve"> due to </w:t>
      </w:r>
      <w:hyperlink r:id="rId46">
        <w:r w:rsidR="342A97D4" w:rsidRPr="00E84B15">
          <w:rPr>
            <w:rStyle w:val="Hyperlink"/>
            <w:color w:val="000000" w:themeColor="text1"/>
          </w:rPr>
          <w:t>mitigating circumstances</w:t>
        </w:r>
      </w:hyperlink>
      <w:r w:rsidR="55640C47" w:rsidRPr="00E84B15">
        <w:rPr>
          <w:color w:val="000000" w:themeColor="text1"/>
        </w:rPr>
        <w:t>)</w:t>
      </w:r>
      <w:r w:rsidRPr="00E84B15">
        <w:rPr>
          <w:color w:val="000000" w:themeColor="text1"/>
        </w:rPr>
        <w:t xml:space="preserve">, </w:t>
      </w:r>
      <w:r w:rsidR="46B25B4E" w:rsidRPr="00E84B15">
        <w:rPr>
          <w:color w:val="000000" w:themeColor="text1"/>
        </w:rPr>
        <w:t>you can submit late up to 5 working days after the original deadline</w:t>
      </w:r>
      <w:r w:rsidR="195F7582" w:rsidRPr="00E84B15">
        <w:rPr>
          <w:color w:val="000000" w:themeColor="text1"/>
        </w:rPr>
        <w:t xml:space="preserve">. </w:t>
      </w:r>
      <w:r w:rsidR="4C3F922F" w:rsidRPr="00E84B15">
        <w:rPr>
          <w:color w:val="000000" w:themeColor="text1"/>
        </w:rPr>
        <w:t xml:space="preserve">Note that in line with the </w:t>
      </w:r>
      <w:hyperlink r:id="rId47">
        <w:r w:rsidR="4C3F922F" w:rsidRPr="00E84B15">
          <w:rPr>
            <w:rStyle w:val="Hyperlink"/>
            <w:color w:val="000000" w:themeColor="text1"/>
          </w:rPr>
          <w:t>University guidance</w:t>
        </w:r>
      </w:hyperlink>
      <w:r w:rsidR="4C3F922F" w:rsidRPr="00E84B15">
        <w:rPr>
          <w:color w:val="000000" w:themeColor="text1"/>
        </w:rPr>
        <w:t xml:space="preserve">, </w:t>
      </w:r>
      <w:r w:rsidR="56253F62" w:rsidRPr="00E84B15">
        <w:rPr>
          <w:color w:val="000000" w:themeColor="text1"/>
        </w:rPr>
        <w:t xml:space="preserve">5 percentage </w:t>
      </w:r>
      <w:r w:rsidR="3CB06B23">
        <w:t xml:space="preserve">penalty </w:t>
      </w:r>
      <w:r w:rsidR="56253F62">
        <w:t>points per working day will be imposed for the late submission work of work where no formal extension had been granted.</w:t>
      </w:r>
      <w:r w:rsidR="6231390F">
        <w:t xml:space="preserve"> This means that a late piece of work that</w:t>
      </w:r>
      <w:r w:rsidR="79C1FA75">
        <w:t xml:space="preserve"> </w:t>
      </w:r>
      <w:r w:rsidR="6231390F">
        <w:t>would have scored</w:t>
      </w:r>
      <w:r w:rsidR="51957414">
        <w:t>, for example,</w:t>
      </w:r>
      <w:r w:rsidR="6231390F">
        <w:t xml:space="preserve"> 6</w:t>
      </w:r>
      <w:r w:rsidR="4F637AA8">
        <w:t>5</w:t>
      </w:r>
      <w:r w:rsidR="6231390F">
        <w:t xml:space="preserve"> had it be handed in on time, would be awarded 60 if it were one day late</w:t>
      </w:r>
      <w:r w:rsidR="4C3F922F">
        <w:t xml:space="preserve"> </w:t>
      </w:r>
      <w:r w:rsidR="195F7582">
        <w:t>E</w:t>
      </w:r>
      <w:r w:rsidR="1050E29B">
        <w:t xml:space="preserve">.g., if the original </w:t>
      </w:r>
      <w:r w:rsidR="47B94A58">
        <w:t xml:space="preserve">submission </w:t>
      </w:r>
      <w:r w:rsidR="1050E29B">
        <w:t>deadline is 10am on a Monday, you</w:t>
      </w:r>
      <w:r w:rsidR="32EE99AD">
        <w:t>r</w:t>
      </w:r>
      <w:r w:rsidR="1050E29B">
        <w:t xml:space="preserve"> late submission</w:t>
      </w:r>
      <w:r w:rsidR="46DA2FB1">
        <w:t xml:space="preserve"> will be accepted (via Moodle) until 10am on the following Monday – after that the </w:t>
      </w:r>
      <w:r w:rsidR="55CB26DA">
        <w:t xml:space="preserve">late submission portal will close and your unsubmitted work will be recorded as non-submission and </w:t>
      </w:r>
      <w:r w:rsidR="778B96CC">
        <w:t>awarded mark 0.</w:t>
      </w:r>
    </w:p>
    <w:p w14:paraId="07B313EC" w14:textId="2320D993" w:rsidR="6F6720E8" w:rsidRDefault="6F6720E8" w:rsidP="4DEEB420">
      <w:pPr>
        <w:jc w:val="both"/>
      </w:pPr>
    </w:p>
    <w:p w14:paraId="5D471336" w14:textId="620C4C4F" w:rsidR="6F6720E8" w:rsidRDefault="00144E00" w:rsidP="4DEEB420">
      <w:pPr>
        <w:jc w:val="both"/>
      </w:pPr>
      <w:r>
        <w:t xml:space="preserve"> </w:t>
      </w:r>
      <w:r w:rsidR="00414B65">
        <w:t>This applies to the original submission and the extension deadline.</w:t>
      </w:r>
    </w:p>
    <w:p w14:paraId="5467ED63" w14:textId="329A394F" w:rsidR="6F6720E8" w:rsidRDefault="6F6720E8" w:rsidP="6F6720E8">
      <w:pPr>
        <w:jc w:val="both"/>
      </w:pPr>
    </w:p>
    <w:p w14:paraId="6AE4958E" w14:textId="5BC142DA" w:rsidR="00B72B42" w:rsidRDefault="00B72B42" w:rsidP="00B72B42">
      <w:pPr>
        <w:pStyle w:val="Heading3"/>
      </w:pPr>
      <w:bookmarkStart w:id="40" w:name="_Toc189229873"/>
      <w:r>
        <w:t>Non submission</w:t>
      </w:r>
      <w:bookmarkEnd w:id="40"/>
      <w:r>
        <w:t xml:space="preserve"> </w:t>
      </w:r>
    </w:p>
    <w:p w14:paraId="32C0CE76" w14:textId="77777777" w:rsidR="00B72B42" w:rsidRDefault="00B72B42" w:rsidP="00B72B42"/>
    <w:p w14:paraId="10AF7C3D" w14:textId="4349F2AB" w:rsidR="00AA1912" w:rsidRDefault="00A709C6" w:rsidP="00AA1912">
      <w:pPr>
        <w:jc w:val="both"/>
      </w:pPr>
      <w:r>
        <w:t>In the event on non-submission of an assignment,</w:t>
      </w:r>
      <w:r w:rsidR="00AA1912">
        <w:t xml:space="preserve"> it will be recorded as non-submission, awarded mark 0, and you will be advised on how to res</w:t>
      </w:r>
      <w:r w:rsidR="00414B65">
        <w:t>ubmit</w:t>
      </w:r>
      <w:r w:rsidR="00AA1912">
        <w:t xml:space="preserve"> the assignment.</w:t>
      </w:r>
    </w:p>
    <w:p w14:paraId="3736F264" w14:textId="0197D090" w:rsidR="00414B65" w:rsidRDefault="00414B65" w:rsidP="00AA1912">
      <w:pPr>
        <w:jc w:val="both"/>
      </w:pPr>
      <w:r>
        <w:t>This applies to the original submission and the extension deadline.</w:t>
      </w:r>
    </w:p>
    <w:p w14:paraId="576ADE60" w14:textId="7EF2B4E9" w:rsidR="4DEEB420" w:rsidRDefault="4DEEB420" w:rsidP="4DEEB420">
      <w:pPr>
        <w:pStyle w:val="Heading3"/>
      </w:pPr>
    </w:p>
    <w:p w14:paraId="14A10DF7" w14:textId="5F84C5B9" w:rsidR="00230731" w:rsidRDefault="00230731" w:rsidP="00230731">
      <w:pPr>
        <w:pStyle w:val="Heading3"/>
      </w:pPr>
      <w:bookmarkStart w:id="41" w:name="_Toc189229874"/>
      <w:r>
        <w:t>Res</w:t>
      </w:r>
      <w:r w:rsidR="00757EA3">
        <w:t>ubmission</w:t>
      </w:r>
      <w:bookmarkEnd w:id="41"/>
    </w:p>
    <w:p w14:paraId="34755740" w14:textId="77777777" w:rsidR="00230731" w:rsidRDefault="00230731" w:rsidP="00B46B02">
      <w:pPr>
        <w:jc w:val="both"/>
      </w:pPr>
    </w:p>
    <w:p w14:paraId="0B0E1134" w14:textId="3C6F2E5A" w:rsidR="00654C05" w:rsidRDefault="00654C05" w:rsidP="00906DD2">
      <w:pPr>
        <w:ind w:right="25"/>
        <w:jc w:val="both"/>
      </w:pPr>
      <w:r>
        <w:t>If a piece of work does not meet the requirements for a pass</w:t>
      </w:r>
      <w:r w:rsidR="5D445E86">
        <w:t>,</w:t>
      </w:r>
      <w:r>
        <w:t xml:space="preserve"> participants will be offered one opportunity to revise and resubmit their work. Prior to resubmission you will have the opportunity to discuss the work with </w:t>
      </w:r>
      <w:r w:rsidR="0078634F">
        <w:t xml:space="preserve">the Programme Lead. </w:t>
      </w:r>
      <w:r>
        <w:t>If you are required to resubmit you will be given a deadline by which to do this and the work will be resubmitted through Moodle.</w:t>
      </w:r>
    </w:p>
    <w:p w14:paraId="2B7E67D6" w14:textId="2F333E43" w:rsidR="5458DC7D" w:rsidRDefault="5458DC7D" w:rsidP="4DEEB420">
      <w:pPr>
        <w:ind w:right="25"/>
        <w:jc w:val="both"/>
      </w:pPr>
      <w:r>
        <w:t>As per the University policy, any resubmitted work is capped at mark 50.</w:t>
      </w:r>
    </w:p>
    <w:p w14:paraId="11F848EB" w14:textId="7D122ABF" w:rsidR="00414B65" w:rsidRDefault="00414B65" w:rsidP="00906DD2">
      <w:pPr>
        <w:ind w:right="25"/>
        <w:jc w:val="both"/>
      </w:pPr>
      <w:r>
        <w:t>This applies to the original submission and the extension deadline.</w:t>
      </w:r>
    </w:p>
    <w:p w14:paraId="76377EE6" w14:textId="77777777" w:rsidR="009E6EB4" w:rsidRPr="009E6EB4" w:rsidRDefault="009E6EB4" w:rsidP="009E6EB4"/>
    <w:p w14:paraId="72EE202D" w14:textId="36C73DED" w:rsidR="685C1F85" w:rsidRDefault="7B4B56A4" w:rsidP="4DEEB420">
      <w:pPr>
        <w:pStyle w:val="Heading3"/>
      </w:pPr>
      <w:bookmarkStart w:id="42" w:name="_Toc189229875"/>
      <w:r w:rsidRPr="00E84B15">
        <w:t>Extension</w:t>
      </w:r>
      <w:bookmarkEnd w:id="42"/>
    </w:p>
    <w:p w14:paraId="480BA6AF" w14:textId="33B7B38D" w:rsidR="685C1F85" w:rsidRDefault="685C1F85" w:rsidP="5711B73B"/>
    <w:p w14:paraId="2DC007C6" w14:textId="64467E45" w:rsidR="685C1F85" w:rsidRDefault="7B4B56A4" w:rsidP="5711B73B">
      <w:pPr>
        <w:pStyle w:val="Heading4"/>
      </w:pPr>
      <w:r>
        <w:lastRenderedPageBreak/>
        <w:t>Extension</w:t>
      </w:r>
      <w:r w:rsidR="001A1E57">
        <w:t>s</w:t>
      </w:r>
      <w:r>
        <w:t xml:space="preserve"> within the programme registration period</w:t>
      </w:r>
    </w:p>
    <w:p w14:paraId="569E1563" w14:textId="77777777" w:rsidR="685C1F85" w:rsidRDefault="685C1F85" w:rsidP="5711B73B"/>
    <w:p w14:paraId="222022E0" w14:textId="77777777" w:rsidR="685C1F85" w:rsidRDefault="7B4B56A4" w:rsidP="5711B73B">
      <w:pPr>
        <w:ind w:right="85"/>
        <w:jc w:val="both"/>
      </w:pPr>
      <w:r>
        <w:t>This programme is designed to be completed within 12 months. The original deadlines for both assignments fall within the first nine months of the programme leaving the final two to three months for completion of any extensions.</w:t>
      </w:r>
    </w:p>
    <w:p w14:paraId="487EDBCE" w14:textId="32ED3713" w:rsidR="685C1F85" w:rsidRDefault="7B4B56A4" w:rsidP="5711B73B">
      <w:pPr>
        <w:ind w:right="85"/>
        <w:jc w:val="both"/>
      </w:pPr>
      <w:r>
        <w:t>There are two types of extensions for assessed work on the PGA CDHE:</w:t>
      </w:r>
    </w:p>
    <w:p w14:paraId="19AB6929" w14:textId="5BB1F39A" w:rsidR="685C1F85" w:rsidRDefault="7B4B56A4" w:rsidP="5711B73B">
      <w:pPr>
        <w:pStyle w:val="ListParagraph"/>
        <w:numPr>
          <w:ilvl w:val="0"/>
          <w:numId w:val="3"/>
        </w:numPr>
        <w:ind w:right="85"/>
        <w:jc w:val="both"/>
        <w:rPr>
          <w:rFonts w:eastAsia="Arial Nova Light" w:cs="Arial Nova Light"/>
          <w:color w:val="000000" w:themeColor="text1"/>
        </w:rPr>
      </w:pPr>
      <w:r w:rsidRPr="5711B73B">
        <w:rPr>
          <w:b/>
          <w:bCs/>
        </w:rPr>
        <w:t>Self-certification Extension (SCE)</w:t>
      </w:r>
      <w:r>
        <w:t xml:space="preserve"> | </w:t>
      </w:r>
      <w:r w:rsidRPr="5711B73B">
        <w:rPr>
          <w:rFonts w:eastAsia="Arial Nova Light" w:cs="Arial Nova Light"/>
          <w:color w:val="000000" w:themeColor="text1"/>
        </w:rPr>
        <w:t>A request to extend an assessment deadline by 5-working days (the self-certification period) per each assignment.</w:t>
      </w:r>
    </w:p>
    <w:p w14:paraId="2B78F146" w14:textId="46F613A6" w:rsidR="685C1F85" w:rsidRPr="00E84B15" w:rsidRDefault="7B4B56A4" w:rsidP="5711B73B">
      <w:pPr>
        <w:spacing w:after="168"/>
        <w:jc w:val="both"/>
        <w:rPr>
          <w:rFonts w:eastAsia="Arial Nova Light" w:cs="Arial Nova Light"/>
          <w:color w:val="000000" w:themeColor="text1"/>
        </w:rPr>
      </w:pPr>
      <w:r w:rsidRPr="5711B73B">
        <w:rPr>
          <w:rFonts w:eastAsia="Arial Nova Light" w:cs="Arial Nova Light"/>
          <w:color w:val="000000" w:themeColor="text1"/>
        </w:rPr>
        <w:t xml:space="preserve">An SCE is </w:t>
      </w:r>
      <w:r w:rsidRPr="00E84B15">
        <w:rPr>
          <w:rFonts w:eastAsia="Arial Nova Light" w:cs="Arial Nova Light"/>
          <w:color w:val="000000" w:themeColor="text1"/>
        </w:rPr>
        <w:t xml:space="preserve">an automatic 5-working day extension to deadline(s), requested by the student and automatically accepted on eligible assignments without the need for academic judgment and independent evidence. This is managed via email to </w:t>
      </w:r>
      <w:hyperlink r:id="rId48">
        <w:r w:rsidRPr="00E84B15">
          <w:rPr>
            <w:rStyle w:val="Hyperlink"/>
            <w:rFonts w:eastAsia="Arial Nova Light" w:cs="Arial Nova Light"/>
            <w:color w:val="000000" w:themeColor="text1"/>
          </w:rPr>
          <w:t>pgacdhe@warwick.ac.uk</w:t>
        </w:r>
      </w:hyperlink>
      <w:r w:rsidRPr="00E84B15">
        <w:rPr>
          <w:rFonts w:eastAsia="Arial Nova Light" w:cs="Arial Nova Light"/>
          <w:color w:val="000000" w:themeColor="text1"/>
        </w:rPr>
        <w:t xml:space="preserve"> and must be requested before the assessment submission deadline. </w:t>
      </w:r>
    </w:p>
    <w:p w14:paraId="48EF3158" w14:textId="036C189A" w:rsidR="685C1F85" w:rsidRPr="00E84B15" w:rsidRDefault="7B4B56A4" w:rsidP="5711B73B">
      <w:pPr>
        <w:pStyle w:val="ListParagraph"/>
        <w:numPr>
          <w:ilvl w:val="0"/>
          <w:numId w:val="27"/>
        </w:numPr>
        <w:spacing w:after="168"/>
        <w:jc w:val="both"/>
        <w:rPr>
          <w:rFonts w:eastAsia="Arial Nova Light" w:cs="Arial Nova Light"/>
          <w:color w:val="000000" w:themeColor="text1"/>
        </w:rPr>
      </w:pPr>
      <w:r w:rsidRPr="00E84B15">
        <w:rPr>
          <w:rFonts w:eastAsia="Arial Nova Light" w:cs="Arial Nova Light"/>
          <w:b/>
          <w:bCs/>
          <w:color w:val="000000" w:themeColor="text1"/>
        </w:rPr>
        <w:t>Specific Extension (SE)</w:t>
      </w:r>
      <w:r w:rsidRPr="00E84B15">
        <w:rPr>
          <w:rFonts w:eastAsia="Arial Nova Light" w:cs="Arial Nova Light"/>
          <w:color w:val="000000" w:themeColor="text1"/>
        </w:rPr>
        <w:t xml:space="preserve"> | A request to extend a deadline of an individual assignment by any length but which may be more than 5-working days (OR less if the student has used up all their self-certification requests to date).</w:t>
      </w:r>
    </w:p>
    <w:p w14:paraId="041B5750" w14:textId="0B775770" w:rsidR="685C1F85" w:rsidRPr="00E84B15" w:rsidRDefault="7B4B56A4" w:rsidP="5711B73B">
      <w:pPr>
        <w:spacing w:after="168"/>
        <w:jc w:val="both"/>
        <w:rPr>
          <w:rFonts w:eastAsia="Arial Nova Light" w:cs="Arial Nova Light"/>
          <w:color w:val="000000" w:themeColor="text1"/>
        </w:rPr>
      </w:pPr>
      <w:r w:rsidRPr="00E84B15">
        <w:rPr>
          <w:rFonts w:eastAsia="Arial Nova Light" w:cs="Arial Nova Light"/>
          <w:color w:val="000000" w:themeColor="text1"/>
        </w:rPr>
        <w:t>This specific extension is determined by academic judgment and individual student circumstances, normally with the requirement of independent evidence.</w:t>
      </w:r>
      <w:r w:rsidR="006445EE" w:rsidRPr="00E84B15">
        <w:rPr>
          <w:rFonts w:eastAsia="Arial Nova Light" w:cs="Arial Nova Light"/>
          <w:color w:val="000000" w:themeColor="text1"/>
        </w:rPr>
        <w:t xml:space="preserve"> This is managed via email </w:t>
      </w:r>
      <w:r w:rsidR="00A512E9" w:rsidRPr="00E84B15">
        <w:rPr>
          <w:rFonts w:eastAsia="Arial Nova Light" w:cs="Arial Nova Light"/>
          <w:color w:val="000000" w:themeColor="text1"/>
        </w:rPr>
        <w:t xml:space="preserve">to </w:t>
      </w:r>
      <w:hyperlink r:id="rId49">
        <w:r w:rsidR="29E6A8FA" w:rsidRPr="00E84B15">
          <w:rPr>
            <w:rStyle w:val="Hyperlink"/>
            <w:rFonts w:eastAsia="Arial Nova Light" w:cs="Arial Nova Light"/>
            <w:color w:val="000000" w:themeColor="text1"/>
          </w:rPr>
          <w:t>pgacdhe@warwick.ac.uk</w:t>
        </w:r>
      </w:hyperlink>
      <w:r w:rsidR="00763D34" w:rsidRPr="00E84B15">
        <w:rPr>
          <w:rFonts w:eastAsia="Arial Nova Light" w:cs="Arial Nova Light"/>
          <w:color w:val="000000" w:themeColor="text1"/>
        </w:rPr>
        <w:t xml:space="preserve"> and </w:t>
      </w:r>
      <w:r w:rsidR="00AB59F0" w:rsidRPr="00E84B15">
        <w:rPr>
          <w:rFonts w:eastAsia="Arial Nova Light" w:cs="Arial Nova Light"/>
          <w:color w:val="000000" w:themeColor="text1"/>
        </w:rPr>
        <w:t>must be requested before the assessment</w:t>
      </w:r>
      <w:r w:rsidR="00A718C9" w:rsidRPr="00E84B15">
        <w:rPr>
          <w:rFonts w:eastAsia="Arial Nova Light" w:cs="Arial Nova Light"/>
          <w:color w:val="000000" w:themeColor="text1"/>
        </w:rPr>
        <w:t xml:space="preserve"> submission deadline</w:t>
      </w:r>
      <w:r w:rsidR="71B50290" w:rsidRPr="00E84B15">
        <w:rPr>
          <w:rFonts w:eastAsia="Arial Nova Light" w:cs="Arial Nova Light"/>
          <w:color w:val="000000" w:themeColor="text1"/>
        </w:rPr>
        <w:t>.</w:t>
      </w:r>
    </w:p>
    <w:p w14:paraId="2555DB35" w14:textId="6FD6A85A" w:rsidR="685C1F85" w:rsidRPr="00E84B15" w:rsidRDefault="685C1F85" w:rsidP="5711B73B">
      <w:pPr>
        <w:spacing w:after="168"/>
        <w:jc w:val="both"/>
        <w:rPr>
          <w:rFonts w:eastAsia="Arial Nova Light" w:cs="Arial Nova Light"/>
          <w:color w:val="000000" w:themeColor="text1"/>
        </w:rPr>
      </w:pPr>
    </w:p>
    <w:p w14:paraId="3B65126A" w14:textId="25350623" w:rsidR="685C1F85" w:rsidRPr="00E84B15" w:rsidRDefault="7B4B56A4" w:rsidP="5711B73B">
      <w:pPr>
        <w:ind w:right="85"/>
        <w:jc w:val="both"/>
        <w:rPr>
          <w:color w:val="000000" w:themeColor="text1"/>
        </w:rPr>
      </w:pPr>
      <w:r w:rsidRPr="00E84B15">
        <w:rPr>
          <w:color w:val="000000" w:themeColor="text1"/>
        </w:rPr>
        <w:t xml:space="preserve">If you are not able to submit by the initial deadline you should discuss this with the Programme Lead (via email to </w:t>
      </w:r>
      <w:hyperlink r:id="rId50">
        <w:r w:rsidRPr="00E84B15">
          <w:rPr>
            <w:rStyle w:val="Hyperlink"/>
            <w:color w:val="000000" w:themeColor="text1"/>
          </w:rPr>
          <w:t>pgacdhe@warwick.ac.uk</w:t>
        </w:r>
      </w:hyperlink>
      <w:r w:rsidRPr="00E84B15">
        <w:rPr>
          <w:color w:val="000000" w:themeColor="text1"/>
        </w:rPr>
        <w:t>) at your earliest convenience and request extension before the submission deadline (you can do this up to 5 working days prior to deadline). Should you miss the submission deadline without any formal extension request, the non-submission or late submission (depending on circumstances) rules will apply.</w:t>
      </w:r>
    </w:p>
    <w:p w14:paraId="3EB3EB6C" w14:textId="1F6CF3C0" w:rsidR="685C1F85" w:rsidRDefault="7B4B56A4" w:rsidP="5711B73B">
      <w:pPr>
        <w:jc w:val="both"/>
        <w:rPr>
          <w:rFonts w:eastAsia="Times New Roman"/>
          <w:color w:val="000000" w:themeColor="text1"/>
          <w:lang w:eastAsia="en-GB"/>
        </w:rPr>
      </w:pPr>
      <w:r w:rsidRPr="00E84B15">
        <w:rPr>
          <w:color w:val="000000" w:themeColor="text1"/>
        </w:rPr>
        <w:t xml:space="preserve">Only the extension requests based on mitigating circumstances will be considered. Mitigating Circumstances are unforeseen events or circumstances which have a significant negative impact on your ability to successfully complete, or study effectively in preparation for, summative assessment tasks such as essays, written or oral examinations, or assessed presentations. For guidance on the policies and procedures around mitigating circumstances please visit the University </w:t>
      </w:r>
      <w:hyperlink r:id="rId51">
        <w:r w:rsidRPr="00E84B15">
          <w:rPr>
            <w:rStyle w:val="Hyperlink"/>
            <w:color w:val="000000" w:themeColor="text1"/>
          </w:rPr>
          <w:t>mitigating circumstances</w:t>
        </w:r>
      </w:hyperlink>
      <w:r w:rsidRPr="00E84B15">
        <w:rPr>
          <w:color w:val="000000" w:themeColor="text1"/>
        </w:rPr>
        <w:t xml:space="preserve"> website. </w:t>
      </w:r>
      <w:r w:rsidRPr="00E84B15">
        <w:rPr>
          <w:rFonts w:eastAsia="Times New Roman"/>
          <w:color w:val="000000" w:themeColor="text1"/>
          <w:lang w:eastAsia="en-GB"/>
        </w:rPr>
        <w:t xml:space="preserve">You should submit all mitigating circumstances claims, self-certification claims and deferral of assessment requests through email to </w:t>
      </w:r>
      <w:hyperlink r:id="rId52">
        <w:r w:rsidRPr="00E84B15">
          <w:rPr>
            <w:rStyle w:val="Hyperlink"/>
            <w:rFonts w:eastAsia="Times New Roman"/>
            <w:color w:val="000000" w:themeColor="text1"/>
            <w:lang w:eastAsia="en-GB"/>
          </w:rPr>
          <w:t>pgacdhe@warwick.ac.uk</w:t>
        </w:r>
      </w:hyperlink>
      <w:r w:rsidRPr="00E84B15">
        <w:rPr>
          <w:rFonts w:eastAsia="Times New Roman"/>
          <w:color w:val="000000" w:themeColor="text1"/>
          <w:lang w:eastAsia="en-GB"/>
        </w:rPr>
        <w:t xml:space="preserve"> in the first instance (you will be advised whether </w:t>
      </w:r>
      <w:r w:rsidRPr="5711B73B">
        <w:rPr>
          <w:rFonts w:eastAsia="Times New Roman"/>
          <w:color w:val="000000" w:themeColor="text1"/>
          <w:lang w:eastAsia="en-GB"/>
        </w:rPr>
        <w:t xml:space="preserve">your claim/requests needs to be submitted in Tabula as well). </w:t>
      </w:r>
    </w:p>
    <w:p w14:paraId="51F38238" w14:textId="07B853C9" w:rsidR="685C1F85" w:rsidRDefault="7B4B56A4" w:rsidP="5711B73B">
      <w:pPr>
        <w:ind w:right="45"/>
      </w:pPr>
      <w:r>
        <w:t>If for any reason you believe that you will not be able to complete the programme within its 12-month period, discuss this with the Programme Lead in the first instance.</w:t>
      </w:r>
    </w:p>
    <w:p w14:paraId="3267BF97" w14:textId="4EDBCFE1" w:rsidR="685C1F85" w:rsidRDefault="685C1F85" w:rsidP="5711B73B">
      <w:pPr>
        <w:pStyle w:val="Heading3"/>
        <w:ind w:right="45"/>
      </w:pPr>
    </w:p>
    <w:p w14:paraId="5174F919" w14:textId="49CA4916" w:rsidR="685C1F85" w:rsidRDefault="7B4B56A4" w:rsidP="5711B73B">
      <w:pPr>
        <w:pStyle w:val="Heading4"/>
      </w:pPr>
      <w:r>
        <w:t xml:space="preserve">Extension beyond the programme registration period </w:t>
      </w:r>
    </w:p>
    <w:p w14:paraId="5888A7A8" w14:textId="5B48EF99" w:rsidR="685C1F85" w:rsidRDefault="685C1F85" w:rsidP="5711B73B">
      <w:pPr>
        <w:rPr>
          <w:highlight w:val="yellow"/>
        </w:rPr>
      </w:pPr>
    </w:p>
    <w:p w14:paraId="08CECD63" w14:textId="4757D568" w:rsidR="685C1F85" w:rsidRDefault="7B4B56A4" w:rsidP="5711B73B">
      <w:pPr>
        <w:rPr>
          <w:rFonts w:eastAsia="Arial Nova Light" w:cs="Arial Nova Light"/>
          <w:color w:val="383838"/>
        </w:rPr>
      </w:pPr>
      <w:r w:rsidRPr="5711B73B">
        <w:rPr>
          <w:rFonts w:eastAsia="Arial Nova Light" w:cs="Arial Nova Light"/>
          <w:color w:val="383838"/>
        </w:rPr>
        <w:lastRenderedPageBreak/>
        <w:t xml:space="preserve">If, for any reason, you believe that you will not be able to complete the programme by the expected completion date, you should discuss this with the Programme Lead at </w:t>
      </w:r>
      <w:hyperlink r:id="rId53">
        <w:r w:rsidRPr="5711B73B">
          <w:rPr>
            <w:rFonts w:eastAsia="Arial Nova Light" w:cs="Arial Nova Light"/>
            <w:color w:val="383838"/>
          </w:rPr>
          <w:t>pgacdhe@warwick.ac.uk</w:t>
        </w:r>
      </w:hyperlink>
      <w:r w:rsidRPr="5711B73B">
        <w:rPr>
          <w:rFonts w:eastAsia="Arial Nova Light" w:cs="Arial Nova Light"/>
          <w:color w:val="383838"/>
        </w:rPr>
        <w:t xml:space="preserve"> at your earliest convenience.</w:t>
      </w:r>
    </w:p>
    <w:p w14:paraId="1E492BF5" w14:textId="2BC0C8B5" w:rsidR="685C1F85" w:rsidRPr="00E84B15" w:rsidRDefault="09D1DD03" w:rsidP="2F01811C">
      <w:pPr>
        <w:rPr>
          <w:rFonts w:eastAsia="Arial Nova Light" w:cs="Arial Nova Light"/>
          <w:color w:val="000000" w:themeColor="text1"/>
        </w:rPr>
      </w:pPr>
      <w:r w:rsidRPr="2F01811C">
        <w:rPr>
          <w:rFonts w:eastAsia="Arial Nova Light" w:cs="Arial Nova Light"/>
          <w:color w:val="383838"/>
        </w:rPr>
        <w:t xml:space="preserve">A request for this extension should be submitted </w:t>
      </w:r>
      <w:r w:rsidR="63EE6B09" w:rsidRPr="2F01811C">
        <w:rPr>
          <w:rFonts w:eastAsia="Arial Nova Light" w:cs="Arial Nova Light"/>
          <w:color w:val="383838"/>
        </w:rPr>
        <w:t xml:space="preserve">before the programme end date </w:t>
      </w:r>
      <w:r w:rsidRPr="2F01811C">
        <w:rPr>
          <w:rFonts w:eastAsia="Arial Nova Light" w:cs="Arial Nova Light"/>
          <w:color w:val="383838"/>
        </w:rPr>
        <w:t xml:space="preserve">using Student </w:t>
      </w:r>
      <w:r w:rsidRPr="00E84B15">
        <w:rPr>
          <w:rFonts w:eastAsia="Arial Nova Light" w:cs="Arial Nova Light"/>
          <w:color w:val="000000" w:themeColor="text1"/>
        </w:rPr>
        <w:t xml:space="preserve">Records Requests in </w:t>
      </w:r>
      <w:hyperlink r:id="rId54">
        <w:r w:rsidR="7B4B56A4" w:rsidRPr="00E84B15">
          <w:rPr>
            <w:rFonts w:eastAsia="Arial Nova Light" w:cs="Arial Nova Light"/>
            <w:color w:val="000000" w:themeColor="text1"/>
          </w:rPr>
          <w:t>Student Records Online</w:t>
        </w:r>
      </w:hyperlink>
      <w:r w:rsidRPr="00E84B15">
        <w:rPr>
          <w:rFonts w:eastAsia="Arial Nova Light" w:cs="Arial Nova Light"/>
          <w:color w:val="000000" w:themeColor="text1"/>
        </w:rPr>
        <w:t xml:space="preserve">. This request will be sent to your department and Student Administrative Services and if this is supported, Student Records will write to you confirming the details of the extension. </w:t>
      </w:r>
    </w:p>
    <w:p w14:paraId="217C2CA6" w14:textId="2164938E" w:rsidR="685C1F85" w:rsidRDefault="00D57DA9" w:rsidP="5711B73B">
      <w:pPr>
        <w:rPr>
          <w:rFonts w:eastAsia="Arial Nova Light" w:cs="Arial Nova Light"/>
          <w:color w:val="383838"/>
        </w:rPr>
      </w:pPr>
      <w:hyperlink r:id="rId55">
        <w:r w:rsidR="7B4B56A4" w:rsidRPr="00E84B15">
          <w:rPr>
            <w:rStyle w:val="Hyperlink"/>
            <w:rFonts w:eastAsia="Arial Nova Light" w:cs="Arial Nova Light"/>
            <w:color w:val="000000" w:themeColor="text1"/>
          </w:rPr>
          <w:t>https://warwick.ac.uk/services/aro/dar/quality/az/maxperiod/</w:t>
        </w:r>
      </w:hyperlink>
      <w:r w:rsidR="7B4B56A4" w:rsidRPr="5711B73B">
        <w:rPr>
          <w:rFonts w:eastAsia="Arial Nova Light" w:cs="Arial Nova Light"/>
          <w:color w:val="383838"/>
        </w:rPr>
        <w:t xml:space="preserve"> </w:t>
      </w:r>
    </w:p>
    <w:p w14:paraId="0B9915F7" w14:textId="4705A167" w:rsidR="685C1F85" w:rsidRDefault="685C1F85" w:rsidP="4DEEB420">
      <w:pPr>
        <w:pStyle w:val="Heading3"/>
      </w:pPr>
    </w:p>
    <w:p w14:paraId="4F9CAADF" w14:textId="604ED415" w:rsidR="685C1F85" w:rsidRDefault="685C1F85" w:rsidP="4DEEB420">
      <w:pPr>
        <w:pStyle w:val="Heading3"/>
      </w:pPr>
      <w:bookmarkStart w:id="43" w:name="_Toc189229876"/>
      <w:r>
        <w:t>Moderation</w:t>
      </w:r>
      <w:bookmarkEnd w:id="43"/>
    </w:p>
    <w:p w14:paraId="1AF5CA91" w14:textId="548C75BE" w:rsidR="4DEEB420" w:rsidRDefault="4DEEB420" w:rsidP="4DEEB420"/>
    <w:p w14:paraId="740614C3" w14:textId="54D507ED" w:rsidR="0C35DB92" w:rsidRDefault="0C35DB92" w:rsidP="4DEEB420">
      <w:pPr>
        <w:jc w:val="both"/>
      </w:pPr>
      <w:r>
        <w:t>The moderation method on the PGA CDHE is sampled moderation.</w:t>
      </w:r>
    </w:p>
    <w:p w14:paraId="59263171" w14:textId="5F31F92D" w:rsidR="685C1F85" w:rsidRDefault="00D57DA9" w:rsidP="4DEEB420">
      <w:pPr>
        <w:spacing w:after="168"/>
        <w:jc w:val="both"/>
        <w:rPr>
          <w:rFonts w:eastAsia="Arial Nova Light" w:cs="Arial Nova Light"/>
          <w:color w:val="000000" w:themeColor="text1"/>
        </w:rPr>
      </w:pPr>
      <w:hyperlink r:id="rId56" w:anchor="Whichassessmentsrequiremoderation">
        <w:r w:rsidR="685C1F85" w:rsidRPr="4DEEB420">
          <w:rPr>
            <w:rStyle w:val="Hyperlink"/>
            <w:rFonts w:eastAsia="Arial Nova Light" w:cs="Arial Nova Light"/>
            <w:color w:val="000000" w:themeColor="text1"/>
          </w:rPr>
          <w:t>Sampled Moderation</w:t>
        </w:r>
      </w:hyperlink>
      <w:r w:rsidR="6B884E2A" w:rsidRPr="4DEEB420">
        <w:rPr>
          <w:rFonts w:eastAsia="Arial Nova Light" w:cs="Arial Nova Light"/>
          <w:color w:val="000000" w:themeColor="text1"/>
        </w:rPr>
        <w:t xml:space="preserve"> means that a </w:t>
      </w:r>
      <w:r w:rsidR="685C1F85" w:rsidRPr="4DEEB420">
        <w:rPr>
          <w:rFonts w:eastAsia="Arial Nova Light" w:cs="Arial Nova Light"/>
          <w:color w:val="000000" w:themeColor="text1"/>
        </w:rPr>
        <w:t xml:space="preserve">sample is selected for </w:t>
      </w:r>
      <w:r w:rsidR="685C1F85" w:rsidRPr="4DEEB420">
        <w:rPr>
          <w:rFonts w:eastAsia="Arial Nova Light" w:cs="Arial Nova Light"/>
          <w:i/>
          <w:iCs/>
          <w:color w:val="000000" w:themeColor="text1"/>
        </w:rPr>
        <w:t>moderation</w:t>
      </w:r>
      <w:r w:rsidR="2A2D335C" w:rsidRPr="4DEEB420">
        <w:rPr>
          <w:rFonts w:eastAsia="Arial Nova Light" w:cs="Arial Nova Light"/>
          <w:i/>
          <w:iCs/>
          <w:color w:val="000000" w:themeColor="text1"/>
        </w:rPr>
        <w:t xml:space="preserve">. </w:t>
      </w:r>
    </w:p>
    <w:p w14:paraId="1D467E6D" w14:textId="14C4EDC7" w:rsidR="55AAD2E0" w:rsidRDefault="55AAD2E0" w:rsidP="4DEEB420">
      <w:pPr>
        <w:shd w:val="clear" w:color="auto" w:fill="FFFFFF" w:themeFill="background1"/>
        <w:spacing w:after="168"/>
        <w:jc w:val="both"/>
        <w:rPr>
          <w:rFonts w:eastAsia="Arial Nova Light" w:cs="Arial Nova Light"/>
          <w:color w:val="000000" w:themeColor="text1"/>
        </w:rPr>
      </w:pPr>
      <w:r w:rsidRPr="4DEEB420">
        <w:rPr>
          <w:rFonts w:eastAsia="Arial Nova Light" w:cs="Arial Nova Light"/>
          <w:color w:val="000000" w:themeColor="text1"/>
        </w:rPr>
        <w:t>The sample will contain a meaningful proportion of the total candidates, which will enable the purposes of moderation to be achieved.</w:t>
      </w:r>
      <w:r w:rsidR="144FB812" w:rsidRPr="4DEEB420">
        <w:rPr>
          <w:rFonts w:eastAsia="Arial Nova Light" w:cs="Arial Nova Light"/>
          <w:color w:val="000000" w:themeColor="text1"/>
        </w:rPr>
        <w:t xml:space="preserve"> The purpose of the sample is to ensure fair marking and enable the moderator </w:t>
      </w:r>
      <w:r w:rsidRPr="4DEEB420">
        <w:rPr>
          <w:rFonts w:eastAsia="Arial Nova Light" w:cs="Arial Nova Light"/>
          <w:color w:val="000000" w:themeColor="text1"/>
        </w:rPr>
        <w:t>(i) to establish that marking is consistent in line with the marking criteria and learning outcomes; and (ii) to confirm that marking at the boundaries of each classification band is accurate.</w:t>
      </w:r>
    </w:p>
    <w:p w14:paraId="09D40B2F" w14:textId="4E71A0E6" w:rsidR="55AAD2E0" w:rsidRDefault="55AAD2E0" w:rsidP="4DEEB420">
      <w:pPr>
        <w:shd w:val="clear" w:color="auto" w:fill="FFFFFF" w:themeFill="background1"/>
        <w:spacing w:after="168"/>
        <w:jc w:val="both"/>
        <w:rPr>
          <w:rFonts w:eastAsia="Arial Nova Light" w:cs="Arial Nova Light"/>
          <w:color w:val="000000" w:themeColor="text1"/>
        </w:rPr>
      </w:pPr>
      <w:r w:rsidRPr="4DEEB420">
        <w:rPr>
          <w:rFonts w:eastAsia="Arial Nova Light" w:cs="Arial Nova Light"/>
          <w:color w:val="000000" w:themeColor="text1"/>
        </w:rPr>
        <w:t xml:space="preserve">Sampling </w:t>
      </w:r>
      <w:r w:rsidR="3829741E" w:rsidRPr="4DEEB420">
        <w:rPr>
          <w:rFonts w:eastAsia="Arial Nova Light" w:cs="Arial Nova Light"/>
          <w:color w:val="000000" w:themeColor="text1"/>
        </w:rPr>
        <w:t>will</w:t>
      </w:r>
      <w:r w:rsidRPr="4DEEB420">
        <w:rPr>
          <w:rFonts w:eastAsia="Arial Nova Light" w:cs="Arial Nova Light"/>
          <w:color w:val="000000" w:themeColor="text1"/>
        </w:rPr>
        <w:t xml:space="preserve"> include:</w:t>
      </w:r>
    </w:p>
    <w:p w14:paraId="58B9C071" w14:textId="2F97EFC9" w:rsidR="55AAD2E0" w:rsidRDefault="55AAD2E0" w:rsidP="4DEEB420">
      <w:pPr>
        <w:pStyle w:val="ListParagraph"/>
        <w:numPr>
          <w:ilvl w:val="0"/>
          <w:numId w:val="2"/>
        </w:numPr>
        <w:spacing w:after="0"/>
        <w:jc w:val="both"/>
        <w:rPr>
          <w:rFonts w:eastAsia="Arial Nova Light" w:cs="Arial Nova Light"/>
          <w:color w:val="000000" w:themeColor="text1"/>
        </w:rPr>
      </w:pPr>
      <w:r w:rsidRPr="4DEEB420">
        <w:rPr>
          <w:rFonts w:eastAsia="Arial Nova Light" w:cs="Arial Nova Light"/>
          <w:color w:val="000000" w:themeColor="text1"/>
        </w:rPr>
        <w:t>examples from each represented class boundary;</w:t>
      </w:r>
    </w:p>
    <w:p w14:paraId="2188E33C" w14:textId="6D8B62C9" w:rsidR="55AAD2E0" w:rsidRDefault="55AAD2E0" w:rsidP="4DEEB420">
      <w:pPr>
        <w:pStyle w:val="ListParagraph"/>
        <w:numPr>
          <w:ilvl w:val="0"/>
          <w:numId w:val="2"/>
        </w:numPr>
        <w:spacing w:after="0"/>
        <w:jc w:val="both"/>
        <w:rPr>
          <w:rFonts w:eastAsia="Arial Nova Light" w:cs="Arial Nova Light"/>
          <w:color w:val="000000" w:themeColor="text1"/>
        </w:rPr>
      </w:pPr>
      <w:r w:rsidRPr="4DEEB420">
        <w:rPr>
          <w:rFonts w:eastAsia="Arial Nova Light" w:cs="Arial Nova Light"/>
          <w:color w:val="000000" w:themeColor="text1"/>
        </w:rPr>
        <w:t xml:space="preserve">all </w:t>
      </w:r>
      <w:r w:rsidR="00ED6311">
        <w:rPr>
          <w:rFonts w:eastAsia="Arial Nova Light" w:cs="Arial Nova Light"/>
          <w:color w:val="000000" w:themeColor="text1"/>
        </w:rPr>
        <w:t xml:space="preserve">samples </w:t>
      </w:r>
      <w:r w:rsidR="009572AF">
        <w:rPr>
          <w:rFonts w:eastAsia="Arial Nova Light" w:cs="Arial Nova Light"/>
          <w:color w:val="000000" w:themeColor="text1"/>
        </w:rPr>
        <w:t>that received marks below 50 (fail)</w:t>
      </w:r>
      <w:r w:rsidRPr="4DEEB420">
        <w:rPr>
          <w:rFonts w:eastAsia="Arial Nova Light" w:cs="Arial Nova Light"/>
          <w:color w:val="000000" w:themeColor="text1"/>
        </w:rPr>
        <w:t>;</w:t>
      </w:r>
    </w:p>
    <w:p w14:paraId="4019A107" w14:textId="25A40409" w:rsidR="55AAD2E0" w:rsidRDefault="55AAD2E0" w:rsidP="4DEEB420">
      <w:pPr>
        <w:pStyle w:val="ListParagraph"/>
        <w:numPr>
          <w:ilvl w:val="0"/>
          <w:numId w:val="2"/>
        </w:numPr>
        <w:spacing w:after="0"/>
        <w:jc w:val="both"/>
        <w:rPr>
          <w:rFonts w:eastAsia="Arial Nova Light" w:cs="Arial Nova Light"/>
          <w:color w:val="000000" w:themeColor="text1"/>
        </w:rPr>
      </w:pPr>
      <w:r w:rsidRPr="4DEEB420">
        <w:rPr>
          <w:rFonts w:eastAsia="Arial Nova Light" w:cs="Arial Nova Light"/>
          <w:color w:val="000000" w:themeColor="text1"/>
        </w:rPr>
        <w:t xml:space="preserve">examples of the high </w:t>
      </w:r>
      <w:r w:rsidR="4B2304C7" w:rsidRPr="4DEEB420">
        <w:rPr>
          <w:rFonts w:eastAsia="Arial Nova Light" w:cs="Arial Nova Light"/>
          <w:color w:val="000000" w:themeColor="text1"/>
        </w:rPr>
        <w:t>first-class</w:t>
      </w:r>
      <w:r w:rsidRPr="4DEEB420">
        <w:rPr>
          <w:rFonts w:eastAsia="Arial Nova Light" w:cs="Arial Nova Light"/>
          <w:color w:val="000000" w:themeColor="text1"/>
        </w:rPr>
        <w:t xml:space="preserve"> range and above (88% and above);</w:t>
      </w:r>
    </w:p>
    <w:p w14:paraId="22889DAF" w14:textId="727244B8" w:rsidR="55AAD2E0" w:rsidRDefault="55AAD2E0" w:rsidP="4DEEB420">
      <w:pPr>
        <w:pStyle w:val="ListParagraph"/>
        <w:numPr>
          <w:ilvl w:val="0"/>
          <w:numId w:val="2"/>
        </w:numPr>
        <w:spacing w:after="0"/>
        <w:jc w:val="both"/>
        <w:rPr>
          <w:rFonts w:eastAsia="Arial Nova Light" w:cs="Arial Nova Light"/>
          <w:color w:val="000000" w:themeColor="text1"/>
        </w:rPr>
      </w:pPr>
      <w:r w:rsidRPr="4DEEB420">
        <w:rPr>
          <w:rFonts w:eastAsia="Arial Nova Light" w:cs="Arial Nova Light"/>
          <w:color w:val="000000" w:themeColor="text1"/>
        </w:rPr>
        <w:t xml:space="preserve">any individual candidate(s) the </w:t>
      </w:r>
      <w:r w:rsidR="3E900A82" w:rsidRPr="4DEEB420">
        <w:rPr>
          <w:rFonts w:eastAsia="Arial Nova Light" w:cs="Arial Nova Light"/>
          <w:color w:val="000000" w:themeColor="text1"/>
        </w:rPr>
        <w:t xml:space="preserve">first </w:t>
      </w:r>
      <w:r w:rsidRPr="4DEEB420">
        <w:rPr>
          <w:rFonts w:eastAsia="Arial Nova Light" w:cs="Arial Nova Light"/>
          <w:color w:val="000000" w:themeColor="text1"/>
        </w:rPr>
        <w:t>marker finds significantly difficult to mark</w:t>
      </w:r>
      <w:r w:rsidR="761EE1C3" w:rsidRPr="4DEEB420">
        <w:rPr>
          <w:rFonts w:eastAsia="Arial Nova Light" w:cs="Arial Nova Light"/>
          <w:color w:val="000000" w:themeColor="text1"/>
        </w:rPr>
        <w:t>.</w:t>
      </w:r>
    </w:p>
    <w:p w14:paraId="4EC8E336" w14:textId="359553B2" w:rsidR="4DEEB420" w:rsidRDefault="4DEEB420" w:rsidP="4DEEB420">
      <w:pPr>
        <w:spacing w:after="0"/>
        <w:jc w:val="both"/>
        <w:rPr>
          <w:rFonts w:eastAsia="Arial Nova Light" w:cs="Arial Nova Light"/>
          <w:color w:val="000000" w:themeColor="text1"/>
        </w:rPr>
      </w:pPr>
    </w:p>
    <w:p w14:paraId="5BCA957C" w14:textId="6C9BF1F4" w:rsidR="4DEEB420" w:rsidRDefault="4DEEB420" w:rsidP="4DEEB420"/>
    <w:p w14:paraId="2A37E975" w14:textId="4F17FB9F" w:rsidR="00A20094" w:rsidRDefault="5D8D58FB" w:rsidP="00C20E6F">
      <w:pPr>
        <w:pStyle w:val="Heading3"/>
      </w:pPr>
      <w:bookmarkStart w:id="44" w:name="_Toc189229877"/>
      <w:r>
        <w:t>Release</w:t>
      </w:r>
      <w:r w:rsidR="1EAA8EAC">
        <w:t xml:space="preserve"> of marks and feedback</w:t>
      </w:r>
      <w:bookmarkEnd w:id="44"/>
    </w:p>
    <w:p w14:paraId="568EC659" w14:textId="77777777" w:rsidR="00606B7E" w:rsidRDefault="00606B7E" w:rsidP="00606B7E"/>
    <w:p w14:paraId="405463A0" w14:textId="1AFD7860" w:rsidR="00A66E6F" w:rsidRDefault="00CD6893" w:rsidP="005B0976">
      <w:pPr>
        <w:jc w:val="both"/>
      </w:pPr>
      <w:r>
        <w:t>Marks and f</w:t>
      </w:r>
      <w:r w:rsidR="00A66E6F">
        <w:t>eedback will be available to participants within the university guidelines of 20 working days.</w:t>
      </w:r>
    </w:p>
    <w:p w14:paraId="7A80F8A8" w14:textId="66A0FBB6" w:rsidR="00A66E6F" w:rsidRDefault="00A66E6F" w:rsidP="4DEEB420">
      <w:pPr>
        <w:ind w:right="25"/>
        <w:jc w:val="both"/>
        <w:rPr>
          <w:sz w:val="21"/>
          <w:szCs w:val="21"/>
        </w:rPr>
      </w:pPr>
      <w:r w:rsidRPr="4DEEB420">
        <w:rPr>
          <w:sz w:val="21"/>
          <w:szCs w:val="21"/>
        </w:rPr>
        <w:t>If you</w:t>
      </w:r>
      <w:r w:rsidR="00D7505C" w:rsidRPr="4DEEB420">
        <w:rPr>
          <w:sz w:val="21"/>
          <w:szCs w:val="21"/>
        </w:rPr>
        <w:t>r submission is</w:t>
      </w:r>
      <w:r w:rsidRPr="4DEEB420">
        <w:rPr>
          <w:sz w:val="21"/>
          <w:szCs w:val="21"/>
        </w:rPr>
        <w:t xml:space="preserve"> successful, then your feedback will focus on areas which may be valuable for future development. If your work requires further development, feedback will offer recommendations to enable you to revise your work. </w:t>
      </w:r>
    </w:p>
    <w:p w14:paraId="26092CF3" w14:textId="47320BEE" w:rsidR="00A66E6F" w:rsidRDefault="00A66E6F" w:rsidP="4DEEB420">
      <w:pPr>
        <w:ind w:right="25"/>
        <w:jc w:val="both"/>
        <w:rPr>
          <w:sz w:val="21"/>
          <w:szCs w:val="21"/>
        </w:rPr>
      </w:pPr>
      <w:r>
        <w:t xml:space="preserve">A sample of work will be shared with the External Examiner as part of the </w:t>
      </w:r>
      <w:r w:rsidR="005B4F38">
        <w:t>quality assurance</w:t>
      </w:r>
      <w:r>
        <w:t xml:space="preserve"> process prior to the final </w:t>
      </w:r>
      <w:r w:rsidR="007E0DAF">
        <w:t>Award</w:t>
      </w:r>
      <w:r>
        <w:t xml:space="preserve"> judgment being made. Samples for </w:t>
      </w:r>
      <w:r w:rsidR="00886401">
        <w:t>scrutiny</w:t>
      </w:r>
      <w:r>
        <w:t xml:space="preserve"> will be selected to reflect an appropriate range of assessed work across the PGA </w:t>
      </w:r>
      <w:r w:rsidR="00C73DAA">
        <w:t>CDHE</w:t>
      </w:r>
      <w:r>
        <w:t xml:space="preserve"> to ensure </w:t>
      </w:r>
      <w:r w:rsidR="00D439DF">
        <w:t>fairness and</w:t>
      </w:r>
      <w:r>
        <w:t xml:space="preserve"> consistency</w:t>
      </w:r>
      <w:r w:rsidR="00D439DF">
        <w:t>.</w:t>
      </w:r>
    </w:p>
    <w:p w14:paraId="3E03E95F" w14:textId="2753FCA1" w:rsidR="00F33F37" w:rsidRPr="003B1CAE" w:rsidRDefault="00F33F37" w:rsidP="005B0976">
      <w:pPr>
        <w:pStyle w:val="Heading3"/>
        <w:jc w:val="both"/>
      </w:pPr>
    </w:p>
    <w:p w14:paraId="5D693FB5" w14:textId="45613295" w:rsidR="00836E6B" w:rsidRDefault="005B4540" w:rsidP="005B0976">
      <w:pPr>
        <w:pStyle w:val="Heading3"/>
        <w:jc w:val="both"/>
      </w:pPr>
      <w:bookmarkStart w:id="45" w:name="_Toc189229878"/>
      <w:r>
        <w:t>Retention of assessed work</w:t>
      </w:r>
      <w:bookmarkEnd w:id="45"/>
    </w:p>
    <w:p w14:paraId="387A1B6C" w14:textId="77777777" w:rsidR="005B4540" w:rsidRDefault="005B4540" w:rsidP="005B0976">
      <w:pPr>
        <w:jc w:val="both"/>
      </w:pPr>
    </w:p>
    <w:p w14:paraId="0F020E33" w14:textId="5A0183CE" w:rsidR="00E602A6" w:rsidRPr="00A0601A" w:rsidRDefault="00E602A6" w:rsidP="005B0976">
      <w:pPr>
        <w:ind w:right="185"/>
        <w:jc w:val="both"/>
      </w:pPr>
      <w:r>
        <w:t xml:space="preserve">Participants must keep all assessed work until after the final Examination Board. We encourage you to keep copies of all documentation wherever possible. </w:t>
      </w:r>
      <w:r w:rsidR="000F176C">
        <w:t xml:space="preserve">Peer dialogue </w:t>
      </w:r>
      <w:r>
        <w:t xml:space="preserve">Presentations will be </w:t>
      </w:r>
      <w:r w:rsidR="00A0601A">
        <w:t>audio recorded and transcribed using Teams</w:t>
      </w:r>
      <w:r>
        <w:t xml:space="preserve"> for auditing and external examining purposes.</w:t>
      </w:r>
    </w:p>
    <w:p w14:paraId="391A2401" w14:textId="3EE8CDD2" w:rsidR="00E602A6" w:rsidRDefault="00E602A6" w:rsidP="005B0976">
      <w:pPr>
        <w:jc w:val="both"/>
        <w:sectPr w:rsidR="00E602A6" w:rsidSect="00EF0C51">
          <w:footerReference w:type="even" r:id="rId57"/>
          <w:footerReference w:type="default" r:id="rId58"/>
          <w:headerReference w:type="first" r:id="rId59"/>
          <w:pgSz w:w="11900" w:h="16840"/>
          <w:pgMar w:top="1440" w:right="1440" w:bottom="1440" w:left="1440" w:header="0" w:footer="0" w:gutter="0"/>
          <w:cols w:space="0" w:equalWidth="0">
            <w:col w:w="9025"/>
          </w:cols>
          <w:titlePg/>
          <w:docGrid w:linePitch="360"/>
        </w:sectPr>
      </w:pPr>
      <w:r>
        <w:t>As submission for this course are electronic, there is no issue of returning assessed work</w:t>
      </w:r>
      <w:r w:rsidR="0030052D">
        <w:t>.</w:t>
      </w:r>
    </w:p>
    <w:p w14:paraId="5B57FB84" w14:textId="77777777" w:rsidR="00E602A6" w:rsidRDefault="00E602A6" w:rsidP="4DEEB420">
      <w:pPr>
        <w:ind w:right="5"/>
        <w:jc w:val="both"/>
        <w:rPr>
          <w:sz w:val="21"/>
          <w:szCs w:val="21"/>
        </w:rPr>
      </w:pPr>
      <w:r w:rsidRPr="4DEEB420">
        <w:rPr>
          <w:sz w:val="21"/>
          <w:szCs w:val="21"/>
        </w:rPr>
        <w:lastRenderedPageBreak/>
        <w:t>Confidentiality is strictly maintained and no access to copies of assessed work is permitted to any persons without your permission, other than those directly involved in assessment procedures and those undertaking course review under quality assurance arrangements recognised by the University.</w:t>
      </w:r>
    </w:p>
    <w:p w14:paraId="5958EF70" w14:textId="77777777" w:rsidR="00E602A6" w:rsidRDefault="00E602A6" w:rsidP="0073242D">
      <w:pPr>
        <w:jc w:val="both"/>
        <w:rPr>
          <w:rFonts w:ascii="Times New Roman" w:eastAsia="Times New Roman" w:hAnsi="Times New Roman"/>
        </w:rPr>
      </w:pPr>
    </w:p>
    <w:p w14:paraId="43E67886" w14:textId="77777777" w:rsidR="00E602A6" w:rsidRDefault="00E602A6" w:rsidP="0073242D">
      <w:pPr>
        <w:numPr>
          <w:ilvl w:val="0"/>
          <w:numId w:val="20"/>
        </w:numPr>
        <w:tabs>
          <w:tab w:val="left" w:pos="720"/>
        </w:tabs>
        <w:spacing w:after="0"/>
        <w:ind w:left="720" w:right="745" w:hanging="359"/>
        <w:jc w:val="both"/>
      </w:pPr>
      <w:r>
        <w:t>Please note that your work may be retained for up to three years by ADC for auditing purposes.</w:t>
      </w:r>
    </w:p>
    <w:p w14:paraId="7BAA888A" w14:textId="77777777" w:rsidR="00E602A6" w:rsidRDefault="00E602A6" w:rsidP="0073242D">
      <w:pPr>
        <w:jc w:val="both"/>
      </w:pPr>
    </w:p>
    <w:p w14:paraId="58450A7F" w14:textId="77777777" w:rsidR="00E602A6" w:rsidRDefault="00E602A6" w:rsidP="0073242D">
      <w:pPr>
        <w:numPr>
          <w:ilvl w:val="0"/>
          <w:numId w:val="20"/>
        </w:numPr>
        <w:tabs>
          <w:tab w:val="left" w:pos="720"/>
        </w:tabs>
        <w:spacing w:after="0"/>
        <w:ind w:left="720" w:right="25" w:hanging="359"/>
        <w:jc w:val="both"/>
      </w:pPr>
      <w:r>
        <w:t>Confidentiality is strictly maintained and normally no access to assessed work is permitted to any persons other than those directly involved in assessment procedures and those undertaking programme review under quality assurance arrangements recognised by the University.</w:t>
      </w:r>
    </w:p>
    <w:p w14:paraId="6BB0876C" w14:textId="77777777" w:rsidR="00E602A6" w:rsidRDefault="00E602A6" w:rsidP="0073242D">
      <w:pPr>
        <w:jc w:val="both"/>
      </w:pPr>
    </w:p>
    <w:p w14:paraId="65EB6C24" w14:textId="34EF4DF0" w:rsidR="005B4540" w:rsidRDefault="00E602A6" w:rsidP="0073242D">
      <w:pPr>
        <w:numPr>
          <w:ilvl w:val="0"/>
          <w:numId w:val="20"/>
        </w:numPr>
        <w:tabs>
          <w:tab w:val="left" w:pos="720"/>
        </w:tabs>
        <w:spacing w:after="0"/>
        <w:ind w:left="720" w:right="105" w:hanging="359"/>
        <w:jc w:val="both"/>
      </w:pPr>
      <w:r>
        <w:t xml:space="preserve">In certain instances, where your work (or an element within it) demonstrates what is agreed to be good practice, you may be asked to confirm that you have no objection to it being </w:t>
      </w:r>
      <w:r w:rsidR="00590DB9">
        <w:t xml:space="preserve">anonymised and used in the ADC teaching materials, etc. </w:t>
      </w:r>
    </w:p>
    <w:p w14:paraId="37573808" w14:textId="77777777" w:rsidR="00590DB9" w:rsidRDefault="00590DB9" w:rsidP="00590DB9">
      <w:pPr>
        <w:pStyle w:val="ListParagraph"/>
      </w:pPr>
    </w:p>
    <w:p w14:paraId="65FD0936" w14:textId="77777777" w:rsidR="00590DB9" w:rsidRPr="005B4540" w:rsidRDefault="00590DB9" w:rsidP="00B07E03">
      <w:pPr>
        <w:tabs>
          <w:tab w:val="left" w:pos="720"/>
        </w:tabs>
        <w:spacing w:after="0" w:line="238" w:lineRule="auto"/>
        <w:ind w:left="720" w:right="105"/>
      </w:pPr>
    </w:p>
    <w:p w14:paraId="29BDD866" w14:textId="56E19797" w:rsidR="00836E6B" w:rsidRDefault="00E602A6" w:rsidP="00C20E6F">
      <w:pPr>
        <w:pStyle w:val="Heading3"/>
      </w:pPr>
      <w:bookmarkStart w:id="46" w:name="_Toc189229879"/>
      <w:r>
        <w:t>External examination</w:t>
      </w:r>
      <w:bookmarkEnd w:id="46"/>
    </w:p>
    <w:p w14:paraId="2A596177" w14:textId="77777777" w:rsidR="00E602A6" w:rsidRDefault="00E602A6" w:rsidP="00E602A6"/>
    <w:p w14:paraId="0D6DA70D" w14:textId="78FD7A8F" w:rsidR="0073242D" w:rsidRPr="0073242D" w:rsidRDefault="0073242D" w:rsidP="0073242D">
      <w:pPr>
        <w:ind w:right="65"/>
        <w:jc w:val="both"/>
      </w:pPr>
      <w:r>
        <w:t>All work submitted on the PGA CDHE will be considered at a formal Examination Board, and a sample of work will be made available to the External Examiner for review. Official feedback and formal confirmation of distinction/merit/pass/refer can only be made after the meeting of the Board of Examiners has taken place. Candidates must be available for interview by an External Examiner if required.</w:t>
      </w:r>
      <w:r w:rsidR="00DC19CD">
        <w:t xml:space="preserve"> The PGA CDHE board usually takes place </w:t>
      </w:r>
      <w:r w:rsidR="00054662">
        <w:t>between November and</w:t>
      </w:r>
      <w:r w:rsidR="00DC19CD">
        <w:t xml:space="preserve"> December and a specific date is announced via Moodle.</w:t>
      </w:r>
    </w:p>
    <w:p w14:paraId="42AE608F" w14:textId="77777777" w:rsidR="0073242D" w:rsidRDefault="0073242D" w:rsidP="0073242D">
      <w:pPr>
        <w:ind w:right="205"/>
        <w:jc w:val="both"/>
      </w:pPr>
      <w:r>
        <w:t>The External Examiner is always an experienced colleague from another institution with significant knowledge and understanding of the discipline and qualifications being examined. The role of the External Examiner is to ensure that the course is comparable in standard to similar courses at other universities within the United Kingdom, that the assessment processes are fair and that the awards made to students are appropriate.</w:t>
      </w:r>
    </w:p>
    <w:p w14:paraId="7174A7F1" w14:textId="77777777" w:rsidR="0073242D" w:rsidRDefault="0073242D" w:rsidP="0073242D">
      <w:pPr>
        <w:jc w:val="both"/>
      </w:pPr>
    </w:p>
    <w:p w14:paraId="6DF40321" w14:textId="2A4F69E3" w:rsidR="00D67E68" w:rsidRPr="003B1CAE" w:rsidRDefault="7D55E796" w:rsidP="00C20E6F">
      <w:pPr>
        <w:pStyle w:val="Heading3"/>
      </w:pPr>
      <w:bookmarkStart w:id="47" w:name="_Toc189229880"/>
      <w:r>
        <w:t>Academic Appeals</w:t>
      </w:r>
      <w:bookmarkEnd w:id="47"/>
    </w:p>
    <w:p w14:paraId="11DD0DCE" w14:textId="77777777" w:rsidR="003D671D" w:rsidRDefault="003D671D" w:rsidP="003D671D">
      <w:pPr>
        <w:spacing w:after="0" w:line="240" w:lineRule="auto"/>
        <w:jc w:val="both"/>
        <w:rPr>
          <w:rFonts w:ascii="Arial" w:hAnsi="Arial" w:cs="Arial"/>
        </w:rPr>
      </w:pPr>
    </w:p>
    <w:p w14:paraId="1B1B3D06" w14:textId="77777777" w:rsidR="003D671D" w:rsidRDefault="003D671D" w:rsidP="003D671D">
      <w:pPr>
        <w:jc w:val="both"/>
      </w:pPr>
      <w:r>
        <w:t>There is no right of appeal against:</w:t>
      </w:r>
    </w:p>
    <w:p w14:paraId="7F00D1A4" w14:textId="77777777" w:rsidR="003D671D" w:rsidRDefault="003D671D" w:rsidP="003D671D">
      <w:pPr>
        <w:jc w:val="both"/>
        <w:rPr>
          <w:rFonts w:ascii="Times New Roman" w:eastAsia="Times New Roman" w:hAnsi="Times New Roman"/>
        </w:rPr>
      </w:pPr>
    </w:p>
    <w:p w14:paraId="5D776A57" w14:textId="77777777" w:rsidR="003D671D" w:rsidRDefault="003D671D" w:rsidP="003D671D">
      <w:pPr>
        <w:numPr>
          <w:ilvl w:val="0"/>
          <w:numId w:val="21"/>
        </w:numPr>
        <w:tabs>
          <w:tab w:val="left" w:pos="720"/>
        </w:tabs>
        <w:spacing w:after="0"/>
        <w:ind w:left="720" w:hanging="359"/>
        <w:jc w:val="both"/>
      </w:pPr>
      <w:r>
        <w:t>the academic judgement of examiners;</w:t>
      </w:r>
    </w:p>
    <w:p w14:paraId="49376119" w14:textId="77777777" w:rsidR="003D671D" w:rsidRDefault="003D671D" w:rsidP="003D671D">
      <w:pPr>
        <w:jc w:val="both"/>
      </w:pPr>
    </w:p>
    <w:p w14:paraId="6C94DF96" w14:textId="77777777" w:rsidR="003D671D" w:rsidRDefault="003D671D" w:rsidP="003D671D">
      <w:pPr>
        <w:numPr>
          <w:ilvl w:val="0"/>
          <w:numId w:val="21"/>
        </w:numPr>
        <w:tabs>
          <w:tab w:val="left" w:pos="720"/>
        </w:tabs>
        <w:spacing w:after="0"/>
        <w:ind w:left="720" w:hanging="359"/>
        <w:jc w:val="both"/>
      </w:pPr>
      <w:r>
        <w:t>the requirement to resubmit work</w:t>
      </w:r>
    </w:p>
    <w:p w14:paraId="26525FBA" w14:textId="77777777" w:rsidR="003D671D" w:rsidRDefault="003D671D" w:rsidP="003D671D">
      <w:pPr>
        <w:jc w:val="both"/>
        <w:rPr>
          <w:rFonts w:ascii="Times New Roman" w:eastAsia="Times New Roman" w:hAnsi="Times New Roman"/>
        </w:rPr>
      </w:pPr>
    </w:p>
    <w:p w14:paraId="412F1B24" w14:textId="77777777" w:rsidR="003D671D" w:rsidRPr="00E84B15" w:rsidRDefault="003D671D" w:rsidP="003D671D">
      <w:pPr>
        <w:ind w:right="65"/>
        <w:jc w:val="both"/>
        <w:rPr>
          <w:color w:val="000000" w:themeColor="text1"/>
        </w:rPr>
      </w:pPr>
      <w:r>
        <w:t xml:space="preserve">Should there be evidence of procedural irregularities in the conduct of assessment, or evidence of prejudice or bias during the assessment process an appeal would be considered. In line with </w:t>
      </w:r>
      <w:r w:rsidRPr="00E84B15">
        <w:rPr>
          <w:color w:val="000000" w:themeColor="text1"/>
        </w:rPr>
        <w:t>University policy for appeal on postgraduate courses if you feel that arrangements on the course are inadequate you are be expected to make a complaint at an earlier stage or explain why they failed to provide evidence of this before the assessment process.</w:t>
      </w:r>
    </w:p>
    <w:p w14:paraId="2CFA5F3F" w14:textId="55659BAF" w:rsidR="00DA1A3E" w:rsidRPr="00E84B15" w:rsidRDefault="00DA1A3E" w:rsidP="4DEEB420">
      <w:pPr>
        <w:spacing w:after="0" w:line="240" w:lineRule="auto"/>
        <w:jc w:val="both"/>
        <w:rPr>
          <w:rFonts w:ascii="Arial" w:hAnsi="Arial" w:cs="Arial"/>
          <w:color w:val="000000" w:themeColor="text1"/>
          <w:lang w:eastAsia="en-GB"/>
        </w:rPr>
      </w:pPr>
    </w:p>
    <w:p w14:paraId="1C24B394" w14:textId="126EE97D" w:rsidR="00DA1A3E" w:rsidRPr="00E84B15" w:rsidRDefault="00DA1A3E" w:rsidP="00AF524F">
      <w:pPr>
        <w:rPr>
          <w:rFonts w:eastAsia="Times New Roman"/>
          <w:color w:val="000000" w:themeColor="text1"/>
          <w:lang w:eastAsia="en-GB"/>
        </w:rPr>
      </w:pPr>
      <w:r w:rsidRPr="00E84B15">
        <w:rPr>
          <w:rFonts w:eastAsia="Times New Roman"/>
          <w:color w:val="000000" w:themeColor="text1"/>
          <w:lang w:eastAsia="en-GB"/>
        </w:rPr>
        <w:t xml:space="preserve">Students </w:t>
      </w:r>
      <w:r w:rsidR="002871F3" w:rsidRPr="00E84B15">
        <w:rPr>
          <w:rFonts w:eastAsia="Times New Roman"/>
          <w:color w:val="000000" w:themeColor="text1"/>
          <w:lang w:eastAsia="en-GB"/>
        </w:rPr>
        <w:t>should</w:t>
      </w:r>
      <w:r w:rsidRPr="00E84B15">
        <w:rPr>
          <w:rFonts w:eastAsia="Times New Roman"/>
          <w:color w:val="000000" w:themeColor="text1"/>
          <w:lang w:eastAsia="en-GB"/>
        </w:rPr>
        <w:t xml:space="preserve"> submit all mitigating circumstances</w:t>
      </w:r>
      <w:r w:rsidR="002871F3" w:rsidRPr="00E84B15">
        <w:rPr>
          <w:rFonts w:eastAsia="Times New Roman"/>
          <w:color w:val="000000" w:themeColor="text1"/>
          <w:lang w:eastAsia="en-GB"/>
        </w:rPr>
        <w:t xml:space="preserve"> claims, self-certification claims</w:t>
      </w:r>
      <w:r w:rsidRPr="00E84B15">
        <w:rPr>
          <w:rFonts w:eastAsia="Times New Roman"/>
          <w:color w:val="000000" w:themeColor="text1"/>
          <w:lang w:eastAsia="en-GB"/>
        </w:rPr>
        <w:t xml:space="preserve"> </w:t>
      </w:r>
      <w:r w:rsidR="002871F3" w:rsidRPr="00E84B15">
        <w:rPr>
          <w:rFonts w:eastAsia="Times New Roman"/>
          <w:color w:val="000000" w:themeColor="text1"/>
          <w:lang w:eastAsia="en-GB"/>
        </w:rPr>
        <w:t xml:space="preserve">and deferral of assessment requests </w:t>
      </w:r>
      <w:r w:rsidRPr="00E84B15">
        <w:rPr>
          <w:rFonts w:eastAsia="Times New Roman"/>
          <w:color w:val="000000" w:themeColor="text1"/>
          <w:lang w:eastAsia="en-GB"/>
        </w:rPr>
        <w:t xml:space="preserve">through </w:t>
      </w:r>
      <w:r w:rsidR="00C3051A" w:rsidRPr="00E84B15">
        <w:rPr>
          <w:rFonts w:eastAsia="Times New Roman"/>
          <w:color w:val="000000" w:themeColor="text1"/>
          <w:lang w:eastAsia="en-GB"/>
        </w:rPr>
        <w:t xml:space="preserve">email to </w:t>
      </w:r>
      <w:hyperlink r:id="rId60">
        <w:r w:rsidR="00C3051A" w:rsidRPr="00E84B15">
          <w:rPr>
            <w:rStyle w:val="Hyperlink"/>
            <w:rFonts w:eastAsia="Times New Roman"/>
            <w:color w:val="000000" w:themeColor="text1"/>
            <w:lang w:eastAsia="en-GB"/>
          </w:rPr>
          <w:t>pgacdhe@warwick.ac.uk</w:t>
        </w:r>
      </w:hyperlink>
      <w:r w:rsidR="0F78C28F" w:rsidRPr="00E84B15">
        <w:rPr>
          <w:rFonts w:eastAsia="Times New Roman"/>
          <w:color w:val="000000" w:themeColor="text1"/>
          <w:lang w:eastAsia="en-GB"/>
        </w:rPr>
        <w:t>.</w:t>
      </w:r>
    </w:p>
    <w:p w14:paraId="14FCB926" w14:textId="77777777" w:rsidR="008F65C8" w:rsidRPr="00E84B15" w:rsidRDefault="008F65C8" w:rsidP="00AF524F">
      <w:pPr>
        <w:rPr>
          <w:rFonts w:eastAsia="Times New Roman"/>
          <w:color w:val="000000" w:themeColor="text1"/>
          <w:lang w:eastAsia="en-GB"/>
        </w:rPr>
      </w:pPr>
    </w:p>
    <w:p w14:paraId="1D46DB8B" w14:textId="3F323661" w:rsidR="00BB131C" w:rsidRPr="00E84B15" w:rsidRDefault="00BB131C" w:rsidP="00AF524F">
      <w:pPr>
        <w:rPr>
          <w:rFonts w:eastAsia="Times New Roman"/>
          <w:color w:val="000000" w:themeColor="text1"/>
          <w:lang w:eastAsia="en-GB"/>
        </w:rPr>
      </w:pPr>
      <w:r w:rsidRPr="00E84B15">
        <w:rPr>
          <w:rFonts w:eastAsia="Times New Roman"/>
          <w:color w:val="000000" w:themeColor="text1"/>
          <w:lang w:eastAsia="en-GB"/>
        </w:rPr>
        <w:t xml:space="preserve">The </w:t>
      </w:r>
      <w:hyperlink r:id="rId61" w:history="1">
        <w:r w:rsidRPr="00E84B15">
          <w:rPr>
            <w:rStyle w:val="Hyperlink"/>
            <w:rFonts w:ascii="Arial" w:eastAsia="Times New Roman" w:hAnsi="Arial" w:cs="Arial"/>
            <w:color w:val="000000" w:themeColor="text1"/>
            <w:lang w:eastAsia="en-GB"/>
          </w:rPr>
          <w:t>Supporting Students to Succeed</w:t>
        </w:r>
      </w:hyperlink>
      <w:r w:rsidRPr="00E84B15">
        <w:rPr>
          <w:rFonts w:eastAsia="Times New Roman"/>
          <w:color w:val="000000" w:themeColor="text1"/>
          <w:lang w:eastAsia="en-GB"/>
        </w:rPr>
        <w:t xml:space="preserve"> web page describes and signposts policies to help students, e.g. mitigating circumstances policy, deferral of assessments, self-certification. </w:t>
      </w:r>
    </w:p>
    <w:p w14:paraId="43FBCE3A" w14:textId="4648A29F" w:rsidR="7B38EFDD" w:rsidRPr="00E84B15" w:rsidRDefault="7B38EFDD">
      <w:pPr>
        <w:rPr>
          <w:color w:val="000000" w:themeColor="text1"/>
        </w:rPr>
      </w:pPr>
    </w:p>
    <w:p w14:paraId="2EB11FB7" w14:textId="57345895" w:rsidR="5BCCE042" w:rsidRPr="00E84B15" w:rsidRDefault="5BCCE042" w:rsidP="005743C1">
      <w:pPr>
        <w:pStyle w:val="Heading3"/>
        <w:rPr>
          <w:color w:val="000000" w:themeColor="text1"/>
        </w:rPr>
      </w:pPr>
      <w:bookmarkStart w:id="48" w:name="_Toc189229881"/>
      <w:r w:rsidRPr="00E84B15">
        <w:rPr>
          <w:color w:val="000000" w:themeColor="text1"/>
        </w:rPr>
        <w:t>Temporary withdrawal</w:t>
      </w:r>
      <w:bookmarkEnd w:id="48"/>
    </w:p>
    <w:p w14:paraId="10B1C26F" w14:textId="3B3AD47B" w:rsidR="5BCCE042" w:rsidRPr="00E84B15" w:rsidRDefault="5BCCE042" w:rsidP="00AC788D">
      <w:pPr>
        <w:rPr>
          <w:color w:val="000000" w:themeColor="text1"/>
        </w:rPr>
      </w:pPr>
      <w:r w:rsidRPr="00E84B15">
        <w:rPr>
          <w:color w:val="000000" w:themeColor="text1"/>
        </w:rPr>
        <w:t>Under University Regulation 36.1, students may request periods of temporary withdrawal</w:t>
      </w:r>
      <w:r w:rsidR="43F2158C" w:rsidRPr="00E84B15">
        <w:rPr>
          <w:color w:val="000000" w:themeColor="text1"/>
        </w:rPr>
        <w:t xml:space="preserve"> for a minimum of 3 months,</w:t>
      </w:r>
      <w:r w:rsidRPr="00E84B15">
        <w:rPr>
          <w:color w:val="000000" w:themeColor="text1"/>
        </w:rPr>
        <w:t xml:space="preserve"> for the following reasons:</w:t>
      </w:r>
    </w:p>
    <w:p w14:paraId="788587FE" w14:textId="72DDFC2B" w:rsidR="5BCCE042" w:rsidRPr="00E84B15" w:rsidRDefault="5BCCE042" w:rsidP="00AC788D">
      <w:pPr>
        <w:pStyle w:val="ListParagraph"/>
        <w:numPr>
          <w:ilvl w:val="0"/>
          <w:numId w:val="1"/>
        </w:numPr>
        <w:shd w:val="clear" w:color="auto" w:fill="FFFFFF" w:themeFill="background1"/>
        <w:spacing w:after="90"/>
        <w:jc w:val="both"/>
        <w:rPr>
          <w:rFonts w:eastAsia="Arial Nova Light" w:cs="Arial Nova Light"/>
          <w:color w:val="000000" w:themeColor="text1"/>
        </w:rPr>
      </w:pPr>
      <w:r w:rsidRPr="00E84B15">
        <w:rPr>
          <w:rFonts w:eastAsia="Arial Nova Light" w:cs="Arial Nova Light"/>
          <w:color w:val="000000" w:themeColor="text1"/>
        </w:rPr>
        <w:t>Financial (Student proactively seeks a period of temporary withdrawal in order to make arrangements to cover tuition fees and maintenance for the remainder of their period of study.);</w:t>
      </w:r>
    </w:p>
    <w:p w14:paraId="55181ABD" w14:textId="57BC53D6" w:rsidR="5BCCE042" w:rsidRPr="00E84B15" w:rsidRDefault="5BCCE042" w:rsidP="00AC788D">
      <w:pPr>
        <w:pStyle w:val="ListParagraph"/>
        <w:numPr>
          <w:ilvl w:val="0"/>
          <w:numId w:val="1"/>
        </w:numPr>
        <w:shd w:val="clear" w:color="auto" w:fill="FFFFFF" w:themeFill="background1"/>
        <w:spacing w:after="90"/>
        <w:jc w:val="both"/>
        <w:rPr>
          <w:rFonts w:eastAsia="Arial Nova Light" w:cs="Arial Nova Light"/>
          <w:color w:val="000000" w:themeColor="text1"/>
        </w:rPr>
      </w:pPr>
      <w:r w:rsidRPr="00E84B15">
        <w:rPr>
          <w:rFonts w:eastAsia="Arial Nova Light" w:cs="Arial Nova Light"/>
          <w:color w:val="000000" w:themeColor="text1"/>
        </w:rPr>
        <w:t>Medical (e.g. long-term illness, including depression; surgeries that prevent a student from attending their course of study for an extended period of time);</w:t>
      </w:r>
    </w:p>
    <w:p w14:paraId="057B784E" w14:textId="422B17AF" w:rsidR="5BCCE042" w:rsidRPr="00E84B15" w:rsidRDefault="5BCCE042" w:rsidP="00AC788D">
      <w:pPr>
        <w:pStyle w:val="ListParagraph"/>
        <w:numPr>
          <w:ilvl w:val="0"/>
          <w:numId w:val="1"/>
        </w:numPr>
        <w:shd w:val="clear" w:color="auto" w:fill="FFFFFF" w:themeFill="background1"/>
        <w:spacing w:after="90"/>
        <w:jc w:val="both"/>
        <w:rPr>
          <w:rFonts w:eastAsia="Arial Nova Light" w:cs="Arial Nova Light"/>
          <w:color w:val="000000" w:themeColor="text1"/>
        </w:rPr>
      </w:pPr>
      <w:r w:rsidRPr="00E84B15">
        <w:rPr>
          <w:rFonts w:eastAsia="Arial Nova Light" w:cs="Arial Nova Light"/>
          <w:color w:val="000000" w:themeColor="text1"/>
        </w:rPr>
        <w:t xml:space="preserve">Parental (Please refer to the </w:t>
      </w:r>
      <w:hyperlink r:id="rId62" w:history="1">
        <w:r w:rsidRPr="00E84B15">
          <w:rPr>
            <w:rStyle w:val="Hyperlink"/>
            <w:rFonts w:eastAsia="Lato" w:cs="Lato"/>
            <w:color w:val="000000" w:themeColor="text1"/>
          </w:rPr>
          <w:t>Parental Policy</w:t>
        </w:r>
      </w:hyperlink>
      <w:r w:rsidRPr="00E84B15">
        <w:rPr>
          <w:rFonts w:eastAsia="Arial Nova Light" w:cs="Arial Nova Light"/>
          <w:color w:val="000000" w:themeColor="text1"/>
        </w:rPr>
        <w:t xml:space="preserve"> for further information)</w:t>
      </w:r>
    </w:p>
    <w:p w14:paraId="285B9428" w14:textId="64F7B052" w:rsidR="5BCCE042" w:rsidRPr="00E84B15" w:rsidRDefault="5BCCE042" w:rsidP="00AC788D">
      <w:pPr>
        <w:pStyle w:val="ListParagraph"/>
        <w:numPr>
          <w:ilvl w:val="0"/>
          <w:numId w:val="1"/>
        </w:numPr>
        <w:shd w:val="clear" w:color="auto" w:fill="FFFFFF" w:themeFill="background1"/>
        <w:spacing w:after="90"/>
        <w:rPr>
          <w:rFonts w:eastAsia="Arial Nova Light" w:cs="Arial Nova Light"/>
          <w:color w:val="000000" w:themeColor="text1"/>
        </w:rPr>
      </w:pPr>
      <w:r w:rsidRPr="00E84B15">
        <w:rPr>
          <w:rFonts w:eastAsia="Arial Nova Light" w:cs="Arial Nova Light"/>
          <w:color w:val="000000" w:themeColor="text1"/>
        </w:rPr>
        <w:t>Personal (non-exhaustive list):</w:t>
      </w:r>
    </w:p>
    <w:p w14:paraId="56FC6816" w14:textId="5FA929ED" w:rsidR="0336501A" w:rsidRPr="00E84B15" w:rsidRDefault="0336501A">
      <w:pPr>
        <w:rPr>
          <w:rFonts w:eastAsia="Arial Nova Light" w:cs="Arial Nova Light"/>
          <w:color w:val="000000" w:themeColor="text1"/>
        </w:rPr>
      </w:pPr>
      <w:r w:rsidRPr="00E84B15">
        <w:rPr>
          <w:rFonts w:eastAsia="Arial Nova Light" w:cs="Arial Nova Light"/>
          <w:color w:val="000000" w:themeColor="text1"/>
        </w:rPr>
        <w:t>Students requesting temporary withdrawal on medical or health/social care related grounds must supply a recent medical note from a health/social care professional in support of their request.</w:t>
      </w:r>
    </w:p>
    <w:p w14:paraId="3EA5E685" w14:textId="759ACA86" w:rsidR="57FE9605" w:rsidRPr="00E84B15" w:rsidRDefault="57FE9605" w:rsidP="7B38EFDD">
      <w:pPr>
        <w:rPr>
          <w:rFonts w:eastAsia="Lato" w:cs="Lato"/>
          <w:color w:val="000000" w:themeColor="text1"/>
        </w:rPr>
      </w:pPr>
      <w:r w:rsidRPr="00E84B15">
        <w:rPr>
          <w:rFonts w:eastAsia="Arial Nova Light" w:cs="Arial Nova Light"/>
          <w:color w:val="000000" w:themeColor="text1"/>
        </w:rPr>
        <w:t xml:space="preserve">Requests for temporary withdrawal must be submitted via the electronic request form found at </w:t>
      </w:r>
      <w:hyperlink r:id="rId63" w:history="1">
        <w:r w:rsidRPr="00E84B15">
          <w:rPr>
            <w:rStyle w:val="Hyperlink"/>
            <w:rFonts w:eastAsia="Lato" w:cs="Lato"/>
            <w:color w:val="000000" w:themeColor="text1"/>
          </w:rPr>
          <w:t>Student Records On-line</w:t>
        </w:r>
      </w:hyperlink>
      <w:r w:rsidR="03A33EB0" w:rsidRPr="00E84B15">
        <w:rPr>
          <w:rFonts w:eastAsia="Lato" w:cs="Lato"/>
          <w:color w:val="000000" w:themeColor="text1"/>
        </w:rPr>
        <w:t>.</w:t>
      </w:r>
    </w:p>
    <w:p w14:paraId="122D1796" w14:textId="7FC4A1C5" w:rsidR="0021056E" w:rsidRPr="002F315D" w:rsidRDefault="00583363" w:rsidP="7B38EFDD">
      <w:pPr>
        <w:rPr>
          <w:rFonts w:eastAsia="Lato" w:cs="Lato"/>
          <w:color w:val="383838"/>
        </w:rPr>
      </w:pPr>
      <w:r w:rsidRPr="002F315D">
        <w:rPr>
          <w:rFonts w:eastAsia="Lato" w:cs="Lato"/>
          <w:color w:val="383838"/>
        </w:rPr>
        <w:t xml:space="preserve">Note | </w:t>
      </w:r>
      <w:r w:rsidR="004100F1">
        <w:rPr>
          <w:rFonts w:eastAsia="Lato" w:cs="Lato"/>
          <w:color w:val="383838"/>
        </w:rPr>
        <w:t>If you are considering a</w:t>
      </w:r>
      <w:r w:rsidR="00530FF3">
        <w:rPr>
          <w:rFonts w:eastAsia="Lato" w:cs="Lato"/>
          <w:color w:val="383838"/>
        </w:rPr>
        <w:t xml:space="preserve"> temporary withdrawal, w</w:t>
      </w:r>
      <w:r w:rsidRPr="002F315D">
        <w:rPr>
          <w:rFonts w:eastAsia="Lato" w:cs="Lato"/>
          <w:color w:val="383838"/>
        </w:rPr>
        <w:t xml:space="preserve">e </w:t>
      </w:r>
      <w:r w:rsidR="00530FF3">
        <w:rPr>
          <w:rFonts w:eastAsia="Lato" w:cs="Lato"/>
          <w:color w:val="383838"/>
        </w:rPr>
        <w:t xml:space="preserve">would like to </w:t>
      </w:r>
      <w:r w:rsidRPr="002F315D">
        <w:rPr>
          <w:rFonts w:eastAsia="Lato" w:cs="Lato"/>
          <w:color w:val="383838"/>
        </w:rPr>
        <w:t xml:space="preserve">strongly encourage you to discuss </w:t>
      </w:r>
      <w:r w:rsidR="00D11A40" w:rsidRPr="002F315D">
        <w:rPr>
          <w:rFonts w:eastAsia="Lato" w:cs="Lato"/>
          <w:color w:val="383838"/>
        </w:rPr>
        <w:t xml:space="preserve">any of </w:t>
      </w:r>
      <w:r w:rsidRPr="002F315D">
        <w:rPr>
          <w:rFonts w:eastAsia="Lato" w:cs="Lato"/>
          <w:color w:val="383838"/>
        </w:rPr>
        <w:t xml:space="preserve">your </w:t>
      </w:r>
      <w:r w:rsidR="00D11A40" w:rsidRPr="002F315D">
        <w:rPr>
          <w:rFonts w:eastAsia="Lato" w:cs="Lato"/>
          <w:color w:val="383838"/>
        </w:rPr>
        <w:t xml:space="preserve">relevant </w:t>
      </w:r>
      <w:r w:rsidRPr="002F315D">
        <w:rPr>
          <w:rFonts w:eastAsia="Lato" w:cs="Lato"/>
          <w:color w:val="383838"/>
        </w:rPr>
        <w:t>individual circumstances with the Programme Lead</w:t>
      </w:r>
      <w:r w:rsidR="00152BA1">
        <w:rPr>
          <w:rFonts w:eastAsia="Lato" w:cs="Lato"/>
          <w:color w:val="383838"/>
        </w:rPr>
        <w:t>.</w:t>
      </w:r>
    </w:p>
    <w:p w14:paraId="4E0EAF68" w14:textId="1F4FF283" w:rsidR="7B38EFDD" w:rsidRDefault="7B38EFDD" w:rsidP="7B38EFDD">
      <w:pPr>
        <w:rPr>
          <w:rFonts w:ascii="Lato" w:eastAsia="Lato" w:hAnsi="Lato" w:cs="Lato"/>
          <w:color w:val="383838"/>
          <w:sz w:val="24"/>
          <w:szCs w:val="24"/>
        </w:rPr>
      </w:pPr>
    </w:p>
    <w:p w14:paraId="10F04378" w14:textId="7B48590F" w:rsidR="354F58C3" w:rsidRDefault="354F58C3" w:rsidP="354F58C3">
      <w:pPr>
        <w:rPr>
          <w:rFonts w:ascii="Lato" w:eastAsia="Lato" w:hAnsi="Lato" w:cs="Lato"/>
          <w:color w:val="383838"/>
          <w:sz w:val="24"/>
          <w:szCs w:val="24"/>
          <w:highlight w:val="yellow"/>
        </w:rPr>
      </w:pPr>
    </w:p>
    <w:p w14:paraId="0D6087FA" w14:textId="6B0FA0CA" w:rsidR="03A33EB0" w:rsidRPr="007F3D17" w:rsidRDefault="03A33EB0" w:rsidP="007F3D17">
      <w:pPr>
        <w:pStyle w:val="Heading3"/>
      </w:pPr>
      <w:bookmarkStart w:id="49" w:name="_Toc189229882"/>
      <w:r>
        <w:t>Permanent withdrawal</w:t>
      </w:r>
      <w:bookmarkEnd w:id="49"/>
    </w:p>
    <w:p w14:paraId="4A7A8DDD" w14:textId="77777777" w:rsidR="00EA7C8F" w:rsidRDefault="00EA7C8F" w:rsidP="00AC788D"/>
    <w:p w14:paraId="4964FA94" w14:textId="2901F0AB" w:rsidR="7B38EFDD" w:rsidRPr="007F3D17" w:rsidRDefault="77D9C113" w:rsidP="00AC788D">
      <w:pPr>
        <w:rPr>
          <w:rFonts w:eastAsia="Arial Nova Light" w:cs="Arial Nova Light"/>
          <w:color w:val="383838"/>
        </w:rPr>
      </w:pPr>
      <w:r w:rsidRPr="007F3D17">
        <w:rPr>
          <w:rFonts w:eastAsiaTheme="minorEastAsia"/>
          <w:color w:val="383838"/>
        </w:rPr>
        <w:lastRenderedPageBreak/>
        <w:t>Permanently withdrawing from your studies means that you have decided to stop studying at the University of Warwick and that you have no intention of returning to continue your programme of study in the future.</w:t>
      </w:r>
    </w:p>
    <w:p w14:paraId="5B5A00EC" w14:textId="51D760E1" w:rsidR="77D9C113" w:rsidRPr="007F3D17" w:rsidRDefault="77D9C113" w:rsidP="354F58C3">
      <w:pPr>
        <w:shd w:val="clear" w:color="auto" w:fill="FFFFFF" w:themeFill="background1"/>
        <w:spacing w:after="168"/>
        <w:rPr>
          <w:rFonts w:eastAsiaTheme="minorEastAsia"/>
          <w:color w:val="1D2125"/>
        </w:rPr>
      </w:pPr>
      <w:r w:rsidRPr="007F3D17">
        <w:rPr>
          <w:rFonts w:eastAsiaTheme="minorEastAsia"/>
          <w:color w:val="1D2125"/>
        </w:rPr>
        <w:t xml:space="preserve">Once a decision to withdraw permanently is made, you should complete the form on the </w:t>
      </w:r>
      <w:hyperlink r:id="rId64">
        <w:r w:rsidRPr="007F3D17">
          <w:rPr>
            <w:rFonts w:eastAsiaTheme="minorEastAsia"/>
            <w:color w:val="1D2125"/>
          </w:rPr>
          <w:t>Student Records Online</w:t>
        </w:r>
        <w:r w:rsidR="538462ED" w:rsidRPr="007F3D17">
          <w:rPr>
            <w:rFonts w:eastAsiaTheme="minorEastAsia"/>
            <w:color w:val="1D2125"/>
          </w:rPr>
          <w:t>,</w:t>
        </w:r>
      </w:hyperlink>
      <w:r w:rsidRPr="007F3D17">
        <w:rPr>
          <w:rFonts w:eastAsiaTheme="minorEastAsia"/>
          <w:color w:val="1D2125"/>
        </w:rPr>
        <w:t xml:space="preserve"> which will submit it to your department. You will need to provide your last date of attendance and select a reason for your withdrawal.</w:t>
      </w:r>
    </w:p>
    <w:p w14:paraId="26350E9D" w14:textId="6A294CE2" w:rsidR="77D9C113" w:rsidRPr="007F3D17" w:rsidRDefault="77D9C113" w:rsidP="354F58C3">
      <w:pPr>
        <w:shd w:val="clear" w:color="auto" w:fill="FFFFFF" w:themeFill="background1"/>
        <w:spacing w:after="168"/>
        <w:rPr>
          <w:rFonts w:eastAsiaTheme="minorEastAsia"/>
          <w:color w:val="1D2125"/>
        </w:rPr>
      </w:pPr>
      <w:r w:rsidRPr="007F3D17">
        <w:rPr>
          <w:rFonts w:eastAsiaTheme="minorEastAsia"/>
          <w:color w:val="1D2125"/>
        </w:rPr>
        <w:t>Your department will confirm the last date of attendance and this will be processed by Student Records. You will be notified in writing.</w:t>
      </w:r>
    </w:p>
    <w:p w14:paraId="66A92EA8" w14:textId="7B8AB817" w:rsidR="77D9C113" w:rsidRPr="00E84B15" w:rsidRDefault="77D9C113" w:rsidP="354F58C3">
      <w:pPr>
        <w:rPr>
          <w:rFonts w:eastAsiaTheme="minorEastAsia"/>
          <w:color w:val="000000" w:themeColor="text1"/>
        </w:rPr>
      </w:pPr>
      <w:r w:rsidRPr="00E84B15">
        <w:rPr>
          <w:rFonts w:eastAsiaTheme="minorEastAsia"/>
          <w:color w:val="000000" w:themeColor="text1"/>
        </w:rPr>
        <w:t xml:space="preserve">Please refer to the University guidance here: </w:t>
      </w:r>
      <w:hyperlink r:id="rId65">
        <w:r w:rsidRPr="00E84B15">
          <w:rPr>
            <w:rStyle w:val="Hyperlink"/>
            <w:rFonts w:eastAsiaTheme="minorEastAsia"/>
            <w:color w:val="000000" w:themeColor="text1"/>
          </w:rPr>
          <w:t>https://warwick.ac.uk/services/academicoffice/studentrecords/pwd</w:t>
        </w:r>
      </w:hyperlink>
    </w:p>
    <w:p w14:paraId="29EB71A1" w14:textId="087B1578" w:rsidR="00152BA1" w:rsidRPr="002F315D" w:rsidRDefault="00152BA1" w:rsidP="00152BA1">
      <w:pPr>
        <w:rPr>
          <w:rFonts w:eastAsia="Lato" w:cs="Lato"/>
          <w:color w:val="383838"/>
        </w:rPr>
      </w:pPr>
      <w:r w:rsidRPr="00E84B15">
        <w:rPr>
          <w:rFonts w:eastAsia="Lato" w:cs="Lato"/>
          <w:color w:val="000000" w:themeColor="text1"/>
        </w:rPr>
        <w:t xml:space="preserve">Note | </w:t>
      </w:r>
      <w:r w:rsidR="00370B64" w:rsidRPr="00E84B15">
        <w:rPr>
          <w:rFonts w:eastAsia="Lato" w:cs="Lato"/>
          <w:color w:val="000000" w:themeColor="text1"/>
        </w:rPr>
        <w:t xml:space="preserve">If you are considering </w:t>
      </w:r>
      <w:r w:rsidR="004100F1" w:rsidRPr="00E84B15">
        <w:rPr>
          <w:rFonts w:eastAsia="Lato" w:cs="Lato"/>
          <w:color w:val="000000" w:themeColor="text1"/>
        </w:rPr>
        <w:t>a</w:t>
      </w:r>
      <w:r w:rsidRPr="00E84B15">
        <w:rPr>
          <w:rFonts w:eastAsia="Lato" w:cs="Lato"/>
          <w:color w:val="000000" w:themeColor="text1"/>
        </w:rPr>
        <w:t xml:space="preserve"> </w:t>
      </w:r>
      <w:r w:rsidR="00EC3879" w:rsidRPr="00E84B15">
        <w:rPr>
          <w:rFonts w:eastAsia="Lato" w:cs="Lato"/>
          <w:color w:val="000000" w:themeColor="text1"/>
        </w:rPr>
        <w:t xml:space="preserve">permanent </w:t>
      </w:r>
      <w:r w:rsidRPr="00E84B15">
        <w:rPr>
          <w:rFonts w:eastAsia="Lato" w:cs="Lato"/>
          <w:color w:val="000000" w:themeColor="text1"/>
        </w:rPr>
        <w:t xml:space="preserve">withdrawal, we would like to strongly </w:t>
      </w:r>
      <w:r w:rsidRPr="002F315D">
        <w:rPr>
          <w:rFonts w:eastAsia="Lato" w:cs="Lato"/>
          <w:color w:val="383838"/>
        </w:rPr>
        <w:t>encourage you to discuss any of your relevant individual circumstances with the Programme Lead</w:t>
      </w:r>
      <w:r>
        <w:rPr>
          <w:rFonts w:eastAsia="Lato" w:cs="Lato"/>
          <w:color w:val="383838"/>
        </w:rPr>
        <w:t>.</w:t>
      </w:r>
    </w:p>
    <w:p w14:paraId="59B35F20" w14:textId="627C74A7" w:rsidR="354F58C3" w:rsidRDefault="354F58C3" w:rsidP="354F58C3">
      <w:pPr>
        <w:rPr>
          <w:rFonts w:asciiTheme="minorHAnsi" w:eastAsiaTheme="minorEastAsia" w:hAnsiTheme="minorHAnsi"/>
          <w:color w:val="1D2125"/>
        </w:rPr>
      </w:pPr>
    </w:p>
    <w:p w14:paraId="2BD6A0CE" w14:textId="05D590FD" w:rsidR="354F58C3" w:rsidRDefault="354F58C3" w:rsidP="354F58C3">
      <w:pPr>
        <w:rPr>
          <w:rFonts w:ascii="Lato" w:eastAsia="Lato" w:hAnsi="Lato" w:cs="Lato"/>
          <w:color w:val="202020"/>
          <w:sz w:val="24"/>
          <w:szCs w:val="24"/>
        </w:rPr>
      </w:pPr>
    </w:p>
    <w:p w14:paraId="3C744B2B" w14:textId="4EBAF27D" w:rsidR="00C31B70" w:rsidRDefault="68BE964D" w:rsidP="00C20E6F">
      <w:pPr>
        <w:pStyle w:val="Heading2"/>
      </w:pPr>
      <w:bookmarkStart w:id="50" w:name="_Toc189229883"/>
      <w:r>
        <w:t xml:space="preserve">Pastoral Care and </w:t>
      </w:r>
      <w:r w:rsidR="5549D2F8">
        <w:t>Support</w:t>
      </w:r>
      <w:bookmarkEnd w:id="50"/>
    </w:p>
    <w:p w14:paraId="5B953812" w14:textId="77777777" w:rsidR="00B1074B" w:rsidRPr="00B1074B" w:rsidRDefault="00B1074B" w:rsidP="00B1074B"/>
    <w:p w14:paraId="2FE21FE8" w14:textId="77777777" w:rsidR="00C31B70" w:rsidRPr="003B1CAE" w:rsidRDefault="00C31B70" w:rsidP="003D1D42">
      <w:pPr>
        <w:spacing w:after="0" w:line="240" w:lineRule="auto"/>
        <w:ind w:left="1134"/>
        <w:jc w:val="both"/>
        <w:rPr>
          <w:rFonts w:ascii="Arial" w:hAnsi="Arial" w:cs="Arial"/>
        </w:rPr>
      </w:pPr>
    </w:p>
    <w:p w14:paraId="10EED309" w14:textId="6BBE7DAC" w:rsidR="00952F23" w:rsidRPr="003A66AC" w:rsidRDefault="16C8F7A0" w:rsidP="0EBFE413">
      <w:pPr>
        <w:pStyle w:val="Heading3"/>
      </w:pPr>
      <w:bookmarkStart w:id="51" w:name="_Toc189229884"/>
      <w:r>
        <w:t xml:space="preserve">Student </w:t>
      </w:r>
      <w:r w:rsidR="7D414DFA">
        <w:t xml:space="preserve">Voice </w:t>
      </w:r>
      <w:r w:rsidR="00015BDE">
        <w:t>and Student-Staff Liaison Committees (SSLC)</w:t>
      </w:r>
      <w:bookmarkEnd w:id="51"/>
    </w:p>
    <w:p w14:paraId="4D16BF47" w14:textId="77777777" w:rsidR="0004738C" w:rsidRDefault="0004738C" w:rsidP="0EBFE413"/>
    <w:p w14:paraId="0E207AC5" w14:textId="77777777" w:rsidR="0004738C" w:rsidRDefault="0004738C" w:rsidP="0004738C">
      <w:pPr>
        <w:shd w:val="clear" w:color="auto" w:fill="FFFFFF" w:themeFill="background1"/>
        <w:spacing w:after="240"/>
        <w:jc w:val="both"/>
        <w:rPr>
          <w:rFonts w:eastAsia="Lato" w:cs="Lato"/>
          <w:color w:val="1D2125"/>
        </w:rPr>
      </w:pPr>
      <w:r w:rsidRPr="006E0FA7">
        <w:rPr>
          <w:rFonts w:eastAsia="Lato" w:cs="Lato"/>
          <w:color w:val="1D2125"/>
        </w:rPr>
        <w:t>Student-Sta</w:t>
      </w:r>
      <w:r w:rsidRPr="006E0FA7">
        <w:rPr>
          <w:rFonts w:eastAsiaTheme="minorEastAsia"/>
          <w:color w:val="1D2125"/>
        </w:rPr>
        <w:t>ff Liais</w:t>
      </w:r>
      <w:r w:rsidRPr="006E0FA7">
        <w:rPr>
          <w:rFonts w:eastAsia="Lato" w:cs="Lato"/>
          <w:color w:val="1D2125"/>
        </w:rPr>
        <w:t>on Committees (SSLCs</w:t>
      </w:r>
      <w:r>
        <w:rPr>
          <w:rFonts w:eastAsia="Lato" w:cs="Lato"/>
          <w:color w:val="1D2125"/>
        </w:rPr>
        <w:t>)</w:t>
      </w:r>
      <w:r w:rsidRPr="00D67DFB">
        <w:rPr>
          <w:rFonts w:eastAsia="Lato" w:cs="Lato"/>
          <w:color w:val="1D2125"/>
        </w:rPr>
        <w:t xml:space="preserve"> operate across the University and are made up of elected student representatives, known as Course Reps, and members of departmental staff. They provide an accessible arena for students to discuss, with staff, issues connected to teaching, learning and student support. </w:t>
      </w:r>
    </w:p>
    <w:p w14:paraId="0F128593" w14:textId="77777777" w:rsidR="0004738C" w:rsidRPr="00D67DFB" w:rsidRDefault="0004738C" w:rsidP="0004738C">
      <w:pPr>
        <w:shd w:val="clear" w:color="auto" w:fill="FFFFFF" w:themeFill="background1"/>
        <w:spacing w:after="240"/>
        <w:jc w:val="both"/>
      </w:pPr>
      <w:r w:rsidRPr="00D67DFB">
        <w:rPr>
          <w:rFonts w:eastAsia="Lato" w:cs="Lato"/>
          <w:color w:val="1D2125"/>
        </w:rPr>
        <w:t>The Academic Development Centre (ADC) has an SSLC made up of:</w:t>
      </w:r>
    </w:p>
    <w:p w14:paraId="549B201C"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Staff-students who are enrolled on credit bearing Post-Graduate Awards (PGAs)</w:t>
      </w:r>
    </w:p>
    <w:p w14:paraId="5E2BA57E"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Staff-participants who are on non-credit bearing pathways (APP EXP, APP PGR and APP TE) </w:t>
      </w:r>
    </w:p>
    <w:p w14:paraId="4B78AC03" w14:textId="77777777" w:rsidR="0004738C"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Two members of ADC staff (including one who acts as Staff SSLC Convenor).</w:t>
      </w:r>
    </w:p>
    <w:p w14:paraId="6F6BD5BD" w14:textId="77777777" w:rsidR="0004738C" w:rsidRPr="00D67DFB" w:rsidRDefault="0004738C" w:rsidP="0004738C">
      <w:pPr>
        <w:pStyle w:val="ListParagraph"/>
        <w:spacing w:after="0"/>
        <w:jc w:val="both"/>
        <w:rPr>
          <w:rFonts w:eastAsia="Lato" w:cs="Lato"/>
          <w:color w:val="1D2125"/>
        </w:rPr>
      </w:pPr>
    </w:p>
    <w:p w14:paraId="16F3AE05" w14:textId="77777777" w:rsidR="0004738C" w:rsidRPr="00D67DFB" w:rsidRDefault="0004738C" w:rsidP="0004738C">
      <w:pPr>
        <w:shd w:val="clear" w:color="auto" w:fill="FFFFFF" w:themeFill="background1"/>
        <w:spacing w:after="0"/>
        <w:jc w:val="both"/>
      </w:pPr>
      <w:r w:rsidRPr="00D67DFB">
        <w:rPr>
          <w:rFonts w:eastAsia="Lato" w:cs="Lato"/>
          <w:color w:val="1D2125"/>
        </w:rPr>
        <w:t>The SSLC provides an opportunity for ADC to consult with staff-students and staff-participants and receive feedback on new proposals. The SSLCs does not consider matters relating to named members of staff or students.</w:t>
      </w:r>
    </w:p>
    <w:p w14:paraId="1D67C11F" w14:textId="77777777" w:rsidR="0004738C" w:rsidRPr="00D67DFB" w:rsidRDefault="0004738C" w:rsidP="0004738C">
      <w:pPr>
        <w:spacing w:after="0"/>
        <w:jc w:val="both"/>
      </w:pPr>
    </w:p>
    <w:p w14:paraId="30688ACB" w14:textId="77777777" w:rsidR="0004738C" w:rsidRPr="00D67DFB" w:rsidRDefault="0004738C" w:rsidP="00015BDE">
      <w:pPr>
        <w:shd w:val="clear" w:color="auto" w:fill="FFFFFF" w:themeFill="background1"/>
        <w:spacing w:after="0"/>
        <w:rPr>
          <w:rFonts w:eastAsia="Lato" w:cs="Lato"/>
          <w:color w:val="1D2125"/>
        </w:rPr>
      </w:pPr>
      <w:r w:rsidRPr="00D67DFB">
        <w:rPr>
          <w:rFonts w:eastAsia="Lato" w:cs="Lato"/>
          <w:color w:val="1D2125"/>
        </w:rPr>
        <w:t xml:space="preserve">The remit of the SSLC is to give voice to participants on the following topics: </w:t>
      </w:r>
      <w:r w:rsidRPr="00D67DFB">
        <w:br/>
      </w:r>
    </w:p>
    <w:p w14:paraId="35A160FE"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Course content and delivery (but not individual members of staff), including changes to course structures and proposals for new courses </w:t>
      </w:r>
    </w:p>
    <w:p w14:paraId="0B12C28C"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Assessment, including feedback on assessment </w:t>
      </w:r>
    </w:p>
    <w:p w14:paraId="69BE3944"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lastRenderedPageBreak/>
        <w:t xml:space="preserve">Skills development </w:t>
      </w:r>
    </w:p>
    <w:p w14:paraId="41A7DFB0"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Progress monitoring </w:t>
      </w:r>
    </w:p>
    <w:p w14:paraId="603D31AF"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Timetabling </w:t>
      </w:r>
    </w:p>
    <w:p w14:paraId="26A8031B"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Support and guidance </w:t>
      </w:r>
    </w:p>
    <w:p w14:paraId="168BF84E"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Library provision </w:t>
      </w:r>
    </w:p>
    <w:p w14:paraId="12C1857B"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IT issues and availability of e-learning resources (e</w:t>
      </w:r>
      <w:r>
        <w:rPr>
          <w:rFonts w:eastAsia="Lato" w:cs="Lato"/>
          <w:color w:val="1D2125"/>
        </w:rPr>
        <w:t>.</w:t>
      </w:r>
      <w:r w:rsidRPr="00D67DFB">
        <w:rPr>
          <w:rFonts w:eastAsia="Lato" w:cs="Lato"/>
          <w:color w:val="1D2125"/>
        </w:rPr>
        <w:t>g</w:t>
      </w:r>
      <w:r>
        <w:rPr>
          <w:rFonts w:eastAsia="Lato" w:cs="Lato"/>
          <w:color w:val="1D2125"/>
        </w:rPr>
        <w:t>.,</w:t>
      </w:r>
      <w:r w:rsidRPr="00D67DFB">
        <w:rPr>
          <w:rFonts w:eastAsia="Lato" w:cs="Lato"/>
          <w:color w:val="1D2125"/>
        </w:rPr>
        <w:t xml:space="preserve"> digital resources) </w:t>
      </w:r>
    </w:p>
    <w:p w14:paraId="252A7B8E"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Careers advice </w:t>
      </w:r>
    </w:p>
    <w:p w14:paraId="69D2AF14"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Departmental liaison with the Library, IT and Careers, and induction and training arrangements </w:t>
      </w:r>
    </w:p>
    <w:p w14:paraId="529390D2" w14:textId="77777777" w:rsidR="0004738C" w:rsidRPr="00D67DFB" w:rsidRDefault="0004738C" w:rsidP="0004738C">
      <w:pPr>
        <w:pStyle w:val="ListParagraph"/>
        <w:numPr>
          <w:ilvl w:val="0"/>
          <w:numId w:val="15"/>
        </w:numPr>
        <w:spacing w:after="0"/>
        <w:jc w:val="both"/>
        <w:rPr>
          <w:rFonts w:eastAsia="Lato" w:cs="Lato"/>
          <w:color w:val="1D2125"/>
        </w:rPr>
      </w:pPr>
      <w:r w:rsidRPr="00D67DFB">
        <w:rPr>
          <w:rFonts w:eastAsia="Lato" w:cs="Lato"/>
          <w:color w:val="1D2125"/>
        </w:rPr>
        <w:t xml:space="preserve">Other academic resources, including accommodation, seminar size, timetable. </w:t>
      </w:r>
    </w:p>
    <w:p w14:paraId="02279A1D" w14:textId="77777777" w:rsidR="0004738C" w:rsidRPr="00D67DFB" w:rsidRDefault="0004738C" w:rsidP="0004738C">
      <w:pPr>
        <w:spacing w:after="0"/>
        <w:jc w:val="both"/>
        <w:rPr>
          <w:rFonts w:eastAsia="Lato" w:cs="Lato"/>
          <w:color w:val="1D2125"/>
        </w:rPr>
      </w:pPr>
    </w:p>
    <w:p w14:paraId="44500B80" w14:textId="77777777" w:rsidR="0004738C" w:rsidRPr="00D67DFB" w:rsidRDefault="0004738C" w:rsidP="009C311E">
      <w:pPr>
        <w:pStyle w:val="Heading4"/>
      </w:pPr>
      <w:r w:rsidRPr="00D67DFB">
        <w:t>SSLC Representatives</w:t>
      </w:r>
      <w:r w:rsidRPr="00D67DFB">
        <w:br/>
      </w:r>
    </w:p>
    <w:p w14:paraId="4DD5F37C" w14:textId="00627CCC" w:rsidR="0004738C" w:rsidRDefault="0004738C" w:rsidP="0004738C">
      <w:pPr>
        <w:shd w:val="clear" w:color="auto" w:fill="FFFFFF" w:themeFill="background1"/>
        <w:spacing w:after="0"/>
        <w:jc w:val="both"/>
        <w:rPr>
          <w:rFonts w:eastAsia="Lato" w:cs="Lato"/>
          <w:color w:val="1D2125"/>
        </w:rPr>
      </w:pPr>
      <w:r w:rsidRPr="00D67DFB">
        <w:rPr>
          <w:rFonts w:eastAsia="Lato" w:cs="Lato"/>
          <w:color w:val="1D2125"/>
        </w:rPr>
        <w:t>SSLC representatives commit to attending three SSLC meetings per year (online or in person); consulting with other</w:t>
      </w:r>
      <w:r w:rsidR="00610E4E">
        <w:rPr>
          <w:rFonts w:eastAsia="Lato" w:cs="Lato"/>
          <w:color w:val="1D2125"/>
        </w:rPr>
        <w:t xml:space="preserve"> programme</w:t>
      </w:r>
      <w:r w:rsidRPr="00D67DFB">
        <w:rPr>
          <w:rFonts w:eastAsia="Lato" w:cs="Lato"/>
          <w:color w:val="1D2125"/>
        </w:rPr>
        <w:t xml:space="preserve"> participants; discussing matters raised with the SSL</w:t>
      </w:r>
      <w:r w:rsidR="00610E4E">
        <w:rPr>
          <w:rFonts w:eastAsia="Lato" w:cs="Lato"/>
          <w:color w:val="1D2125"/>
        </w:rPr>
        <w:t>C</w:t>
      </w:r>
      <w:r w:rsidRPr="00D67DFB">
        <w:rPr>
          <w:rFonts w:eastAsia="Lato" w:cs="Lato"/>
          <w:color w:val="1D2125"/>
        </w:rPr>
        <w:t xml:space="preserve"> Committee; contributing to the agenda of committee meetings; and reading the minutes of previous meetings.</w:t>
      </w:r>
    </w:p>
    <w:p w14:paraId="44D56E14" w14:textId="77777777" w:rsidR="007E6794" w:rsidRDefault="007E6794" w:rsidP="0004738C">
      <w:pPr>
        <w:shd w:val="clear" w:color="auto" w:fill="FFFFFF" w:themeFill="background1"/>
        <w:spacing w:after="0"/>
        <w:jc w:val="both"/>
        <w:rPr>
          <w:rFonts w:eastAsia="Lato" w:cs="Lato"/>
          <w:color w:val="1D2125"/>
        </w:rPr>
      </w:pPr>
    </w:p>
    <w:p w14:paraId="7806252B" w14:textId="358E824C" w:rsidR="007E6794" w:rsidRPr="00FE2101" w:rsidRDefault="007E6794" w:rsidP="009C311E">
      <w:pPr>
        <w:pStyle w:val="Heading4"/>
      </w:pPr>
      <w:r w:rsidRPr="00FE2101">
        <w:t>SS</w:t>
      </w:r>
      <w:r w:rsidR="00E01F36" w:rsidRPr="00FE2101">
        <w:t>LC contact</w:t>
      </w:r>
    </w:p>
    <w:p w14:paraId="23EABF8E" w14:textId="77777777" w:rsidR="0004738C" w:rsidRPr="00FE2101" w:rsidRDefault="0004738C" w:rsidP="0004738C">
      <w:pPr>
        <w:shd w:val="clear" w:color="auto" w:fill="FFFFFF" w:themeFill="background1"/>
        <w:spacing w:after="0"/>
        <w:jc w:val="both"/>
        <w:rPr>
          <w:rFonts w:eastAsia="Lato" w:cs="Lato"/>
          <w:color w:val="000000" w:themeColor="text1"/>
        </w:rPr>
      </w:pPr>
    </w:p>
    <w:p w14:paraId="4F361F32" w14:textId="23D8317C" w:rsidR="000023D5" w:rsidRPr="00FE2101" w:rsidRDefault="0004738C" w:rsidP="004100F1">
      <w:pPr>
        <w:shd w:val="clear" w:color="auto" w:fill="FFFFFF" w:themeFill="background1"/>
        <w:spacing w:after="0"/>
        <w:rPr>
          <w:rFonts w:eastAsia="Lato" w:cs="Lato"/>
          <w:color w:val="000000" w:themeColor="text1"/>
        </w:rPr>
      </w:pPr>
      <w:r w:rsidRPr="00FE2101">
        <w:rPr>
          <w:rFonts w:eastAsia="Lato" w:cs="Lato"/>
          <w:color w:val="000000" w:themeColor="text1"/>
        </w:rPr>
        <w:t xml:space="preserve">The ADC SSLC </w:t>
      </w:r>
      <w:r w:rsidR="7FCFCA8E" w:rsidRPr="00FE2101">
        <w:rPr>
          <w:rFonts w:eastAsia="Lato" w:cs="Lato"/>
          <w:color w:val="000000" w:themeColor="text1"/>
        </w:rPr>
        <w:t xml:space="preserve">website is </w:t>
      </w:r>
      <w:hyperlink r:id="rId66">
        <w:r w:rsidR="7FCFCA8E" w:rsidRPr="00FE2101">
          <w:rPr>
            <w:rStyle w:val="Hyperlink"/>
            <w:rFonts w:eastAsia="Lato" w:cs="Lato"/>
            <w:color w:val="000000" w:themeColor="text1"/>
          </w:rPr>
          <w:t>https://warwick.ac.uk/fac/cross_fac/academic-development/community/sslc</w:t>
        </w:r>
      </w:hyperlink>
      <w:r w:rsidR="7FCFCA8E" w:rsidRPr="00FE2101">
        <w:rPr>
          <w:rFonts w:eastAsia="Lato" w:cs="Lato"/>
          <w:color w:val="000000" w:themeColor="text1"/>
        </w:rPr>
        <w:t xml:space="preserve"> and </w:t>
      </w:r>
      <w:r w:rsidR="00C16ED6" w:rsidRPr="00FE2101">
        <w:rPr>
          <w:rFonts w:eastAsia="Lato" w:cs="Lato"/>
          <w:color w:val="000000" w:themeColor="text1"/>
        </w:rPr>
        <w:t>contacts are</w:t>
      </w:r>
      <w:r w:rsidRPr="00FE2101">
        <w:rPr>
          <w:rFonts w:eastAsia="Lato" w:cs="Lato"/>
          <w:color w:val="000000" w:themeColor="text1"/>
        </w:rPr>
        <w:t xml:space="preserve"> Dr John Kirkman </w:t>
      </w:r>
      <w:hyperlink r:id="rId67">
        <w:r w:rsidRPr="00FE2101">
          <w:rPr>
            <w:rStyle w:val="Hyperlink"/>
            <w:rFonts w:eastAsia="Lato" w:cs="Lato"/>
            <w:color w:val="000000" w:themeColor="text1"/>
          </w:rPr>
          <w:t>john.kirkman@warwick.ac.uk</w:t>
        </w:r>
      </w:hyperlink>
      <w:r w:rsidR="00F01021" w:rsidRPr="00FE2101">
        <w:rPr>
          <w:rFonts w:eastAsia="Lato" w:cs="Lato"/>
          <w:color w:val="000000" w:themeColor="text1"/>
        </w:rPr>
        <w:t xml:space="preserve"> </w:t>
      </w:r>
      <w:r w:rsidR="00C16ED6" w:rsidRPr="00FE2101">
        <w:rPr>
          <w:rFonts w:eastAsia="Lato" w:cs="Lato"/>
          <w:color w:val="000000" w:themeColor="text1"/>
        </w:rPr>
        <w:t xml:space="preserve">and Will </w:t>
      </w:r>
      <w:r w:rsidR="008948B9" w:rsidRPr="00FE2101">
        <w:rPr>
          <w:rFonts w:eastAsia="Lato" w:cs="Lato"/>
          <w:color w:val="000000" w:themeColor="text1"/>
        </w:rPr>
        <w:t>Hay</w:t>
      </w:r>
      <w:r w:rsidR="00F01021" w:rsidRPr="00FE2101">
        <w:rPr>
          <w:rFonts w:eastAsia="Lato" w:cs="Lato"/>
          <w:color w:val="000000" w:themeColor="text1"/>
        </w:rPr>
        <w:t xml:space="preserve">wood </w:t>
      </w:r>
      <w:hyperlink r:id="rId68">
        <w:r w:rsidR="00F01021" w:rsidRPr="00FE2101">
          <w:rPr>
            <w:rStyle w:val="Hyperlink"/>
            <w:rFonts w:eastAsia="Lato" w:cs="Lato"/>
            <w:color w:val="000000" w:themeColor="text1"/>
          </w:rPr>
          <w:t>w.haywood@warwick.ac.uk</w:t>
        </w:r>
      </w:hyperlink>
      <w:r w:rsidR="005F7A9D" w:rsidRPr="00FE2101">
        <w:rPr>
          <w:rFonts w:eastAsia="Lato" w:cs="Lato"/>
          <w:color w:val="000000" w:themeColor="text1"/>
        </w:rPr>
        <w:t>.</w:t>
      </w:r>
    </w:p>
    <w:p w14:paraId="6CDEB436" w14:textId="77777777" w:rsidR="005F7A9D" w:rsidRPr="00FE2101" w:rsidRDefault="005F7A9D" w:rsidP="00E01F36">
      <w:pPr>
        <w:shd w:val="clear" w:color="auto" w:fill="FFFFFF" w:themeFill="background1"/>
        <w:spacing w:after="0"/>
        <w:jc w:val="both"/>
        <w:rPr>
          <w:rFonts w:eastAsia="Lato" w:cs="Lato"/>
          <w:color w:val="000000" w:themeColor="text1"/>
        </w:rPr>
      </w:pPr>
    </w:p>
    <w:p w14:paraId="0612A6CE" w14:textId="5043E651" w:rsidR="00B6436B" w:rsidRPr="00FE2101" w:rsidRDefault="000023D5" w:rsidP="0EBFE413">
      <w:pPr>
        <w:rPr>
          <w:color w:val="000000" w:themeColor="text1"/>
        </w:rPr>
      </w:pPr>
      <w:r w:rsidRPr="00FE2101">
        <w:rPr>
          <w:color w:val="000000" w:themeColor="text1"/>
        </w:rPr>
        <w:t xml:space="preserve">For further information on </w:t>
      </w:r>
      <w:r w:rsidR="16C8F7A0" w:rsidRPr="00FE2101">
        <w:rPr>
          <w:color w:val="000000" w:themeColor="text1"/>
        </w:rPr>
        <w:t>SSLC</w:t>
      </w:r>
      <w:r w:rsidR="558D92D9" w:rsidRPr="00FE2101">
        <w:rPr>
          <w:color w:val="000000" w:themeColor="text1"/>
        </w:rPr>
        <w:t xml:space="preserve"> </w:t>
      </w:r>
      <w:r w:rsidRPr="00FE2101">
        <w:rPr>
          <w:color w:val="000000" w:themeColor="text1"/>
        </w:rPr>
        <w:t xml:space="preserve">visit the </w:t>
      </w:r>
      <w:r w:rsidR="558D92D9" w:rsidRPr="00FE2101">
        <w:rPr>
          <w:color w:val="000000" w:themeColor="text1"/>
        </w:rPr>
        <w:t xml:space="preserve">SU weblink: </w:t>
      </w:r>
      <w:hyperlink r:id="rId69">
        <w:r w:rsidR="2412C61F" w:rsidRPr="00FE2101">
          <w:rPr>
            <w:rStyle w:val="Hyperlink"/>
            <w:color w:val="000000" w:themeColor="text1"/>
          </w:rPr>
          <w:t>https://www.warwicksu.com/sslc/</w:t>
        </w:r>
      </w:hyperlink>
    </w:p>
    <w:p w14:paraId="4F44EBDC" w14:textId="77777777" w:rsidR="00026419" w:rsidRDefault="00026419" w:rsidP="00C20E6F">
      <w:pPr>
        <w:pStyle w:val="Heading3"/>
      </w:pPr>
    </w:p>
    <w:p w14:paraId="60B0B444" w14:textId="5512DA13" w:rsidR="00F93C3B" w:rsidRDefault="05904CD8" w:rsidP="00C20E6F">
      <w:pPr>
        <w:pStyle w:val="Heading3"/>
      </w:pPr>
      <w:bookmarkStart w:id="52" w:name="_Toc189229885"/>
      <w:r>
        <w:t>How to get involved</w:t>
      </w:r>
      <w:bookmarkEnd w:id="52"/>
      <w:r>
        <w:t xml:space="preserve"> </w:t>
      </w:r>
    </w:p>
    <w:p w14:paraId="698019BE" w14:textId="77777777" w:rsidR="000023D5" w:rsidRDefault="000023D5" w:rsidP="000023D5"/>
    <w:p w14:paraId="36B45FCC" w14:textId="072ECC80" w:rsidR="005F7A9D" w:rsidRDefault="005F7A9D" w:rsidP="005F7A9D">
      <w:pPr>
        <w:shd w:val="clear" w:color="auto" w:fill="FFFFFF" w:themeFill="background1"/>
        <w:spacing w:after="0"/>
        <w:jc w:val="both"/>
        <w:rPr>
          <w:rFonts w:eastAsia="Lato" w:cs="Lato"/>
          <w:color w:val="1D2125"/>
        </w:rPr>
      </w:pPr>
      <w:r>
        <w:rPr>
          <w:rFonts w:eastAsia="Lato" w:cs="Lato"/>
          <w:color w:val="1D2125"/>
        </w:rPr>
        <w:t xml:space="preserve">The PGA CDHE team will support you to elect a SSLC representative (or to become one) in the first 30 days of the programme. </w:t>
      </w:r>
      <w:r w:rsidR="003C456F">
        <w:rPr>
          <w:rFonts w:eastAsia="Lato" w:cs="Lato"/>
          <w:color w:val="1D2125"/>
        </w:rPr>
        <w:t xml:space="preserve">More than one representative will be welcome if there is sufficient interest in the cohort. </w:t>
      </w:r>
      <w:r>
        <w:rPr>
          <w:rFonts w:eastAsia="Lato" w:cs="Lato"/>
          <w:color w:val="1D2125"/>
        </w:rPr>
        <w:t>The elected SSLC representative</w:t>
      </w:r>
      <w:r w:rsidR="00A85994">
        <w:rPr>
          <w:rFonts w:eastAsia="Lato" w:cs="Lato"/>
          <w:color w:val="1D2125"/>
        </w:rPr>
        <w:t>(s)</w:t>
      </w:r>
      <w:r>
        <w:rPr>
          <w:rFonts w:eastAsia="Lato" w:cs="Lato"/>
          <w:color w:val="1D2125"/>
        </w:rPr>
        <w:t xml:space="preserve"> will then be announced via Moodle.</w:t>
      </w:r>
    </w:p>
    <w:p w14:paraId="6B4EF4C1" w14:textId="77777777" w:rsidR="005F7A9D" w:rsidRPr="00D67DFB" w:rsidRDefault="005F7A9D" w:rsidP="005F7A9D">
      <w:pPr>
        <w:shd w:val="clear" w:color="auto" w:fill="FFFFFF" w:themeFill="background1"/>
        <w:spacing w:after="0"/>
        <w:jc w:val="both"/>
      </w:pPr>
    </w:p>
    <w:p w14:paraId="3BAFB7AB" w14:textId="6D76B369" w:rsidR="00026419" w:rsidRDefault="00D55D61" w:rsidP="000023D5">
      <w:r>
        <w:t>To get involved in SSLC, e</w:t>
      </w:r>
      <w:r w:rsidR="00026419">
        <w:t xml:space="preserve">mail </w:t>
      </w:r>
      <w:r w:rsidR="00CF118A">
        <w:t>the Programme Lead on pgacdhe@warwick.ac.uk</w:t>
      </w:r>
      <w:r w:rsidR="00026419">
        <w:t xml:space="preserve"> </w:t>
      </w:r>
      <w:r w:rsidR="00C12A4B">
        <w:t>in the first instance and you’ll be advised of the next steps.</w:t>
      </w:r>
    </w:p>
    <w:p w14:paraId="2E228FE5" w14:textId="77777777" w:rsidR="000023D5" w:rsidRPr="000023D5" w:rsidRDefault="000023D5" w:rsidP="000023D5"/>
    <w:p w14:paraId="13026DC6" w14:textId="70D13D5F" w:rsidR="00952F23" w:rsidRDefault="05904CD8" w:rsidP="00C20E6F">
      <w:pPr>
        <w:pStyle w:val="Heading3"/>
      </w:pPr>
      <w:bookmarkStart w:id="53" w:name="_Toc189229886"/>
      <w:r>
        <w:t xml:space="preserve">Student </w:t>
      </w:r>
      <w:r w:rsidR="16C8F7A0">
        <w:t>Feedback</w:t>
      </w:r>
      <w:bookmarkEnd w:id="53"/>
    </w:p>
    <w:p w14:paraId="03C1BAFA" w14:textId="77777777" w:rsidR="00026419" w:rsidRDefault="00026419" w:rsidP="00026419"/>
    <w:p w14:paraId="2B8ABD59" w14:textId="649D4007" w:rsidR="00026419" w:rsidRDefault="000D2BA1" w:rsidP="000D2BA1">
      <w:pPr>
        <w:jc w:val="both"/>
      </w:pPr>
      <w:r>
        <w:t xml:space="preserve">We value your feedback </w:t>
      </w:r>
      <w:r w:rsidR="006F7CB7">
        <w:t xml:space="preserve">and we mean it. </w:t>
      </w:r>
      <w:r w:rsidR="00752040">
        <w:t>Your feedback on the programme, its curriculum, pedagogy, and assessment will be gathered</w:t>
      </w:r>
      <w:r w:rsidR="00457A72">
        <w:t xml:space="preserve"> informally</w:t>
      </w:r>
      <w:r w:rsidR="00752040">
        <w:t xml:space="preserve"> </w:t>
      </w:r>
      <w:r w:rsidR="002B4391">
        <w:t xml:space="preserve">during each in person seminar, as well as </w:t>
      </w:r>
      <w:r w:rsidR="00457A72">
        <w:t xml:space="preserve">formally </w:t>
      </w:r>
      <w:r w:rsidR="002B4391">
        <w:t xml:space="preserve">via Microsoft </w:t>
      </w:r>
      <w:r w:rsidR="0021470A">
        <w:t>Forms distributed half-way throug</w:t>
      </w:r>
      <w:r w:rsidR="00F569DC">
        <w:t>h</w:t>
      </w:r>
      <w:r w:rsidR="0021470A">
        <w:t xml:space="preserve"> the programme</w:t>
      </w:r>
      <w:r w:rsidR="00F569DC">
        <w:t xml:space="preserve">, as well as </w:t>
      </w:r>
      <w:r w:rsidR="007D324F">
        <w:t>at the end of the programme</w:t>
      </w:r>
      <w:r w:rsidR="00322A74">
        <w:t>.</w:t>
      </w:r>
    </w:p>
    <w:p w14:paraId="4137744B" w14:textId="0B8C874E" w:rsidR="002A26E2" w:rsidRPr="009C311E" w:rsidRDefault="002A26E2" w:rsidP="000D2BA1">
      <w:pPr>
        <w:jc w:val="both"/>
        <w:rPr>
          <w:color w:val="000000" w:themeColor="text1"/>
        </w:rPr>
      </w:pPr>
      <w:r w:rsidRPr="009C311E">
        <w:rPr>
          <w:color w:val="000000" w:themeColor="text1"/>
        </w:rPr>
        <w:lastRenderedPageBreak/>
        <w:t xml:space="preserve">You are also invited to share your feedback with us at any point during the programme, by emailing </w:t>
      </w:r>
      <w:hyperlink r:id="rId70" w:history="1">
        <w:r w:rsidR="005F3981" w:rsidRPr="009C311E">
          <w:rPr>
            <w:rStyle w:val="Hyperlink"/>
            <w:color w:val="000000" w:themeColor="text1"/>
          </w:rPr>
          <w:t>pgacdhe@warwick.ac.uk</w:t>
        </w:r>
      </w:hyperlink>
      <w:r w:rsidR="005F3981" w:rsidRPr="009C311E">
        <w:rPr>
          <w:color w:val="000000" w:themeColor="text1"/>
        </w:rPr>
        <w:t xml:space="preserve"> </w:t>
      </w:r>
      <w:r w:rsidR="00AE1D5C" w:rsidRPr="009C311E">
        <w:rPr>
          <w:color w:val="000000" w:themeColor="text1"/>
        </w:rPr>
        <w:t xml:space="preserve">– we encourage </w:t>
      </w:r>
      <w:r w:rsidR="00A0156B" w:rsidRPr="009C311E">
        <w:rPr>
          <w:color w:val="000000" w:themeColor="text1"/>
        </w:rPr>
        <w:t>formal, informal, written, oral, brief, detailed feedback on our practices throughout the programme and after</w:t>
      </w:r>
      <w:r w:rsidR="008C265A" w:rsidRPr="009C311E">
        <w:rPr>
          <w:color w:val="000000" w:themeColor="text1"/>
        </w:rPr>
        <w:t xml:space="preserve">, and we will respond to it all in a </w:t>
      </w:r>
      <w:r w:rsidR="00052D31" w:rsidRPr="009C311E">
        <w:rPr>
          <w:color w:val="000000" w:themeColor="text1"/>
        </w:rPr>
        <w:t xml:space="preserve">timely </w:t>
      </w:r>
      <w:r w:rsidR="008C265A" w:rsidRPr="009C311E">
        <w:rPr>
          <w:color w:val="000000" w:themeColor="text1"/>
        </w:rPr>
        <w:t xml:space="preserve">manner </w:t>
      </w:r>
      <w:r w:rsidR="00052D31" w:rsidRPr="009C311E">
        <w:rPr>
          <w:color w:val="000000" w:themeColor="text1"/>
        </w:rPr>
        <w:t>preferred by you (written, oral)</w:t>
      </w:r>
      <w:r w:rsidR="000D2BA1" w:rsidRPr="009C311E">
        <w:rPr>
          <w:color w:val="000000" w:themeColor="text1"/>
        </w:rPr>
        <w:t>.</w:t>
      </w:r>
    </w:p>
    <w:p w14:paraId="081504A0" w14:textId="40CBDF45" w:rsidR="009B4D88" w:rsidRDefault="009B4D88" w:rsidP="000D2BA1">
      <w:pPr>
        <w:jc w:val="both"/>
      </w:pPr>
      <w:r w:rsidRPr="009C311E">
        <w:rPr>
          <w:color w:val="000000" w:themeColor="text1"/>
        </w:rPr>
        <w:t xml:space="preserve">In addition, it is our practice to co-evaluate the programme with its </w:t>
      </w:r>
      <w:r w:rsidR="00CD77D7" w:rsidRPr="009C311E">
        <w:rPr>
          <w:color w:val="000000" w:themeColor="text1"/>
        </w:rPr>
        <w:t xml:space="preserve">participants and </w:t>
      </w:r>
      <w:r w:rsidRPr="009C311E">
        <w:rPr>
          <w:color w:val="000000" w:themeColor="text1"/>
        </w:rPr>
        <w:t>alumn</w:t>
      </w:r>
      <w:r w:rsidR="00C36CBF" w:rsidRPr="009C311E">
        <w:rPr>
          <w:color w:val="000000" w:themeColor="text1"/>
        </w:rPr>
        <w:t xml:space="preserve">i. In fact, the current form of programme is a result of </w:t>
      </w:r>
      <w:r w:rsidR="009E53E0" w:rsidRPr="009C311E">
        <w:rPr>
          <w:color w:val="000000" w:themeColor="text1"/>
        </w:rPr>
        <w:t>a thoughtful, theory and research informed co-evaluation completed with the PGA CDHE alumni</w:t>
      </w:r>
      <w:r w:rsidR="00693C4F" w:rsidRPr="009C311E">
        <w:rPr>
          <w:color w:val="000000" w:themeColor="text1"/>
        </w:rPr>
        <w:t xml:space="preserve">. Please email </w:t>
      </w:r>
      <w:hyperlink r:id="rId71" w:history="1">
        <w:r w:rsidR="00693C4F" w:rsidRPr="009C311E">
          <w:rPr>
            <w:rStyle w:val="Hyperlink"/>
            <w:color w:val="000000" w:themeColor="text1"/>
          </w:rPr>
          <w:t>pgacdge@warwick.ac.uk</w:t>
        </w:r>
      </w:hyperlink>
      <w:r w:rsidR="00693C4F" w:rsidRPr="009C311E">
        <w:rPr>
          <w:color w:val="000000" w:themeColor="text1"/>
        </w:rPr>
        <w:t xml:space="preserve"> if you </w:t>
      </w:r>
      <w:r w:rsidR="00693C4F">
        <w:t>would like to be part of this practice.</w:t>
      </w:r>
    </w:p>
    <w:p w14:paraId="083804F9" w14:textId="77777777" w:rsidR="005F3981" w:rsidRPr="00026419" w:rsidRDefault="005F3981" w:rsidP="00026419"/>
    <w:p w14:paraId="5F39F315" w14:textId="3D946A70" w:rsidR="00952F23" w:rsidRDefault="00519256" w:rsidP="00C20E6F">
      <w:pPr>
        <w:pStyle w:val="Heading3"/>
      </w:pPr>
      <w:bookmarkStart w:id="54" w:name="_Toc189229887"/>
      <w:r>
        <w:t>C</w:t>
      </w:r>
      <w:r w:rsidR="16C8F7A0">
        <w:t>omplaints procedures</w:t>
      </w:r>
      <w:bookmarkEnd w:id="54"/>
    </w:p>
    <w:p w14:paraId="3F1B7B4D" w14:textId="77777777" w:rsidR="004F146D" w:rsidRDefault="004F146D" w:rsidP="004F146D"/>
    <w:p w14:paraId="24906282" w14:textId="551DF33F" w:rsidR="004F146D" w:rsidRPr="004F146D" w:rsidRDefault="1F5F1546" w:rsidP="6F6720E8">
      <w:pPr>
        <w:ind w:right="65"/>
        <w:jc w:val="both"/>
        <w:rPr>
          <w:rFonts w:eastAsia="Arial Nova Light" w:cs="Arial Nova Light"/>
          <w:color w:val="000000" w:themeColor="text1"/>
        </w:rPr>
      </w:pPr>
      <w:r w:rsidRPr="6F6720E8">
        <w:rPr>
          <w:rFonts w:eastAsia="Arial Nova Light" w:cs="Arial Nova Light"/>
          <w:color w:val="000000" w:themeColor="text1"/>
        </w:rPr>
        <w:t xml:space="preserve">Complaints concerning the quality of teaching or of pastoral care on the programme should in the first instance be brought to the attention of the Programme Lead. You can read more about our Complaints process via our website at </w:t>
      </w:r>
      <w:hyperlink r:id="rId72">
        <w:r w:rsidRPr="6F6720E8">
          <w:rPr>
            <w:rStyle w:val="Hyperlink"/>
            <w:rFonts w:eastAsia="Arial Nova Light" w:cs="Arial Nova Light"/>
            <w:color w:val="000000" w:themeColor="text1"/>
          </w:rPr>
          <w:t>https://warwick.ac.uk/fac/cross_fac/academic-development/complaints</w:t>
        </w:r>
      </w:hyperlink>
      <w:r w:rsidRPr="6F6720E8">
        <w:rPr>
          <w:rFonts w:eastAsia="Arial Nova Light" w:cs="Arial Nova Light"/>
          <w:color w:val="000000" w:themeColor="text1"/>
        </w:rPr>
        <w:t>.</w:t>
      </w:r>
    </w:p>
    <w:p w14:paraId="2DBAA01F" w14:textId="563916D3" w:rsidR="004F146D" w:rsidRPr="007A395D" w:rsidRDefault="004F146D" w:rsidP="6F6720E8">
      <w:pPr>
        <w:ind w:right="65"/>
        <w:jc w:val="both"/>
        <w:rPr>
          <w:rFonts w:eastAsia="Arial Nova Light" w:cs="Arial Nova Light"/>
          <w:color w:val="000000" w:themeColor="text1"/>
        </w:rPr>
      </w:pPr>
      <w:r w:rsidRPr="007A395D">
        <w:rPr>
          <w:rFonts w:eastAsia="Arial Nova Light" w:cs="Arial Nova Light"/>
          <w:color w:val="000000" w:themeColor="text1"/>
        </w:rPr>
        <w:t xml:space="preserve">We take all complaints and suggestions </w:t>
      </w:r>
      <w:r w:rsidR="007B6FA6" w:rsidRPr="007A395D">
        <w:rPr>
          <w:rFonts w:eastAsia="Arial Nova Light" w:cs="Arial Nova Light"/>
          <w:color w:val="000000" w:themeColor="text1"/>
        </w:rPr>
        <w:t>seriously and</w:t>
      </w:r>
      <w:r w:rsidRPr="007A395D">
        <w:rPr>
          <w:rFonts w:eastAsia="Arial Nova Light" w:cs="Arial Nova Light"/>
          <w:color w:val="000000" w:themeColor="text1"/>
        </w:rPr>
        <w:t xml:space="preserve"> will respond to all points raised</w:t>
      </w:r>
      <w:r w:rsidR="15312B3A" w:rsidRPr="007A395D">
        <w:rPr>
          <w:rFonts w:eastAsia="Arial Nova Light" w:cs="Arial Nova Light"/>
          <w:color w:val="000000" w:themeColor="text1"/>
        </w:rPr>
        <w:t>.</w:t>
      </w:r>
    </w:p>
    <w:p w14:paraId="2ECE004B" w14:textId="77777777" w:rsidR="00CB292F" w:rsidRPr="003B1CAE" w:rsidRDefault="00CB292F" w:rsidP="003D1D42">
      <w:pPr>
        <w:spacing w:after="0" w:line="240" w:lineRule="auto"/>
        <w:ind w:left="1134"/>
        <w:jc w:val="both"/>
        <w:rPr>
          <w:rFonts w:ascii="Arial" w:hAnsi="Arial" w:cs="Arial"/>
        </w:rPr>
      </w:pPr>
    </w:p>
    <w:p w14:paraId="68B73621" w14:textId="77777777" w:rsidR="00952F23" w:rsidRPr="00FD7119" w:rsidRDefault="00952F23" w:rsidP="00C20E6F">
      <w:pPr>
        <w:pStyle w:val="Heading1"/>
      </w:pPr>
      <w:bookmarkStart w:id="55" w:name="_Toc189229888"/>
      <w:r>
        <w:t xml:space="preserve">University </w:t>
      </w:r>
      <w:r w:rsidR="00CB292F">
        <w:t>I</w:t>
      </w:r>
      <w:r>
        <w:t>nformation</w:t>
      </w:r>
      <w:bookmarkEnd w:id="55"/>
    </w:p>
    <w:p w14:paraId="70451BED" w14:textId="77777777" w:rsidR="00C20E6F" w:rsidRDefault="00C20E6F" w:rsidP="00C20E6F">
      <w:pPr>
        <w:pStyle w:val="Heading3"/>
        <w:rPr>
          <w:rStyle w:val="Heading2Char"/>
        </w:rPr>
      </w:pPr>
    </w:p>
    <w:p w14:paraId="57A484BA" w14:textId="77777777" w:rsidR="00CB292F" w:rsidRPr="003B1CAE" w:rsidRDefault="00CB292F" w:rsidP="003D1D42">
      <w:pPr>
        <w:spacing w:after="0" w:line="240" w:lineRule="auto"/>
        <w:jc w:val="both"/>
        <w:rPr>
          <w:rFonts w:ascii="Arial" w:hAnsi="Arial" w:cs="Arial"/>
        </w:rPr>
      </w:pPr>
    </w:p>
    <w:p w14:paraId="0E940061" w14:textId="2B40272E" w:rsidR="007D2BE4" w:rsidRPr="00554014" w:rsidRDefault="58F87F40" w:rsidP="00C20E6F">
      <w:pPr>
        <w:pStyle w:val="Heading2"/>
      </w:pPr>
      <w:bookmarkStart w:id="56" w:name="_Toc189229889"/>
      <w:r>
        <w:t>Community</w:t>
      </w:r>
      <w:bookmarkEnd w:id="56"/>
      <w:r>
        <w:t xml:space="preserve"> </w:t>
      </w:r>
    </w:p>
    <w:p w14:paraId="2A8DE58C" w14:textId="77777777" w:rsidR="00CF56C1" w:rsidRPr="00CF56C1" w:rsidRDefault="00CF56C1" w:rsidP="003D1D42">
      <w:pPr>
        <w:pStyle w:val="ListParagraph"/>
        <w:jc w:val="both"/>
        <w:rPr>
          <w:rFonts w:ascii="Arial" w:hAnsi="Arial" w:cs="Arial"/>
        </w:rPr>
      </w:pPr>
    </w:p>
    <w:p w14:paraId="5EDF3C43" w14:textId="2822AA57" w:rsidR="007D2BE4" w:rsidRDefault="007D2BE4" w:rsidP="00C340CA">
      <w:pPr>
        <w:jc w:val="both"/>
      </w:pPr>
      <w:r w:rsidRPr="00CF56C1">
        <w:t xml:space="preserve">At Warwick, </w:t>
      </w:r>
      <w:r w:rsidR="00B0513F" w:rsidRPr="00CF56C1">
        <w:t>w</w:t>
      </w:r>
      <w:r w:rsidRPr="00CF56C1">
        <w:t>e believe that every individual in our University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75BE4E28" w14:textId="29826DA4" w:rsidR="005A31D5" w:rsidRDefault="00CF56C1" w:rsidP="00C340CA">
      <w:pPr>
        <w:jc w:val="both"/>
      </w:pPr>
      <w:r>
        <w:t xml:space="preserve">We </w:t>
      </w:r>
      <w:r w:rsidR="00AC2805" w:rsidRPr="003B1CAE">
        <w:t xml:space="preserve">value our diverse and international community, the pursuit and dissemination of knowledge and research with real impact. </w:t>
      </w:r>
    </w:p>
    <w:p w14:paraId="3B637B91" w14:textId="597F3ABA" w:rsidR="005A31D5" w:rsidRDefault="00CF56C1" w:rsidP="00C340CA">
      <w:pPr>
        <w:jc w:val="both"/>
      </w:pPr>
      <w:r>
        <w:t xml:space="preserve">We </w:t>
      </w:r>
      <w:r w:rsidR="00AC2805" w:rsidRPr="003B1CAE">
        <w:t>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w:t>
      </w:r>
      <w:r w:rsidR="005A31D5" w:rsidRPr="003B1CAE">
        <w:t>.</w:t>
      </w:r>
    </w:p>
    <w:p w14:paraId="2849361E" w14:textId="210A558D" w:rsidR="00AC2805" w:rsidRDefault="00CF56C1" w:rsidP="00C340CA">
      <w:pPr>
        <w:jc w:val="both"/>
      </w:pPr>
      <w:r>
        <w:t>We</w:t>
      </w:r>
      <w:r w:rsidR="00AC2805" w:rsidRPr="003B1CAE">
        <w:rPr>
          <w:bCs/>
          <w:iCs/>
        </w:rPr>
        <w:t xml:space="preserve"> uphold the importance not only of freedom of thought and expression, but also the significance of academic and personal integrity, </w:t>
      </w:r>
      <w:hyperlink r:id="rId73" w:history="1">
        <w:r w:rsidR="00AC2805" w:rsidRPr="003B1CAE">
          <w:rPr>
            <w:rStyle w:val="Hyperlink"/>
            <w:rFonts w:ascii="Arial" w:hAnsi="Arial" w:cs="Arial"/>
            <w:bCs/>
            <w:iCs/>
            <w:color w:val="auto"/>
          </w:rPr>
          <w:t>equality and diversity</w:t>
        </w:r>
      </w:hyperlink>
      <w:r w:rsidR="00AC2805" w:rsidRPr="003B1CAE">
        <w:rPr>
          <w:bCs/>
          <w:iCs/>
        </w:rPr>
        <w:t>, and mutual respect and consideration for the rights, safety and dignity of all.</w:t>
      </w:r>
      <w:r w:rsidR="00AC2805" w:rsidRPr="003B1CAE">
        <w:t xml:space="preserve"> </w:t>
      </w:r>
    </w:p>
    <w:p w14:paraId="30627565" w14:textId="77777777" w:rsidR="00AB2C7A" w:rsidRDefault="00522268" w:rsidP="00C340CA">
      <w:pPr>
        <w:jc w:val="both"/>
      </w:pPr>
      <w:r>
        <w:lastRenderedPageBreak/>
        <w:t>We</w:t>
      </w:r>
      <w:r w:rsidR="00AC2805" w:rsidRPr="003B1CAE">
        <w:t xml:space="preserve"> place great importance on the responsible behaviour of both our students and staff at Warwick. It is important for you, as a student, to have an idea of Warwick’s core values and an understanding of the primary expectations of student members of the Warwick community. </w:t>
      </w:r>
    </w:p>
    <w:p w14:paraId="0056B101" w14:textId="77777777" w:rsidR="00AB2C7A" w:rsidRPr="009C32C7" w:rsidRDefault="00AB2C7A" w:rsidP="00C340CA">
      <w:pPr>
        <w:jc w:val="both"/>
      </w:pPr>
      <w:r w:rsidRPr="00580D94">
        <w:t xml:space="preserve">The university has an online portal </w:t>
      </w:r>
      <w:r w:rsidRPr="009C311E">
        <w:rPr>
          <w:color w:val="000000" w:themeColor="text1"/>
        </w:rPr>
        <w:t xml:space="preserve">called </w:t>
      </w:r>
      <w:hyperlink r:id="rId74" w:history="1">
        <w:r w:rsidRPr="009C311E">
          <w:rPr>
            <w:rStyle w:val="Hyperlink"/>
            <w:rFonts w:ascii="Arial" w:hAnsi="Arial" w:cs="Arial"/>
            <w:color w:val="000000" w:themeColor="text1"/>
          </w:rPr>
          <w:t>Report and Support</w:t>
        </w:r>
      </w:hyperlink>
      <w:r w:rsidRPr="009C311E">
        <w:rPr>
          <w:color w:val="000000" w:themeColor="text1"/>
        </w:rPr>
        <w:t xml:space="preserve"> which allows </w:t>
      </w:r>
      <w:r w:rsidRPr="009C32C7">
        <w:t>students, to disclose incidents of bullying and harassment, discrimination, relationship abuse, hate crimes/incidents or sexual misconduct, carried out by a student or member of staff of the University of Warwick. If an individual decides to disclose their name and contact details, the platform also acts as a route to additional confidential support through the university’s liaison officer scheme. This support includes emotional support, academic support, financial support, and support accessing emergency or alternative accommodation.</w:t>
      </w:r>
      <w:bookmarkStart w:id="57" w:name="_Hlk86997225"/>
    </w:p>
    <w:bookmarkEnd w:id="57"/>
    <w:p w14:paraId="7980FD9E" w14:textId="2DB92C6E" w:rsidR="00AC2805" w:rsidRDefault="00AC2805" w:rsidP="00C340CA">
      <w:pPr>
        <w:jc w:val="both"/>
      </w:pPr>
      <w:r w:rsidRPr="003B1CAE">
        <w:t>Take a look at the following to help you understand what this means for you:</w:t>
      </w:r>
    </w:p>
    <w:p w14:paraId="5224DB60" w14:textId="77777777" w:rsidR="00AB2C7A" w:rsidRPr="008822EF" w:rsidRDefault="00AB2C7A" w:rsidP="00554014">
      <w:pPr>
        <w:rPr>
          <w:color w:val="000000" w:themeColor="text1"/>
        </w:rPr>
      </w:pPr>
      <w:r w:rsidRPr="008822EF">
        <w:rPr>
          <w:color w:val="000000" w:themeColor="text1"/>
        </w:rPr>
        <w:t>Report and Support, what is…</w:t>
      </w:r>
    </w:p>
    <w:p w14:paraId="6B00C92A" w14:textId="77777777" w:rsidR="00AB2C7A" w:rsidRPr="008822EF" w:rsidRDefault="00D57DA9" w:rsidP="00554014">
      <w:pPr>
        <w:rPr>
          <w:color w:val="000000" w:themeColor="text1"/>
        </w:rPr>
      </w:pPr>
      <w:hyperlink r:id="rId75" w:history="1">
        <w:r w:rsidR="00AB2C7A" w:rsidRPr="008822EF">
          <w:rPr>
            <w:rStyle w:val="Hyperlink"/>
            <w:rFonts w:ascii="Arial" w:hAnsi="Arial" w:cs="Arial"/>
            <w:color w:val="000000" w:themeColor="text1"/>
          </w:rPr>
          <w:t>Sexual Misconduct</w:t>
        </w:r>
      </w:hyperlink>
    </w:p>
    <w:p w14:paraId="1832418D" w14:textId="77777777" w:rsidR="00AB2C7A" w:rsidRPr="008822EF" w:rsidRDefault="00D57DA9" w:rsidP="00554014">
      <w:pPr>
        <w:rPr>
          <w:color w:val="000000" w:themeColor="text1"/>
        </w:rPr>
      </w:pPr>
      <w:hyperlink r:id="rId76" w:history="1">
        <w:r w:rsidR="00AB2C7A" w:rsidRPr="008822EF">
          <w:rPr>
            <w:rStyle w:val="Hyperlink"/>
            <w:rFonts w:ascii="Arial" w:hAnsi="Arial" w:cs="Arial"/>
            <w:color w:val="000000" w:themeColor="text1"/>
          </w:rPr>
          <w:t>Discrimination</w:t>
        </w:r>
      </w:hyperlink>
    </w:p>
    <w:p w14:paraId="5B098A46" w14:textId="77777777" w:rsidR="00AB2C7A" w:rsidRPr="008822EF" w:rsidRDefault="00D57DA9" w:rsidP="00554014">
      <w:pPr>
        <w:rPr>
          <w:color w:val="000000" w:themeColor="text1"/>
        </w:rPr>
      </w:pPr>
      <w:hyperlink r:id="rId77" w:history="1">
        <w:r w:rsidR="00AB2C7A" w:rsidRPr="008822EF">
          <w:rPr>
            <w:rStyle w:val="Hyperlink"/>
            <w:rFonts w:ascii="Arial" w:hAnsi="Arial" w:cs="Arial"/>
            <w:color w:val="000000" w:themeColor="text1"/>
          </w:rPr>
          <w:t>Bullying and harassment</w:t>
        </w:r>
      </w:hyperlink>
    </w:p>
    <w:p w14:paraId="180A8748" w14:textId="77777777" w:rsidR="00AB2C7A" w:rsidRPr="008822EF" w:rsidRDefault="00D57DA9" w:rsidP="00554014">
      <w:pPr>
        <w:rPr>
          <w:color w:val="000000" w:themeColor="text1"/>
        </w:rPr>
      </w:pPr>
      <w:hyperlink r:id="rId78" w:history="1">
        <w:r w:rsidR="00AB2C7A" w:rsidRPr="008822EF">
          <w:rPr>
            <w:rStyle w:val="Hyperlink"/>
            <w:rFonts w:ascii="Arial" w:hAnsi="Arial" w:cs="Arial"/>
            <w:color w:val="000000" w:themeColor="text1"/>
          </w:rPr>
          <w:t>Relationship abuse</w:t>
        </w:r>
      </w:hyperlink>
    </w:p>
    <w:p w14:paraId="66F4A58D" w14:textId="77777777" w:rsidR="00AB2C7A" w:rsidRPr="008822EF" w:rsidRDefault="00D57DA9" w:rsidP="00554014">
      <w:pPr>
        <w:rPr>
          <w:color w:val="000000" w:themeColor="text1"/>
        </w:rPr>
      </w:pPr>
      <w:hyperlink r:id="rId79" w:history="1">
        <w:r w:rsidR="00AB2C7A" w:rsidRPr="008822EF">
          <w:rPr>
            <w:rStyle w:val="Hyperlink"/>
            <w:rFonts w:ascii="Arial" w:hAnsi="Arial" w:cs="Arial"/>
            <w:color w:val="000000" w:themeColor="text1"/>
          </w:rPr>
          <w:t>Hate crime/incidents</w:t>
        </w:r>
      </w:hyperlink>
    </w:p>
    <w:p w14:paraId="5BAAD628" w14:textId="43E6A0DC" w:rsidR="00522268" w:rsidRPr="008822EF" w:rsidRDefault="00522268" w:rsidP="00554014">
      <w:pPr>
        <w:rPr>
          <w:color w:val="000000" w:themeColor="text1"/>
        </w:rPr>
      </w:pPr>
    </w:p>
    <w:p w14:paraId="68DD14F4" w14:textId="4BBF48BD" w:rsidR="00802185" w:rsidRPr="008822EF" w:rsidRDefault="00D57DA9" w:rsidP="00DF2292">
      <w:pPr>
        <w:jc w:val="both"/>
        <w:rPr>
          <w:color w:val="000000" w:themeColor="text1"/>
        </w:rPr>
      </w:pPr>
      <w:hyperlink r:id="rId80" w:history="1">
        <w:r w:rsidR="00802185" w:rsidRPr="008822EF">
          <w:rPr>
            <w:rStyle w:val="Hyperlink"/>
            <w:rFonts w:ascii="Arial" w:hAnsi="Arial" w:cs="Arial"/>
            <w:b/>
            <w:bCs/>
            <w:color w:val="000000" w:themeColor="text1"/>
          </w:rPr>
          <w:t>Our values</w:t>
        </w:r>
      </w:hyperlink>
      <w:r w:rsidR="00802185" w:rsidRPr="008822EF">
        <w:rPr>
          <w:color w:val="000000" w:themeColor="text1"/>
        </w:rPr>
        <w:t>, the principles that set out expectations of how we behave as a University community, both as individuals and as an institution.</w:t>
      </w:r>
    </w:p>
    <w:p w14:paraId="0456581A" w14:textId="7F7E7DF6" w:rsidR="00522268" w:rsidRPr="008822EF" w:rsidRDefault="00522268" w:rsidP="00DF2292">
      <w:pPr>
        <w:jc w:val="both"/>
        <w:rPr>
          <w:color w:val="000000" w:themeColor="text1"/>
        </w:rPr>
      </w:pPr>
    </w:p>
    <w:p w14:paraId="4F6EA515" w14:textId="7DA49955" w:rsidR="00802185" w:rsidRPr="008822EF" w:rsidRDefault="00D57DA9" w:rsidP="00DF2292">
      <w:pPr>
        <w:jc w:val="both"/>
        <w:rPr>
          <w:color w:val="000000" w:themeColor="text1"/>
        </w:rPr>
      </w:pPr>
      <w:hyperlink r:id="rId81" w:history="1">
        <w:r w:rsidR="002F718B" w:rsidRPr="008822EF">
          <w:rPr>
            <w:rStyle w:val="Hyperlink"/>
            <w:rFonts w:ascii="Arial" w:hAnsi="Arial" w:cs="Arial"/>
            <w:b/>
            <w:bCs/>
            <w:color w:val="000000" w:themeColor="text1"/>
          </w:rPr>
          <w:t>Social Inclusion</w:t>
        </w:r>
      </w:hyperlink>
      <w:r w:rsidR="00802185" w:rsidRPr="008822EF">
        <w:rPr>
          <w:color w:val="000000" w:themeColor="text1"/>
        </w:rPr>
        <w:t>, setting the value we place on maintaining an inclusive environment where all can contribute and reach their full potential.</w:t>
      </w:r>
    </w:p>
    <w:p w14:paraId="6D92A7EC" w14:textId="6A95B0D6" w:rsidR="00522268" w:rsidRPr="008822EF" w:rsidRDefault="00522268" w:rsidP="00DF2292">
      <w:pPr>
        <w:jc w:val="both"/>
        <w:rPr>
          <w:color w:val="000000" w:themeColor="text1"/>
        </w:rPr>
      </w:pPr>
    </w:p>
    <w:p w14:paraId="78D21941" w14:textId="4FED0E81" w:rsidR="00802185" w:rsidRPr="008822EF" w:rsidRDefault="00D57DA9" w:rsidP="00DF2292">
      <w:pPr>
        <w:jc w:val="both"/>
        <w:rPr>
          <w:color w:val="000000" w:themeColor="text1"/>
        </w:rPr>
      </w:pPr>
      <w:hyperlink r:id="rId82" w:history="1">
        <w:r w:rsidR="00802185" w:rsidRPr="008822EF">
          <w:rPr>
            <w:rStyle w:val="Hyperlink"/>
            <w:rFonts w:ascii="Arial" w:hAnsi="Arial" w:cs="Arial"/>
            <w:b/>
            <w:color w:val="000000" w:themeColor="text1"/>
          </w:rPr>
          <w:t>Dignity at Warwick</w:t>
        </w:r>
      </w:hyperlink>
      <w:r w:rsidR="00802185" w:rsidRPr="008822EF">
        <w:rPr>
          <w:color w:val="000000" w:themeColor="text1"/>
        </w:rPr>
        <w:t xml:space="preserve">, setting out the policy </w:t>
      </w:r>
      <w:r w:rsidR="00802185" w:rsidRPr="008822EF">
        <w:rPr>
          <w:color w:val="000000" w:themeColor="text1"/>
          <w:shd w:val="clear" w:color="auto" w:fill="FFFFFF"/>
        </w:rPr>
        <w:t>that outlines unacceptable behaviours and the process on reporting and dealing with inappropriate behaviour</w:t>
      </w:r>
      <w:r w:rsidR="00802185" w:rsidRPr="008822EF">
        <w:rPr>
          <w:color w:val="000000" w:themeColor="text1"/>
        </w:rPr>
        <w:t>.</w:t>
      </w:r>
    </w:p>
    <w:p w14:paraId="54523916" w14:textId="7164F31B" w:rsidR="00522268" w:rsidRPr="008822EF" w:rsidRDefault="00522268" w:rsidP="00DF2292">
      <w:pPr>
        <w:jc w:val="both"/>
        <w:rPr>
          <w:color w:val="000000" w:themeColor="text1"/>
        </w:rPr>
      </w:pPr>
    </w:p>
    <w:p w14:paraId="70F0643A" w14:textId="01E57357" w:rsidR="00802185" w:rsidRPr="008822EF" w:rsidRDefault="00D57DA9" w:rsidP="00DF2292">
      <w:pPr>
        <w:jc w:val="both"/>
        <w:rPr>
          <w:color w:val="000000" w:themeColor="text1"/>
        </w:rPr>
      </w:pPr>
      <w:hyperlink r:id="rId83" w:history="1">
        <w:r w:rsidR="00802185" w:rsidRPr="008822EF">
          <w:rPr>
            <w:rStyle w:val="Hyperlink"/>
            <w:rFonts w:ascii="Arial" w:hAnsi="Arial" w:cs="Arial"/>
            <w:b/>
            <w:bCs/>
            <w:color w:val="000000" w:themeColor="text1"/>
          </w:rPr>
          <w:t>University Strategy</w:t>
        </w:r>
      </w:hyperlink>
      <w:r w:rsidR="00802185" w:rsidRPr="008822EF">
        <w:rPr>
          <w:color w:val="000000" w:themeColor="text1"/>
        </w:rPr>
        <w:t xml:space="preserve">, which sets our vision as a world-class university and our values. </w:t>
      </w:r>
    </w:p>
    <w:p w14:paraId="5A868A4D" w14:textId="76748091" w:rsidR="00522268" w:rsidRPr="008822EF" w:rsidRDefault="00522268" w:rsidP="00DF2292">
      <w:pPr>
        <w:jc w:val="both"/>
        <w:rPr>
          <w:color w:val="000000" w:themeColor="text1"/>
        </w:rPr>
      </w:pPr>
    </w:p>
    <w:p w14:paraId="416BFD10" w14:textId="77777777" w:rsidR="00522268" w:rsidRPr="008822EF" w:rsidRDefault="00D57DA9" w:rsidP="00DF2292">
      <w:pPr>
        <w:jc w:val="both"/>
        <w:rPr>
          <w:color w:val="000000" w:themeColor="text1"/>
        </w:rPr>
      </w:pPr>
      <w:hyperlink r:id="rId84" w:history="1">
        <w:r w:rsidR="00802185" w:rsidRPr="008822EF">
          <w:rPr>
            <w:rStyle w:val="Hyperlink"/>
            <w:rFonts w:ascii="Arial" w:hAnsi="Arial" w:cs="Arial"/>
            <w:b/>
            <w:bCs/>
            <w:color w:val="000000" w:themeColor="text1"/>
          </w:rPr>
          <w:t>Warwick Student Community Statement</w:t>
        </w:r>
      </w:hyperlink>
      <w:r w:rsidR="00802185" w:rsidRPr="008822EF">
        <w:rPr>
          <w:bCs/>
          <w:color w:val="000000" w:themeColor="text1"/>
        </w:rPr>
        <w:t>,</w:t>
      </w:r>
      <w:r w:rsidR="00802185" w:rsidRPr="008822EF">
        <w:rPr>
          <w:color w:val="000000" w:themeColor="text1"/>
        </w:rPr>
        <w:t xml:space="preserve"> which sets out aims for the University as well as for students.</w:t>
      </w:r>
    </w:p>
    <w:p w14:paraId="6B97CE58" w14:textId="77F82E00" w:rsidR="00802185" w:rsidRDefault="00802185" w:rsidP="00DF2292">
      <w:pPr>
        <w:jc w:val="both"/>
      </w:pPr>
    </w:p>
    <w:p w14:paraId="39D4087F" w14:textId="5C78BD57" w:rsidR="00802185" w:rsidRPr="008822EF" w:rsidRDefault="00D57DA9" w:rsidP="00DF2292">
      <w:pPr>
        <w:jc w:val="both"/>
        <w:rPr>
          <w:color w:val="000000" w:themeColor="text1"/>
        </w:rPr>
      </w:pPr>
      <w:hyperlink r:id="rId85" w:history="1">
        <w:r w:rsidR="00802185" w:rsidRPr="008822EF">
          <w:rPr>
            <w:rStyle w:val="Hyperlink"/>
            <w:rFonts w:ascii="Arial" w:hAnsi="Arial" w:cs="Arial"/>
            <w:b/>
            <w:bCs/>
            <w:color w:val="000000" w:themeColor="text1"/>
          </w:rPr>
          <w:t>University Calendar</w:t>
        </w:r>
      </w:hyperlink>
      <w:r w:rsidR="00802185" w:rsidRPr="008822EF">
        <w:rPr>
          <w:color w:val="000000" w:themeColor="text1"/>
        </w:rPr>
        <w:t>, the main ‘rule book’ and includes ordinances and regulations which you need to be aware of, including examinations, cheating, use of computing facilities and behaviour.</w:t>
      </w:r>
    </w:p>
    <w:p w14:paraId="1F0496A3" w14:textId="0E13B180" w:rsidR="00522268" w:rsidRPr="008822EF" w:rsidRDefault="00522268" w:rsidP="00DF2292">
      <w:pPr>
        <w:jc w:val="both"/>
        <w:rPr>
          <w:color w:val="000000" w:themeColor="text1"/>
        </w:rPr>
      </w:pPr>
    </w:p>
    <w:p w14:paraId="3E9C22AA" w14:textId="7EFD3EC4" w:rsidR="001D61EF" w:rsidRDefault="00D57DA9" w:rsidP="00DF2292">
      <w:pPr>
        <w:jc w:val="both"/>
      </w:pPr>
      <w:hyperlink r:id="rId86" w:history="1">
        <w:r w:rsidR="007B6931" w:rsidRPr="008822EF">
          <w:rPr>
            <w:rStyle w:val="Hyperlink"/>
            <w:rFonts w:ascii="Arial" w:hAnsi="Arial" w:cs="Arial"/>
            <w:b/>
            <w:color w:val="000000" w:themeColor="text1"/>
          </w:rPr>
          <w:t>Student Life</w:t>
        </w:r>
      </w:hyperlink>
      <w:r w:rsidR="00802185" w:rsidRPr="008822EF">
        <w:rPr>
          <w:color w:val="000000" w:themeColor="text1"/>
        </w:rPr>
        <w:t xml:space="preserve">, which provides </w:t>
      </w:r>
      <w:r w:rsidR="007B6931" w:rsidRPr="008822EF">
        <w:rPr>
          <w:color w:val="000000" w:themeColor="text1"/>
        </w:rPr>
        <w:t xml:space="preserve">information and </w:t>
      </w:r>
      <w:r w:rsidR="00802185" w:rsidRPr="008822EF">
        <w:rPr>
          <w:color w:val="000000" w:themeColor="text1"/>
        </w:rPr>
        <w:t xml:space="preserve">links to </w:t>
      </w:r>
      <w:r w:rsidR="007B6931" w:rsidRPr="008822EF">
        <w:rPr>
          <w:color w:val="000000" w:themeColor="text1"/>
        </w:rPr>
        <w:t>university</w:t>
      </w:r>
      <w:r w:rsidR="00802185" w:rsidRPr="008822EF">
        <w:rPr>
          <w:color w:val="000000" w:themeColor="text1"/>
        </w:rPr>
        <w:t xml:space="preserve"> regulations, policies and guidelines that govern what </w:t>
      </w:r>
      <w:r w:rsidR="005F033A" w:rsidRPr="008822EF">
        <w:rPr>
          <w:color w:val="000000" w:themeColor="text1"/>
        </w:rPr>
        <w:t xml:space="preserve">you as a student can expect from the University, and what you would need to be aware of and </w:t>
      </w:r>
      <w:r w:rsidR="005F033A" w:rsidRPr="007C1A24">
        <w:t>adhere to as a registered student.</w:t>
      </w:r>
    </w:p>
    <w:p w14:paraId="4648AE2A" w14:textId="2E9B3B9B" w:rsidR="009B0B8E" w:rsidRPr="003B1CAE" w:rsidRDefault="009B0B8E" w:rsidP="00563BBF">
      <w:pPr>
        <w:pStyle w:val="ListParagraph"/>
        <w:spacing w:after="0" w:line="240" w:lineRule="auto"/>
        <w:jc w:val="both"/>
        <w:rPr>
          <w:rFonts w:ascii="Arial" w:hAnsi="Arial" w:cs="Arial"/>
        </w:rPr>
      </w:pPr>
    </w:p>
    <w:p w14:paraId="28A9AF6B" w14:textId="6C8C33F1" w:rsidR="009B0B8E" w:rsidRPr="00110347" w:rsidRDefault="624EFC02" w:rsidP="000B59D6">
      <w:pPr>
        <w:pStyle w:val="Heading2"/>
      </w:pPr>
      <w:bookmarkStart w:id="58" w:name="_Toc189229890"/>
      <w:r>
        <w:t>For all students</w:t>
      </w:r>
      <w:bookmarkEnd w:id="58"/>
    </w:p>
    <w:p w14:paraId="43962406" w14:textId="77777777" w:rsidR="00522268" w:rsidRPr="003B1CAE" w:rsidRDefault="00522268" w:rsidP="00522268">
      <w:pPr>
        <w:pStyle w:val="ListParagraph"/>
        <w:spacing w:after="0" w:line="240" w:lineRule="auto"/>
        <w:jc w:val="both"/>
        <w:rPr>
          <w:rFonts w:ascii="Arial" w:hAnsi="Arial" w:cs="Arial"/>
        </w:rPr>
      </w:pPr>
    </w:p>
    <w:p w14:paraId="20196795" w14:textId="773DFDE3" w:rsidR="0005081A" w:rsidRDefault="2E726F6E" w:rsidP="000B59D6">
      <w:pPr>
        <w:pStyle w:val="Heading3"/>
      </w:pPr>
      <w:bookmarkStart w:id="59" w:name="_Toc189229891"/>
      <w:r>
        <w:t>Feedback and Complaints</w:t>
      </w:r>
      <w:bookmarkEnd w:id="59"/>
    </w:p>
    <w:p w14:paraId="647C37BB" w14:textId="77777777" w:rsidR="000E6B61" w:rsidRPr="000E6B61" w:rsidRDefault="000E6B61" w:rsidP="000E6B61"/>
    <w:p w14:paraId="6D53BE4A" w14:textId="77777777" w:rsidR="00E97287" w:rsidRPr="003B1CAE" w:rsidRDefault="005D23A0" w:rsidP="000E6B61">
      <w:pPr>
        <w:jc w:val="both"/>
      </w:pPr>
      <w:r w:rsidRPr="003B1CAE">
        <w:t xml:space="preserve">We </w:t>
      </w:r>
      <w:r w:rsidR="00AC2805" w:rsidRPr="003B1CAE">
        <w:t>want you to be able to let us know when things are going well or there is something that you particular</w:t>
      </w:r>
      <w:r w:rsidR="0075584F" w:rsidRPr="003B1CAE">
        <w:t>ly</w:t>
      </w:r>
      <w:r w:rsidR="00AC2805" w:rsidRPr="003B1CAE">
        <w:t xml:space="preserve"> like, but also if there is a problem that you don’t feel you can resolve yourself. As part of this, we have a Student Feedback and Complaints Resolution Pathway and actively encourage feedback on all aspects of the student experience.</w:t>
      </w:r>
    </w:p>
    <w:p w14:paraId="493F147A" w14:textId="149E65AD" w:rsidR="009B0B8E" w:rsidRPr="009C311E" w:rsidRDefault="005D23A0" w:rsidP="000E6B61">
      <w:pPr>
        <w:jc w:val="both"/>
        <w:rPr>
          <w:color w:val="000000" w:themeColor="text1"/>
        </w:rPr>
      </w:pPr>
      <w:r w:rsidRPr="003B1CAE">
        <w:t>While</w:t>
      </w:r>
      <w:r w:rsidR="00AC2805" w:rsidRPr="003B1CAE">
        <w:t xml:space="preserve"> we are committed to providing high quality services to all our students throughout their </w:t>
      </w:r>
      <w:r w:rsidR="00AC2805" w:rsidRPr="009C311E">
        <w:rPr>
          <w:color w:val="000000" w:themeColor="text1"/>
        </w:rPr>
        <w:t>University experience, if there is something that goes wrong and you want assistance to resolve</w:t>
      </w:r>
      <w:r w:rsidR="0075584F" w:rsidRPr="009C311E">
        <w:rPr>
          <w:color w:val="000000" w:themeColor="text1"/>
        </w:rPr>
        <w:t>,</w:t>
      </w:r>
      <w:r w:rsidR="00AC2805" w:rsidRPr="009C311E">
        <w:rPr>
          <w:color w:val="000000" w:themeColor="text1"/>
        </w:rPr>
        <w:t xml:space="preserve"> we have an accessible and clear procedure which you can use to make a complaint (</w:t>
      </w:r>
      <w:hyperlink r:id="rId87" w:history="1">
        <w:r w:rsidR="002E5442" w:rsidRPr="009C311E">
          <w:rPr>
            <w:rStyle w:val="Hyperlink"/>
            <w:rFonts w:ascii="Arial" w:hAnsi="Arial" w:cs="Arial"/>
            <w:color w:val="000000" w:themeColor="text1"/>
          </w:rPr>
          <w:t>http://warwick.ac.uk/studentfeedbackandcomplaints/</w:t>
        </w:r>
      </w:hyperlink>
      <w:r w:rsidR="009B0B8E" w:rsidRPr="009C311E">
        <w:rPr>
          <w:color w:val="000000" w:themeColor="text1"/>
        </w:rPr>
        <w:t>).</w:t>
      </w:r>
    </w:p>
    <w:p w14:paraId="51AF9C3F" w14:textId="77777777" w:rsidR="009B0B8E" w:rsidRPr="003B1CAE" w:rsidRDefault="009B0B8E" w:rsidP="0005081A"/>
    <w:p w14:paraId="20EEF35F" w14:textId="48E269B3" w:rsidR="007741B2" w:rsidRDefault="4656C7D8" w:rsidP="000B59D6">
      <w:pPr>
        <w:pStyle w:val="Heading3"/>
      </w:pPr>
      <w:bookmarkStart w:id="60" w:name="_Toc189229892"/>
      <w:r>
        <w:t>Hea</w:t>
      </w:r>
      <w:r w:rsidR="2EB59DB3">
        <w:t>l</w:t>
      </w:r>
      <w:r>
        <w:t>th, Safety and Wellbeing Policy Statement</w:t>
      </w:r>
      <w:bookmarkEnd w:id="60"/>
    </w:p>
    <w:p w14:paraId="142F85E9" w14:textId="77777777" w:rsidR="00A8285E" w:rsidRPr="00A8285E" w:rsidRDefault="00A8285E" w:rsidP="00A8285E"/>
    <w:p w14:paraId="072BD465" w14:textId="09FB5842" w:rsidR="00E53DBA" w:rsidRPr="009C311E" w:rsidRDefault="00D57DA9" w:rsidP="00A8285E">
      <w:pPr>
        <w:rPr>
          <w:rFonts w:ascii="Arial" w:hAnsi="Arial" w:cs="Arial"/>
          <w:color w:val="000000" w:themeColor="text1"/>
        </w:rPr>
      </w:pPr>
      <w:hyperlink r:id="rId88">
        <w:r w:rsidR="002E5442" w:rsidRPr="009C311E">
          <w:rPr>
            <w:rStyle w:val="Hyperlink"/>
            <w:rFonts w:ascii="Arial" w:hAnsi="Arial" w:cs="Arial"/>
            <w:color w:val="000000" w:themeColor="text1"/>
          </w:rPr>
          <w:t>http://warwick.ac.uk/services/healthsafetywellbeing/guidance/handspolicy</w:t>
        </w:r>
      </w:hyperlink>
      <w:r w:rsidR="002E5442" w:rsidRPr="009C311E">
        <w:rPr>
          <w:rStyle w:val="Hyperlink"/>
          <w:rFonts w:ascii="Arial" w:hAnsi="Arial" w:cs="Arial"/>
          <w:color w:val="000000" w:themeColor="text1"/>
        </w:rPr>
        <w:t xml:space="preserve"> </w:t>
      </w:r>
    </w:p>
    <w:p w14:paraId="33A21FE0" w14:textId="77777777" w:rsidR="009B0B8E" w:rsidRPr="003B1CAE" w:rsidRDefault="009B0B8E" w:rsidP="000B59D6">
      <w:pPr>
        <w:pStyle w:val="Heading3"/>
        <w:rPr>
          <w:rFonts w:ascii="Arial" w:hAnsi="Arial" w:cs="Arial"/>
        </w:rPr>
      </w:pPr>
    </w:p>
    <w:p w14:paraId="5D8E29F9" w14:textId="7E30F45D" w:rsidR="007741B2" w:rsidRDefault="624EFC02" w:rsidP="000B59D6">
      <w:pPr>
        <w:pStyle w:val="Heading3"/>
      </w:pPr>
      <w:bookmarkStart w:id="61" w:name="_Toc189229893"/>
      <w:r>
        <w:t>Smoking Policy</w:t>
      </w:r>
      <w:bookmarkEnd w:id="61"/>
    </w:p>
    <w:p w14:paraId="352C2390" w14:textId="77777777" w:rsidR="00A8285E" w:rsidRPr="00A8285E" w:rsidRDefault="00A8285E" w:rsidP="00A8285E"/>
    <w:p w14:paraId="629244A8" w14:textId="77777777" w:rsidR="00D24A5F" w:rsidRPr="009C311E" w:rsidRDefault="00D57DA9" w:rsidP="00A8285E">
      <w:pPr>
        <w:rPr>
          <w:rStyle w:val="Hyperlink"/>
          <w:rFonts w:ascii="Arial" w:hAnsi="Arial" w:cs="Arial"/>
          <w:color w:val="000000" w:themeColor="text1"/>
        </w:rPr>
      </w:pPr>
      <w:hyperlink r:id="rId89">
        <w:r w:rsidR="002E5442" w:rsidRPr="009C311E">
          <w:rPr>
            <w:rStyle w:val="Hyperlink"/>
            <w:rFonts w:ascii="Arial" w:hAnsi="Arial" w:cs="Arial"/>
            <w:color w:val="000000" w:themeColor="text1"/>
          </w:rPr>
          <w:t>http://warwick.ac.uk/services/healthsafetywellbeing/guidance/smokingpolicy</w:t>
        </w:r>
      </w:hyperlink>
      <w:r w:rsidR="002E5442" w:rsidRPr="009C311E">
        <w:rPr>
          <w:rStyle w:val="Hyperlink"/>
          <w:rFonts w:ascii="Arial" w:hAnsi="Arial" w:cs="Arial"/>
          <w:color w:val="000000" w:themeColor="text1"/>
        </w:rPr>
        <w:t xml:space="preserve"> </w:t>
      </w:r>
    </w:p>
    <w:p w14:paraId="5E0040B0" w14:textId="77777777" w:rsidR="00D24A5F" w:rsidRDefault="00D24A5F" w:rsidP="000B59D6">
      <w:pPr>
        <w:pStyle w:val="Heading3"/>
      </w:pPr>
    </w:p>
    <w:p w14:paraId="45A1B3B0" w14:textId="150A24F6" w:rsidR="007741B2" w:rsidRDefault="0005081A" w:rsidP="000B59D6">
      <w:pPr>
        <w:pStyle w:val="Heading3"/>
      </w:pPr>
      <w:bookmarkStart w:id="62" w:name="_Toc189229894"/>
      <w:r>
        <w:t>Anti-Bribery</w:t>
      </w:r>
      <w:r w:rsidR="2E83EEC8">
        <w:t xml:space="preserve"> Policy</w:t>
      </w:r>
      <w:bookmarkEnd w:id="62"/>
    </w:p>
    <w:p w14:paraId="6F4A5D7A" w14:textId="77777777" w:rsidR="00A8285E" w:rsidRPr="00A8285E" w:rsidRDefault="00A8285E" w:rsidP="00A8285E"/>
    <w:p w14:paraId="6EE4D07B" w14:textId="144A682D" w:rsidR="00D11C1F" w:rsidRPr="009C311E" w:rsidRDefault="00D57DA9" w:rsidP="00A8285E">
      <w:pPr>
        <w:rPr>
          <w:rFonts w:ascii="Arial" w:hAnsi="Arial" w:cs="Arial"/>
          <w:color w:val="000000" w:themeColor="text1"/>
        </w:rPr>
      </w:pPr>
      <w:hyperlink r:id="rId90">
        <w:r w:rsidR="005B5A07" w:rsidRPr="009C311E">
          <w:rPr>
            <w:rStyle w:val="Hyperlink"/>
            <w:rFonts w:ascii="Arial" w:hAnsi="Arial" w:cs="Arial"/>
            <w:color w:val="000000" w:themeColor="text1"/>
          </w:rPr>
          <w:t>https://warwick.ac.uk/services/gov/university-policies/antibribery/</w:t>
        </w:r>
      </w:hyperlink>
    </w:p>
    <w:p w14:paraId="220108B8" w14:textId="77777777" w:rsidR="00517CFE" w:rsidRPr="00AD07D9" w:rsidRDefault="00517CFE" w:rsidP="000B59D6">
      <w:pPr>
        <w:pStyle w:val="Heading3"/>
        <w:rPr>
          <w:rFonts w:ascii="Arial" w:hAnsi="Arial" w:cs="Arial"/>
          <w:b w:val="0"/>
          <w:bCs/>
        </w:rPr>
      </w:pPr>
    </w:p>
    <w:p w14:paraId="046C6B0C" w14:textId="7361647C" w:rsidR="00517CFE" w:rsidRDefault="4A25B776" w:rsidP="000B59D6">
      <w:pPr>
        <w:pStyle w:val="Heading3"/>
      </w:pPr>
      <w:bookmarkStart w:id="63" w:name="_Toc189229895"/>
      <w:r>
        <w:t>Online and Social Media Communications Policy</w:t>
      </w:r>
      <w:bookmarkEnd w:id="63"/>
    </w:p>
    <w:p w14:paraId="56186F6F" w14:textId="77777777" w:rsidR="00A8285E" w:rsidRPr="00A8285E" w:rsidRDefault="00A8285E" w:rsidP="00A8285E"/>
    <w:p w14:paraId="03F708D8" w14:textId="04421B45" w:rsidR="00517CFE" w:rsidRPr="009C311E" w:rsidRDefault="00D57DA9" w:rsidP="00A8285E">
      <w:pPr>
        <w:rPr>
          <w:rFonts w:ascii="Arial" w:hAnsi="Arial" w:cs="Arial"/>
          <w:color w:val="000000" w:themeColor="text1"/>
        </w:rPr>
      </w:pPr>
      <w:hyperlink r:id="rId91">
        <w:r w:rsidR="00517CFE" w:rsidRPr="009C311E">
          <w:rPr>
            <w:rStyle w:val="Hyperlink"/>
            <w:rFonts w:ascii="Arial" w:hAnsi="Arial" w:cs="Arial"/>
            <w:color w:val="000000" w:themeColor="text1"/>
          </w:rPr>
          <w:t>https://warwick.ac.uk/services/engagementgroup/marketing/digital/social/policy/</w:t>
        </w:r>
      </w:hyperlink>
      <w:r w:rsidR="00517CFE" w:rsidRPr="009C311E">
        <w:rPr>
          <w:rFonts w:ascii="Arial" w:hAnsi="Arial" w:cs="Arial"/>
          <w:color w:val="000000" w:themeColor="text1"/>
        </w:rPr>
        <w:t xml:space="preserve"> </w:t>
      </w:r>
    </w:p>
    <w:p w14:paraId="7FFF01AA" w14:textId="74828548" w:rsidR="005B5A07" w:rsidRPr="003B1CAE" w:rsidRDefault="005B5A07" w:rsidP="000B59D6">
      <w:pPr>
        <w:pStyle w:val="Heading3"/>
        <w:rPr>
          <w:rFonts w:ascii="Arial" w:hAnsi="Arial" w:cs="Arial"/>
        </w:rPr>
      </w:pPr>
    </w:p>
    <w:p w14:paraId="6FC4E8BE" w14:textId="77777777" w:rsidR="00B77EB1" w:rsidRPr="00660D6D" w:rsidRDefault="00B77EB1" w:rsidP="00563BBF">
      <w:pPr>
        <w:pStyle w:val="ListParagraph"/>
        <w:spacing w:after="0" w:line="240" w:lineRule="auto"/>
        <w:ind w:left="2160"/>
        <w:jc w:val="both"/>
        <w:rPr>
          <w:rStyle w:val="Hyperlink"/>
          <w:rFonts w:ascii="Arial" w:hAnsi="Arial" w:cs="Arial"/>
          <w:color w:val="auto"/>
          <w:u w:val="none"/>
        </w:rPr>
      </w:pPr>
    </w:p>
    <w:p w14:paraId="14A4E8C6" w14:textId="7789AF9B" w:rsidR="00CC0F48" w:rsidRDefault="5C6E3D7F" w:rsidP="00CF4259">
      <w:pPr>
        <w:pStyle w:val="Heading3"/>
      </w:pPr>
      <w:bookmarkStart w:id="64" w:name="_Toc189229896"/>
      <w:r>
        <w:t>Recommended IT Device Specifications</w:t>
      </w:r>
      <w:bookmarkEnd w:id="64"/>
    </w:p>
    <w:p w14:paraId="50D2EEE5" w14:textId="77777777" w:rsidR="00CF4259" w:rsidRPr="00CF4259" w:rsidRDefault="00CF4259" w:rsidP="00CF4259"/>
    <w:p w14:paraId="4951F5AA" w14:textId="54A9A9D6" w:rsidR="00B930B6" w:rsidRDefault="00B930B6" w:rsidP="006F42CF">
      <w:r w:rsidRPr="000C74BD">
        <w:t>During the 202</w:t>
      </w:r>
      <w:r w:rsidR="00772652">
        <w:t>3</w:t>
      </w:r>
      <w:r w:rsidRPr="000C74BD">
        <w:t>/</w:t>
      </w:r>
      <w:r w:rsidR="000C74BD" w:rsidRPr="000C74BD">
        <w:t>2</w:t>
      </w:r>
      <w:r w:rsidR="00772652">
        <w:t>4</w:t>
      </w:r>
      <w:r w:rsidRPr="000C74BD">
        <w:t xml:space="preserve"> academic year and beyond, students will need a personal computing device. As a </w:t>
      </w:r>
      <w:r w:rsidR="00F66615" w:rsidRPr="000C74BD">
        <w:t>result,</w:t>
      </w:r>
      <w:r w:rsidRPr="000C74BD">
        <w:t xml:space="preserve"> we have produced central guidance on the recommended specification for any device students use to undertake their academic work.</w:t>
      </w:r>
    </w:p>
    <w:p w14:paraId="684A46A8" w14:textId="617ECDE2" w:rsidR="00B930B6" w:rsidRDefault="00B930B6" w:rsidP="006F42CF">
      <w:r w:rsidRPr="000C74BD">
        <w:t>We have good quality IT workspaces and computing labs on campus, but due to the potential for ongoing social distancing</w:t>
      </w:r>
      <w:r w:rsidR="00595A49">
        <w:t xml:space="preserve"> </w:t>
      </w:r>
      <w:r w:rsidRPr="000C74BD">
        <w:t xml:space="preserve">or periods of </w:t>
      </w:r>
      <w:r w:rsidR="00595A49">
        <w:t>self-isolation</w:t>
      </w:r>
      <w:r w:rsidRPr="000C74BD">
        <w:t>, we are advising all students during the 202</w:t>
      </w:r>
      <w:r w:rsidR="00772652">
        <w:t>3</w:t>
      </w:r>
      <w:r w:rsidRPr="000C74BD">
        <w:t>/2</w:t>
      </w:r>
      <w:r w:rsidR="00772652">
        <w:t>4</w:t>
      </w:r>
      <w:r w:rsidRPr="000C74BD">
        <w:t xml:space="preserve"> academic year to have a personal computing device. </w:t>
      </w:r>
    </w:p>
    <w:p w14:paraId="0CD92B14" w14:textId="77777777" w:rsidR="00B930B6" w:rsidRPr="000C74BD" w:rsidRDefault="00B930B6" w:rsidP="003D1D42">
      <w:pPr>
        <w:pStyle w:val="ListParagraph"/>
        <w:spacing w:after="0" w:line="240" w:lineRule="auto"/>
        <w:ind w:left="1440"/>
        <w:jc w:val="both"/>
        <w:rPr>
          <w:rFonts w:ascii="Arial" w:hAnsi="Arial" w:cs="Arial"/>
        </w:rPr>
      </w:pPr>
    </w:p>
    <w:p w14:paraId="77F4C339" w14:textId="47A1B360" w:rsidR="00CB292F" w:rsidRPr="003B1CAE" w:rsidRDefault="00CB292F" w:rsidP="003D1D42">
      <w:pPr>
        <w:spacing w:after="0" w:line="240" w:lineRule="auto"/>
        <w:jc w:val="both"/>
        <w:rPr>
          <w:rFonts w:ascii="Arial" w:hAnsi="Arial" w:cs="Arial"/>
        </w:rPr>
      </w:pPr>
    </w:p>
    <w:p w14:paraId="737A73C5" w14:textId="625F8379" w:rsidR="007E4AE7" w:rsidRPr="008C3189" w:rsidRDefault="74BE3A67" w:rsidP="00CF4259">
      <w:pPr>
        <w:pStyle w:val="Heading2"/>
      </w:pPr>
      <w:bookmarkStart w:id="65" w:name="_Toc189229897"/>
      <w:r>
        <w:t>Postgraduate Students</w:t>
      </w:r>
      <w:bookmarkEnd w:id="65"/>
    </w:p>
    <w:p w14:paraId="05A0B5AD" w14:textId="77777777" w:rsidR="00CF4259" w:rsidRDefault="00CF4259" w:rsidP="00CF4259">
      <w:pPr>
        <w:pStyle w:val="Heading4"/>
      </w:pPr>
    </w:p>
    <w:p w14:paraId="4235525F" w14:textId="2A4DCC3B" w:rsidR="00CB292F" w:rsidRPr="008B1417" w:rsidRDefault="0038290C" w:rsidP="00CF4259">
      <w:pPr>
        <w:pStyle w:val="Heading3"/>
      </w:pPr>
      <w:bookmarkStart w:id="66" w:name="_Toc189229898"/>
      <w:r>
        <w:t>P</w:t>
      </w:r>
      <w:r w:rsidR="00CB292F">
        <w:t xml:space="preserve">ostgraduate </w:t>
      </w:r>
      <w:r>
        <w:t>T</w:t>
      </w:r>
      <w:r w:rsidR="00CB292F">
        <w:t>aught</w:t>
      </w:r>
      <w:bookmarkEnd w:id="66"/>
    </w:p>
    <w:p w14:paraId="463B63F8" w14:textId="27909134" w:rsidR="4DEEB420" w:rsidRDefault="4DEEB420" w:rsidP="4DEEB420"/>
    <w:p w14:paraId="75D69A24" w14:textId="396D8EB9" w:rsidR="0038290C" w:rsidRPr="00AD07D9" w:rsidRDefault="51839077" w:rsidP="004053A6">
      <w:pPr>
        <w:rPr>
          <w:color w:val="000000" w:themeColor="text1"/>
        </w:rPr>
      </w:pPr>
      <w:r w:rsidRPr="00AD07D9">
        <w:rPr>
          <w:color w:val="000000" w:themeColor="text1"/>
        </w:rPr>
        <w:t>Regulation 37</w:t>
      </w:r>
      <w:r w:rsidR="473B3D41" w:rsidRPr="00AD07D9">
        <w:rPr>
          <w:color w:val="000000" w:themeColor="text1"/>
        </w:rPr>
        <w:t>;</w:t>
      </w:r>
      <w:r w:rsidRPr="00AD07D9">
        <w:rPr>
          <w:color w:val="000000" w:themeColor="text1"/>
        </w:rPr>
        <w:t xml:space="preserve"> Regulations Governing Taught Postgraduate Courses</w:t>
      </w:r>
      <w:r w:rsidR="0A5AD06B" w:rsidRPr="00AD07D9">
        <w:rPr>
          <w:color w:val="000000" w:themeColor="text1"/>
        </w:rPr>
        <w:t>:</w:t>
      </w:r>
    </w:p>
    <w:p w14:paraId="12A5E8F8" w14:textId="3654B6F4" w:rsidR="0038290C" w:rsidRPr="00AD07D9" w:rsidRDefault="00D57DA9" w:rsidP="004053A6">
      <w:pPr>
        <w:rPr>
          <w:color w:val="000000" w:themeColor="text1"/>
        </w:rPr>
      </w:pPr>
      <w:hyperlink r:id="rId92" w:history="1">
        <w:r w:rsidR="00AD07D9" w:rsidRPr="00AD07D9">
          <w:rPr>
            <w:rStyle w:val="Hyperlink"/>
            <w:rFonts w:ascii="Arial" w:hAnsi="Arial" w:cs="Arial"/>
            <w:color w:val="000000" w:themeColor="text1"/>
          </w:rPr>
          <w:t>http://warwick.ac.uk/regulation37</w:t>
        </w:r>
      </w:hyperlink>
      <w:r w:rsidR="746B5A04" w:rsidRPr="00AD07D9">
        <w:rPr>
          <w:color w:val="000000" w:themeColor="text1"/>
        </w:rPr>
        <w:t xml:space="preserve"> </w:t>
      </w:r>
    </w:p>
    <w:p w14:paraId="11B14E4A" w14:textId="1D7A7D35" w:rsidR="00CC3996" w:rsidRPr="00AD07D9" w:rsidRDefault="00D57DA9" w:rsidP="004053A6">
      <w:pPr>
        <w:rPr>
          <w:rStyle w:val="Hyperlink"/>
          <w:rFonts w:ascii="Arial" w:hAnsi="Arial" w:cs="Arial"/>
          <w:color w:val="000000" w:themeColor="text1"/>
          <w:u w:val="none"/>
        </w:rPr>
      </w:pPr>
      <w:hyperlink r:id="rId93">
        <w:r w:rsidR="11D04293" w:rsidRPr="00AD07D9">
          <w:rPr>
            <w:rStyle w:val="Hyperlink"/>
            <w:rFonts w:ascii="Arial" w:hAnsi="Arial" w:cs="Arial"/>
            <w:color w:val="000000" w:themeColor="text1"/>
          </w:rPr>
          <w:t>Rules for Award</w:t>
        </w:r>
      </w:hyperlink>
    </w:p>
    <w:p w14:paraId="5A6B6127" w14:textId="4F9051A9" w:rsidR="00CC3996" w:rsidRPr="00AD07D9" w:rsidRDefault="00D57DA9" w:rsidP="004053A6">
      <w:pPr>
        <w:rPr>
          <w:rStyle w:val="Hyperlink"/>
          <w:rFonts w:ascii="Arial" w:hAnsi="Arial" w:cs="Arial"/>
          <w:color w:val="000000" w:themeColor="text1"/>
          <w:u w:val="none"/>
        </w:rPr>
      </w:pPr>
      <w:hyperlink r:id="rId94">
        <w:r w:rsidR="1F1745E4" w:rsidRPr="00AD07D9">
          <w:rPr>
            <w:rStyle w:val="Hyperlink"/>
            <w:rFonts w:ascii="Arial" w:hAnsi="Arial" w:cs="Arial"/>
            <w:color w:val="000000" w:themeColor="text1"/>
          </w:rPr>
          <w:t>Right to Remedy Failure</w:t>
        </w:r>
      </w:hyperlink>
    </w:p>
    <w:p w14:paraId="59154E40" w14:textId="1B7BC592" w:rsidR="00CC3996" w:rsidRPr="00AD07D9" w:rsidRDefault="00D57DA9" w:rsidP="004053A6">
      <w:pPr>
        <w:rPr>
          <w:rStyle w:val="Hyperlink"/>
          <w:rFonts w:ascii="Arial" w:hAnsi="Arial" w:cs="Arial"/>
          <w:color w:val="000000" w:themeColor="text1"/>
          <w:u w:val="none"/>
        </w:rPr>
      </w:pPr>
      <w:hyperlink r:id="rId95">
        <w:r w:rsidR="1F1745E4" w:rsidRPr="00AD07D9">
          <w:rPr>
            <w:rStyle w:val="Hyperlink"/>
            <w:rFonts w:ascii="Arial" w:hAnsi="Arial" w:cs="Arial"/>
            <w:color w:val="000000" w:themeColor="text1"/>
          </w:rPr>
          <w:t>Maximum Periods of Study</w:t>
        </w:r>
      </w:hyperlink>
    </w:p>
    <w:p w14:paraId="20B5F9EB" w14:textId="65CE385D" w:rsidR="4DEEB420" w:rsidRDefault="4DEEB420" w:rsidP="4DEEB420">
      <w:pPr>
        <w:jc w:val="both"/>
        <w:rPr>
          <w:rStyle w:val="Hyperlink"/>
          <w:rFonts w:ascii="Arial" w:hAnsi="Arial" w:cs="Arial"/>
          <w:color w:val="auto"/>
          <w:u w:val="none"/>
        </w:rPr>
      </w:pPr>
    </w:p>
    <w:p w14:paraId="1F7BB6F7" w14:textId="7F22281A" w:rsidR="007660CA" w:rsidRPr="008B1417" w:rsidRDefault="74BE3A67" w:rsidP="00B921DC">
      <w:pPr>
        <w:jc w:val="both"/>
        <w:rPr>
          <w:rStyle w:val="Hyperlink"/>
          <w:rFonts w:ascii="Arial" w:hAnsi="Arial" w:cs="Arial"/>
          <w:color w:val="auto"/>
          <w:u w:val="none"/>
        </w:rPr>
      </w:pPr>
      <w:r w:rsidRPr="60A1A21E">
        <w:rPr>
          <w:rStyle w:val="Hyperlink"/>
          <w:rFonts w:ascii="Arial" w:hAnsi="Arial" w:cs="Arial"/>
          <w:color w:val="auto"/>
          <w:u w:val="none"/>
        </w:rPr>
        <w:t>Masters Skills Programme</w:t>
      </w:r>
    </w:p>
    <w:p w14:paraId="13D45F3C" w14:textId="2972545A" w:rsidR="007660CA" w:rsidRPr="003B1CAE" w:rsidRDefault="007660CA" w:rsidP="00B921DC">
      <w:pPr>
        <w:jc w:val="both"/>
      </w:pPr>
      <w:r w:rsidRPr="008B1417">
        <w:t>Use the Masters Skills Programme to develop your academic, personal and professional skills whilst at Warwick. Our range of workshops, events and online resources will help you adjust to postgraduate study, boost your employability and enhance your research skills.</w:t>
      </w:r>
      <w:r w:rsidRPr="003B1CAE">
        <w:t xml:space="preserve"> </w:t>
      </w:r>
    </w:p>
    <w:p w14:paraId="55563732" w14:textId="77777777" w:rsidR="007660CA" w:rsidRPr="00AD07D9" w:rsidRDefault="007660CA" w:rsidP="00B921DC">
      <w:pPr>
        <w:jc w:val="both"/>
      </w:pPr>
    </w:p>
    <w:p w14:paraId="67904E0E" w14:textId="42286308" w:rsidR="007660CA" w:rsidRPr="00AD07D9" w:rsidRDefault="007660CA" w:rsidP="00B921DC">
      <w:pPr>
        <w:spacing w:before="40" w:after="0"/>
        <w:jc w:val="both"/>
      </w:pPr>
      <w:r w:rsidRPr="00AD07D9">
        <w:t>Selected highlights</w:t>
      </w:r>
    </w:p>
    <w:p w14:paraId="4A9AC4FE" w14:textId="27B483A0" w:rsidR="4DEEB420" w:rsidRPr="00AD07D9" w:rsidRDefault="4DEEB420" w:rsidP="4DEEB420">
      <w:pPr>
        <w:spacing w:before="40" w:after="0"/>
        <w:jc w:val="both"/>
      </w:pPr>
    </w:p>
    <w:p w14:paraId="260F6793" w14:textId="38580388" w:rsidR="007660CA" w:rsidRPr="003B1CAE" w:rsidRDefault="007660CA" w:rsidP="00B921DC">
      <w:pPr>
        <w:jc w:val="both"/>
      </w:pPr>
      <w:r w:rsidRPr="003B1CAE">
        <w:t>W</w:t>
      </w:r>
      <w:r w:rsidR="00C75D1E" w:rsidRPr="003B1CAE">
        <w:t>arwick Skills Portfolio Award: t</w:t>
      </w:r>
      <w:r w:rsidRPr="003B1CAE">
        <w:t>ailored by you to meet your personal development needs, this award encourages you to work towards your own goals and refle</w:t>
      </w:r>
      <w:r w:rsidR="00C75D1E" w:rsidRPr="003B1CAE">
        <w:t>ct on your learning experiences</w:t>
      </w:r>
    </w:p>
    <w:p w14:paraId="380528E0" w14:textId="1C6E47B4" w:rsidR="007660CA" w:rsidRPr="003B1CAE" w:rsidRDefault="007660CA" w:rsidP="00B921DC">
      <w:pPr>
        <w:jc w:val="both"/>
      </w:pPr>
      <w:r w:rsidRPr="003B1CAE">
        <w:t xml:space="preserve">Leadership Scheme: </w:t>
      </w:r>
      <w:r w:rsidR="00C75D1E" w:rsidRPr="003B1CAE">
        <w:t>t</w:t>
      </w:r>
      <w:r w:rsidRPr="003B1CAE">
        <w:t>his scheme runs during the spring term and is designed to support students in developing their leade</w:t>
      </w:r>
      <w:r w:rsidR="00C75D1E" w:rsidRPr="003B1CAE">
        <w:t>rship skills whilst at Warwick</w:t>
      </w:r>
      <w:r w:rsidR="00B921DC">
        <w:t>.</w:t>
      </w:r>
    </w:p>
    <w:p w14:paraId="01B5F32A" w14:textId="77777777" w:rsidR="007660CA" w:rsidRPr="003B1CAE" w:rsidRDefault="007660CA" w:rsidP="00B921DC">
      <w:pPr>
        <w:jc w:val="both"/>
      </w:pPr>
      <w:r w:rsidRPr="003B1CAE">
        <w:t>There are plenty of opportunities to meet other students and you can gain recognition for your efforts through the Warwick Skills Portfolio Award.</w:t>
      </w:r>
    </w:p>
    <w:p w14:paraId="3C3E491B" w14:textId="77777777" w:rsidR="007660CA" w:rsidRPr="003B1CAE" w:rsidRDefault="007660CA" w:rsidP="00B921DC">
      <w:pPr>
        <w:jc w:val="both"/>
      </w:pPr>
    </w:p>
    <w:p w14:paraId="3C876927" w14:textId="20EC263A" w:rsidR="007660CA" w:rsidRPr="003B1CAE" w:rsidRDefault="007660CA" w:rsidP="00B921DC">
      <w:pPr>
        <w:jc w:val="both"/>
      </w:pPr>
      <w:r w:rsidRPr="003B1CAE">
        <w:t>F</w:t>
      </w:r>
      <w:r w:rsidR="00A22456" w:rsidRPr="003B1CAE">
        <w:t>or more information</w:t>
      </w:r>
      <w:r w:rsidRPr="003B1CAE">
        <w:t>:</w:t>
      </w:r>
    </w:p>
    <w:p w14:paraId="0DF83069" w14:textId="492809E9" w:rsidR="00A22456" w:rsidRPr="003B1CAE" w:rsidRDefault="00D57DA9" w:rsidP="00B921DC">
      <w:pPr>
        <w:jc w:val="both"/>
        <w:rPr>
          <w:rFonts w:eastAsia="Arial Nova Light" w:cs="Arial Nova Light"/>
          <w:color w:val="000000" w:themeColor="text1"/>
        </w:rPr>
      </w:pPr>
      <w:hyperlink r:id="rId96">
        <w:r w:rsidR="005533E0" w:rsidRPr="0EBFE413">
          <w:rPr>
            <w:rStyle w:val="Hyperlink"/>
            <w:rFonts w:eastAsia="Arial Nova Light" w:cs="Arial Nova Light"/>
            <w:color w:val="000000" w:themeColor="text1"/>
          </w:rPr>
          <w:t>http://warwick.ac.uk/skills/events/mastersworkshops</w:t>
        </w:r>
      </w:hyperlink>
      <w:r w:rsidR="007660CA" w:rsidRPr="0EBFE413">
        <w:rPr>
          <w:rFonts w:eastAsia="Arial Nova Light" w:cs="Arial Nova Light"/>
          <w:color w:val="000000" w:themeColor="text1"/>
        </w:rPr>
        <w:t xml:space="preserve"> </w:t>
      </w:r>
    </w:p>
    <w:p w14:paraId="73D27894" w14:textId="10CBBAFA" w:rsidR="00A22456" w:rsidRPr="003B1CAE" w:rsidRDefault="00D57DA9" w:rsidP="00B921DC">
      <w:pPr>
        <w:jc w:val="both"/>
        <w:rPr>
          <w:rFonts w:eastAsia="Arial Nova Light" w:cs="Arial Nova Light"/>
          <w:color w:val="000000" w:themeColor="text1"/>
        </w:rPr>
      </w:pPr>
      <w:hyperlink r:id="rId97">
        <w:r w:rsidR="005533E0" w:rsidRPr="0EBFE413">
          <w:rPr>
            <w:rStyle w:val="Hyperlink"/>
            <w:rFonts w:eastAsia="Arial Nova Light" w:cs="Arial Nova Light"/>
            <w:color w:val="000000" w:themeColor="text1"/>
          </w:rPr>
          <w:t>skills@warwick.ac.uk</w:t>
        </w:r>
      </w:hyperlink>
      <w:r w:rsidR="007660CA" w:rsidRPr="0EBFE413">
        <w:rPr>
          <w:rFonts w:eastAsia="Arial Nova Light" w:cs="Arial Nova Light"/>
          <w:color w:val="000000" w:themeColor="text1"/>
        </w:rPr>
        <w:t xml:space="preserve"> </w:t>
      </w:r>
    </w:p>
    <w:p w14:paraId="31D9CD91" w14:textId="6F0754DB" w:rsidR="007660CA" w:rsidRPr="003B1CAE" w:rsidRDefault="007660CA" w:rsidP="004053A6">
      <w:r w:rsidRPr="003B1CAE">
        <w:t>@warwickskill</w:t>
      </w:r>
      <w:r w:rsidR="005533E0">
        <w:t>s</w:t>
      </w:r>
      <w:r w:rsidRPr="003B1CAE">
        <w:t xml:space="preserve"> </w:t>
      </w:r>
    </w:p>
    <w:p w14:paraId="34E0A360" w14:textId="31A228FB" w:rsidR="009B08DD" w:rsidRPr="003B1CAE" w:rsidRDefault="009B08DD" w:rsidP="003D1D42">
      <w:pPr>
        <w:pStyle w:val="NoSpacing"/>
        <w:ind w:left="2160"/>
        <w:jc w:val="both"/>
        <w:rPr>
          <w:rFonts w:ascii="Arial" w:hAnsi="Arial" w:cs="Arial"/>
        </w:rPr>
      </w:pPr>
    </w:p>
    <w:p w14:paraId="68562E9B" w14:textId="0919C9B0" w:rsidR="009B08DD" w:rsidRDefault="009B08DD" w:rsidP="00CF4259">
      <w:pPr>
        <w:pStyle w:val="Heading3"/>
        <w:rPr>
          <w:rFonts w:eastAsia="Arial Unicode MS"/>
        </w:rPr>
      </w:pPr>
      <w:bookmarkStart w:id="67" w:name="_Toc189229899"/>
      <w:r>
        <w:t>PG Hub</w:t>
      </w:r>
      <w:bookmarkEnd w:id="67"/>
      <w:r>
        <w:t xml:space="preserve"> </w:t>
      </w:r>
    </w:p>
    <w:p w14:paraId="248D48D5" w14:textId="77777777" w:rsidR="00CF4259" w:rsidRPr="00CF4259" w:rsidRDefault="00CF4259" w:rsidP="00CF4259"/>
    <w:p w14:paraId="4D46EB31" w14:textId="293C4B19" w:rsidR="009B08DD" w:rsidRPr="003B1CAE" w:rsidRDefault="009B08DD" w:rsidP="008D2CDA">
      <w:r w:rsidRPr="003B1CAE">
        <w:t xml:space="preserve">PG Hub is a peer-led collaborative community space that brings together postgraduates from across Warwick. </w:t>
      </w:r>
      <w:r w:rsidR="00677CCA">
        <w:t>PG Hub is located in Junction Building (card access and PG only)</w:t>
      </w:r>
    </w:p>
    <w:p w14:paraId="4D4DBC7E" w14:textId="77777777" w:rsidR="009B08DD" w:rsidRPr="003B1CAE" w:rsidRDefault="009B08DD" w:rsidP="008D2CDA">
      <w:r w:rsidRPr="003B1CAE">
        <w:t>At PG Hub you can:</w:t>
      </w:r>
    </w:p>
    <w:p w14:paraId="0547A374" w14:textId="77777777" w:rsidR="009B08DD" w:rsidRPr="003B1CAE" w:rsidRDefault="009B08DD" w:rsidP="00785DD6">
      <w:pPr>
        <w:pStyle w:val="ListParagraph"/>
        <w:numPr>
          <w:ilvl w:val="0"/>
          <w:numId w:val="22"/>
        </w:numPr>
      </w:pPr>
      <w:r w:rsidRPr="003B1CAE">
        <w:t>Book meeting rooms for group-work and collaborative study, as well as find first-come-first-served study and meeting space</w:t>
      </w:r>
    </w:p>
    <w:p w14:paraId="285643ED" w14:textId="77777777" w:rsidR="009B08DD" w:rsidRPr="003B1CAE" w:rsidRDefault="009B08DD" w:rsidP="00785DD6">
      <w:pPr>
        <w:pStyle w:val="ListParagraph"/>
        <w:numPr>
          <w:ilvl w:val="0"/>
          <w:numId w:val="22"/>
        </w:numPr>
      </w:pPr>
      <w:r w:rsidRPr="003B1CAE">
        <w:t>Ask any questions you might have about your postgraduate life at Warwick</w:t>
      </w:r>
    </w:p>
    <w:p w14:paraId="00215F9E" w14:textId="77777777" w:rsidR="009B08DD" w:rsidRPr="003B1CAE" w:rsidRDefault="009B08DD" w:rsidP="00785DD6">
      <w:pPr>
        <w:pStyle w:val="ListParagraph"/>
        <w:numPr>
          <w:ilvl w:val="0"/>
          <w:numId w:val="22"/>
        </w:numPr>
      </w:pPr>
      <w:r w:rsidRPr="003B1CAE">
        <w:t>Find mentorship to take you to the next level</w:t>
      </w:r>
    </w:p>
    <w:p w14:paraId="1B5DD32B" w14:textId="1E22ACC8" w:rsidR="009B08DD" w:rsidRPr="003B1CAE" w:rsidRDefault="009B08DD" w:rsidP="00785DD6">
      <w:pPr>
        <w:pStyle w:val="ListParagraph"/>
        <w:numPr>
          <w:ilvl w:val="0"/>
          <w:numId w:val="22"/>
        </w:numPr>
      </w:pPr>
      <w:r w:rsidRPr="003B1CAE">
        <w:t>Get actively involved in cultural events, such as Hallowe’en, Chinese New Year, Eid and other celebrations</w:t>
      </w:r>
    </w:p>
    <w:p w14:paraId="797AD6E3" w14:textId="77777777" w:rsidR="009B08DD" w:rsidRPr="003B1CAE" w:rsidRDefault="009B08DD" w:rsidP="00785DD6">
      <w:pPr>
        <w:pStyle w:val="ListParagraph"/>
        <w:numPr>
          <w:ilvl w:val="0"/>
          <w:numId w:val="22"/>
        </w:numPr>
      </w:pPr>
      <w:r w:rsidRPr="003B1CAE">
        <w:t>Locate support for your studies and future career plans through events and drop-ins</w:t>
      </w:r>
    </w:p>
    <w:p w14:paraId="7892A884" w14:textId="77777777" w:rsidR="009B08DD" w:rsidRPr="003B1CAE" w:rsidRDefault="009B08DD" w:rsidP="00785DD6">
      <w:pPr>
        <w:pStyle w:val="ListParagraph"/>
        <w:numPr>
          <w:ilvl w:val="0"/>
          <w:numId w:val="22"/>
        </w:numPr>
      </w:pPr>
      <w:r w:rsidRPr="003B1CAE">
        <w:t>Share your postgraduate life through our competitions and social media</w:t>
      </w:r>
    </w:p>
    <w:p w14:paraId="2D97FDD4" w14:textId="7BC022B5" w:rsidR="009B08DD" w:rsidRDefault="009B08DD" w:rsidP="00696E7C">
      <w:pPr>
        <w:jc w:val="both"/>
      </w:pPr>
      <w:r w:rsidRPr="003B1CAE">
        <w:t>We recognise that postgraduate life is about more than just work. The PG Hub exists to make your time at the University more productive and enjoyable, so we welcome your ideas on things you want to see as a Warwick postgraduate.</w:t>
      </w:r>
    </w:p>
    <w:p w14:paraId="4B681F60" w14:textId="77777777" w:rsidR="00696E7C" w:rsidRPr="003B1CAE" w:rsidRDefault="00696E7C" w:rsidP="00696E7C">
      <w:pPr>
        <w:jc w:val="both"/>
      </w:pPr>
    </w:p>
    <w:p w14:paraId="3AF177D2" w14:textId="643AA7D7" w:rsidR="009B08DD" w:rsidRPr="003B1CAE" w:rsidRDefault="009B08DD" w:rsidP="008D2CDA">
      <w:r w:rsidRPr="003B1CAE">
        <w:t xml:space="preserve">Opening times: 09:00 – </w:t>
      </w:r>
      <w:r w:rsidR="00564542">
        <w:t>22</w:t>
      </w:r>
      <w:r w:rsidRPr="003B1CAE">
        <w:t>:00 (see website for holiday opening)</w:t>
      </w:r>
    </w:p>
    <w:p w14:paraId="5C8E89E8" w14:textId="77777777" w:rsidR="009B08DD" w:rsidRPr="007C1A24" w:rsidRDefault="009B08DD" w:rsidP="008D2CDA"/>
    <w:p w14:paraId="53994C86" w14:textId="77777777" w:rsidR="009B08DD" w:rsidRPr="003B1CAE" w:rsidRDefault="009B08DD" w:rsidP="008D2CDA">
      <w:r w:rsidRPr="003B1CAE">
        <w:t>For more information:</w:t>
      </w:r>
    </w:p>
    <w:p w14:paraId="3B19A0C6" w14:textId="7FC2059D" w:rsidR="009B08DD" w:rsidRPr="003B1CAE" w:rsidRDefault="00D57DA9" w:rsidP="008D2CDA">
      <w:pPr>
        <w:rPr>
          <w:rStyle w:val="Hyperlink"/>
          <w:rFonts w:ascii="Arial" w:hAnsi="Arial" w:cs="Arial"/>
          <w:color w:val="auto"/>
        </w:rPr>
      </w:pPr>
      <w:hyperlink r:id="rId98">
        <w:r w:rsidR="00214A42" w:rsidRPr="0EBFE413">
          <w:rPr>
            <w:rStyle w:val="Hyperlink"/>
            <w:rFonts w:eastAsia="Arial Nova Light" w:cs="Arial Nova Light"/>
            <w:color w:val="000000" w:themeColor="text1"/>
          </w:rPr>
          <w:t>http://warwick.ac.uk/pghub/postgraduate_hub</w:t>
        </w:r>
      </w:hyperlink>
      <w:r w:rsidR="009B08DD" w:rsidRPr="0EBFE413">
        <w:rPr>
          <w:rFonts w:eastAsia="Arial Nova Light" w:cs="Arial Nova Light"/>
          <w:color w:val="000000" w:themeColor="text1"/>
        </w:rPr>
        <w:t xml:space="preserve"> </w:t>
      </w:r>
    </w:p>
    <w:p w14:paraId="61399B94" w14:textId="71A77733" w:rsidR="009B08DD" w:rsidRPr="003B1CAE" w:rsidRDefault="00D57DA9" w:rsidP="008D2CDA">
      <w:pPr>
        <w:rPr>
          <w:rStyle w:val="Hyperlink"/>
          <w:rFonts w:ascii="Arial" w:hAnsi="Arial" w:cs="Arial"/>
          <w:color w:val="auto"/>
        </w:rPr>
      </w:pPr>
      <w:hyperlink r:id="rId99" w:history="1">
        <w:r w:rsidR="009B08DD" w:rsidRPr="003B1CAE">
          <w:rPr>
            <w:rStyle w:val="Hyperlink"/>
            <w:rFonts w:ascii="Arial" w:hAnsi="Arial" w:cs="Arial"/>
            <w:color w:val="auto"/>
          </w:rPr>
          <w:t>#WarwickPGHu</w:t>
        </w:r>
        <w:r w:rsidR="00214A42">
          <w:rPr>
            <w:rStyle w:val="Hyperlink"/>
            <w:rFonts w:ascii="Arial" w:hAnsi="Arial" w:cs="Arial"/>
            <w:color w:val="auto"/>
          </w:rPr>
          <w:t>b</w:t>
        </w:r>
      </w:hyperlink>
    </w:p>
    <w:p w14:paraId="7A1259D3" w14:textId="7C305E0D" w:rsidR="009B08DD" w:rsidRPr="00416DF0" w:rsidRDefault="00D57DA9" w:rsidP="008D2CDA">
      <w:pPr>
        <w:rPr>
          <w:color w:val="000000" w:themeColor="text1"/>
        </w:rPr>
      </w:pPr>
      <w:hyperlink r:id="rId100" w:history="1">
        <w:r w:rsidR="00214A42" w:rsidRPr="00416DF0">
          <w:rPr>
            <w:rStyle w:val="Hyperlink"/>
            <w:rFonts w:ascii="Arial" w:hAnsi="Arial" w:cs="Arial"/>
            <w:color w:val="000000" w:themeColor="text1"/>
          </w:rPr>
          <w:t>pghub@warwick.ac.uk</w:t>
        </w:r>
      </w:hyperlink>
      <w:r w:rsidR="009B08DD" w:rsidRPr="00416DF0">
        <w:rPr>
          <w:color w:val="000000" w:themeColor="text1"/>
        </w:rPr>
        <w:t xml:space="preserve"> </w:t>
      </w:r>
    </w:p>
    <w:p w14:paraId="2D0CE46C" w14:textId="77777777" w:rsidR="009B08DD" w:rsidRPr="003B1CAE" w:rsidRDefault="009B08DD" w:rsidP="003D1D42">
      <w:pPr>
        <w:pStyle w:val="NoSpacing"/>
        <w:ind w:left="1418"/>
        <w:jc w:val="both"/>
        <w:rPr>
          <w:rFonts w:ascii="Arial" w:hAnsi="Arial" w:cs="Arial"/>
        </w:rPr>
      </w:pPr>
    </w:p>
    <w:p w14:paraId="78606533" w14:textId="6E472F8C" w:rsidR="005A31D5" w:rsidRPr="003B1CAE" w:rsidRDefault="005A31D5" w:rsidP="003D1D42">
      <w:pPr>
        <w:pStyle w:val="NoSpacing"/>
        <w:ind w:left="2160"/>
        <w:jc w:val="both"/>
        <w:rPr>
          <w:rFonts w:ascii="Arial" w:hAnsi="Arial" w:cs="Arial"/>
        </w:rPr>
      </w:pPr>
    </w:p>
    <w:p w14:paraId="486FA288" w14:textId="0B14F8FE" w:rsidR="00F33F37" w:rsidRPr="003B1CAE" w:rsidRDefault="05904CD8" w:rsidP="00CF4259">
      <w:pPr>
        <w:pStyle w:val="Heading2"/>
      </w:pPr>
      <w:bookmarkStart w:id="68" w:name="_Toc189229900"/>
      <w:r>
        <w:lastRenderedPageBreak/>
        <w:t>Learning R</w:t>
      </w:r>
      <w:r w:rsidR="1EAA8EAC">
        <w:t xml:space="preserve">esources and Student </w:t>
      </w:r>
      <w:r w:rsidR="25FDCDD5">
        <w:t xml:space="preserve">Experience </w:t>
      </w:r>
      <w:r w:rsidR="5549D2F8">
        <w:t>Support</w:t>
      </w:r>
      <w:bookmarkEnd w:id="68"/>
    </w:p>
    <w:p w14:paraId="2CF5DC6B" w14:textId="77777777" w:rsidR="002205C9" w:rsidRPr="003B1CAE" w:rsidRDefault="002205C9" w:rsidP="00BE4E29">
      <w:pPr>
        <w:pStyle w:val="Heading3"/>
      </w:pPr>
    </w:p>
    <w:p w14:paraId="44D547B3" w14:textId="1A3142B9" w:rsidR="00BA531A" w:rsidRDefault="00BA531A" w:rsidP="00CF4259">
      <w:pPr>
        <w:pStyle w:val="Heading3"/>
      </w:pPr>
      <w:bookmarkStart w:id="69" w:name="_Toc189229901"/>
      <w:r>
        <w:t>Library</w:t>
      </w:r>
      <w:bookmarkEnd w:id="69"/>
    </w:p>
    <w:p w14:paraId="5163E4CF" w14:textId="77777777" w:rsidR="000D0EE7" w:rsidRPr="003B1CAE" w:rsidRDefault="000D0EE7" w:rsidP="00B17B27">
      <w:pPr>
        <w:pStyle w:val="ListParagraph"/>
        <w:spacing w:after="0" w:line="240" w:lineRule="auto"/>
        <w:ind w:left="1440"/>
        <w:jc w:val="both"/>
        <w:rPr>
          <w:rFonts w:ascii="Arial" w:hAnsi="Arial" w:cs="Arial"/>
        </w:rPr>
      </w:pPr>
    </w:p>
    <w:p w14:paraId="372A53BF" w14:textId="77777777" w:rsidR="000B5E57" w:rsidRPr="00416DF0" w:rsidRDefault="00BA531A" w:rsidP="00696E7C">
      <w:pPr>
        <w:jc w:val="both"/>
        <w:rPr>
          <w:color w:val="000000" w:themeColor="text1"/>
        </w:rPr>
      </w:pPr>
      <w:r w:rsidRPr="003B1CAE">
        <w:t xml:space="preserve">The Library has </w:t>
      </w:r>
      <w:r w:rsidRPr="00416DF0">
        <w:rPr>
          <w:color w:val="000000" w:themeColor="text1"/>
        </w:rPr>
        <w:t xml:space="preserve">a designated </w:t>
      </w:r>
      <w:hyperlink r:id="rId101" w:history="1">
        <w:r w:rsidRPr="00416DF0">
          <w:rPr>
            <w:rStyle w:val="Hyperlink"/>
            <w:rFonts w:ascii="Arial" w:hAnsi="Arial" w:cs="Arial"/>
            <w:color w:val="000000" w:themeColor="text1"/>
          </w:rPr>
          <w:t>Academic Support Librarian (ASL)</w:t>
        </w:r>
      </w:hyperlink>
      <w:r w:rsidRPr="00416DF0">
        <w:rPr>
          <w:color w:val="000000" w:themeColor="text1"/>
        </w:rPr>
        <w:t xml:space="preserve"> for each academic department. The Academic Support Librarians are able to provide advice about Library services and resources for staff who are planning courses or putting together course materials and module websites. They can </w:t>
      </w:r>
      <w:r w:rsidR="00590A2D" w:rsidRPr="00416DF0">
        <w:rPr>
          <w:color w:val="000000" w:themeColor="text1"/>
        </w:rPr>
        <w:t>arrange bespoke information literacy / research training which can be embedded at module or course level. Some examples of approaches can be seen by looking at  the Student as Researcher programme</w:t>
      </w:r>
      <w:r w:rsidR="000B5E57" w:rsidRPr="00416DF0">
        <w:rPr>
          <w:color w:val="000000" w:themeColor="text1"/>
        </w:rPr>
        <w:t>:</w:t>
      </w:r>
    </w:p>
    <w:p w14:paraId="71CF3022" w14:textId="5776F36B" w:rsidR="00590A2D" w:rsidRPr="00416DF0" w:rsidRDefault="00D57DA9" w:rsidP="00696E7C">
      <w:pPr>
        <w:jc w:val="both"/>
        <w:rPr>
          <w:rFonts w:eastAsia="Arial Nova Light" w:cs="Arial Nova Light"/>
          <w:color w:val="000000" w:themeColor="text1"/>
        </w:rPr>
      </w:pPr>
      <w:hyperlink r:id="rId102">
        <w:r w:rsidR="00590A2D" w:rsidRPr="00416DF0">
          <w:rPr>
            <w:rStyle w:val="Hyperlink"/>
            <w:rFonts w:eastAsia="Arial Nova Light" w:cs="Arial Nova Light"/>
            <w:color w:val="000000" w:themeColor="text1"/>
          </w:rPr>
          <w:t>https://warwick.ac.uk/services/library/staff/student-as-researcher/</w:t>
        </w:r>
      </w:hyperlink>
      <w:r w:rsidR="00590A2D" w:rsidRPr="00416DF0">
        <w:rPr>
          <w:rFonts w:eastAsia="Arial Nova Light" w:cs="Arial Nova Light"/>
          <w:color w:val="000000" w:themeColor="text1"/>
        </w:rPr>
        <w:t>.</w:t>
      </w:r>
    </w:p>
    <w:p w14:paraId="38D76CBA" w14:textId="77777777" w:rsidR="00590A2D" w:rsidRPr="00416DF0" w:rsidRDefault="00590A2D" w:rsidP="00BE4E29">
      <w:pPr>
        <w:rPr>
          <w:color w:val="000000" w:themeColor="text1"/>
        </w:rPr>
      </w:pPr>
    </w:p>
    <w:p w14:paraId="5694CA98" w14:textId="5AB9B298" w:rsidR="00BA531A" w:rsidRPr="00416DF0" w:rsidRDefault="00590A2D" w:rsidP="00BE4E29">
      <w:pPr>
        <w:rPr>
          <w:color w:val="000000" w:themeColor="text1"/>
        </w:rPr>
      </w:pPr>
      <w:r w:rsidRPr="00416DF0">
        <w:rPr>
          <w:color w:val="000000" w:themeColor="text1"/>
        </w:rPr>
        <w:t xml:space="preserve">They can also </w:t>
      </w:r>
      <w:r w:rsidR="00BA531A" w:rsidRPr="00416DF0">
        <w:rPr>
          <w:color w:val="000000" w:themeColor="text1"/>
        </w:rPr>
        <w:t xml:space="preserve">give advice on the </w:t>
      </w:r>
      <w:hyperlink r:id="rId103" w:history="1">
        <w:r w:rsidR="00BA531A" w:rsidRPr="00416DF0">
          <w:rPr>
            <w:rStyle w:val="Hyperlink"/>
            <w:rFonts w:ascii="Arial" w:hAnsi="Arial" w:cs="Arial"/>
            <w:color w:val="000000" w:themeColor="text1"/>
          </w:rPr>
          <w:t>Talis Aspire Reading List software</w:t>
        </w:r>
      </w:hyperlink>
      <w:r w:rsidR="00BA531A" w:rsidRPr="00416DF0">
        <w:rPr>
          <w:color w:val="000000" w:themeColor="text1"/>
        </w:rPr>
        <w:t xml:space="preserve"> which can help with acquiring resources</w:t>
      </w:r>
      <w:r w:rsidR="00CD01F6" w:rsidRPr="00416DF0">
        <w:rPr>
          <w:color w:val="000000" w:themeColor="text1"/>
        </w:rPr>
        <w:t>,</w:t>
      </w:r>
      <w:r w:rsidR="00BA531A" w:rsidRPr="00416DF0">
        <w:rPr>
          <w:color w:val="000000" w:themeColor="text1"/>
        </w:rPr>
        <w:t xml:space="preserve"> and which improves the student experience by connecting them seamlessly to their reading material. </w:t>
      </w:r>
    </w:p>
    <w:p w14:paraId="1B378CAA" w14:textId="77777777" w:rsidR="00BA531A" w:rsidRPr="00416DF0" w:rsidRDefault="00BA531A" w:rsidP="00BE4E29">
      <w:pPr>
        <w:rPr>
          <w:color w:val="000000" w:themeColor="text1"/>
        </w:rPr>
      </w:pPr>
    </w:p>
    <w:p w14:paraId="3D1C24F5" w14:textId="05FC5D5B" w:rsidR="00BA531A" w:rsidRPr="00416DF0" w:rsidRDefault="00590A2D" w:rsidP="00BE4E29">
      <w:pPr>
        <w:rPr>
          <w:color w:val="000000" w:themeColor="text1"/>
        </w:rPr>
      </w:pPr>
      <w:r w:rsidRPr="00416DF0">
        <w:rPr>
          <w:color w:val="000000" w:themeColor="text1"/>
        </w:rPr>
        <w:t>ASLs</w:t>
      </w:r>
      <w:r w:rsidR="00BA531A" w:rsidRPr="00416DF0">
        <w:rPr>
          <w:color w:val="000000" w:themeColor="text1"/>
        </w:rPr>
        <w:t xml:space="preserve"> can also provide discipline-specific text about the Library for student handbooks. These include:</w:t>
      </w:r>
    </w:p>
    <w:p w14:paraId="7BC2A49D" w14:textId="77777777" w:rsidR="00BA531A" w:rsidRPr="00416DF0" w:rsidRDefault="00BA531A" w:rsidP="00BE4E29">
      <w:pPr>
        <w:rPr>
          <w:color w:val="000000" w:themeColor="text1"/>
        </w:rPr>
      </w:pPr>
    </w:p>
    <w:p w14:paraId="44AB8873" w14:textId="7C9A3691" w:rsidR="00BA531A" w:rsidRPr="00416DF0" w:rsidRDefault="009033AF" w:rsidP="009033AF">
      <w:pPr>
        <w:jc w:val="both"/>
        <w:rPr>
          <w:color w:val="000000" w:themeColor="text1"/>
        </w:rPr>
      </w:pPr>
      <w:r w:rsidRPr="00416DF0">
        <w:rPr>
          <w:color w:val="000000" w:themeColor="text1"/>
        </w:rPr>
        <w:t>Visit t</w:t>
      </w:r>
      <w:r w:rsidR="00BA531A" w:rsidRPr="00416DF0">
        <w:rPr>
          <w:color w:val="000000" w:themeColor="text1"/>
        </w:rPr>
        <w:t xml:space="preserve">he Library website at: </w:t>
      </w:r>
      <w:hyperlink r:id="rId104" w:history="1">
        <w:r w:rsidR="009F74CB" w:rsidRPr="00416DF0">
          <w:rPr>
            <w:rStyle w:val="Hyperlink"/>
            <w:rFonts w:ascii="Arial" w:hAnsi="Arial" w:cs="Arial"/>
            <w:color w:val="000000" w:themeColor="text1"/>
          </w:rPr>
          <w:t>http://warwick.ac.uk/library</w:t>
        </w:r>
      </w:hyperlink>
      <w:r w:rsidR="00BA531A" w:rsidRPr="00416DF0">
        <w:rPr>
          <w:color w:val="000000" w:themeColor="text1"/>
        </w:rPr>
        <w:t xml:space="preserve"> for general information, and to subject web pages at: </w:t>
      </w:r>
      <w:hyperlink r:id="rId105" w:history="1">
        <w:r w:rsidR="009F74CB" w:rsidRPr="00416DF0">
          <w:rPr>
            <w:rStyle w:val="Hyperlink"/>
            <w:rFonts w:ascii="Arial" w:hAnsi="Arial" w:cs="Arial"/>
            <w:color w:val="000000" w:themeColor="text1"/>
          </w:rPr>
          <w:t>http://warwick.ac.uk/library/subjects/</w:t>
        </w:r>
      </w:hyperlink>
      <w:r w:rsidR="00BA531A" w:rsidRPr="00416DF0">
        <w:rPr>
          <w:color w:val="000000" w:themeColor="text1"/>
        </w:rPr>
        <w:t xml:space="preserve"> for support in starting research in their subject area. </w:t>
      </w:r>
      <w:r w:rsidR="000B5E57" w:rsidRPr="00416DF0">
        <w:rPr>
          <w:color w:val="000000" w:themeColor="text1"/>
        </w:rPr>
        <w:t xml:space="preserve"> </w:t>
      </w:r>
      <w:r w:rsidR="00BA531A" w:rsidRPr="00416DF0">
        <w:rPr>
          <w:color w:val="000000" w:themeColor="text1"/>
        </w:rPr>
        <w:t>Regular news and updates can be found via the Library’s homepage, Facebook pages (@WarwickUniLibrary) and its Twitter/Instagram account (@warwicklibrary).</w:t>
      </w:r>
    </w:p>
    <w:p w14:paraId="039E6EA2" w14:textId="77777777" w:rsidR="00BA531A" w:rsidRPr="00416DF0" w:rsidRDefault="00BA531A" w:rsidP="009033AF">
      <w:pPr>
        <w:jc w:val="both"/>
        <w:rPr>
          <w:color w:val="000000" w:themeColor="text1"/>
        </w:rPr>
      </w:pPr>
    </w:p>
    <w:p w14:paraId="371F0077" w14:textId="48E46B44" w:rsidR="00CD01F6" w:rsidRPr="00416DF0" w:rsidRDefault="00CD01F6" w:rsidP="009033AF">
      <w:pPr>
        <w:jc w:val="both"/>
        <w:rPr>
          <w:color w:val="000000" w:themeColor="text1"/>
        </w:rPr>
      </w:pPr>
      <w:r w:rsidRPr="00416DF0">
        <w:rPr>
          <w:color w:val="000000" w:themeColor="text1"/>
        </w:rPr>
        <w:t>The Library also manages a number of learning and teaching spaces from which skills enhancement and community engagement programmes are run</w:t>
      </w:r>
      <w:r w:rsidR="000B5E57" w:rsidRPr="00416DF0">
        <w:rPr>
          <w:color w:val="000000" w:themeColor="text1"/>
        </w:rPr>
        <w:t xml:space="preserve">: </w:t>
      </w:r>
      <w:r w:rsidRPr="00416DF0">
        <w:rPr>
          <w:color w:val="000000" w:themeColor="text1"/>
        </w:rPr>
        <w:t xml:space="preserve"> </w:t>
      </w:r>
      <w:hyperlink r:id="rId106" w:history="1">
        <w:r w:rsidR="000B5E57" w:rsidRPr="00416DF0">
          <w:rPr>
            <w:rStyle w:val="Hyperlink"/>
            <w:rFonts w:ascii="Arial" w:hAnsi="Arial" w:cs="Arial"/>
            <w:color w:val="000000" w:themeColor="text1"/>
          </w:rPr>
          <w:t>Study spaces - University of Warwick Library</w:t>
        </w:r>
      </w:hyperlink>
      <w:r w:rsidRPr="00416DF0">
        <w:rPr>
          <w:color w:val="000000" w:themeColor="text1"/>
        </w:rPr>
        <w:t>:</w:t>
      </w:r>
    </w:p>
    <w:p w14:paraId="3B61A721" w14:textId="633B2FBE" w:rsidR="00CD01F6" w:rsidRPr="00416DF0" w:rsidRDefault="00CD01F6" w:rsidP="009033AF">
      <w:pPr>
        <w:pStyle w:val="ListParagraph"/>
        <w:numPr>
          <w:ilvl w:val="0"/>
          <w:numId w:val="23"/>
        </w:numPr>
        <w:rPr>
          <w:color w:val="000000" w:themeColor="text1"/>
        </w:rPr>
      </w:pPr>
      <w:r w:rsidRPr="00416DF0">
        <w:rPr>
          <w:color w:val="000000" w:themeColor="text1"/>
        </w:rPr>
        <w:t>The Learning Grid, University House</w:t>
      </w:r>
    </w:p>
    <w:p w14:paraId="2C5564EC" w14:textId="77777777" w:rsidR="00CD01F6" w:rsidRPr="003B1CAE" w:rsidRDefault="00CD01F6" w:rsidP="009033AF">
      <w:pPr>
        <w:pStyle w:val="ListParagraph"/>
        <w:numPr>
          <w:ilvl w:val="0"/>
          <w:numId w:val="23"/>
        </w:numPr>
      </w:pPr>
      <w:r w:rsidRPr="003B1CAE">
        <w:t xml:space="preserve">The Learning Grid Rootes </w:t>
      </w:r>
    </w:p>
    <w:p w14:paraId="16188176" w14:textId="77777777" w:rsidR="00CD01F6" w:rsidRPr="003B1CAE" w:rsidRDefault="00CD01F6" w:rsidP="009033AF">
      <w:pPr>
        <w:pStyle w:val="ListParagraph"/>
        <w:numPr>
          <w:ilvl w:val="0"/>
          <w:numId w:val="23"/>
        </w:numPr>
      </w:pPr>
      <w:r w:rsidRPr="003B1CAE">
        <w:t>The BioMed Grid (for Biological Sciences and Medical students</w:t>
      </w:r>
    </w:p>
    <w:p w14:paraId="452B4D48" w14:textId="77777777" w:rsidR="00CD01F6" w:rsidRPr="003B1CAE" w:rsidRDefault="00CD01F6" w:rsidP="009033AF">
      <w:pPr>
        <w:pStyle w:val="ListParagraph"/>
        <w:numPr>
          <w:ilvl w:val="0"/>
          <w:numId w:val="23"/>
        </w:numPr>
      </w:pPr>
      <w:r w:rsidRPr="003B1CAE">
        <w:t>Wolfson Research Exchange (for all Warwick’s researchers</w:t>
      </w:r>
    </w:p>
    <w:p w14:paraId="29408C96" w14:textId="3C3DBD90" w:rsidR="00CD01F6" w:rsidRPr="00590A2D" w:rsidRDefault="00CD01F6" w:rsidP="009033AF">
      <w:pPr>
        <w:pStyle w:val="ListParagraph"/>
        <w:numPr>
          <w:ilvl w:val="0"/>
          <w:numId w:val="23"/>
        </w:numPr>
      </w:pPr>
      <w:r w:rsidRPr="003B1CAE">
        <w:t xml:space="preserve">The Postgraduate Hub (for </w:t>
      </w:r>
      <w:r w:rsidR="00590A2D">
        <w:t xml:space="preserve">all </w:t>
      </w:r>
      <w:r w:rsidRPr="003B1CAE">
        <w:t>PG students)</w:t>
      </w:r>
      <w:r w:rsidR="00590A2D" w:rsidRPr="00590A2D">
        <w:t xml:space="preserve"> </w:t>
      </w:r>
      <w:r w:rsidR="00590A2D">
        <w:t>(</w:t>
      </w:r>
      <w:r w:rsidR="00590A2D" w:rsidRPr="00014A4D">
        <w:t>https://warwick.ac.uk/services/library/pghub/about/postgraduate_hub</w:t>
      </w:r>
      <w:r w:rsidR="00590A2D">
        <w:t>)</w:t>
      </w:r>
    </w:p>
    <w:p w14:paraId="2C5E30A2" w14:textId="16358D2D" w:rsidR="00CD01F6" w:rsidRPr="009033AF" w:rsidRDefault="00CD01F6" w:rsidP="009033AF">
      <w:pPr>
        <w:pStyle w:val="ListParagraph"/>
        <w:numPr>
          <w:ilvl w:val="0"/>
          <w:numId w:val="23"/>
        </w:numPr>
        <w:rPr>
          <w:rFonts w:eastAsia="Arial Nova Light" w:cs="Arial Nova Light"/>
          <w:color w:val="000000" w:themeColor="text1"/>
        </w:rPr>
      </w:pPr>
      <w:r w:rsidRPr="009033AF">
        <w:rPr>
          <w:rFonts w:eastAsia="Arial Nova Light" w:cs="Arial Nova Light"/>
          <w:color w:val="000000" w:themeColor="text1"/>
        </w:rPr>
        <w:t>The Teaching Grid (for teaching staff)</w:t>
      </w:r>
      <w:r w:rsidR="00590A2D" w:rsidRPr="009033AF">
        <w:rPr>
          <w:rFonts w:eastAsia="Arial Nova Light" w:cs="Arial Nova Light"/>
          <w:color w:val="000000" w:themeColor="text1"/>
        </w:rPr>
        <w:t xml:space="preserve"> (</w:t>
      </w:r>
      <w:hyperlink r:id="rId107">
        <w:r w:rsidR="00590A2D" w:rsidRPr="009033AF">
          <w:rPr>
            <w:rStyle w:val="Hyperlink"/>
            <w:rFonts w:eastAsia="Arial Nova Light" w:cs="Arial Nova Light"/>
            <w:color w:val="000000" w:themeColor="text1"/>
          </w:rPr>
          <w:t>https://warwick.ac.uk/services/library/using/libspaces/about-teaching-grid</w:t>
        </w:r>
      </w:hyperlink>
      <w:r w:rsidR="00590A2D" w:rsidRPr="009033AF">
        <w:rPr>
          <w:rFonts w:eastAsia="Arial Nova Light" w:cs="Arial Nova Light"/>
          <w:color w:val="000000" w:themeColor="text1"/>
        </w:rPr>
        <w:t>)</w:t>
      </w:r>
    </w:p>
    <w:p w14:paraId="564CF1EF" w14:textId="5D2B2019" w:rsidR="00590A2D" w:rsidRPr="00416DF0" w:rsidRDefault="00590A2D" w:rsidP="009033AF">
      <w:pPr>
        <w:pStyle w:val="ListParagraph"/>
        <w:numPr>
          <w:ilvl w:val="0"/>
          <w:numId w:val="23"/>
        </w:numPr>
        <w:rPr>
          <w:color w:val="000000" w:themeColor="text1"/>
        </w:rPr>
      </w:pPr>
      <w:r w:rsidRPr="00416DF0">
        <w:rPr>
          <w:color w:val="000000" w:themeColor="text1"/>
        </w:rPr>
        <w:t>Co-Creation Space (a new space where students and staff can come together to co-create) (</w:t>
      </w:r>
      <w:hyperlink r:id="rId108" w:history="1">
        <w:r w:rsidR="00276A65" w:rsidRPr="00416DF0">
          <w:rPr>
            <w:rStyle w:val="Hyperlink"/>
            <w:rFonts w:ascii="Arial" w:hAnsi="Arial" w:cs="Arial"/>
            <w:color w:val="000000" w:themeColor="text1"/>
          </w:rPr>
          <w:t>https://warwick.ac.uk/services/library/using/libspaces/the-co-creation-space</w:t>
        </w:r>
      </w:hyperlink>
      <w:r w:rsidRPr="00416DF0">
        <w:rPr>
          <w:color w:val="000000" w:themeColor="text1"/>
        </w:rPr>
        <w:t>)</w:t>
      </w:r>
    </w:p>
    <w:p w14:paraId="347C7E09" w14:textId="77777777" w:rsidR="00CD01F6" w:rsidRPr="00416DF0" w:rsidRDefault="00CD01F6" w:rsidP="009033AF">
      <w:pPr>
        <w:pStyle w:val="ListParagraph"/>
        <w:numPr>
          <w:ilvl w:val="0"/>
          <w:numId w:val="23"/>
        </w:numPr>
        <w:rPr>
          <w:rFonts w:eastAsia="Arial Nova Light" w:cs="Arial Nova Light"/>
          <w:color w:val="000000" w:themeColor="text1"/>
        </w:rPr>
      </w:pPr>
      <w:r w:rsidRPr="00416DF0">
        <w:rPr>
          <w:rFonts w:eastAsia="Arial Nova Light" w:cs="Arial Nova Light"/>
          <w:color w:val="000000" w:themeColor="text1"/>
        </w:rPr>
        <w:t>Modern Records Centre: (</w:t>
      </w:r>
      <w:hyperlink r:id="rId109">
        <w:r w:rsidRPr="00416DF0">
          <w:rPr>
            <w:rStyle w:val="Hyperlink"/>
            <w:rFonts w:eastAsia="Arial Nova Light" w:cs="Arial Nova Light"/>
            <w:color w:val="000000" w:themeColor="text1"/>
          </w:rPr>
          <w:t>http://warwick.ac.uk/library/mrc</w:t>
        </w:r>
      </w:hyperlink>
      <w:r w:rsidRPr="00416DF0">
        <w:rPr>
          <w:rFonts w:eastAsia="Arial Nova Light" w:cs="Arial Nova Light"/>
          <w:color w:val="000000" w:themeColor="text1"/>
        </w:rPr>
        <w:t>)</w:t>
      </w:r>
    </w:p>
    <w:p w14:paraId="1C51131A" w14:textId="269C0BE2" w:rsidR="00590A2D" w:rsidRPr="00416DF0" w:rsidRDefault="00590A2D" w:rsidP="00BE4E29">
      <w:pPr>
        <w:rPr>
          <w:color w:val="000000" w:themeColor="text1"/>
        </w:rPr>
      </w:pPr>
      <w:r>
        <w:lastRenderedPageBreak/>
        <w:t xml:space="preserve">The Modern Records Centre houses the Library’s archive collections. MRC staff can provide training for students on the range of sources contained in the collections, and on conducting research using archive sources. They also provide advice for researchers wishing to use their </w:t>
      </w:r>
      <w:r w:rsidRPr="00416DF0">
        <w:rPr>
          <w:color w:val="000000" w:themeColor="text1"/>
        </w:rPr>
        <w:t>collections.</w:t>
      </w:r>
    </w:p>
    <w:p w14:paraId="7E6FC095" w14:textId="416C499E" w:rsidR="00BA531A" w:rsidRPr="003B1CAE" w:rsidRDefault="00BA531A" w:rsidP="00BE4E29">
      <w:pPr>
        <w:rPr>
          <w:rFonts w:eastAsia="Times New Roman"/>
        </w:rPr>
      </w:pPr>
      <w:r w:rsidRPr="00416DF0">
        <w:rPr>
          <w:color w:val="000000" w:themeColor="text1"/>
        </w:rPr>
        <w:t xml:space="preserve">More </w:t>
      </w:r>
      <w:r w:rsidRPr="00416DF0">
        <w:rPr>
          <w:rFonts w:eastAsia="Times New Roman"/>
          <w:color w:val="000000" w:themeColor="text1"/>
        </w:rPr>
        <w:t xml:space="preserve">on the Library’s community engagement wellbeing services for students can be found at: </w:t>
      </w:r>
      <w:hyperlink r:id="rId110" w:history="1">
        <w:r w:rsidR="009F74CB" w:rsidRPr="00416DF0">
          <w:rPr>
            <w:rStyle w:val="Hyperlink"/>
            <w:rFonts w:ascii="Arial" w:eastAsia="Times New Roman" w:hAnsi="Arial" w:cs="Arial"/>
            <w:color w:val="000000" w:themeColor="text1"/>
          </w:rPr>
          <w:t>https://warwick.ac.uk/library/students/study-happy/</w:t>
        </w:r>
      </w:hyperlink>
      <w:r w:rsidRPr="00416DF0">
        <w:rPr>
          <w:rFonts w:eastAsia="Times New Roman"/>
          <w:color w:val="000000" w:themeColor="text1"/>
        </w:rPr>
        <w:t xml:space="preserve"> or via Twitter at </w:t>
      </w:r>
      <w:r w:rsidRPr="003B1CAE">
        <w:rPr>
          <w:rFonts w:eastAsia="Times New Roman"/>
        </w:rPr>
        <w:t>#StudyHappy.</w:t>
      </w:r>
    </w:p>
    <w:p w14:paraId="3CF8E2E6" w14:textId="77777777" w:rsidR="00BA531A" w:rsidRPr="003B1CAE" w:rsidRDefault="00BA531A" w:rsidP="003D1D42">
      <w:pPr>
        <w:pStyle w:val="ListParagraph"/>
        <w:spacing w:after="0" w:line="240" w:lineRule="auto"/>
        <w:ind w:left="1440"/>
        <w:jc w:val="both"/>
        <w:rPr>
          <w:rFonts w:ascii="Arial" w:eastAsia="Times New Roman" w:hAnsi="Arial" w:cs="Arial"/>
        </w:rPr>
      </w:pPr>
      <w:bookmarkStart w:id="70" w:name="_Hlk142232768"/>
    </w:p>
    <w:p w14:paraId="0F31BC10" w14:textId="3E8E2DCB" w:rsidR="00D22B4C" w:rsidRDefault="00D22B4C" w:rsidP="00CF4259">
      <w:pPr>
        <w:pStyle w:val="Heading3"/>
      </w:pPr>
      <w:bookmarkStart w:id="71" w:name="_Toc189229902"/>
      <w:r>
        <w:t>Student Opportunity</w:t>
      </w:r>
      <w:bookmarkEnd w:id="71"/>
      <w:r>
        <w:t xml:space="preserve"> </w:t>
      </w:r>
    </w:p>
    <w:p w14:paraId="410DEA78" w14:textId="77777777" w:rsidR="000D0EE7" w:rsidRPr="003B1CAE" w:rsidRDefault="000D0EE7" w:rsidP="00B17B27">
      <w:pPr>
        <w:pStyle w:val="ListParagraph"/>
        <w:spacing w:after="0" w:line="240" w:lineRule="auto"/>
        <w:ind w:left="1440"/>
        <w:jc w:val="both"/>
        <w:rPr>
          <w:rFonts w:ascii="Arial" w:hAnsi="Arial" w:cs="Arial"/>
        </w:rPr>
      </w:pPr>
    </w:p>
    <w:bookmarkEnd w:id="70"/>
    <w:p w14:paraId="7E47DEBC" w14:textId="7251166D" w:rsidR="00D22B4C" w:rsidRPr="00416DF0" w:rsidRDefault="00D22B4C" w:rsidP="00EE28E1">
      <w:pPr>
        <w:jc w:val="both"/>
        <w:rPr>
          <w:color w:val="000000" w:themeColor="text1"/>
        </w:rPr>
      </w:pPr>
      <w:r w:rsidRPr="003B1CAE">
        <w:t xml:space="preserve">Student </w:t>
      </w:r>
      <w:r w:rsidRPr="00416DF0">
        <w:rPr>
          <w:color w:val="000000" w:themeColor="text1"/>
        </w:rPr>
        <w:t>Opportunity (</w:t>
      </w:r>
      <w:hyperlink r:id="rId111" w:history="1">
        <w:r w:rsidRPr="00416DF0">
          <w:rPr>
            <w:rStyle w:val="Hyperlink"/>
            <w:rFonts w:ascii="Arial" w:eastAsia="Times New Roman" w:hAnsi="Arial" w:cs="Arial"/>
            <w:color w:val="000000" w:themeColor="text1"/>
          </w:rPr>
          <w:t>https://warwick.ac.uk/services/studentopportunity</w:t>
        </w:r>
      </w:hyperlink>
      <w:r w:rsidRPr="00416DF0">
        <w:rPr>
          <w:color w:val="000000" w:themeColor="text1"/>
        </w:rPr>
        <w:t>)</w:t>
      </w:r>
      <w:r w:rsidR="00B42DFD" w:rsidRPr="00416DF0">
        <w:rPr>
          <w:color w:val="000000" w:themeColor="text1"/>
        </w:rPr>
        <w:t xml:space="preserve"> </w:t>
      </w:r>
      <w:r w:rsidRPr="00416DF0">
        <w:rPr>
          <w:color w:val="000000" w:themeColor="text1"/>
        </w:rPr>
        <w:t xml:space="preserve">offers a wide range of face-to-face and online resources, workshops, presentations, 1:1 information, advice and guidance and dedicated enquiry point based in the Student Opportunity Hub in Senate House. </w:t>
      </w:r>
    </w:p>
    <w:p w14:paraId="6CD0AB98" w14:textId="13CB6882" w:rsidR="00D22B4C" w:rsidRPr="00416DF0" w:rsidRDefault="00D22B4C" w:rsidP="00EE28E1">
      <w:pPr>
        <w:jc w:val="both"/>
        <w:rPr>
          <w:color w:val="000000" w:themeColor="text1"/>
        </w:rPr>
      </w:pPr>
      <w:r w:rsidRPr="00416DF0">
        <w:rPr>
          <w:color w:val="000000" w:themeColor="text1"/>
        </w:rPr>
        <w:t xml:space="preserve">Within Student Opportunity, the </w:t>
      </w:r>
      <w:r w:rsidRPr="00416DF0">
        <w:rPr>
          <w:b/>
          <w:color w:val="000000" w:themeColor="text1"/>
        </w:rPr>
        <w:t>Careers team</w:t>
      </w:r>
      <w:r w:rsidRPr="00416DF0">
        <w:rPr>
          <w:color w:val="000000" w:themeColor="text1"/>
        </w:rPr>
        <w:t xml:space="preserve"> supports students to personalise their career path, building confidence and equipping them to explore the widest possible range of possibilities. They offer support with navigating employer recruitment and selection processes and bring hundreds of employers of all sizes and from all sectors to campus events. Employability support enables students to:</w:t>
      </w:r>
    </w:p>
    <w:p w14:paraId="54F5E605" w14:textId="77777777" w:rsidR="00D22B4C" w:rsidRPr="00416DF0" w:rsidRDefault="00D22B4C" w:rsidP="00EE28E1">
      <w:pPr>
        <w:pStyle w:val="ListParagraph"/>
        <w:numPr>
          <w:ilvl w:val="0"/>
          <w:numId w:val="24"/>
        </w:numPr>
        <w:jc w:val="both"/>
        <w:rPr>
          <w:color w:val="000000" w:themeColor="text1"/>
        </w:rPr>
      </w:pPr>
      <w:r w:rsidRPr="00416DF0">
        <w:rPr>
          <w:color w:val="000000" w:themeColor="text1"/>
        </w:rPr>
        <w:t>Understand what’s important to them, their values, strengths and career goals</w:t>
      </w:r>
    </w:p>
    <w:p w14:paraId="788627E1" w14:textId="77777777" w:rsidR="00D22B4C" w:rsidRPr="00416DF0" w:rsidRDefault="00D22B4C" w:rsidP="00EE28E1">
      <w:pPr>
        <w:pStyle w:val="ListParagraph"/>
        <w:numPr>
          <w:ilvl w:val="0"/>
          <w:numId w:val="24"/>
        </w:numPr>
        <w:jc w:val="both"/>
        <w:rPr>
          <w:color w:val="000000" w:themeColor="text1"/>
        </w:rPr>
      </w:pPr>
      <w:r w:rsidRPr="00416DF0">
        <w:rPr>
          <w:color w:val="000000" w:themeColor="text1"/>
        </w:rPr>
        <w:t>Recognise and develop the transferrable skills employers look for</w:t>
      </w:r>
    </w:p>
    <w:p w14:paraId="4DB4C951" w14:textId="77777777" w:rsidR="00D22B4C" w:rsidRPr="00416DF0" w:rsidRDefault="00D22B4C" w:rsidP="00EE28E1">
      <w:pPr>
        <w:pStyle w:val="ListParagraph"/>
        <w:numPr>
          <w:ilvl w:val="0"/>
          <w:numId w:val="24"/>
        </w:numPr>
        <w:jc w:val="both"/>
        <w:rPr>
          <w:color w:val="000000" w:themeColor="text1"/>
        </w:rPr>
      </w:pPr>
      <w:r w:rsidRPr="00416DF0">
        <w:rPr>
          <w:color w:val="000000" w:themeColor="text1"/>
        </w:rPr>
        <w:t>Research employers, search for vacancies, gain work or volunteering experience and find a job or further study place for after graduation</w:t>
      </w:r>
    </w:p>
    <w:p w14:paraId="1927125D" w14:textId="34EC73FD" w:rsidR="00D22B4C" w:rsidRPr="00416DF0" w:rsidRDefault="007E4495" w:rsidP="00EE28E1">
      <w:pPr>
        <w:jc w:val="both"/>
        <w:rPr>
          <w:color w:val="000000" w:themeColor="text1"/>
        </w:rPr>
      </w:pPr>
      <w:r w:rsidRPr="00416DF0">
        <w:rPr>
          <w:color w:val="000000" w:themeColor="text1"/>
        </w:rPr>
        <w:t xml:space="preserve">Our </w:t>
      </w:r>
      <w:r w:rsidR="00D22B4C" w:rsidRPr="00416DF0">
        <w:rPr>
          <w:color w:val="000000" w:themeColor="text1"/>
        </w:rPr>
        <w:t>Senior Careers Consultant</w:t>
      </w:r>
      <w:r w:rsidRPr="00416DF0">
        <w:rPr>
          <w:color w:val="000000" w:themeColor="text1"/>
        </w:rPr>
        <w:t>s</w:t>
      </w:r>
      <w:r w:rsidR="00D22B4C" w:rsidRPr="00416DF0">
        <w:rPr>
          <w:color w:val="000000" w:themeColor="text1"/>
        </w:rPr>
        <w:t xml:space="preserve"> provide discipline-specific support for students. This can include 1:1 careers guidance, support for alumni events and discipline-specific information sessions or employability sessions embedded in academic curricula. Students can also be referred to the Careers website for more information, see </w:t>
      </w:r>
      <w:hyperlink r:id="rId112" w:history="1">
        <w:r w:rsidR="00D22B4C" w:rsidRPr="00416DF0">
          <w:rPr>
            <w:rStyle w:val="Hyperlink"/>
            <w:rFonts w:ascii="Arial" w:eastAsia="Times New Roman" w:hAnsi="Arial" w:cs="Arial"/>
            <w:color w:val="000000" w:themeColor="text1"/>
          </w:rPr>
          <w:t>https://warwick.ac.uk/services/careers</w:t>
        </w:r>
      </w:hyperlink>
    </w:p>
    <w:p w14:paraId="227CD4F9" w14:textId="77777777" w:rsidR="007E4495" w:rsidRPr="00416DF0" w:rsidRDefault="007E4495" w:rsidP="00935D91">
      <w:pPr>
        <w:rPr>
          <w:color w:val="000000" w:themeColor="text1"/>
        </w:rPr>
      </w:pPr>
      <w:r w:rsidRPr="00416DF0">
        <w:rPr>
          <w:color w:val="000000" w:themeColor="text1"/>
        </w:rPr>
        <w:t>The Skills team offers employability skills and personal development opportunities based on the 12 Warwick Core Skills.  These include:</w:t>
      </w:r>
    </w:p>
    <w:p w14:paraId="54596AB5" w14:textId="2F810077" w:rsidR="007E4495" w:rsidRPr="00416DF0" w:rsidRDefault="007E4495" w:rsidP="00FE0D1E">
      <w:pPr>
        <w:pStyle w:val="ListParagraph"/>
        <w:numPr>
          <w:ilvl w:val="0"/>
          <w:numId w:val="25"/>
        </w:numPr>
        <w:rPr>
          <w:color w:val="000000" w:themeColor="text1"/>
        </w:rPr>
      </w:pPr>
      <w:r w:rsidRPr="00416DF0">
        <w:rPr>
          <w:color w:val="000000" w:themeColor="text1"/>
        </w:rPr>
        <w:t>The Warwick Award, which recognises students’ skills development both within and alongside their course</w:t>
      </w:r>
    </w:p>
    <w:p w14:paraId="055F7F1E" w14:textId="02FBB1EC" w:rsidR="007E4495" w:rsidRPr="00416DF0" w:rsidRDefault="007E4495" w:rsidP="00FE0D1E">
      <w:pPr>
        <w:pStyle w:val="ListParagraph"/>
        <w:numPr>
          <w:ilvl w:val="0"/>
          <w:numId w:val="25"/>
        </w:numPr>
        <w:rPr>
          <w:color w:val="000000" w:themeColor="text1"/>
        </w:rPr>
      </w:pPr>
      <w:r w:rsidRPr="00416DF0">
        <w:rPr>
          <w:color w:val="000000" w:themeColor="text1"/>
        </w:rPr>
        <w:t>Moodle courses for each of the Warwick Core Skills</w:t>
      </w:r>
    </w:p>
    <w:p w14:paraId="3B9C61D0" w14:textId="0CE5524D" w:rsidR="007E4495" w:rsidRPr="00416DF0" w:rsidRDefault="007E4495" w:rsidP="00FE0D1E">
      <w:pPr>
        <w:pStyle w:val="ListParagraph"/>
        <w:numPr>
          <w:ilvl w:val="0"/>
          <w:numId w:val="25"/>
        </w:numPr>
        <w:rPr>
          <w:color w:val="000000" w:themeColor="text1"/>
        </w:rPr>
      </w:pPr>
      <w:r w:rsidRPr="00416DF0">
        <w:rPr>
          <w:color w:val="000000" w:themeColor="text1"/>
        </w:rPr>
        <w:t>The Undergraduate Research Support Scheme (URSS)</w:t>
      </w:r>
    </w:p>
    <w:p w14:paraId="79614013" w14:textId="549303DA" w:rsidR="007E4495" w:rsidRPr="00416DF0" w:rsidRDefault="007E4495" w:rsidP="00FE0D1E">
      <w:pPr>
        <w:pStyle w:val="ListParagraph"/>
        <w:numPr>
          <w:ilvl w:val="0"/>
          <w:numId w:val="25"/>
        </w:numPr>
        <w:rPr>
          <w:color w:val="000000" w:themeColor="text1"/>
        </w:rPr>
      </w:pPr>
      <w:r w:rsidRPr="00416DF0">
        <w:rPr>
          <w:color w:val="000000" w:themeColor="text1"/>
        </w:rPr>
        <w:t>Personal Development Programmes</w:t>
      </w:r>
    </w:p>
    <w:p w14:paraId="22E41F1A" w14:textId="2707B5A7" w:rsidR="007E4495" w:rsidRPr="00416DF0" w:rsidRDefault="007E4495" w:rsidP="00FE0D1E">
      <w:pPr>
        <w:pStyle w:val="ListParagraph"/>
        <w:numPr>
          <w:ilvl w:val="0"/>
          <w:numId w:val="25"/>
        </w:numPr>
        <w:rPr>
          <w:color w:val="000000" w:themeColor="text1"/>
        </w:rPr>
      </w:pPr>
      <w:r w:rsidRPr="00416DF0">
        <w:rPr>
          <w:color w:val="000000" w:themeColor="text1"/>
        </w:rPr>
        <w:t>Intercultural communication and teamwork training</w:t>
      </w:r>
    </w:p>
    <w:p w14:paraId="1EE35670" w14:textId="0EA8DE87" w:rsidR="007E4495" w:rsidRPr="00416DF0" w:rsidRDefault="007E4495" w:rsidP="00935D91">
      <w:pPr>
        <w:rPr>
          <w:rFonts w:eastAsia="Arial Nova Light" w:cs="Arial Nova Light"/>
          <w:color w:val="000000" w:themeColor="text1"/>
        </w:rPr>
      </w:pPr>
      <w:r w:rsidRPr="00416DF0">
        <w:rPr>
          <w:rFonts w:eastAsia="Arial Nova Light" w:cs="Arial Nova Light"/>
          <w:color w:val="000000" w:themeColor="text1"/>
        </w:rPr>
        <w:t xml:space="preserve">For more information see </w:t>
      </w:r>
      <w:hyperlink r:id="rId113">
        <w:r w:rsidR="00276A65" w:rsidRPr="00416DF0">
          <w:rPr>
            <w:rStyle w:val="Hyperlink"/>
            <w:rFonts w:eastAsia="Arial Nova Light" w:cs="Arial Nova Light"/>
            <w:color w:val="000000" w:themeColor="text1"/>
          </w:rPr>
          <w:t>https://warwick.ac.uk/services/skills/</w:t>
        </w:r>
      </w:hyperlink>
      <w:r w:rsidR="00276A65" w:rsidRPr="00416DF0">
        <w:rPr>
          <w:rFonts w:eastAsia="Arial Nova Light" w:cs="Arial Nova Light"/>
          <w:color w:val="000000" w:themeColor="text1"/>
        </w:rPr>
        <w:t xml:space="preserve"> </w:t>
      </w:r>
    </w:p>
    <w:p w14:paraId="77A73059" w14:textId="69D80F81" w:rsidR="00276A65" w:rsidRPr="00416DF0" w:rsidRDefault="00D22B4C" w:rsidP="00FE0D1E">
      <w:pPr>
        <w:spacing w:before="40" w:after="0"/>
        <w:jc w:val="both"/>
        <w:rPr>
          <w:b/>
          <w:color w:val="000000" w:themeColor="text1"/>
          <w:sz w:val="24"/>
          <w:szCs w:val="24"/>
        </w:rPr>
      </w:pPr>
      <w:r w:rsidRPr="00416DF0">
        <w:rPr>
          <w:color w:val="000000" w:themeColor="text1"/>
          <w:sz w:val="24"/>
          <w:szCs w:val="24"/>
        </w:rPr>
        <w:t xml:space="preserve">The </w:t>
      </w:r>
      <w:r w:rsidR="00A80CAC" w:rsidRPr="00416DF0">
        <w:rPr>
          <w:b/>
          <w:bCs/>
          <w:color w:val="000000" w:themeColor="text1"/>
          <w:sz w:val="24"/>
          <w:szCs w:val="24"/>
        </w:rPr>
        <w:t xml:space="preserve">Intercultural </w:t>
      </w:r>
      <w:r w:rsidR="00276A65" w:rsidRPr="00416DF0">
        <w:rPr>
          <w:b/>
          <w:bCs/>
          <w:color w:val="000000" w:themeColor="text1"/>
          <w:sz w:val="24"/>
          <w:szCs w:val="24"/>
        </w:rPr>
        <w:t>T</w:t>
      </w:r>
      <w:r w:rsidR="00A80CAC" w:rsidRPr="00416DF0">
        <w:rPr>
          <w:b/>
          <w:bCs/>
          <w:color w:val="000000" w:themeColor="text1"/>
          <w:sz w:val="24"/>
          <w:szCs w:val="24"/>
        </w:rPr>
        <w:t xml:space="preserve">raining </w:t>
      </w:r>
      <w:r w:rsidRPr="00416DF0">
        <w:rPr>
          <w:b/>
          <w:bCs/>
          <w:color w:val="000000" w:themeColor="text1"/>
          <w:sz w:val="24"/>
          <w:szCs w:val="24"/>
        </w:rPr>
        <w:t>team</w:t>
      </w:r>
    </w:p>
    <w:p w14:paraId="40407933" w14:textId="08BE4061" w:rsidR="4DEEB420" w:rsidRPr="00416DF0" w:rsidRDefault="4DEEB420" w:rsidP="4DEEB420">
      <w:pPr>
        <w:spacing w:before="40" w:after="0"/>
        <w:jc w:val="both"/>
        <w:rPr>
          <w:b/>
          <w:bCs/>
          <w:color w:val="000000" w:themeColor="text1"/>
          <w:sz w:val="24"/>
          <w:szCs w:val="24"/>
        </w:rPr>
      </w:pPr>
    </w:p>
    <w:p w14:paraId="51010A87" w14:textId="55D5A97B" w:rsidR="00D22B4C" w:rsidRPr="00416DF0" w:rsidRDefault="00A80CAC" w:rsidP="00FE0D1E">
      <w:pPr>
        <w:jc w:val="both"/>
        <w:rPr>
          <w:color w:val="000000" w:themeColor="text1"/>
          <w:lang w:eastAsia="en-GB"/>
        </w:rPr>
      </w:pPr>
      <w:r w:rsidRPr="00416DF0">
        <w:rPr>
          <w:color w:val="000000" w:themeColor="text1"/>
        </w:rPr>
        <w:t>(</w:t>
      </w:r>
      <w:hyperlink r:id="rId114" w:history="1">
        <w:r w:rsidR="00276A65" w:rsidRPr="00416DF0">
          <w:rPr>
            <w:rStyle w:val="Hyperlink"/>
            <w:rFonts w:ascii="Arial" w:hAnsi="Arial" w:cs="Arial"/>
            <w:color w:val="000000" w:themeColor="text1"/>
          </w:rPr>
          <w:t>https://warwick.ac.uk/services/studentopportunity/interculturaltraining/</w:t>
        </w:r>
      </w:hyperlink>
      <w:r w:rsidRPr="00416DF0">
        <w:rPr>
          <w:color w:val="000000" w:themeColor="text1"/>
        </w:rPr>
        <w:t xml:space="preserve">) seek to enable you to better understand, communicate, and build effective relationships with those from different cultural backgrounds through the ‘Intercultural training programme’. </w:t>
      </w:r>
    </w:p>
    <w:p w14:paraId="32D0F41D" w14:textId="31AF155E" w:rsidR="00D22B4C" w:rsidRPr="00416DF0" w:rsidRDefault="00D22B4C" w:rsidP="00FE0D1E">
      <w:pPr>
        <w:jc w:val="both"/>
        <w:rPr>
          <w:color w:val="000000" w:themeColor="text1"/>
        </w:rPr>
      </w:pPr>
      <w:r w:rsidRPr="003B1CAE">
        <w:lastRenderedPageBreak/>
        <w:t xml:space="preserve">The </w:t>
      </w:r>
      <w:r w:rsidRPr="003B1CAE">
        <w:rPr>
          <w:b/>
        </w:rPr>
        <w:t xml:space="preserve">Student Mobility </w:t>
      </w:r>
      <w:r w:rsidRPr="00416DF0">
        <w:rPr>
          <w:b/>
          <w:color w:val="000000" w:themeColor="text1"/>
        </w:rPr>
        <w:t>team</w:t>
      </w:r>
      <w:r w:rsidR="0012031D" w:rsidRPr="00416DF0">
        <w:rPr>
          <w:color w:val="000000" w:themeColor="text1"/>
        </w:rPr>
        <w:t xml:space="preserve"> (</w:t>
      </w:r>
      <w:hyperlink r:id="rId115" w:history="1">
        <w:r w:rsidR="0012031D" w:rsidRPr="00416DF0">
          <w:rPr>
            <w:rStyle w:val="Hyperlink"/>
            <w:rFonts w:ascii="Arial" w:eastAsia="Times New Roman" w:hAnsi="Arial" w:cs="Arial"/>
            <w:color w:val="000000" w:themeColor="text1"/>
          </w:rPr>
          <w:t>https://warwick.ac.uk/studentmobility</w:t>
        </w:r>
      </w:hyperlink>
      <w:r w:rsidR="0012031D" w:rsidRPr="00416DF0">
        <w:rPr>
          <w:color w:val="000000" w:themeColor="text1"/>
        </w:rPr>
        <w:t xml:space="preserve">) </w:t>
      </w:r>
      <w:r w:rsidRPr="00416DF0">
        <w:rPr>
          <w:color w:val="000000" w:themeColor="text1"/>
        </w:rPr>
        <w:t xml:space="preserve">is able to support students interested in pursuing work and study opportunities overseas, whether a traditional Year Abroad or a period of short-term mobility. </w:t>
      </w:r>
    </w:p>
    <w:p w14:paraId="5281EC66" w14:textId="1563F457" w:rsidR="00440C83" w:rsidRPr="00416DF0" w:rsidRDefault="00D22B4C" w:rsidP="00FE0D1E">
      <w:pPr>
        <w:spacing w:before="40" w:after="0"/>
        <w:jc w:val="both"/>
        <w:rPr>
          <w:color w:val="000000" w:themeColor="text1"/>
          <w:sz w:val="24"/>
          <w:szCs w:val="24"/>
        </w:rPr>
      </w:pPr>
      <w:r w:rsidRPr="00416DF0">
        <w:rPr>
          <w:color w:val="000000" w:themeColor="text1"/>
          <w:sz w:val="24"/>
          <w:szCs w:val="24"/>
        </w:rPr>
        <w:t xml:space="preserve">The </w:t>
      </w:r>
      <w:r w:rsidR="00FD1CF0" w:rsidRPr="00416DF0">
        <w:rPr>
          <w:b/>
          <w:color w:val="000000" w:themeColor="text1"/>
          <w:sz w:val="24"/>
          <w:szCs w:val="24"/>
        </w:rPr>
        <w:t>Internships</w:t>
      </w:r>
      <w:r w:rsidR="00AE6F33" w:rsidRPr="00416DF0">
        <w:rPr>
          <w:b/>
          <w:color w:val="000000" w:themeColor="text1"/>
          <w:sz w:val="24"/>
          <w:szCs w:val="24"/>
        </w:rPr>
        <w:t>, Placements</w:t>
      </w:r>
      <w:r w:rsidR="00FD1CF0" w:rsidRPr="00416DF0">
        <w:rPr>
          <w:b/>
          <w:color w:val="000000" w:themeColor="text1"/>
          <w:sz w:val="24"/>
          <w:szCs w:val="24"/>
        </w:rPr>
        <w:t xml:space="preserve"> and Work Experience</w:t>
      </w:r>
      <w:r w:rsidR="00914090" w:rsidRPr="00416DF0">
        <w:rPr>
          <w:b/>
          <w:color w:val="000000" w:themeColor="text1"/>
          <w:sz w:val="24"/>
          <w:szCs w:val="24"/>
        </w:rPr>
        <w:t xml:space="preserve"> </w:t>
      </w:r>
      <w:r w:rsidR="00FD1CF0" w:rsidRPr="00416DF0">
        <w:rPr>
          <w:b/>
          <w:color w:val="000000" w:themeColor="text1"/>
          <w:sz w:val="24"/>
          <w:szCs w:val="24"/>
        </w:rPr>
        <w:t>team</w:t>
      </w:r>
      <w:r w:rsidR="00365106" w:rsidRPr="00416DF0">
        <w:rPr>
          <w:color w:val="000000" w:themeColor="text1"/>
          <w:sz w:val="24"/>
          <w:szCs w:val="24"/>
        </w:rPr>
        <w:t xml:space="preserve"> </w:t>
      </w:r>
    </w:p>
    <w:p w14:paraId="78390DCB" w14:textId="66A4CE0D" w:rsidR="00D22B4C" w:rsidRPr="00416DF0" w:rsidRDefault="00AE6F33" w:rsidP="00FE0D1E">
      <w:pPr>
        <w:jc w:val="both"/>
        <w:rPr>
          <w:color w:val="000000" w:themeColor="text1"/>
        </w:rPr>
      </w:pPr>
      <w:r w:rsidRPr="00416DF0">
        <w:rPr>
          <w:color w:val="000000" w:themeColor="text1"/>
        </w:rPr>
        <w:t xml:space="preserve">Provides the </w:t>
      </w:r>
      <w:hyperlink r:id="rId116" w:history="1">
        <w:r w:rsidRPr="00416DF0">
          <w:rPr>
            <w:rStyle w:val="Hyperlink"/>
            <w:rFonts w:ascii="Arial" w:eastAsia="Times New Roman" w:hAnsi="Arial" w:cs="Arial"/>
            <w:color w:val="000000" w:themeColor="text1"/>
          </w:rPr>
          <w:t>WorkReady Toolkit</w:t>
        </w:r>
      </w:hyperlink>
      <w:r w:rsidRPr="00416DF0">
        <w:rPr>
          <w:color w:val="000000" w:themeColor="text1"/>
        </w:rPr>
        <w:t>, which supports students throughout their work experience journey to secure opportunities and gain the maximum benefit from the experience, enhancing their readiness for graduate employment. Students facing financial challenges to undertake work experience can access support from the</w:t>
      </w:r>
      <w:r w:rsidR="00306969" w:rsidRPr="00416DF0">
        <w:rPr>
          <w:color w:val="000000" w:themeColor="text1"/>
        </w:rPr>
        <w:t xml:space="preserve"> </w:t>
      </w:r>
      <w:hyperlink r:id="rId117" w:history="1">
        <w:r w:rsidRPr="00416DF0">
          <w:rPr>
            <w:rStyle w:val="Hyperlink"/>
            <w:rFonts w:ascii="Arial" w:eastAsia="Times New Roman" w:hAnsi="Arial" w:cs="Arial"/>
            <w:color w:val="000000" w:themeColor="text1"/>
          </w:rPr>
          <w:t>Work Experience Bursary</w:t>
        </w:r>
      </w:hyperlink>
      <w:r w:rsidRPr="00416DF0">
        <w:rPr>
          <w:color w:val="000000" w:themeColor="text1"/>
        </w:rPr>
        <w:t xml:space="preserve">. </w:t>
      </w:r>
    </w:p>
    <w:p w14:paraId="18995E4A" w14:textId="77777777" w:rsidR="00AE6F33" w:rsidRPr="00416DF0" w:rsidRDefault="00AE6F33" w:rsidP="00935D91">
      <w:pPr>
        <w:rPr>
          <w:color w:val="000000" w:themeColor="text1"/>
        </w:rPr>
      </w:pPr>
    </w:p>
    <w:p w14:paraId="551B25C5" w14:textId="77777777" w:rsidR="00FF6A29" w:rsidRPr="00416DF0" w:rsidRDefault="00D22B4C" w:rsidP="00FE0D1E">
      <w:pPr>
        <w:jc w:val="both"/>
        <w:rPr>
          <w:color w:val="000000" w:themeColor="text1"/>
        </w:rPr>
      </w:pPr>
      <w:r w:rsidRPr="00416DF0">
        <w:rPr>
          <w:color w:val="000000" w:themeColor="text1"/>
        </w:rPr>
        <w:t>Warwick Volunteers</w:t>
      </w:r>
      <w:r w:rsidR="00365106" w:rsidRPr="00416DF0">
        <w:rPr>
          <w:color w:val="000000" w:themeColor="text1"/>
        </w:rPr>
        <w:t xml:space="preserve"> (</w:t>
      </w:r>
      <w:hyperlink r:id="rId118" w:history="1">
        <w:r w:rsidRPr="00416DF0">
          <w:rPr>
            <w:rStyle w:val="Hyperlink"/>
            <w:rFonts w:ascii="Arial" w:eastAsia="Times New Roman" w:hAnsi="Arial" w:cs="Arial"/>
            <w:color w:val="000000" w:themeColor="text1"/>
          </w:rPr>
          <w:t>https://warwick.ac.uk/about/community/volunteers</w:t>
        </w:r>
      </w:hyperlink>
      <w:r w:rsidR="00365106" w:rsidRPr="00416DF0">
        <w:rPr>
          <w:color w:val="000000" w:themeColor="text1"/>
        </w:rPr>
        <w:t xml:space="preserve">) </w:t>
      </w:r>
      <w:r w:rsidRPr="00416DF0">
        <w:rPr>
          <w:color w:val="000000" w:themeColor="text1"/>
        </w:rPr>
        <w:t xml:space="preserve">enables students to access a wide range of volunteering opportunities, enabling students to gain experience and transferable skills whilst benefitting the local community. </w:t>
      </w:r>
      <w:bookmarkStart w:id="72" w:name="_Hlk142232969"/>
    </w:p>
    <w:p w14:paraId="781FF82E" w14:textId="77777777" w:rsidR="00FF6A29" w:rsidRPr="00416DF0" w:rsidRDefault="00FF6A29" w:rsidP="00FF6A29">
      <w:pPr>
        <w:pStyle w:val="ListParagraph"/>
        <w:spacing w:after="0" w:line="240" w:lineRule="auto"/>
        <w:ind w:left="1440"/>
        <w:jc w:val="both"/>
        <w:rPr>
          <w:rFonts w:ascii="Arial" w:eastAsia="Times New Roman" w:hAnsi="Arial" w:cs="Arial"/>
          <w:color w:val="000000" w:themeColor="text1"/>
        </w:rPr>
      </w:pPr>
    </w:p>
    <w:p w14:paraId="6AE41606" w14:textId="60CA8062" w:rsidR="00A80CAC" w:rsidRPr="00416DF0" w:rsidRDefault="00FF6A29" w:rsidP="00CF4259">
      <w:pPr>
        <w:pStyle w:val="Heading3"/>
        <w:rPr>
          <w:rFonts w:eastAsia="Times New Roman"/>
          <w:color w:val="000000" w:themeColor="text1"/>
        </w:rPr>
      </w:pPr>
      <w:bookmarkStart w:id="73" w:name="_Toc189229903"/>
      <w:r w:rsidRPr="00416DF0">
        <w:rPr>
          <w:color w:val="000000" w:themeColor="text1"/>
        </w:rPr>
        <w:t xml:space="preserve">Student </w:t>
      </w:r>
      <w:r w:rsidR="00C23A92" w:rsidRPr="00416DF0">
        <w:rPr>
          <w:color w:val="000000" w:themeColor="text1"/>
        </w:rPr>
        <w:t>Experience</w:t>
      </w:r>
      <w:bookmarkEnd w:id="73"/>
    </w:p>
    <w:p w14:paraId="32789A47" w14:textId="77777777" w:rsidR="00FF6A29" w:rsidRPr="00416DF0" w:rsidRDefault="00FF6A29" w:rsidP="003D1D42">
      <w:pPr>
        <w:autoSpaceDE w:val="0"/>
        <w:autoSpaceDN w:val="0"/>
        <w:adjustRightInd w:val="0"/>
        <w:spacing w:after="0" w:line="240" w:lineRule="auto"/>
        <w:ind w:left="1418"/>
        <w:jc w:val="both"/>
        <w:rPr>
          <w:rFonts w:ascii="Arial" w:eastAsia="Times New Roman" w:hAnsi="Arial" w:cs="Arial"/>
          <w:color w:val="000000" w:themeColor="text1"/>
        </w:rPr>
      </w:pPr>
    </w:p>
    <w:bookmarkEnd w:id="72"/>
    <w:p w14:paraId="294D9107" w14:textId="227119E6" w:rsidR="00C23A92" w:rsidRPr="00416DF0" w:rsidRDefault="00C23A92" w:rsidP="00FE6258">
      <w:pPr>
        <w:jc w:val="both"/>
        <w:rPr>
          <w:color w:val="000000" w:themeColor="text1"/>
        </w:rPr>
      </w:pPr>
      <w:r w:rsidRPr="00416DF0">
        <w:rPr>
          <w:color w:val="000000" w:themeColor="text1"/>
        </w:rPr>
        <w:t xml:space="preserve">Student Experience Division was created in May 2022 and are focused on students’ wider experience of the university, beyond their teaching and learning. </w:t>
      </w:r>
    </w:p>
    <w:p w14:paraId="5BD7AB08" w14:textId="01366E44" w:rsidR="00C23A92" w:rsidRPr="00C23A92" w:rsidRDefault="00C23A92" w:rsidP="00FE6258">
      <w:pPr>
        <w:jc w:val="both"/>
      </w:pPr>
      <w:r w:rsidRPr="00416DF0">
        <w:rPr>
          <w:b/>
          <w:bCs/>
          <w:color w:val="000000" w:themeColor="text1"/>
        </w:rPr>
        <w:t>The Warwick Community Experience team</w:t>
      </w:r>
      <w:r w:rsidRPr="00416DF0">
        <w:rPr>
          <w:color w:val="000000" w:themeColor="text1"/>
        </w:rPr>
        <w:t xml:space="preserve"> launch new students' time at Warwick with a centralised Welcome programme of information, social activities and transitional support, and curate the year-round </w:t>
      </w:r>
      <w:r w:rsidR="00685480" w:rsidRPr="00416DF0">
        <w:rPr>
          <w:color w:val="000000" w:themeColor="text1"/>
        </w:rPr>
        <w:t>Warwick Presents</w:t>
      </w:r>
      <w:r w:rsidRPr="00416DF0">
        <w:rPr>
          <w:color w:val="000000" w:themeColor="text1"/>
        </w:rPr>
        <w:t xml:space="preserve"> (</w:t>
      </w:r>
      <w:hyperlink r:id="rId119" w:history="1">
        <w:r w:rsidR="00685480" w:rsidRPr="00416DF0">
          <w:rPr>
            <w:rStyle w:val="Hyperlink"/>
            <w:rFonts w:ascii="Arial" w:eastAsia="Times New Roman" w:hAnsi="Arial" w:cs="Arial"/>
            <w:color w:val="000000" w:themeColor="text1"/>
          </w:rPr>
          <w:t>https://warwick.ac.uk/students/warwickpresents/</w:t>
        </w:r>
      </w:hyperlink>
      <w:r w:rsidRPr="00416DF0">
        <w:rPr>
          <w:color w:val="000000" w:themeColor="text1"/>
        </w:rPr>
        <w:t>) programme of vibrant, visible, campus-based events, cultural celebrations and activities</w:t>
      </w:r>
      <w:r w:rsidRPr="00C23A92">
        <w:t xml:space="preserve">. </w:t>
      </w:r>
    </w:p>
    <w:p w14:paraId="7BC944BB" w14:textId="77777777" w:rsidR="00C23A92" w:rsidRPr="00416DF0" w:rsidRDefault="00C23A92" w:rsidP="00FE6258">
      <w:pPr>
        <w:jc w:val="both"/>
        <w:rPr>
          <w:color w:val="000000" w:themeColor="text1"/>
        </w:rPr>
      </w:pPr>
      <w:r w:rsidRPr="00C23A92">
        <w:rPr>
          <w:b/>
          <w:bCs/>
        </w:rPr>
        <w:t>The Student Immigration &amp; Compliance team</w:t>
      </w:r>
      <w:r w:rsidRPr="00C23A92">
        <w:t xml:space="preserve"> provide international students with vital visa advice and support, and ensure Warwick is compliant with UK immigration rules and sponsor duties. The team supports all EU and international students during their studies at Warwick and assists with immigration advice (a free and confidential service advising on issues including visa extensions, dependant visas, working in the UK during or after study, travel visas, etc.); practical support (</w:t>
      </w:r>
      <w:r w:rsidRPr="00416DF0">
        <w:rPr>
          <w:color w:val="000000" w:themeColor="text1"/>
        </w:rPr>
        <w:t>bringing family to the UK, provides letters to prove student status for visa purposes, etc). Advice on immigration should only be obtained via appropriately qualified staff in the Immigration team (</w:t>
      </w:r>
      <w:hyperlink r:id="rId120" w:history="1">
        <w:r w:rsidRPr="00416DF0">
          <w:rPr>
            <w:rStyle w:val="Hyperlink"/>
            <w:rFonts w:ascii="Arial" w:eastAsia="Times New Roman" w:hAnsi="Arial" w:cs="Arial"/>
            <w:color w:val="000000" w:themeColor="text1"/>
          </w:rPr>
          <w:t>https://warwick.ac.uk/study/international/immigration</w:t>
        </w:r>
      </w:hyperlink>
      <w:r w:rsidRPr="00416DF0">
        <w:rPr>
          <w:color w:val="000000" w:themeColor="text1"/>
        </w:rPr>
        <w:t xml:space="preserve">). </w:t>
      </w:r>
    </w:p>
    <w:p w14:paraId="735EB4F7" w14:textId="77777777" w:rsidR="00C23A92" w:rsidRPr="00C23A92" w:rsidRDefault="00C23A92" w:rsidP="00935D91"/>
    <w:p w14:paraId="0047DC73" w14:textId="77777777" w:rsidR="00C23A92" w:rsidRPr="003B1CAE" w:rsidRDefault="00C23A92" w:rsidP="00C23A92">
      <w:pPr>
        <w:pStyle w:val="ListParagraph"/>
        <w:spacing w:after="0" w:line="240" w:lineRule="auto"/>
        <w:ind w:left="1440"/>
        <w:jc w:val="both"/>
        <w:rPr>
          <w:rFonts w:ascii="Arial" w:eastAsia="Times New Roman" w:hAnsi="Arial" w:cs="Arial"/>
        </w:rPr>
      </w:pPr>
    </w:p>
    <w:p w14:paraId="5FE0E85D" w14:textId="31AC1F80" w:rsidR="00C23A92" w:rsidRPr="00C23A92" w:rsidRDefault="00C23A92" w:rsidP="00C2460B">
      <w:pPr>
        <w:pStyle w:val="Heading3"/>
        <w:rPr>
          <w:rFonts w:eastAsia="Times New Roman"/>
        </w:rPr>
      </w:pPr>
      <w:bookmarkStart w:id="74" w:name="_Toc189229904"/>
      <w:r>
        <w:t>IT Services as part of the Information &amp; Digital Group</w:t>
      </w:r>
      <w:bookmarkEnd w:id="74"/>
    </w:p>
    <w:p w14:paraId="4B301314" w14:textId="77777777" w:rsidR="0036377A" w:rsidRPr="003B1CAE" w:rsidRDefault="0036377A" w:rsidP="00563BBF">
      <w:pPr>
        <w:spacing w:after="0" w:line="240" w:lineRule="auto"/>
        <w:jc w:val="both"/>
        <w:rPr>
          <w:rFonts w:ascii="Arial" w:hAnsi="Arial" w:cs="Arial"/>
        </w:rPr>
      </w:pPr>
    </w:p>
    <w:p w14:paraId="3355E470" w14:textId="2C9FD3CF" w:rsidR="002D340B" w:rsidRPr="00416DF0" w:rsidRDefault="00D56C03" w:rsidP="00FE6258">
      <w:pPr>
        <w:jc w:val="both"/>
        <w:rPr>
          <w:color w:val="000000" w:themeColor="text1"/>
        </w:rPr>
      </w:pPr>
      <w:r>
        <w:t>IT Services provide the essential resources and support necessary to give all students access to information technology services and support.</w:t>
      </w:r>
      <w:r w:rsidR="0089452C">
        <w:t xml:space="preserve"> </w:t>
      </w:r>
      <w:r>
        <w:t>If students have problems with IT related issues, IT Services provide a dedicated Help Desk. Students can go to the drop-in centre on the 1st floor of the Library building</w:t>
      </w:r>
      <w:r w:rsidR="007404A4">
        <w:t xml:space="preserve"> (</w:t>
      </w:r>
      <w:r w:rsidR="007404A4" w:rsidRPr="00416DF0">
        <w:rPr>
          <w:color w:val="000000" w:themeColor="text1"/>
        </w:rPr>
        <w:t>Monday to Friday, 9</w:t>
      </w:r>
      <w:r w:rsidR="00773228" w:rsidRPr="00416DF0">
        <w:rPr>
          <w:color w:val="000000" w:themeColor="text1"/>
        </w:rPr>
        <w:t>am</w:t>
      </w:r>
      <w:r w:rsidR="007404A4" w:rsidRPr="00416DF0">
        <w:rPr>
          <w:color w:val="000000" w:themeColor="text1"/>
        </w:rPr>
        <w:t>-</w:t>
      </w:r>
      <w:r w:rsidR="6CB79A90" w:rsidRPr="00416DF0">
        <w:rPr>
          <w:color w:val="000000" w:themeColor="text1"/>
        </w:rPr>
        <w:t>2</w:t>
      </w:r>
      <w:r w:rsidR="007404A4" w:rsidRPr="00416DF0">
        <w:rPr>
          <w:color w:val="000000" w:themeColor="text1"/>
        </w:rPr>
        <w:t>.30</w:t>
      </w:r>
      <w:r w:rsidR="00773228" w:rsidRPr="00416DF0">
        <w:rPr>
          <w:color w:val="000000" w:themeColor="text1"/>
        </w:rPr>
        <w:t>pm</w:t>
      </w:r>
      <w:r w:rsidR="007404A4" w:rsidRPr="00416DF0">
        <w:rPr>
          <w:color w:val="000000" w:themeColor="text1"/>
        </w:rPr>
        <w:t>)</w:t>
      </w:r>
      <w:r w:rsidRPr="00416DF0">
        <w:rPr>
          <w:color w:val="000000" w:themeColor="text1"/>
        </w:rPr>
        <w:t xml:space="preserve">, telephone 024 765 73737 </w:t>
      </w:r>
      <w:r w:rsidR="006B74D7" w:rsidRPr="00416DF0">
        <w:rPr>
          <w:color w:val="000000" w:themeColor="text1"/>
        </w:rPr>
        <w:t>(Monday to Friday, 9</w:t>
      </w:r>
      <w:r w:rsidR="00773228" w:rsidRPr="00416DF0">
        <w:rPr>
          <w:color w:val="000000" w:themeColor="text1"/>
        </w:rPr>
        <w:t xml:space="preserve">am-5.30pm) </w:t>
      </w:r>
      <w:r w:rsidRPr="00416DF0">
        <w:rPr>
          <w:color w:val="000000" w:themeColor="text1"/>
        </w:rPr>
        <w:t>or email</w:t>
      </w:r>
      <w:r w:rsidR="00843CBD" w:rsidRPr="00416DF0">
        <w:rPr>
          <w:color w:val="000000" w:themeColor="text1"/>
        </w:rPr>
        <w:t>:</w:t>
      </w:r>
      <w:r w:rsidRPr="00416DF0">
        <w:rPr>
          <w:color w:val="000000" w:themeColor="text1"/>
        </w:rPr>
        <w:t xml:space="preserve"> </w:t>
      </w:r>
      <w:hyperlink r:id="rId121">
        <w:r w:rsidR="00A65EEF" w:rsidRPr="00416DF0">
          <w:rPr>
            <w:rStyle w:val="Hyperlink"/>
            <w:rFonts w:ascii="Arial" w:hAnsi="Arial" w:cs="Arial"/>
            <w:color w:val="000000" w:themeColor="text1"/>
          </w:rPr>
          <w:t>helpdesk@warwick.ac.uk</w:t>
        </w:r>
      </w:hyperlink>
      <w:r w:rsidRPr="00416DF0">
        <w:rPr>
          <w:color w:val="000000" w:themeColor="text1"/>
        </w:rPr>
        <w:t xml:space="preserve">. </w:t>
      </w:r>
    </w:p>
    <w:p w14:paraId="2C3C872B" w14:textId="55C06322" w:rsidR="002D340B" w:rsidRPr="00416DF0" w:rsidRDefault="002D340B" w:rsidP="00FE6258">
      <w:pPr>
        <w:jc w:val="both"/>
        <w:rPr>
          <w:color w:val="000000" w:themeColor="text1"/>
        </w:rPr>
      </w:pPr>
      <w:r w:rsidRPr="003B1CAE">
        <w:t xml:space="preserve">Every student, with the exception of those students on courses at partner institutions which are validated by the University, is entitled to register to use the services provided by IT Services, which </w:t>
      </w:r>
      <w:r w:rsidRPr="00416DF0">
        <w:rPr>
          <w:color w:val="000000" w:themeColor="text1"/>
        </w:rPr>
        <w:lastRenderedPageBreak/>
        <w:t>can be accessed from anywhere on campus. Information on setting up an account, accessing the network from on and off campus, printing and purchasing computers is available on-line at</w:t>
      </w:r>
      <w:r w:rsidR="00843CBD" w:rsidRPr="00416DF0">
        <w:rPr>
          <w:color w:val="000000" w:themeColor="text1"/>
        </w:rPr>
        <w:t>:</w:t>
      </w:r>
      <w:r w:rsidRPr="00416DF0">
        <w:rPr>
          <w:color w:val="000000" w:themeColor="text1"/>
        </w:rPr>
        <w:t xml:space="preserve"> </w:t>
      </w:r>
      <w:hyperlink r:id="rId122" w:history="1">
        <w:r w:rsidR="00422200" w:rsidRPr="00416DF0">
          <w:rPr>
            <w:rStyle w:val="Hyperlink"/>
            <w:rFonts w:ascii="Arial" w:hAnsi="Arial" w:cs="Arial"/>
            <w:color w:val="000000" w:themeColor="text1"/>
          </w:rPr>
          <w:t>http://warwick.ac.uk/its</w:t>
        </w:r>
      </w:hyperlink>
      <w:r w:rsidRPr="00416DF0">
        <w:rPr>
          <w:color w:val="000000" w:themeColor="text1"/>
        </w:rPr>
        <w:t>. IT Services also produce information on acceptable use of University IT facilities for students and staff:</w:t>
      </w:r>
      <w:r w:rsidR="00D56C03" w:rsidRPr="00416DF0">
        <w:rPr>
          <w:color w:val="000000" w:themeColor="text1"/>
        </w:rPr>
        <w:t xml:space="preserve"> </w:t>
      </w:r>
      <w:hyperlink r:id="rId123" w:history="1">
        <w:r w:rsidR="00422200" w:rsidRPr="00416DF0">
          <w:rPr>
            <w:rStyle w:val="Hyperlink"/>
            <w:rFonts w:ascii="Arial" w:hAnsi="Arial" w:cs="Arial"/>
            <w:color w:val="000000" w:themeColor="text1"/>
          </w:rPr>
          <w:t>http://warwick.ac.uk/regulation31</w:t>
        </w:r>
      </w:hyperlink>
      <w:r w:rsidR="00EF071E" w:rsidRPr="00416DF0">
        <w:rPr>
          <w:color w:val="000000" w:themeColor="text1"/>
        </w:rPr>
        <w:t>.</w:t>
      </w:r>
    </w:p>
    <w:p w14:paraId="298E6829" w14:textId="50A7F1E2" w:rsidR="00EC7545" w:rsidRPr="00416DF0" w:rsidRDefault="0016786B" w:rsidP="00FE6258">
      <w:pPr>
        <w:jc w:val="both"/>
        <w:rPr>
          <w:color w:val="000000" w:themeColor="text1"/>
        </w:rPr>
      </w:pPr>
      <w:r w:rsidRPr="00416DF0">
        <w:rPr>
          <w:color w:val="000000" w:themeColor="text1"/>
        </w:rPr>
        <w:t>A range of Help Desk Leaflets providing useful IT support information are available from</w:t>
      </w:r>
      <w:r w:rsidR="00843CBD" w:rsidRPr="00416DF0">
        <w:rPr>
          <w:color w:val="000000" w:themeColor="text1"/>
        </w:rPr>
        <w:t>:</w:t>
      </w:r>
      <w:r w:rsidRPr="00416DF0">
        <w:rPr>
          <w:color w:val="000000" w:themeColor="text1"/>
        </w:rPr>
        <w:t xml:space="preserve"> </w:t>
      </w:r>
      <w:hyperlink r:id="rId124" w:history="1">
        <w:r w:rsidR="00422200" w:rsidRPr="00416DF0">
          <w:rPr>
            <w:rStyle w:val="Hyperlink"/>
            <w:rFonts w:ascii="Arial" w:hAnsi="Arial" w:cs="Arial"/>
            <w:color w:val="000000" w:themeColor="text1"/>
          </w:rPr>
          <w:t>http://warwick.ac.uk/servicedesk/leaflets</w:t>
        </w:r>
      </w:hyperlink>
      <w:r w:rsidR="00773228" w:rsidRPr="00416DF0">
        <w:rPr>
          <w:color w:val="000000" w:themeColor="text1"/>
        </w:rPr>
        <w:t xml:space="preserve"> </w:t>
      </w:r>
      <w:r w:rsidRPr="00416DF0">
        <w:rPr>
          <w:color w:val="000000" w:themeColor="text1"/>
        </w:rPr>
        <w:t>or students can pick up copies from the IT Services Help Desk Drop-in centre. IT services also provide support for personal computer-related issues such as slow performance, removing viruses, replacing hardware and assisting with file recovery.</w:t>
      </w:r>
    </w:p>
    <w:p w14:paraId="00FAECD6" w14:textId="094ACCAB" w:rsidR="0016786B" w:rsidRPr="00416DF0" w:rsidRDefault="0016786B" w:rsidP="00FE6258">
      <w:pPr>
        <w:jc w:val="both"/>
        <w:rPr>
          <w:color w:val="000000" w:themeColor="text1"/>
        </w:rPr>
      </w:pPr>
      <w:r w:rsidRPr="00416DF0">
        <w:rPr>
          <w:color w:val="000000" w:themeColor="text1"/>
        </w:rPr>
        <w:t>The training service provided by IT Services is available to all University students to facilitate students to work more effectively with applications delivered by IT Services</w:t>
      </w:r>
      <w:r w:rsidR="00843CBD" w:rsidRPr="00416DF0">
        <w:rPr>
          <w:color w:val="000000" w:themeColor="text1"/>
        </w:rPr>
        <w:t>:</w:t>
      </w:r>
      <w:r w:rsidRPr="00416DF0">
        <w:rPr>
          <w:color w:val="000000" w:themeColor="text1"/>
        </w:rPr>
        <w:t xml:space="preserve"> </w:t>
      </w:r>
      <w:hyperlink r:id="rId125" w:history="1">
        <w:r w:rsidR="00627DBF" w:rsidRPr="00416DF0">
          <w:rPr>
            <w:rStyle w:val="Hyperlink"/>
            <w:rFonts w:ascii="Arial" w:hAnsi="Arial" w:cs="Arial"/>
            <w:color w:val="000000" w:themeColor="text1"/>
          </w:rPr>
          <w:t>http://warwick.ac.uk/its/servicessupport/training</w:t>
        </w:r>
      </w:hyperlink>
      <w:r w:rsidR="00EF071E" w:rsidRPr="00416DF0">
        <w:rPr>
          <w:color w:val="000000" w:themeColor="text1"/>
        </w:rPr>
        <w:t>.</w:t>
      </w:r>
    </w:p>
    <w:p w14:paraId="3900D960" w14:textId="159A6915" w:rsidR="0016786B" w:rsidRPr="00416DF0" w:rsidRDefault="0016786B" w:rsidP="00FE6258">
      <w:pPr>
        <w:jc w:val="both"/>
        <w:rPr>
          <w:rStyle w:val="Hyperlink"/>
          <w:rFonts w:ascii="Arial" w:hAnsi="Arial" w:cs="Arial"/>
          <w:color w:val="000000" w:themeColor="text1"/>
        </w:rPr>
      </w:pPr>
      <w:r w:rsidRPr="00416DF0">
        <w:rPr>
          <w:bCs/>
          <w:color w:val="000000" w:themeColor="text1"/>
        </w:rPr>
        <w:t xml:space="preserve">IT Services provides a number of open access work areas across Gibbet Hill, Westwood and main campuses, accessible to all students, and the </w:t>
      </w:r>
      <w:r w:rsidRPr="00416DF0">
        <w:rPr>
          <w:color w:val="000000" w:themeColor="text1"/>
        </w:rPr>
        <w:t>University provides student residences with a network connection and access to wireless. For further information on the Residential Network Service (ResNet), please visit</w:t>
      </w:r>
      <w:r w:rsidR="00843CBD" w:rsidRPr="00416DF0">
        <w:rPr>
          <w:color w:val="000000" w:themeColor="text1"/>
        </w:rPr>
        <w:t>:</w:t>
      </w:r>
      <w:r w:rsidRPr="00416DF0">
        <w:rPr>
          <w:color w:val="000000" w:themeColor="text1"/>
        </w:rPr>
        <w:t xml:space="preserve"> </w:t>
      </w:r>
      <w:hyperlink r:id="rId126" w:history="1">
        <w:r w:rsidR="00E06F8E" w:rsidRPr="00416DF0">
          <w:rPr>
            <w:rStyle w:val="Hyperlink"/>
            <w:rFonts w:ascii="Arial" w:hAnsi="Arial" w:cs="Arial"/>
            <w:color w:val="000000" w:themeColor="text1"/>
          </w:rPr>
          <w:t>http://warwick.ac.uk/its/servicessupport/networkservices/resnet/</w:t>
        </w:r>
      </w:hyperlink>
      <w:r w:rsidR="00EF071E" w:rsidRPr="00416DF0">
        <w:rPr>
          <w:rStyle w:val="Hyperlink"/>
          <w:rFonts w:ascii="Arial" w:hAnsi="Arial" w:cs="Arial"/>
          <w:color w:val="000000" w:themeColor="text1"/>
        </w:rPr>
        <w:t>.</w:t>
      </w:r>
    </w:p>
    <w:p w14:paraId="12F3F77F" w14:textId="0FBE090D" w:rsidR="000E55DE" w:rsidRPr="00416DF0" w:rsidRDefault="000E55DE" w:rsidP="00FE6258">
      <w:pPr>
        <w:jc w:val="both"/>
        <w:rPr>
          <w:bCs/>
          <w:color w:val="000000" w:themeColor="text1"/>
        </w:rPr>
      </w:pPr>
      <w:r w:rsidRPr="00416DF0">
        <w:rPr>
          <w:bCs/>
          <w:color w:val="000000" w:themeColor="text1"/>
        </w:rPr>
        <w:t>Other u</w:t>
      </w:r>
      <w:r w:rsidR="0016786B" w:rsidRPr="00416DF0">
        <w:rPr>
          <w:bCs/>
          <w:color w:val="000000" w:themeColor="text1"/>
        </w:rPr>
        <w:t xml:space="preserve">seful </w:t>
      </w:r>
      <w:r w:rsidR="00843CBD" w:rsidRPr="00416DF0">
        <w:rPr>
          <w:bCs/>
          <w:color w:val="000000" w:themeColor="text1"/>
        </w:rPr>
        <w:t>l</w:t>
      </w:r>
      <w:r w:rsidR="0016786B" w:rsidRPr="00416DF0">
        <w:rPr>
          <w:bCs/>
          <w:color w:val="000000" w:themeColor="text1"/>
        </w:rPr>
        <w:t>inks</w:t>
      </w:r>
      <w:r w:rsidR="007404A4" w:rsidRPr="00416DF0">
        <w:rPr>
          <w:bCs/>
          <w:color w:val="000000" w:themeColor="text1"/>
        </w:rPr>
        <w:t xml:space="preserve">: </w:t>
      </w:r>
    </w:p>
    <w:p w14:paraId="0CD16BF5" w14:textId="5FBDFD81" w:rsidR="0016786B" w:rsidRPr="00416DF0" w:rsidRDefault="007404A4" w:rsidP="00FE6258">
      <w:pPr>
        <w:jc w:val="both"/>
        <w:rPr>
          <w:color w:val="000000" w:themeColor="text1"/>
        </w:rPr>
      </w:pPr>
      <w:r w:rsidRPr="00416DF0">
        <w:rPr>
          <w:bCs/>
          <w:color w:val="000000" w:themeColor="text1"/>
        </w:rPr>
        <w:t>MyWarwick at</w:t>
      </w:r>
      <w:r w:rsidR="00843CBD" w:rsidRPr="00416DF0">
        <w:rPr>
          <w:bCs/>
          <w:color w:val="000000" w:themeColor="text1"/>
        </w:rPr>
        <w:t>:</w:t>
      </w:r>
      <w:r w:rsidRPr="00416DF0">
        <w:rPr>
          <w:bCs/>
          <w:color w:val="000000" w:themeColor="text1"/>
        </w:rPr>
        <w:t xml:space="preserve"> </w:t>
      </w:r>
      <w:r w:rsidR="00E06F8E" w:rsidRPr="00416DF0">
        <w:rPr>
          <w:rStyle w:val="Hyperlink"/>
          <w:rFonts w:ascii="Arial" w:hAnsi="Arial" w:cs="Arial"/>
          <w:color w:val="000000" w:themeColor="text1"/>
        </w:rPr>
        <w:t>http://warwick.ac.uk\students</w:t>
      </w:r>
      <w:r w:rsidRPr="00416DF0">
        <w:rPr>
          <w:rStyle w:val="Hyperlink"/>
          <w:rFonts w:ascii="Arial" w:hAnsi="Arial" w:cs="Arial"/>
          <w:color w:val="000000" w:themeColor="text1"/>
        </w:rPr>
        <w:t xml:space="preserve"> </w:t>
      </w:r>
      <w:r w:rsidR="0016786B" w:rsidRPr="00416DF0">
        <w:rPr>
          <w:color w:val="000000" w:themeColor="text1"/>
        </w:rPr>
        <w:t>for links list to useful pages.</w:t>
      </w:r>
    </w:p>
    <w:p w14:paraId="0398D159" w14:textId="39CFF1B8" w:rsidR="0016786B" w:rsidRPr="003B1CAE" w:rsidRDefault="0016786B" w:rsidP="003D1D42">
      <w:pPr>
        <w:pStyle w:val="ListParagraph"/>
        <w:spacing w:after="0" w:line="240" w:lineRule="auto"/>
        <w:ind w:left="1440"/>
        <w:jc w:val="both"/>
        <w:rPr>
          <w:rFonts w:ascii="Arial" w:hAnsi="Arial" w:cs="Arial"/>
        </w:rPr>
      </w:pPr>
    </w:p>
    <w:p w14:paraId="76789524" w14:textId="77777777" w:rsidR="00B43655" w:rsidRPr="003B1CAE" w:rsidRDefault="00B43655" w:rsidP="003D1D42">
      <w:pPr>
        <w:pStyle w:val="ListParagraph"/>
        <w:spacing w:after="0" w:line="240" w:lineRule="auto"/>
        <w:ind w:left="1440"/>
        <w:jc w:val="both"/>
        <w:rPr>
          <w:rFonts w:ascii="Arial" w:hAnsi="Arial" w:cs="Arial"/>
        </w:rPr>
      </w:pPr>
    </w:p>
    <w:p w14:paraId="0AFE7DF8" w14:textId="7135F9F3" w:rsidR="00B43655" w:rsidRDefault="00B43655" w:rsidP="00C2460B">
      <w:pPr>
        <w:pStyle w:val="Heading3"/>
      </w:pPr>
      <w:bookmarkStart w:id="75" w:name="_Toc189229905"/>
      <w:r>
        <w:t xml:space="preserve">Wellbeing Support </w:t>
      </w:r>
      <w:r w:rsidR="00F0494F">
        <w:t>Services</w:t>
      </w:r>
      <w:bookmarkEnd w:id="75"/>
    </w:p>
    <w:p w14:paraId="2E4B94A1" w14:textId="77777777" w:rsidR="006D671E" w:rsidRPr="003B1CAE" w:rsidRDefault="006D671E" w:rsidP="00B17B27">
      <w:pPr>
        <w:pStyle w:val="ListParagraph"/>
        <w:spacing w:after="0" w:line="240" w:lineRule="auto"/>
        <w:ind w:left="1440"/>
        <w:jc w:val="both"/>
        <w:rPr>
          <w:rFonts w:ascii="Arial" w:hAnsi="Arial" w:cs="Arial"/>
        </w:rPr>
      </w:pPr>
    </w:p>
    <w:p w14:paraId="22A001B7" w14:textId="15F8846A" w:rsidR="00F0494F" w:rsidRDefault="00F0494F" w:rsidP="00FE6258">
      <w:pPr>
        <w:jc w:val="both"/>
      </w:pPr>
      <w:r w:rsidRPr="003B1CAE">
        <w:t>Wellbeing Support</w:t>
      </w:r>
      <w:r>
        <w:t xml:space="preserve"> Services</w:t>
      </w:r>
      <w:r w:rsidRPr="003B1CAE">
        <w:t xml:space="preserve"> offer </w:t>
      </w:r>
      <w:r>
        <w:t>brief consultations daily from 10am to 3pm Monday to Friday. These can be accessed via an online queue or students can drop in in-person</w:t>
      </w:r>
      <w:r w:rsidR="006A119A" w:rsidRPr="006A119A">
        <w:t xml:space="preserve"> </w:t>
      </w:r>
      <w:r w:rsidR="006A119A">
        <w:t>at Senate House. There is no need to book in.</w:t>
      </w:r>
      <w:r w:rsidR="00440C83">
        <w:t xml:space="preserve"> </w:t>
      </w:r>
      <w:r>
        <w:t xml:space="preserve">The brief consultations are an opportunity to discuss what it is you are looking for support with, to learn about the different support options available, and plan the best next steps for you, with the support of the wellbeing professional. </w:t>
      </w:r>
      <w:r w:rsidRPr="003B1CAE">
        <w:t xml:space="preserve">  </w:t>
      </w:r>
    </w:p>
    <w:p w14:paraId="6F6E8C8A" w14:textId="77777777" w:rsidR="00F0494F" w:rsidRPr="003B1CAE" w:rsidRDefault="00F0494F" w:rsidP="00FE6258">
      <w:pPr>
        <w:jc w:val="both"/>
      </w:pPr>
    </w:p>
    <w:p w14:paraId="7F1279C6" w14:textId="5D2BF65E" w:rsidR="00F0494F" w:rsidRDefault="00F0494F" w:rsidP="00FE6258">
      <w:pPr>
        <w:jc w:val="both"/>
      </w:pPr>
      <w:r>
        <w:t>The</w:t>
      </w:r>
      <w:r w:rsidRPr="003B1CAE">
        <w:t xml:space="preserve"> Wellbeing Support </w:t>
      </w:r>
      <w:r>
        <w:t>T</w:t>
      </w:r>
      <w:r w:rsidRPr="003B1CAE">
        <w:t>eam offer advice and support appointments on a wide range of issues. Whether you are an undergraduate or a postgraduate; home or international – if there is something troubling you, or hindering you from focusing on your studies, please come and talk to us.</w:t>
      </w:r>
    </w:p>
    <w:p w14:paraId="02D693A6" w14:textId="77777777" w:rsidR="00F0494F" w:rsidRPr="003B1CAE" w:rsidRDefault="00F0494F" w:rsidP="00CA36A8"/>
    <w:p w14:paraId="7CEAFE60" w14:textId="77777777" w:rsidR="00F0494F" w:rsidRDefault="00F0494F" w:rsidP="00CA36A8">
      <w:r w:rsidRPr="003B1CAE">
        <w:t>The issues may be:</w:t>
      </w:r>
    </w:p>
    <w:p w14:paraId="5E2D961F" w14:textId="77777777" w:rsidR="00F0494F" w:rsidRPr="003B1CAE" w:rsidRDefault="00F0494F" w:rsidP="00FE6258">
      <w:pPr>
        <w:pStyle w:val="ListParagraph"/>
        <w:numPr>
          <w:ilvl w:val="0"/>
          <w:numId w:val="26"/>
        </w:numPr>
      </w:pPr>
      <w:r w:rsidRPr="003B1CAE">
        <w:t xml:space="preserve">practical - for example, difficulties with accommodation </w:t>
      </w:r>
    </w:p>
    <w:p w14:paraId="15E50DBD" w14:textId="77777777" w:rsidR="00F0494F" w:rsidRPr="003B1CAE" w:rsidRDefault="00F0494F" w:rsidP="00FE6258">
      <w:pPr>
        <w:pStyle w:val="ListParagraph"/>
        <w:numPr>
          <w:ilvl w:val="0"/>
          <w:numId w:val="26"/>
        </w:numPr>
      </w:pPr>
      <w:r w:rsidRPr="003B1CAE">
        <w:t>emotional - family difficulties, homesickness, support through a disciplinary process</w:t>
      </w:r>
    </w:p>
    <w:p w14:paraId="0F4CC369" w14:textId="77777777" w:rsidR="00F0494F" w:rsidRPr="003B1CAE" w:rsidRDefault="00F0494F" w:rsidP="00FE6258">
      <w:pPr>
        <w:pStyle w:val="ListParagraph"/>
        <w:numPr>
          <w:ilvl w:val="0"/>
          <w:numId w:val="26"/>
        </w:numPr>
      </w:pPr>
      <w:r w:rsidRPr="003B1CAE">
        <w:t>wellbeing-related - concerns about your wellbeing and how you can better manage it, or that of another member of the University community</w:t>
      </w:r>
    </w:p>
    <w:p w14:paraId="0EF14C05" w14:textId="77777777" w:rsidR="00F0494F" w:rsidRDefault="00F0494F" w:rsidP="00FE6258">
      <w:pPr>
        <w:pStyle w:val="ListParagraph"/>
        <w:numPr>
          <w:ilvl w:val="0"/>
          <w:numId w:val="26"/>
        </w:numPr>
      </w:pPr>
      <w:r w:rsidRPr="003B1CAE">
        <w:lastRenderedPageBreak/>
        <w:t>safety-related - concerns about security, harassment or crime</w:t>
      </w:r>
      <w:r>
        <w:br/>
      </w:r>
    </w:p>
    <w:p w14:paraId="74C5C54E" w14:textId="042CE6AF" w:rsidR="006A119A" w:rsidRDefault="006A119A" w:rsidP="00CA36A8">
      <w:r>
        <w:t>We can also refer onwards to appropriate internal / external services.</w:t>
      </w:r>
    </w:p>
    <w:p w14:paraId="59FE0A1F" w14:textId="66B18892" w:rsidR="00F0494F" w:rsidRDefault="00F0494F" w:rsidP="00FE6258">
      <w:pPr>
        <w:jc w:val="both"/>
      </w:pPr>
      <w:r>
        <w:t>The Wellbeing Support Team also run a wellbeing programme called Steps to Wellbeing. This programme offers support and advice on managing low mood, stress and anxiety, productivity, managing change and sleep and relaxation. There are also 30-minute masterclasses offering tips on managing your wellbeing that run on a weekly basis during term time.</w:t>
      </w:r>
    </w:p>
    <w:p w14:paraId="01D72AD8" w14:textId="77777777" w:rsidR="00F0494F" w:rsidRPr="00416DF0" w:rsidRDefault="00F0494F" w:rsidP="00FE6258">
      <w:pPr>
        <w:jc w:val="both"/>
        <w:rPr>
          <w:color w:val="000000" w:themeColor="text1"/>
        </w:rPr>
      </w:pPr>
    </w:p>
    <w:p w14:paraId="3693634E" w14:textId="6EF73419" w:rsidR="00F0494F" w:rsidRPr="00416DF0" w:rsidRDefault="00F0494F" w:rsidP="00FE6258">
      <w:pPr>
        <w:jc w:val="both"/>
        <w:rPr>
          <w:color w:val="000000" w:themeColor="text1"/>
        </w:rPr>
      </w:pPr>
      <w:r w:rsidRPr="00416DF0">
        <w:rPr>
          <w:color w:val="000000" w:themeColor="text1"/>
        </w:rPr>
        <w:t xml:space="preserve">Wellbeing Support is located on the ground floor of Senate House. To access services, visit </w:t>
      </w:r>
      <w:hyperlink r:id="rId127" w:history="1">
        <w:r w:rsidRPr="00416DF0">
          <w:rPr>
            <w:rStyle w:val="Hyperlink"/>
            <w:rFonts w:ascii="Arial" w:hAnsi="Arial" w:cs="Arial"/>
            <w:color w:val="000000" w:themeColor="text1"/>
          </w:rPr>
          <w:t>https://warwick.ac.uk/services/wss/</w:t>
        </w:r>
      </w:hyperlink>
      <w:r w:rsidRPr="00416DF0">
        <w:rPr>
          <w:color w:val="000000" w:themeColor="text1"/>
        </w:rPr>
        <w:t xml:space="preserve"> or telephone 024 76575570</w:t>
      </w:r>
    </w:p>
    <w:p w14:paraId="22EAFD10" w14:textId="77777777" w:rsidR="00B43655" w:rsidRPr="003B1CAE" w:rsidRDefault="00B43655" w:rsidP="003D1D42">
      <w:pPr>
        <w:pStyle w:val="NormalWeb"/>
        <w:spacing w:before="0" w:beforeAutospacing="0" w:after="0" w:afterAutospacing="0"/>
        <w:ind w:left="1440"/>
        <w:jc w:val="both"/>
        <w:rPr>
          <w:rFonts w:ascii="Arial" w:hAnsi="Arial" w:cs="Arial"/>
          <w:sz w:val="22"/>
          <w:szCs w:val="22"/>
        </w:rPr>
      </w:pPr>
    </w:p>
    <w:p w14:paraId="2BFB1EC3" w14:textId="361432D5" w:rsidR="00B43655" w:rsidRDefault="00B43655" w:rsidP="00C2460B">
      <w:pPr>
        <w:pStyle w:val="Heading3"/>
      </w:pPr>
      <w:bookmarkStart w:id="76" w:name="_Toc189229906"/>
      <w:r>
        <w:t>Counselling and Psychology Interventions Team</w:t>
      </w:r>
      <w:bookmarkEnd w:id="76"/>
    </w:p>
    <w:p w14:paraId="7080FE5B" w14:textId="77777777" w:rsidR="0043159B" w:rsidRPr="003B1CAE" w:rsidRDefault="0043159B" w:rsidP="00B17B27">
      <w:pPr>
        <w:pStyle w:val="ListParagraph"/>
        <w:spacing w:after="0" w:line="240" w:lineRule="auto"/>
        <w:ind w:left="1440"/>
        <w:jc w:val="both"/>
        <w:rPr>
          <w:rFonts w:ascii="Arial" w:hAnsi="Arial" w:cs="Arial"/>
        </w:rPr>
      </w:pPr>
    </w:p>
    <w:p w14:paraId="685138E8" w14:textId="6B937432" w:rsidR="0056649D" w:rsidRDefault="0056649D" w:rsidP="00FE6258">
      <w:pPr>
        <w:jc w:val="both"/>
      </w:pPr>
      <w:r>
        <w:t>The Counselling and Psychology Interventions Team makes up part of the network of support for all students at any level of study.  The team offers students opportunities to access professional support to help them better develop and fulfil their personal, academic and professional potential. The service is confidential, and no information will go on any academic student records.</w:t>
      </w:r>
      <w:r w:rsidR="00F07210">
        <w:t xml:space="preserve"> </w:t>
      </w:r>
      <w:r>
        <w:t xml:space="preserve"> There is a range of services, including individual counselling (either in person or virtually online as appropriate), themed group sessions and counselling via email.</w:t>
      </w:r>
      <w:r w:rsidR="00F07210">
        <w:t xml:space="preserve"> </w:t>
      </w:r>
      <w:r>
        <w:t xml:space="preserve"> The team uses a variety of theoretical models, including CBT, in their work to support students.  </w:t>
      </w:r>
    </w:p>
    <w:p w14:paraId="360B111C" w14:textId="12DD8B97" w:rsidR="0056649D" w:rsidRDefault="0056649D" w:rsidP="00FE6258">
      <w:pPr>
        <w:jc w:val="both"/>
      </w:pPr>
      <w:r>
        <w:t>Students engage with the Counselling and Psychology Interventions Team to work through issues such as depression, anxiety, or problems with self/identity or interpersonal relationships, and so on.</w:t>
      </w:r>
      <w:r w:rsidR="00F07210">
        <w:t xml:space="preserve"> </w:t>
      </w:r>
      <w:r>
        <w:t xml:space="preserve"> Students from all academic departments may bring problems from their past or present that hinder their capacity to function, such as: abuse, eating distress, loss, trauma and self-harm. The Psychological Therapists can help with exploring issues to develop insight and bring about positive change to psychological and emotional distress so students can better focus on their studies.</w:t>
      </w:r>
    </w:p>
    <w:p w14:paraId="429A0A5F" w14:textId="5840E936" w:rsidR="0056649D" w:rsidRDefault="0056649D" w:rsidP="00FE6258">
      <w:pPr>
        <w:jc w:val="both"/>
      </w:pPr>
      <w:r w:rsidRPr="00416DF0">
        <w:rPr>
          <w:color w:val="000000" w:themeColor="text1"/>
        </w:rPr>
        <w:t xml:space="preserve">The Counselling and Psychology Interventions Team is located on the ground floor in Senate House. To access the services, submit an enquiry through the Wellbeing portal </w:t>
      </w:r>
      <w:hyperlink r:id="rId128" w:history="1">
        <w:r w:rsidRPr="00416DF0">
          <w:rPr>
            <w:rStyle w:val="Hyperlink"/>
            <w:rFonts w:ascii="Arial" w:hAnsi="Arial" w:cs="Arial"/>
            <w:color w:val="000000" w:themeColor="text1"/>
          </w:rPr>
          <w:t>https://warwick.ac.uk/services/wss.</w:t>
        </w:r>
      </w:hyperlink>
      <w:r w:rsidRPr="00416DF0">
        <w:rPr>
          <w:color w:val="000000" w:themeColor="text1"/>
        </w:rPr>
        <w:t xml:space="preserve"> and you can </w:t>
      </w:r>
      <w:r>
        <w:t xml:space="preserve">speak to a Wellbeing professional who will advise you on the next steps. </w:t>
      </w:r>
    </w:p>
    <w:p w14:paraId="44719C2A" w14:textId="77777777" w:rsidR="00B43655" w:rsidRPr="003B1CAE" w:rsidRDefault="00B43655" w:rsidP="003D1D42">
      <w:pPr>
        <w:pStyle w:val="ListParagraph"/>
        <w:spacing w:after="0" w:line="240" w:lineRule="auto"/>
        <w:ind w:left="1440"/>
        <w:jc w:val="both"/>
        <w:rPr>
          <w:rFonts w:ascii="Arial" w:hAnsi="Arial" w:cs="Arial"/>
        </w:rPr>
      </w:pPr>
    </w:p>
    <w:p w14:paraId="0CFCD0FB" w14:textId="3C362A1F" w:rsidR="006E5D33" w:rsidRPr="003B1CAE" w:rsidRDefault="006E5D33" w:rsidP="00C2460B">
      <w:pPr>
        <w:pStyle w:val="Heading3"/>
      </w:pPr>
      <w:bookmarkStart w:id="77" w:name="_Toc189229907"/>
      <w:r>
        <w:t>Disability Team</w:t>
      </w:r>
      <w:bookmarkEnd w:id="77"/>
      <w:r>
        <w:t xml:space="preserve"> </w:t>
      </w:r>
    </w:p>
    <w:p w14:paraId="2CBFD96E" w14:textId="77777777" w:rsidR="00FE6258" w:rsidRDefault="00FE6258" w:rsidP="00CA36A8"/>
    <w:p w14:paraId="7F30E479" w14:textId="27882352" w:rsidR="006E5D33" w:rsidRPr="00416DF0" w:rsidRDefault="006E5D33" w:rsidP="00FE6258">
      <w:pPr>
        <w:jc w:val="both"/>
        <w:rPr>
          <w:color w:val="000000" w:themeColor="text1"/>
        </w:rPr>
      </w:pPr>
      <w:r w:rsidRPr="003B1CAE">
        <w:t xml:space="preserve">The University offers a wide range of support services to students with disabilities (including specific learning differences, mental health, </w:t>
      </w:r>
      <w:r w:rsidR="00962DC4">
        <w:t>neuro-diversity</w:t>
      </w:r>
      <w:r w:rsidRPr="003B1CAE">
        <w:t xml:space="preserve"> and long term medical conditions) and encourages a positive climate of disclosure. Students with disabilities can seek advice and support through the</w:t>
      </w:r>
      <w:r w:rsidRPr="006E5D33">
        <w:t xml:space="preserve"> Disability Team in Wellbeing Support Services. Further information relating </w:t>
      </w:r>
      <w:r w:rsidRPr="00416DF0">
        <w:rPr>
          <w:color w:val="000000" w:themeColor="text1"/>
        </w:rPr>
        <w:lastRenderedPageBreak/>
        <w:t>to the University’s provision for students with disabilities is available at</w:t>
      </w:r>
      <w:r w:rsidR="004E2FD4" w:rsidRPr="00416DF0">
        <w:rPr>
          <w:color w:val="000000" w:themeColor="text1"/>
        </w:rPr>
        <w:t xml:space="preserve">: </w:t>
      </w:r>
      <w:hyperlink r:id="rId129" w:history="1">
        <w:r w:rsidRPr="00416DF0">
          <w:rPr>
            <w:rStyle w:val="Hyperlink"/>
            <w:rFonts w:ascii="Arial" w:hAnsi="Arial" w:cs="Arial"/>
            <w:color w:val="000000" w:themeColor="text1"/>
          </w:rPr>
          <w:t>https://warwick.ac.uk/services/wss/students/disability/</w:t>
        </w:r>
      </w:hyperlink>
    </w:p>
    <w:p w14:paraId="25AC9A13" w14:textId="77777777" w:rsidR="006E5D33" w:rsidRPr="00416DF0" w:rsidRDefault="006E5D33" w:rsidP="00FE6258">
      <w:pPr>
        <w:jc w:val="both"/>
        <w:rPr>
          <w:color w:val="000000" w:themeColor="text1"/>
        </w:rPr>
      </w:pPr>
    </w:p>
    <w:p w14:paraId="699F9887" w14:textId="5EDDB1D6" w:rsidR="006E5D33" w:rsidRPr="00416DF0" w:rsidRDefault="006E5D33" w:rsidP="00FE6258">
      <w:pPr>
        <w:jc w:val="both"/>
        <w:rPr>
          <w:color w:val="000000" w:themeColor="text1"/>
        </w:rPr>
      </w:pPr>
      <w:r w:rsidRPr="00416DF0">
        <w:rPr>
          <w:color w:val="000000" w:themeColor="text1"/>
        </w:rPr>
        <w:t xml:space="preserve">The Disability Team is located on the ground floor in Senate House. To access the services, submit an enquiry through the Wellbeing portal </w:t>
      </w:r>
      <w:hyperlink r:id="rId130" w:history="1">
        <w:r w:rsidR="00440C83" w:rsidRPr="00416DF0">
          <w:rPr>
            <w:rStyle w:val="Hyperlink"/>
            <w:rFonts w:ascii="Arial" w:hAnsi="Arial" w:cs="Arial"/>
            <w:color w:val="000000" w:themeColor="text1"/>
          </w:rPr>
          <w:t>https://warwick.ac.uk/services/wss</w:t>
        </w:r>
      </w:hyperlink>
      <w:r w:rsidR="00440C83" w:rsidRPr="00416DF0">
        <w:rPr>
          <w:color w:val="000000" w:themeColor="text1"/>
        </w:rPr>
        <w:t xml:space="preserve"> </w:t>
      </w:r>
    </w:p>
    <w:p w14:paraId="1BEB9786" w14:textId="77777777" w:rsidR="00B43655" w:rsidRPr="00416DF0" w:rsidRDefault="00B43655" w:rsidP="00FE6258">
      <w:pPr>
        <w:jc w:val="both"/>
        <w:rPr>
          <w:color w:val="000000" w:themeColor="text1"/>
        </w:rPr>
      </w:pPr>
    </w:p>
    <w:p w14:paraId="7BEE32A6" w14:textId="1243569F" w:rsidR="002544A8" w:rsidRPr="00416DF0" w:rsidRDefault="002544A8" w:rsidP="00FE6258">
      <w:pPr>
        <w:jc w:val="both"/>
        <w:rPr>
          <w:color w:val="000000" w:themeColor="text1"/>
        </w:rPr>
      </w:pPr>
      <w:r w:rsidRPr="00416DF0">
        <w:rPr>
          <w:color w:val="000000" w:themeColor="text1"/>
        </w:rPr>
        <w:t>Academic Departments, the Dean of Students Office, the Students’ Union, the Health Centre and other teams in Wellbeing Support Services can also offer advice and guidance to students with disabilities. Further information can be found at</w:t>
      </w:r>
      <w:r w:rsidR="004E2FD4" w:rsidRPr="00416DF0">
        <w:rPr>
          <w:color w:val="000000" w:themeColor="text1"/>
        </w:rPr>
        <w:t>:</w:t>
      </w:r>
      <w:r w:rsidRPr="00416DF0">
        <w:rPr>
          <w:color w:val="000000" w:themeColor="text1"/>
        </w:rPr>
        <w:t xml:space="preserve"> </w:t>
      </w:r>
      <w:hyperlink r:id="rId131" w:history="1">
        <w:r w:rsidRPr="00416DF0">
          <w:rPr>
            <w:rStyle w:val="Hyperlink"/>
            <w:rFonts w:ascii="Arial" w:hAnsi="Arial" w:cs="Arial"/>
            <w:color w:val="000000" w:themeColor="text1"/>
          </w:rPr>
          <w:t>https://warwick.ac.uk/services/supportservices</w:t>
        </w:r>
      </w:hyperlink>
      <w:r w:rsidRPr="00416DF0">
        <w:rPr>
          <w:color w:val="000000" w:themeColor="text1"/>
        </w:rPr>
        <w:t xml:space="preserve">. </w:t>
      </w:r>
    </w:p>
    <w:p w14:paraId="7C1A148B" w14:textId="77777777" w:rsidR="002544A8" w:rsidRPr="00416DF0" w:rsidRDefault="002544A8" w:rsidP="00FE6258">
      <w:pPr>
        <w:jc w:val="both"/>
        <w:rPr>
          <w:color w:val="000000" w:themeColor="text1"/>
        </w:rPr>
      </w:pPr>
    </w:p>
    <w:p w14:paraId="0F931DA6" w14:textId="77777777" w:rsidR="002544A8" w:rsidRPr="003B1CAE" w:rsidRDefault="002544A8" w:rsidP="00FE6258">
      <w:pPr>
        <w:jc w:val="both"/>
      </w:pPr>
      <w:r w:rsidRPr="003B1CAE">
        <w:t>The Disability Services team in Wellbeing Support Services can also provide information and guidance to staff supporting students with disabilities, also in relation to inclusive teaching and learning practices, the accessibility of course resources, assessment and delivery. Further information is available</w:t>
      </w:r>
    </w:p>
    <w:p w14:paraId="19E5143E" w14:textId="72CE3E3D" w:rsidR="002544A8" w:rsidRPr="003B1CAE" w:rsidRDefault="004E2FD4" w:rsidP="00FE6258">
      <w:pPr>
        <w:jc w:val="both"/>
        <w:rPr>
          <w:rFonts w:eastAsia="Arial Nova Light" w:cs="Arial Nova Light"/>
          <w:color w:val="000000" w:themeColor="text1"/>
        </w:rPr>
      </w:pPr>
      <w:r w:rsidRPr="0EBFE413">
        <w:rPr>
          <w:rFonts w:eastAsia="Arial Nova Light" w:cs="Arial Nova Light"/>
          <w:color w:val="000000" w:themeColor="text1"/>
        </w:rPr>
        <w:t>A</w:t>
      </w:r>
      <w:r w:rsidR="002544A8" w:rsidRPr="0EBFE413">
        <w:rPr>
          <w:rFonts w:eastAsia="Arial Nova Light" w:cs="Arial Nova Light"/>
          <w:color w:val="000000" w:themeColor="text1"/>
        </w:rPr>
        <w:t>t</w:t>
      </w:r>
      <w:r w:rsidRPr="0EBFE413">
        <w:rPr>
          <w:rFonts w:eastAsia="Arial Nova Light" w:cs="Arial Nova Light"/>
          <w:color w:val="000000" w:themeColor="text1"/>
        </w:rPr>
        <w:t>:</w:t>
      </w:r>
      <w:r w:rsidR="002544A8" w:rsidRPr="0EBFE413">
        <w:rPr>
          <w:rFonts w:eastAsia="Arial Nova Light" w:cs="Arial Nova Light"/>
          <w:color w:val="000000" w:themeColor="text1"/>
        </w:rPr>
        <w:t xml:space="preserve"> </w:t>
      </w:r>
      <w:hyperlink r:id="rId132">
        <w:r w:rsidR="003B1CAE" w:rsidRPr="0EBFE413">
          <w:rPr>
            <w:rStyle w:val="Hyperlink"/>
            <w:rFonts w:eastAsia="Arial Nova Light" w:cs="Arial Nova Light"/>
            <w:color w:val="000000" w:themeColor="text1"/>
          </w:rPr>
          <w:t>https://warwick.ac.uk/services/wss/students/disability</w:t>
        </w:r>
      </w:hyperlink>
      <w:r w:rsidR="002544A8" w:rsidRPr="0EBFE413">
        <w:rPr>
          <w:rFonts w:eastAsia="Arial Nova Light" w:cs="Arial Nova Light"/>
          <w:color w:val="000000" w:themeColor="text1"/>
        </w:rPr>
        <w:t>.</w:t>
      </w:r>
    </w:p>
    <w:p w14:paraId="04464513" w14:textId="77777777" w:rsidR="002544A8" w:rsidRPr="003B1CAE" w:rsidRDefault="002544A8" w:rsidP="003D1D42">
      <w:pPr>
        <w:pStyle w:val="NormalWeb"/>
        <w:spacing w:before="0" w:beforeAutospacing="0" w:after="0" w:afterAutospacing="0"/>
        <w:jc w:val="both"/>
        <w:rPr>
          <w:rFonts w:ascii="Arial" w:hAnsi="Arial" w:cs="Arial"/>
          <w:sz w:val="22"/>
          <w:szCs w:val="22"/>
          <w:lang w:eastAsia="en-GB"/>
        </w:rPr>
      </w:pPr>
    </w:p>
    <w:p w14:paraId="16D4A65F" w14:textId="4B81704B" w:rsidR="002544A8" w:rsidRPr="003B1CAE" w:rsidRDefault="002544A8" w:rsidP="00C2460B">
      <w:pPr>
        <w:pStyle w:val="Heading3"/>
      </w:pPr>
      <w:bookmarkStart w:id="78" w:name="_Toc189229908"/>
      <w:r>
        <w:t>University Dean of Students and Faculty Senior Tutors</w:t>
      </w:r>
      <w:bookmarkEnd w:id="78"/>
    </w:p>
    <w:p w14:paraId="76FF5463" w14:textId="77777777" w:rsidR="002544A8" w:rsidRPr="003B1CAE" w:rsidRDefault="002544A8" w:rsidP="003D1D42">
      <w:pPr>
        <w:pStyle w:val="xmsonormal"/>
        <w:ind w:left="1440"/>
        <w:jc w:val="both"/>
        <w:rPr>
          <w:rFonts w:ascii="Arial" w:hAnsi="Arial" w:cs="Arial"/>
        </w:rPr>
      </w:pPr>
    </w:p>
    <w:p w14:paraId="3C555DEA" w14:textId="77777777" w:rsidR="002544A8" w:rsidRPr="003B1CAE" w:rsidRDefault="002544A8" w:rsidP="00FE6258">
      <w:pPr>
        <w:jc w:val="both"/>
      </w:pPr>
      <w:r w:rsidRPr="003B1CAE">
        <w:t xml:space="preserve">The University Dean of Students works closely with Faculty Senior Tutors to promote and develop the academic support of students, individually and collectively. </w:t>
      </w:r>
    </w:p>
    <w:p w14:paraId="5F42A60A" w14:textId="22A84581" w:rsidR="002544A8" w:rsidRPr="003B1CAE" w:rsidRDefault="002544A8" w:rsidP="00FE6258">
      <w:pPr>
        <w:jc w:val="both"/>
      </w:pPr>
      <w:r w:rsidRPr="003B1CAE">
        <w:t xml:space="preserve"> The Dean of Students and Faculty Senior Tutors are experienced members of academic staff whom students can turn to in confidence for support regarding difficulties with their studies, which they have been unable to resolve with departmental Personal and departmental Senior Tutors. </w:t>
      </w:r>
    </w:p>
    <w:p w14:paraId="6AE09974" w14:textId="1C8B2F80" w:rsidR="002544A8" w:rsidRPr="00416DF0" w:rsidRDefault="002544A8" w:rsidP="00FE6258">
      <w:pPr>
        <w:jc w:val="both"/>
        <w:rPr>
          <w:color w:val="000000" w:themeColor="text1"/>
        </w:rPr>
      </w:pPr>
      <w:r w:rsidRPr="003B1CAE">
        <w:t xml:space="preserve"> The University Dean of Students has overall responsibility for the development of the personal tutor system, but no disciplinary function. Issues typically dealt with by the Dean of Students Office </w:t>
      </w:r>
      <w:r w:rsidR="006D5020" w:rsidRPr="003B1CAE">
        <w:t>include</w:t>
      </w:r>
      <w:r w:rsidRPr="003B1CAE">
        <w:t xml:space="preserve"> academic course issues unresolved at the departmental level; advice on temporary withdrawal; appeals against academic decisions; academic complaints; ongoing difficulties with a Personal Tutor, Course Tutors or Supervisors; and problems with termination of registration </w:t>
      </w:r>
      <w:r w:rsidRPr="00416DF0">
        <w:rPr>
          <w:color w:val="000000" w:themeColor="text1"/>
        </w:rPr>
        <w:t>proceedings.</w:t>
      </w:r>
    </w:p>
    <w:p w14:paraId="58369126" w14:textId="6A89E5AE" w:rsidR="002544A8" w:rsidRPr="00416DF0" w:rsidRDefault="002544A8" w:rsidP="00FE6258">
      <w:pPr>
        <w:jc w:val="both"/>
        <w:rPr>
          <w:color w:val="000000" w:themeColor="text1"/>
        </w:rPr>
      </w:pPr>
      <w:r w:rsidRPr="00416DF0">
        <w:rPr>
          <w:color w:val="000000" w:themeColor="text1"/>
        </w:rPr>
        <w:t> To contact the Dean of Students Office please contact the Dean of Students PA (</w:t>
      </w:r>
      <w:hyperlink r:id="rId133" w:history="1">
        <w:r w:rsidRPr="00416DF0">
          <w:rPr>
            <w:rStyle w:val="Hyperlink"/>
            <w:rFonts w:ascii="Arial" w:hAnsi="Arial" w:cs="Arial"/>
            <w:color w:val="000000" w:themeColor="text1"/>
          </w:rPr>
          <w:t>DofSResourcePA@warwick.ac.uk</w:t>
        </w:r>
      </w:hyperlink>
      <w:r w:rsidRPr="00416DF0">
        <w:rPr>
          <w:color w:val="000000" w:themeColor="text1"/>
        </w:rPr>
        <w:t>) who will put you in touch with Dean of Students or the appropriate Faculty Senior Tutor (</w:t>
      </w:r>
      <w:hyperlink r:id="rId134" w:history="1">
        <w:r w:rsidR="00FA0E74" w:rsidRPr="00416DF0">
          <w:rPr>
            <w:rStyle w:val="Hyperlink"/>
            <w:rFonts w:ascii="Arial" w:hAnsi="Arial" w:cs="Arial"/>
            <w:color w:val="000000" w:themeColor="text1"/>
          </w:rPr>
          <w:t>http://warwick.ac.uk/services/tutors/about/</w:t>
        </w:r>
      </w:hyperlink>
      <w:r w:rsidRPr="00416DF0">
        <w:rPr>
          <w:color w:val="000000" w:themeColor="text1"/>
        </w:rPr>
        <w:t xml:space="preserve">). </w:t>
      </w:r>
    </w:p>
    <w:p w14:paraId="5129A734" w14:textId="77777777" w:rsidR="00E03C02" w:rsidRPr="003B1CAE" w:rsidRDefault="00E03C02" w:rsidP="006538A4">
      <w:pPr>
        <w:pStyle w:val="NormalWeb"/>
        <w:spacing w:before="0" w:beforeAutospacing="0" w:after="0" w:afterAutospacing="0"/>
        <w:ind w:left="1440"/>
        <w:jc w:val="both"/>
        <w:rPr>
          <w:rFonts w:ascii="Arial" w:hAnsi="Arial" w:cs="Arial"/>
          <w:sz w:val="22"/>
          <w:szCs w:val="22"/>
          <w:lang w:eastAsia="en-GB"/>
        </w:rPr>
      </w:pPr>
      <w:bookmarkStart w:id="79" w:name="_Hlk141952633"/>
    </w:p>
    <w:p w14:paraId="5BF523B6" w14:textId="6989864A" w:rsidR="00450F74" w:rsidRPr="00E03C02" w:rsidRDefault="00E03C02" w:rsidP="00C2460B">
      <w:pPr>
        <w:pStyle w:val="Heading3"/>
      </w:pPr>
      <w:bookmarkStart w:id="80" w:name="_Toc189229909"/>
      <w:r>
        <w:t>Chaplaincy</w:t>
      </w:r>
      <w:bookmarkEnd w:id="80"/>
    </w:p>
    <w:p w14:paraId="4D140704" w14:textId="77777777" w:rsidR="00160901" w:rsidRPr="003B1CAE" w:rsidRDefault="00160901" w:rsidP="00563BBF">
      <w:pPr>
        <w:pStyle w:val="ListParagraph"/>
        <w:spacing w:after="0" w:line="240" w:lineRule="auto"/>
        <w:ind w:left="1418"/>
        <w:jc w:val="both"/>
        <w:rPr>
          <w:rFonts w:ascii="Arial" w:hAnsi="Arial" w:cs="Arial"/>
        </w:rPr>
      </w:pPr>
    </w:p>
    <w:bookmarkEnd w:id="79"/>
    <w:p w14:paraId="72452CE6" w14:textId="77777777" w:rsidR="00117FCD" w:rsidRPr="00440C83" w:rsidRDefault="00117FCD" w:rsidP="00FE6258">
      <w:pPr>
        <w:jc w:val="both"/>
      </w:pPr>
      <w:r w:rsidRPr="00440C83">
        <w:t>Our Chaplains and Faith Advisors delight in the diversity and vibrancy of relationships between people with differing worldviews. We would love you to be part of the community here and to feel at home.</w:t>
      </w:r>
    </w:p>
    <w:p w14:paraId="62D857BB" w14:textId="77777777" w:rsidR="00117FCD" w:rsidRPr="00440C83" w:rsidRDefault="00117FCD" w:rsidP="00FE6258">
      <w:pPr>
        <w:jc w:val="both"/>
      </w:pPr>
      <w:r w:rsidRPr="00440C83">
        <w:lastRenderedPageBreak/>
        <w:t>If you need space to reflect in the midst of a busy academic life, you can find it at the Chaplaincy. It's a place of safety, care and encounter. We're here for absolutely anyone who would appreciate our quieter space and the support of our Chaplains.</w:t>
      </w:r>
    </w:p>
    <w:p w14:paraId="20AA9B98" w14:textId="79F92CAD" w:rsidR="00117FCD" w:rsidRPr="00440C83" w:rsidRDefault="00117FCD" w:rsidP="00FE6258">
      <w:pPr>
        <w:jc w:val="both"/>
      </w:pPr>
      <w:r w:rsidRPr="00440C83">
        <w:t>You're welcome to drop in and make yourself a hot drink; take a seat in our lounge or study spaces; take a moment by yourself or with friends.</w:t>
      </w:r>
      <w:r w:rsidR="00122CAE" w:rsidRPr="00122CAE">
        <w:t xml:space="preserve"> </w:t>
      </w:r>
      <w:r w:rsidR="00122CAE">
        <w:t xml:space="preserve">Take advantages of our outside space to walk the Labyrinth or enjoy the peace of the Contemplation Garden on the Westwood campus. </w:t>
      </w:r>
      <w:r w:rsidRPr="00440C83">
        <w:t xml:space="preserve"> Life can be challenging, so if an ear to listen would be helpful, our Chaplains are there for you, whatever your own beliefs and faith. We are here for people of all faiths and none.</w:t>
      </w:r>
    </w:p>
    <w:p w14:paraId="4C1FD6F5" w14:textId="77777777" w:rsidR="00117FCD" w:rsidRPr="00416DF0" w:rsidRDefault="00117FCD" w:rsidP="00FE6258">
      <w:pPr>
        <w:jc w:val="both"/>
        <w:rPr>
          <w:color w:val="000000" w:themeColor="text1"/>
        </w:rPr>
      </w:pPr>
      <w:r w:rsidRPr="00440C83">
        <w:t xml:space="preserve">If you have a particular faith or religion, we are able to help you meet with people who share your </w:t>
      </w:r>
      <w:r w:rsidRPr="00416DF0">
        <w:rPr>
          <w:color w:val="000000" w:themeColor="text1"/>
        </w:rPr>
        <w:t>beliefs and can help make University a time of growth for you.</w:t>
      </w:r>
    </w:p>
    <w:p w14:paraId="7C864C71" w14:textId="1721ED37" w:rsidR="00117FCD" w:rsidRPr="00416DF0" w:rsidRDefault="00117FCD" w:rsidP="00FE6258">
      <w:pPr>
        <w:jc w:val="both"/>
        <w:rPr>
          <w:color w:val="000000" w:themeColor="text1"/>
          <w:shd w:val="clear" w:color="auto" w:fill="FFFFFF"/>
        </w:rPr>
      </w:pPr>
      <w:r w:rsidRPr="00416DF0">
        <w:rPr>
          <w:color w:val="000000" w:themeColor="text1"/>
          <w:shd w:val="clear" w:color="auto" w:fill="FFFFFF"/>
        </w:rPr>
        <w:t>For the latest details and to contact a Chaplain, please refer to the</w:t>
      </w:r>
      <w:r w:rsidR="006A0DDE" w:rsidRPr="00416DF0">
        <w:rPr>
          <w:color w:val="000000" w:themeColor="text1"/>
          <w:shd w:val="clear" w:color="auto" w:fill="FFFFFF"/>
        </w:rPr>
        <w:t xml:space="preserve"> </w:t>
      </w:r>
      <w:hyperlink r:id="rId135" w:history="1">
        <w:r w:rsidR="006A0DDE" w:rsidRPr="00416DF0">
          <w:rPr>
            <w:rStyle w:val="Hyperlink"/>
            <w:rFonts w:ascii="Arial" w:hAnsi="Arial" w:cs="Arial"/>
            <w:color w:val="000000" w:themeColor="text1"/>
            <w:shd w:val="clear" w:color="auto" w:fill="FFFFFF"/>
          </w:rPr>
          <w:t>website</w:t>
        </w:r>
      </w:hyperlink>
      <w:r w:rsidR="006A0DDE" w:rsidRPr="00416DF0">
        <w:rPr>
          <w:color w:val="000000" w:themeColor="text1"/>
          <w:shd w:val="clear" w:color="auto" w:fill="FFFFFF"/>
        </w:rPr>
        <w:t>.</w:t>
      </w:r>
    </w:p>
    <w:p w14:paraId="1888965C" w14:textId="77777777" w:rsidR="00CC0FBA" w:rsidRDefault="00CC0FBA" w:rsidP="00563BBF">
      <w:pPr>
        <w:spacing w:after="0" w:line="240" w:lineRule="auto"/>
        <w:ind w:left="1440"/>
        <w:jc w:val="both"/>
        <w:rPr>
          <w:rFonts w:ascii="Arial" w:hAnsi="Arial" w:cs="Arial"/>
          <w:shd w:val="clear" w:color="auto" w:fill="FFFFFF"/>
        </w:rPr>
      </w:pPr>
    </w:p>
    <w:p w14:paraId="064A8675" w14:textId="736C46A6" w:rsidR="00DB5A2B" w:rsidRDefault="00DB5A2B" w:rsidP="00C2460B">
      <w:pPr>
        <w:pStyle w:val="Heading3"/>
      </w:pPr>
      <w:bookmarkStart w:id="81" w:name="_Toc189229910"/>
      <w:r>
        <w:t>Warwick Students’ Union Advice Centre</w:t>
      </w:r>
      <w:bookmarkEnd w:id="81"/>
    </w:p>
    <w:p w14:paraId="359419ED" w14:textId="77777777" w:rsidR="00CC0FBA" w:rsidRPr="003B1CAE" w:rsidRDefault="00CC0FBA" w:rsidP="00563BBF">
      <w:pPr>
        <w:pStyle w:val="ListParagraph"/>
        <w:spacing w:after="0" w:line="240" w:lineRule="auto"/>
        <w:ind w:left="1440"/>
        <w:jc w:val="both"/>
        <w:rPr>
          <w:rFonts w:ascii="Arial" w:hAnsi="Arial" w:cs="Arial"/>
        </w:rPr>
      </w:pPr>
    </w:p>
    <w:p w14:paraId="733B9179" w14:textId="0AE06B2F" w:rsidR="00345853" w:rsidRDefault="00345853" w:rsidP="00FE6258">
      <w:pPr>
        <w:jc w:val="both"/>
      </w:pPr>
      <w:r w:rsidRPr="003B1CAE">
        <w:t>Warwick Students’ Union Advice Centre (WSUAC) offers free, independent, non-judgmental,</w:t>
      </w:r>
      <w:r w:rsidR="00FA0E74">
        <w:t xml:space="preserve"> </w:t>
      </w:r>
      <w:r w:rsidRPr="003B1CAE">
        <w:t>impartial and confidential advice to Warwick students. The team of experienced advisors will provide friendly, professional and practical advice and support or/and signposting on a range of enquiries which include:</w:t>
      </w:r>
    </w:p>
    <w:p w14:paraId="4F48D5E7" w14:textId="11980355" w:rsidR="00345853" w:rsidRDefault="00345853" w:rsidP="00FE6258">
      <w:pPr>
        <w:jc w:val="both"/>
      </w:pPr>
      <w:r w:rsidRPr="003B1CAE">
        <w:rPr>
          <w:b/>
          <w:u w:val="single"/>
        </w:rPr>
        <w:t>Academic advice:</w:t>
      </w:r>
      <w:r w:rsidRPr="003B1CAE">
        <w:t xml:space="preserve"> Appeals, complaints, </w:t>
      </w:r>
      <w:r w:rsidR="009B3656">
        <w:t xml:space="preserve">mitigating circumstances, disability/reasonable adjustments, </w:t>
      </w:r>
      <w:r w:rsidRPr="003B1CAE">
        <w:t>change of course and problems, temporary or permanent withdrawal, any University Committee proceedings continuation of registration, misconduct or plagiarism, fitness to practice</w:t>
      </w:r>
      <w:r w:rsidR="009B3656">
        <w:rPr>
          <w:rFonts w:asciiTheme="minorHAnsi" w:hAnsiTheme="minorHAnsi"/>
        </w:rPr>
        <w:t xml:space="preserve"> </w:t>
      </w:r>
      <w:r w:rsidR="009B3656" w:rsidRPr="00563BBF">
        <w:t>and more</w:t>
      </w:r>
      <w:r w:rsidRPr="003B1CAE">
        <w:t>.</w:t>
      </w:r>
    </w:p>
    <w:p w14:paraId="3842DE01" w14:textId="7D97B1B9" w:rsidR="00345853" w:rsidRDefault="00345853" w:rsidP="00FE6258">
      <w:pPr>
        <w:jc w:val="both"/>
      </w:pPr>
      <w:r w:rsidRPr="003B1CAE">
        <w:rPr>
          <w:b/>
          <w:u w:val="single"/>
        </w:rPr>
        <w:t>Housing advice:</w:t>
      </w:r>
      <w:r w:rsidRPr="003B1CAE">
        <w:t xml:space="preserve"> Campus accommodation,</w:t>
      </w:r>
      <w:r w:rsidR="009B3656">
        <w:t xml:space="preserve"> tenancy contract checks,</w:t>
      </w:r>
      <w:r w:rsidRPr="003B1CAE">
        <w:t xml:space="preserve"> university and private housing, landlord and tenant disputes, tenants’ rights, repairs and deposits.</w:t>
      </w:r>
    </w:p>
    <w:p w14:paraId="784B9318" w14:textId="77777777" w:rsidR="00345853" w:rsidRDefault="00345853" w:rsidP="00FE6258">
      <w:pPr>
        <w:jc w:val="both"/>
      </w:pPr>
      <w:r w:rsidRPr="003B1CAE">
        <w:rPr>
          <w:b/>
          <w:u w:val="single"/>
        </w:rPr>
        <w:t>Disciplinary advice:</w:t>
      </w:r>
      <w:r w:rsidRPr="003B1CAE">
        <w:t xml:space="preserve"> If you are involved in any incident that is investigated under the Disciplinary Regulations, WSUAC can support you through the process and accompany you at meetings and hearings.</w:t>
      </w:r>
    </w:p>
    <w:p w14:paraId="0656EB8B" w14:textId="18801913" w:rsidR="00345853" w:rsidRDefault="00345853" w:rsidP="00FE6258">
      <w:pPr>
        <w:jc w:val="both"/>
      </w:pPr>
      <w:r w:rsidRPr="003B1CAE">
        <w:rPr>
          <w:b/>
          <w:u w:val="single"/>
        </w:rPr>
        <w:t>Money advice:</w:t>
      </w:r>
      <w:r w:rsidRPr="003B1CAE">
        <w:t xml:space="preserve"> </w:t>
      </w:r>
      <w:r w:rsidR="009B3656">
        <w:t>University f</w:t>
      </w:r>
      <w:r w:rsidRPr="003B1CAE">
        <w:t>ees, debt advice, budgeting</w:t>
      </w:r>
      <w:r w:rsidR="009B3656">
        <w:t>,</w:t>
      </w:r>
      <w:r w:rsidRPr="003B1CAE">
        <w:t xml:space="preserve"> SFE problems, hardship, </w:t>
      </w:r>
      <w:r w:rsidR="009B3656">
        <w:t xml:space="preserve">independent status and we can provide free food parcels and foodbank vouchers discreetly </w:t>
      </w:r>
      <w:r w:rsidR="009728FB">
        <w:t>and</w:t>
      </w:r>
      <w:r w:rsidR="009B3656">
        <w:t xml:space="preserve"> confidentially</w:t>
      </w:r>
      <w:r w:rsidRPr="003B1CAE">
        <w:t xml:space="preserve">. </w:t>
      </w:r>
    </w:p>
    <w:p w14:paraId="4F96F5A8" w14:textId="670F68FC" w:rsidR="00345853" w:rsidRDefault="00345853" w:rsidP="00FE6258">
      <w:pPr>
        <w:jc w:val="both"/>
      </w:pPr>
      <w:r w:rsidRPr="003B1CAE">
        <w:t xml:space="preserve">This is not an exhaustive list of what WSUAC does, so if you are unsure where to get help or advice contact them and they will help you or signpost you to someone who can help. </w:t>
      </w:r>
    </w:p>
    <w:p w14:paraId="553B7EEF" w14:textId="77777777" w:rsidR="00FA0E74" w:rsidRPr="003B1CAE" w:rsidRDefault="00FA0E74" w:rsidP="00FE6258">
      <w:pPr>
        <w:jc w:val="both"/>
      </w:pPr>
    </w:p>
    <w:p w14:paraId="12F94B53" w14:textId="77777777" w:rsidR="00FA0E74" w:rsidRDefault="00345853" w:rsidP="00FE6258">
      <w:pPr>
        <w:jc w:val="both"/>
      </w:pPr>
      <w:r w:rsidRPr="003B1CAE">
        <w:t>Contact Warwick Students’ Union Advice Centre via:</w:t>
      </w:r>
    </w:p>
    <w:p w14:paraId="6D5B16C7" w14:textId="7E28E613" w:rsidR="00345853" w:rsidRDefault="00D57DA9" w:rsidP="00FE6258">
      <w:pPr>
        <w:jc w:val="both"/>
        <w:rPr>
          <w:rStyle w:val="Hyperlink"/>
          <w:rFonts w:ascii="Arial" w:hAnsi="Arial" w:cs="Arial"/>
        </w:rPr>
      </w:pPr>
      <w:hyperlink r:id="rId136">
        <w:r w:rsidR="00345853" w:rsidRPr="0EBFE413">
          <w:rPr>
            <w:rStyle w:val="Hyperlink"/>
            <w:rFonts w:eastAsia="Arial Nova Light" w:cs="Arial Nova Light"/>
            <w:color w:val="000000" w:themeColor="text1"/>
          </w:rPr>
          <w:t>https://www.warwicksu.com/help-support/contact/</w:t>
        </w:r>
      </w:hyperlink>
    </w:p>
    <w:p w14:paraId="249777BD" w14:textId="77777777" w:rsidR="000966D2" w:rsidRPr="00B23E26" w:rsidRDefault="000966D2" w:rsidP="00B23E26">
      <w:pPr>
        <w:spacing w:after="0" w:line="240" w:lineRule="auto"/>
        <w:jc w:val="both"/>
        <w:rPr>
          <w:rFonts w:ascii="Arial" w:hAnsi="Arial" w:cs="Arial"/>
        </w:rPr>
      </w:pPr>
    </w:p>
    <w:p w14:paraId="61D944CE" w14:textId="7012B245" w:rsidR="000966D2" w:rsidRPr="003B1CAE" w:rsidRDefault="000966D2" w:rsidP="00C2460B">
      <w:pPr>
        <w:pStyle w:val="Heading3"/>
      </w:pPr>
      <w:bookmarkStart w:id="82" w:name="_Toc189229911"/>
      <w:r>
        <w:t>Community Safety</w:t>
      </w:r>
      <w:bookmarkEnd w:id="82"/>
    </w:p>
    <w:p w14:paraId="6731870C" w14:textId="77777777" w:rsidR="000966D2" w:rsidRPr="003B1CAE" w:rsidRDefault="000966D2" w:rsidP="000966D2">
      <w:pPr>
        <w:spacing w:after="0" w:line="240" w:lineRule="auto"/>
        <w:ind w:left="306"/>
        <w:jc w:val="both"/>
        <w:rPr>
          <w:rFonts w:ascii="Arial" w:hAnsi="Arial" w:cs="Arial"/>
        </w:rPr>
      </w:pPr>
    </w:p>
    <w:p w14:paraId="51158B07" w14:textId="16A6880E" w:rsidR="00CC0FBA" w:rsidRDefault="00473930" w:rsidP="00FE6258">
      <w:pPr>
        <w:jc w:val="both"/>
      </w:pPr>
      <w:r w:rsidRPr="003B1CAE">
        <w:lastRenderedPageBreak/>
        <w:t xml:space="preserve">The </w:t>
      </w:r>
      <w:r w:rsidR="008B7DC9">
        <w:t>Community Safety</w:t>
      </w:r>
      <w:r w:rsidRPr="003B1CAE">
        <w:t xml:space="preserve"> team works 24 hours a day, 7 days a week, 365 days a year to support the </w:t>
      </w:r>
      <w:r w:rsidRPr="00416DF0">
        <w:rPr>
          <w:color w:val="000000" w:themeColor="text1"/>
        </w:rPr>
        <w:t xml:space="preserve">University community by ensuring there is a safe, secure and friendly environment for students, staff and visitors. If you have any queries about </w:t>
      </w:r>
      <w:r w:rsidR="008B7DC9" w:rsidRPr="00416DF0">
        <w:rPr>
          <w:color w:val="000000" w:themeColor="text1"/>
        </w:rPr>
        <w:t xml:space="preserve">your safety and security </w:t>
      </w:r>
      <w:r w:rsidRPr="00416DF0">
        <w:rPr>
          <w:color w:val="000000" w:themeColor="text1"/>
        </w:rPr>
        <w:t xml:space="preserve">on campus, you can </w:t>
      </w:r>
      <w:r w:rsidR="004027A2" w:rsidRPr="00416DF0">
        <w:rPr>
          <w:color w:val="000000" w:themeColor="text1"/>
        </w:rPr>
        <w:t>visit our webpage at</w:t>
      </w:r>
      <w:r w:rsidR="009728FB" w:rsidRPr="00416DF0">
        <w:rPr>
          <w:color w:val="000000" w:themeColor="text1"/>
        </w:rPr>
        <w:t>:</w:t>
      </w:r>
      <w:r w:rsidR="004027A2" w:rsidRPr="00416DF0">
        <w:rPr>
          <w:color w:val="000000" w:themeColor="text1"/>
        </w:rPr>
        <w:t xml:space="preserve"> </w:t>
      </w:r>
      <w:hyperlink r:id="rId137" w:history="1">
        <w:r w:rsidR="004027A2" w:rsidRPr="00416DF0">
          <w:rPr>
            <w:rStyle w:val="Hyperlink"/>
            <w:rFonts w:ascii="Arial" w:hAnsi="Arial" w:cs="Arial"/>
            <w:color w:val="000000" w:themeColor="text1"/>
          </w:rPr>
          <w:t>https://warwick.ac.uk/services/community-safety/</w:t>
        </w:r>
      </w:hyperlink>
      <w:r w:rsidR="004027A2" w:rsidRPr="00416DF0">
        <w:rPr>
          <w:color w:val="000000" w:themeColor="text1"/>
        </w:rPr>
        <w:t xml:space="preserve"> or email</w:t>
      </w:r>
      <w:r w:rsidR="004027A2" w:rsidRPr="003B1CAE">
        <w:t>:</w:t>
      </w:r>
    </w:p>
    <w:p w14:paraId="5C3B71B0" w14:textId="0DBE34A4" w:rsidR="004027A2" w:rsidRDefault="00D57DA9" w:rsidP="00FE6258">
      <w:pPr>
        <w:jc w:val="both"/>
        <w:rPr>
          <w:rFonts w:eastAsia="Arial Nova Light" w:cs="Arial Nova Light"/>
          <w:color w:val="000000" w:themeColor="text1"/>
        </w:rPr>
      </w:pPr>
      <w:hyperlink r:id="rId138">
        <w:r w:rsidR="004027A2" w:rsidRPr="0EBFE413">
          <w:rPr>
            <w:rStyle w:val="Hyperlink"/>
            <w:rFonts w:eastAsia="Arial Nova Light" w:cs="Arial Nova Light"/>
            <w:color w:val="000000" w:themeColor="text1"/>
          </w:rPr>
          <w:t>community.safety@warwick.ac.uk</w:t>
        </w:r>
      </w:hyperlink>
      <w:r w:rsidR="004027A2" w:rsidRPr="0EBFE413">
        <w:rPr>
          <w:rFonts w:eastAsia="Arial Nova Light" w:cs="Arial Nova Light"/>
          <w:color w:val="000000" w:themeColor="text1"/>
        </w:rPr>
        <w:t xml:space="preserve">. </w:t>
      </w:r>
    </w:p>
    <w:p w14:paraId="78B8887B" w14:textId="5A58D9CF" w:rsidR="004027A2" w:rsidRDefault="004027A2" w:rsidP="00FE6258">
      <w:pPr>
        <w:jc w:val="both"/>
      </w:pPr>
    </w:p>
    <w:p w14:paraId="6B57BD94" w14:textId="77777777" w:rsidR="004027A2" w:rsidRDefault="004027A2" w:rsidP="00FE6258">
      <w:pPr>
        <w:jc w:val="both"/>
      </w:pPr>
      <w:r w:rsidRPr="003B1CAE">
        <w:t xml:space="preserve">You can also phone the </w:t>
      </w:r>
      <w:r>
        <w:t>Community Safety</w:t>
      </w:r>
      <w:r w:rsidRPr="003B1CAE">
        <w:t xml:space="preserve"> team on 024 765 22083. In an emergency on campus, phone 024 765 22222 and in an emergency off-campus phone 999, which will take you through to external emergency services.</w:t>
      </w:r>
    </w:p>
    <w:p w14:paraId="23930BF5" w14:textId="77777777" w:rsidR="00D02245" w:rsidRPr="003B1CAE" w:rsidRDefault="00D02245" w:rsidP="00FE6258">
      <w:pPr>
        <w:jc w:val="both"/>
      </w:pPr>
    </w:p>
    <w:p w14:paraId="132C5DFB" w14:textId="63DA87DC" w:rsidR="0023602C" w:rsidRDefault="00473930" w:rsidP="00FE6258">
      <w:pPr>
        <w:jc w:val="both"/>
      </w:pPr>
      <w:r w:rsidRPr="003B1CAE">
        <w:t xml:space="preserve">Students should always call </w:t>
      </w:r>
      <w:r w:rsidR="004027A2">
        <w:t xml:space="preserve">Community Safety </w:t>
      </w:r>
      <w:r w:rsidRPr="003B1CAE">
        <w:t xml:space="preserve">for emergency response requirements, i.e. first aid/ambulance/fire, safety and security issues on and off campus, mental health aid, pastoral care, facility support, outdoor event applications and entertainment support including external speaker events. The </w:t>
      </w:r>
      <w:r w:rsidR="004027A2">
        <w:t xml:space="preserve">Community Safety </w:t>
      </w:r>
      <w:r w:rsidRPr="003B1CAE">
        <w:t>contact phone numbers can be found on the back</w:t>
      </w:r>
      <w:r w:rsidR="0036377A" w:rsidRPr="003B1CAE">
        <w:t xml:space="preserve"> of student and staff ID cards.</w:t>
      </w:r>
    </w:p>
    <w:p w14:paraId="65E1F281" w14:textId="77777777" w:rsidR="007A34F9" w:rsidRPr="003B1CAE" w:rsidRDefault="007A34F9" w:rsidP="00FE6258">
      <w:pPr>
        <w:pStyle w:val="ListParagraph"/>
        <w:spacing w:after="0" w:line="240" w:lineRule="auto"/>
        <w:ind w:left="1418"/>
        <w:jc w:val="both"/>
        <w:rPr>
          <w:rFonts w:ascii="Arial" w:hAnsi="Arial" w:cs="Arial"/>
        </w:rPr>
      </w:pPr>
    </w:p>
    <w:p w14:paraId="282133E7" w14:textId="795B4282" w:rsidR="007A34F9" w:rsidRPr="003B1CAE" w:rsidRDefault="007A34F9" w:rsidP="00C2460B">
      <w:pPr>
        <w:pStyle w:val="Heading3"/>
      </w:pPr>
      <w:bookmarkStart w:id="83" w:name="_Toc189229912"/>
      <w:r>
        <w:t>University Children’s Services</w:t>
      </w:r>
      <w:bookmarkEnd w:id="83"/>
    </w:p>
    <w:p w14:paraId="510EB7C0" w14:textId="77777777" w:rsidR="00160901" w:rsidRPr="003B1CAE" w:rsidRDefault="00160901" w:rsidP="00563BBF">
      <w:pPr>
        <w:pStyle w:val="ListParagraph"/>
        <w:spacing w:after="0" w:line="240" w:lineRule="auto"/>
        <w:ind w:left="1440"/>
        <w:jc w:val="both"/>
        <w:rPr>
          <w:rFonts w:ascii="Arial" w:hAnsi="Arial" w:cs="Arial"/>
        </w:rPr>
      </w:pPr>
    </w:p>
    <w:p w14:paraId="38DD439D" w14:textId="1A22D0AB" w:rsidR="006A2C54" w:rsidRPr="00416DF0" w:rsidRDefault="00C4621D" w:rsidP="00C72AB7">
      <w:pPr>
        <w:jc w:val="both"/>
        <w:rPr>
          <w:color w:val="000000" w:themeColor="text1"/>
        </w:rPr>
      </w:pPr>
      <w:r w:rsidRPr="00416DF0">
        <w:rPr>
          <w:color w:val="000000" w:themeColor="text1"/>
        </w:rPr>
        <w:t>Children of Warwick staff and students are eligible to attend the University Nursery (</w:t>
      </w:r>
      <w:hyperlink r:id="rId139" w:history="1">
        <w:r w:rsidR="00D02245" w:rsidRPr="00416DF0">
          <w:rPr>
            <w:rStyle w:val="Hyperlink"/>
            <w:rFonts w:ascii="Arial" w:hAnsi="Arial" w:cs="Arial"/>
            <w:color w:val="000000" w:themeColor="text1"/>
          </w:rPr>
          <w:t>http://warwick.ac.uk/nursery</w:t>
        </w:r>
      </w:hyperlink>
      <w:r w:rsidRPr="00416DF0">
        <w:rPr>
          <w:color w:val="000000" w:themeColor="text1"/>
        </w:rPr>
        <w:t xml:space="preserve">). </w:t>
      </w:r>
      <w:r w:rsidR="006A2C54" w:rsidRPr="00416DF0">
        <w:rPr>
          <w:color w:val="000000" w:themeColor="text1"/>
        </w:rPr>
        <w:t>Parents interested in placing their child in the nursery should contact the nursery with regards to availability</w:t>
      </w:r>
      <w:r w:rsidR="00F428DA" w:rsidRPr="00416DF0">
        <w:rPr>
          <w:color w:val="000000" w:themeColor="text1"/>
        </w:rPr>
        <w:t xml:space="preserve"> </w:t>
      </w:r>
      <w:r w:rsidR="006A2C54" w:rsidRPr="00416DF0">
        <w:rPr>
          <w:color w:val="000000" w:themeColor="text1"/>
        </w:rPr>
        <w:t>and complete an application form</w:t>
      </w:r>
      <w:r w:rsidR="008C0A91" w:rsidRPr="00416DF0">
        <w:rPr>
          <w:color w:val="000000" w:themeColor="text1"/>
        </w:rPr>
        <w:t xml:space="preserve"> </w:t>
      </w:r>
      <w:r w:rsidR="00F428DA" w:rsidRPr="00416DF0">
        <w:rPr>
          <w:color w:val="000000" w:themeColor="text1"/>
        </w:rPr>
        <w:t xml:space="preserve">as early as possible: </w:t>
      </w:r>
      <w:hyperlink r:id="rId140" w:history="1">
        <w:r w:rsidR="00D02245" w:rsidRPr="00416DF0">
          <w:rPr>
            <w:rStyle w:val="Hyperlink"/>
            <w:rFonts w:ascii="Arial" w:hAnsi="Arial" w:cs="Arial"/>
            <w:color w:val="000000" w:themeColor="text1"/>
          </w:rPr>
          <w:t>https://warwick.ac.uk/services/childrensservices/nursery/enrolment/</w:t>
        </w:r>
      </w:hyperlink>
      <w:r w:rsidR="006A2C54" w:rsidRPr="00416DF0">
        <w:rPr>
          <w:color w:val="000000" w:themeColor="text1"/>
        </w:rPr>
        <w:t>.</w:t>
      </w:r>
      <w:r w:rsidR="00CC0FBA" w:rsidRPr="00416DF0">
        <w:rPr>
          <w:color w:val="000000" w:themeColor="text1"/>
        </w:rPr>
        <w:t xml:space="preserve"> </w:t>
      </w:r>
      <w:r w:rsidR="006A2C54" w:rsidRPr="00416DF0">
        <w:rPr>
          <w:color w:val="000000" w:themeColor="text1"/>
        </w:rPr>
        <w:t>The nursery administrator can provide parents with advice on how to search for alternative nursery care, if required.</w:t>
      </w:r>
    </w:p>
    <w:p w14:paraId="508CE018" w14:textId="15E22DB5" w:rsidR="003C24B0" w:rsidRPr="00416DF0" w:rsidRDefault="003C24B0" w:rsidP="00C72AB7">
      <w:pPr>
        <w:jc w:val="both"/>
        <w:rPr>
          <w:color w:val="000000" w:themeColor="text1"/>
        </w:rPr>
      </w:pPr>
      <w:r w:rsidRPr="00416DF0">
        <w:rPr>
          <w:color w:val="000000" w:themeColor="text1"/>
        </w:rPr>
        <w:t>The Nursery is located on Lakeside, opposite the Scarman House Conference Centre, on Scarman Road and can be contacted by telephone on 024 765 23389 or email</w:t>
      </w:r>
      <w:r w:rsidR="00843CBD" w:rsidRPr="00416DF0">
        <w:rPr>
          <w:color w:val="000000" w:themeColor="text1"/>
        </w:rPr>
        <w:t>:</w:t>
      </w:r>
      <w:r w:rsidRPr="00416DF0">
        <w:rPr>
          <w:color w:val="000000" w:themeColor="text1"/>
        </w:rPr>
        <w:t xml:space="preserve"> </w:t>
      </w:r>
      <w:hyperlink r:id="rId141" w:history="1">
        <w:r w:rsidR="00D02245" w:rsidRPr="00416DF0">
          <w:rPr>
            <w:rStyle w:val="Hyperlink"/>
            <w:rFonts w:ascii="Arial" w:hAnsi="Arial" w:cs="Arial"/>
            <w:color w:val="000000" w:themeColor="text1"/>
          </w:rPr>
          <w:t>nurseryenquiries@warwick.ac.uk</w:t>
        </w:r>
      </w:hyperlink>
      <w:r w:rsidRPr="00416DF0">
        <w:rPr>
          <w:color w:val="000000" w:themeColor="text1"/>
        </w:rPr>
        <w:t>.</w:t>
      </w:r>
    </w:p>
    <w:p w14:paraId="6FC84128" w14:textId="74FFAE8B" w:rsidR="00F01B46" w:rsidRPr="00416DF0" w:rsidRDefault="00F01B46" w:rsidP="00C72AB7">
      <w:pPr>
        <w:jc w:val="both"/>
        <w:rPr>
          <w:color w:val="000000" w:themeColor="text1"/>
        </w:rPr>
      </w:pPr>
      <w:r w:rsidRPr="00416DF0">
        <w:rPr>
          <w:color w:val="000000" w:themeColor="text1"/>
        </w:rPr>
        <w:t>In recent years,</w:t>
      </w:r>
      <w:r w:rsidR="00440C83" w:rsidRPr="00416DF0">
        <w:rPr>
          <w:color w:val="000000" w:themeColor="text1"/>
        </w:rPr>
        <w:t xml:space="preserve"> </w:t>
      </w:r>
      <w:r w:rsidRPr="00416DF0">
        <w:rPr>
          <w:color w:val="000000" w:themeColor="text1"/>
        </w:rPr>
        <w:t>a Holiday Camp</w:t>
      </w:r>
      <w:r w:rsidR="00440C83" w:rsidRPr="00416DF0">
        <w:rPr>
          <w:color w:val="000000" w:themeColor="text1"/>
        </w:rPr>
        <w:t xml:space="preserve"> </w:t>
      </w:r>
      <w:r w:rsidRPr="00416DF0">
        <w:rPr>
          <w:color w:val="000000" w:themeColor="text1"/>
        </w:rPr>
        <w:t>has also been available</w:t>
      </w:r>
      <w:r w:rsidR="00440C83" w:rsidRPr="00416DF0">
        <w:rPr>
          <w:color w:val="000000" w:themeColor="text1"/>
        </w:rPr>
        <w:t xml:space="preserve"> </w:t>
      </w:r>
      <w:hyperlink r:id="rId142" w:history="1">
        <w:r w:rsidRPr="00416DF0">
          <w:rPr>
            <w:rStyle w:val="Hyperlink"/>
            <w:rFonts w:ascii="Arial" w:hAnsi="Arial" w:cs="Arial"/>
            <w:color w:val="000000" w:themeColor="text1"/>
          </w:rPr>
          <w:t>https://warwick.ac.uk/services/holidaycamps</w:t>
        </w:r>
      </w:hyperlink>
      <w:r w:rsidRPr="00416DF0">
        <w:rPr>
          <w:color w:val="000000" w:themeColor="text1"/>
        </w:rPr>
        <w:t xml:space="preserve"> to primary school age children for all holidays (exc. Christmas). Booking opens approximately 6 weeks before the beginning of the individual schemes. For more information on the scheme parents can email </w:t>
      </w:r>
      <w:hyperlink r:id="rId143" w:history="1">
        <w:r w:rsidRPr="00416DF0">
          <w:rPr>
            <w:rStyle w:val="Hyperlink"/>
            <w:rFonts w:ascii="Arial" w:hAnsi="Arial" w:cs="Arial"/>
            <w:color w:val="000000" w:themeColor="text1"/>
          </w:rPr>
          <w:t>holidayscheme@warwick.ac.uk</w:t>
        </w:r>
      </w:hyperlink>
      <w:r w:rsidRPr="00416DF0">
        <w:rPr>
          <w:color w:val="000000" w:themeColor="text1"/>
        </w:rPr>
        <w:t>.</w:t>
      </w:r>
    </w:p>
    <w:p w14:paraId="1EDFEB64" w14:textId="1C008FFC" w:rsidR="00430AF9" w:rsidRPr="003B1CAE" w:rsidRDefault="00430AF9">
      <w:pPr>
        <w:pStyle w:val="ListParagraph"/>
        <w:spacing w:after="0" w:line="240" w:lineRule="auto"/>
        <w:ind w:left="1440"/>
        <w:jc w:val="both"/>
        <w:rPr>
          <w:rFonts w:ascii="Arial" w:hAnsi="Arial" w:cs="Arial"/>
        </w:rPr>
      </w:pPr>
    </w:p>
    <w:p w14:paraId="7409D554" w14:textId="7DAFC7AA" w:rsidR="00237D3C" w:rsidRDefault="67C6F559" w:rsidP="00C2460B">
      <w:pPr>
        <w:pStyle w:val="Heading2"/>
      </w:pPr>
      <w:bookmarkStart w:id="84" w:name="_Toc189229913"/>
      <w:r>
        <w:t>Education Group</w:t>
      </w:r>
      <w:bookmarkEnd w:id="84"/>
    </w:p>
    <w:p w14:paraId="6746CB46" w14:textId="5ABB4DF9" w:rsidR="003B1CAE" w:rsidRPr="003B1CAE" w:rsidRDefault="003B1CAE" w:rsidP="00B17B27">
      <w:pPr>
        <w:pStyle w:val="ListParagraph"/>
        <w:spacing w:after="0" w:line="240" w:lineRule="auto"/>
        <w:jc w:val="both"/>
        <w:rPr>
          <w:rFonts w:ascii="Arial" w:hAnsi="Arial" w:cs="Arial"/>
        </w:rPr>
      </w:pPr>
    </w:p>
    <w:p w14:paraId="21F12C60" w14:textId="4F52B0BE" w:rsidR="003B1CAE" w:rsidRPr="00416DF0" w:rsidRDefault="00561024" w:rsidP="0EBFE413">
      <w:pPr>
        <w:rPr>
          <w:color w:val="000000" w:themeColor="text1"/>
        </w:rPr>
      </w:pPr>
      <w:r>
        <w:t xml:space="preserve">Student Administrative </w:t>
      </w:r>
      <w:r w:rsidRPr="00416DF0">
        <w:rPr>
          <w:color w:val="000000" w:themeColor="text1"/>
        </w:rPr>
        <w:t>Services</w:t>
      </w:r>
      <w:r w:rsidR="003B1CAE" w:rsidRPr="00416DF0">
        <w:rPr>
          <w:color w:val="000000" w:themeColor="text1"/>
        </w:rPr>
        <w:t xml:space="preserve">: </w:t>
      </w:r>
      <w:hyperlink r:id="rId144">
        <w:r w:rsidR="00E77C9C" w:rsidRPr="00416DF0">
          <w:rPr>
            <w:rStyle w:val="Hyperlink"/>
            <w:color w:val="000000" w:themeColor="text1"/>
          </w:rPr>
          <w:t>http://warwick.ac.uk/ao</w:t>
        </w:r>
      </w:hyperlink>
      <w:r w:rsidR="003B1CAE" w:rsidRPr="00416DF0">
        <w:rPr>
          <w:color w:val="000000" w:themeColor="text1"/>
        </w:rPr>
        <w:t xml:space="preserve"> </w:t>
      </w:r>
    </w:p>
    <w:p w14:paraId="32657B73" w14:textId="77777777" w:rsidR="00497BAE" w:rsidRDefault="00561024" w:rsidP="00C2460B">
      <w:pPr>
        <w:pStyle w:val="Heading3"/>
      </w:pPr>
      <w:bookmarkStart w:id="85" w:name="_Toc189229914"/>
      <w:r>
        <w:t>Student Opportunity</w:t>
      </w:r>
      <w:bookmarkEnd w:id="85"/>
    </w:p>
    <w:p w14:paraId="2F536B92" w14:textId="77777777" w:rsidR="00497BAE" w:rsidRDefault="00497BAE" w:rsidP="00C2460B">
      <w:pPr>
        <w:pStyle w:val="Heading3"/>
      </w:pPr>
    </w:p>
    <w:p w14:paraId="295DE810" w14:textId="21163478" w:rsidR="00334C54" w:rsidRPr="00416DF0" w:rsidRDefault="00D57DA9" w:rsidP="00A70E3F">
      <w:pPr>
        <w:rPr>
          <w:color w:val="000000" w:themeColor="text1"/>
        </w:rPr>
      </w:pPr>
      <w:hyperlink r:id="rId145" w:history="1">
        <w:r w:rsidR="00497BAE" w:rsidRPr="00416DF0">
          <w:rPr>
            <w:rStyle w:val="Hyperlink"/>
            <w:rFonts w:ascii="Arial" w:hAnsi="Arial" w:cs="Arial"/>
            <w:color w:val="000000" w:themeColor="text1"/>
          </w:rPr>
          <w:t>https://warwick.ac.uk/services/iso</w:t>
        </w:r>
      </w:hyperlink>
      <w:r w:rsidR="003B1CAE" w:rsidRPr="00416DF0">
        <w:rPr>
          <w:color w:val="000000" w:themeColor="text1"/>
        </w:rPr>
        <w:t xml:space="preserve">  </w:t>
      </w:r>
    </w:p>
    <w:p w14:paraId="0DB31248" w14:textId="3FF612BD" w:rsidR="00CC0FBA" w:rsidRPr="00416DF0" w:rsidRDefault="00334C54" w:rsidP="00A70E3F">
      <w:pPr>
        <w:rPr>
          <w:color w:val="000000" w:themeColor="text1"/>
        </w:rPr>
      </w:pPr>
      <w:r>
        <w:lastRenderedPageBreak/>
        <w:t xml:space="preserve">Student Experience (for visa advice, Welcome and transitional support, central Student </w:t>
      </w:r>
      <w:r w:rsidRPr="00416DF0">
        <w:rPr>
          <w:color w:val="000000" w:themeColor="text1"/>
        </w:rPr>
        <w:t>Experience events and activities):</w:t>
      </w:r>
      <w:r w:rsidR="00DE7B54" w:rsidRPr="00416DF0">
        <w:rPr>
          <w:color w:val="000000" w:themeColor="text1"/>
        </w:rPr>
        <w:t xml:space="preserve"> </w:t>
      </w:r>
    </w:p>
    <w:p w14:paraId="3F8CDA0D" w14:textId="0159E964" w:rsidR="00334C54" w:rsidRPr="00416DF0" w:rsidRDefault="00D57DA9" w:rsidP="002926D1">
      <w:pPr>
        <w:rPr>
          <w:rFonts w:eastAsia="Arial Nova Light" w:cs="Arial Nova Light"/>
          <w:color w:val="000000" w:themeColor="text1"/>
        </w:rPr>
      </w:pPr>
      <w:hyperlink r:id="rId146" w:history="1">
        <w:r w:rsidR="00861DA5" w:rsidRPr="00416DF0">
          <w:rPr>
            <w:rStyle w:val="Hyperlink"/>
            <w:rFonts w:eastAsia="Arial Nova Light" w:cs="Arial Nova Light"/>
            <w:color w:val="000000" w:themeColor="text1"/>
          </w:rPr>
          <w:t>https://warwick.ac.uk/services/studentexperience/</w:t>
        </w:r>
      </w:hyperlink>
      <w:r w:rsidR="00CC0FBA" w:rsidRPr="00416DF0">
        <w:rPr>
          <w:rFonts w:eastAsia="Arial Nova Light" w:cs="Arial Nova Light"/>
          <w:color w:val="000000" w:themeColor="text1"/>
        </w:rPr>
        <w:t xml:space="preserve"> </w:t>
      </w:r>
    </w:p>
    <w:p w14:paraId="7E0FD57E" w14:textId="77777777" w:rsidR="00497BAE" w:rsidRDefault="00163CE2" w:rsidP="44D4E050">
      <w:pPr>
        <w:pStyle w:val="Heading3"/>
      </w:pPr>
      <w:bookmarkStart w:id="86" w:name="_Toc189229915"/>
      <w:r>
        <w:t>Admission</w:t>
      </w:r>
      <w:r w:rsidR="00497BAE">
        <w:t>s</w:t>
      </w:r>
      <w:bookmarkEnd w:id="86"/>
    </w:p>
    <w:p w14:paraId="4463DF05" w14:textId="77777777" w:rsidR="00497BAE" w:rsidRDefault="00497BAE" w:rsidP="44D4E050">
      <w:pPr>
        <w:pStyle w:val="Heading3"/>
      </w:pPr>
    </w:p>
    <w:p w14:paraId="5324E873" w14:textId="4521B035" w:rsidR="00163CE2" w:rsidRPr="00416DF0" w:rsidRDefault="00D57DA9" w:rsidP="00A70E3F">
      <w:pPr>
        <w:rPr>
          <w:rStyle w:val="Hyperlink"/>
          <w:rFonts w:ascii="Arial" w:hAnsi="Arial" w:cs="Arial"/>
          <w:color w:val="000000" w:themeColor="text1"/>
        </w:rPr>
      </w:pPr>
      <w:hyperlink r:id="rId147" w:history="1">
        <w:r w:rsidR="00497BAE" w:rsidRPr="00416DF0">
          <w:rPr>
            <w:rStyle w:val="Hyperlink"/>
            <w:rFonts w:ascii="Arial" w:hAnsi="Arial" w:cs="Arial"/>
            <w:color w:val="000000" w:themeColor="text1"/>
          </w:rPr>
          <w:t>https://warwick.ac.uk/study</w:t>
        </w:r>
      </w:hyperlink>
    </w:p>
    <w:p w14:paraId="3CDC130B" w14:textId="4516F48C" w:rsidR="00163CE2" w:rsidRPr="00416DF0" w:rsidRDefault="00163CE2" w:rsidP="00A70E3F">
      <w:pPr>
        <w:rPr>
          <w:color w:val="000000" w:themeColor="text1"/>
        </w:rPr>
      </w:pPr>
      <w:r w:rsidRPr="00416DF0">
        <w:rPr>
          <w:color w:val="000000" w:themeColor="text1"/>
        </w:rPr>
        <w:t xml:space="preserve">Widening Participation and Outreach: </w:t>
      </w:r>
      <w:hyperlink r:id="rId148">
        <w:r w:rsidRPr="00416DF0">
          <w:rPr>
            <w:rStyle w:val="Hyperlink"/>
            <w:color w:val="000000" w:themeColor="text1"/>
          </w:rPr>
          <w:t>https://warwick.ac.uk/study/outreach</w:t>
        </w:r>
      </w:hyperlink>
    </w:p>
    <w:p w14:paraId="7E7BA1D8" w14:textId="77777777" w:rsidR="00497BAE" w:rsidRDefault="00CC0FBA" w:rsidP="44D4E050">
      <w:pPr>
        <w:pStyle w:val="Heading3"/>
      </w:pPr>
      <w:bookmarkStart w:id="87" w:name="_Toc189229916"/>
      <w:r>
        <w:t>Doctoral College</w:t>
      </w:r>
      <w:bookmarkEnd w:id="87"/>
    </w:p>
    <w:p w14:paraId="7BE00A8C" w14:textId="77777777" w:rsidR="00A70E3F" w:rsidRDefault="00A70E3F" w:rsidP="44D4E050">
      <w:pPr>
        <w:pStyle w:val="Heading3"/>
      </w:pPr>
    </w:p>
    <w:p w14:paraId="19BB9AA1" w14:textId="3646C5F8" w:rsidR="00561024" w:rsidRPr="00416DF0" w:rsidRDefault="00D57DA9" w:rsidP="00A70E3F">
      <w:pPr>
        <w:rPr>
          <w:rStyle w:val="Hyperlink"/>
          <w:rFonts w:ascii="Arial" w:hAnsi="Arial" w:cs="Arial"/>
          <w:color w:val="000000" w:themeColor="text1"/>
        </w:rPr>
      </w:pPr>
      <w:hyperlink r:id="rId149" w:history="1">
        <w:r w:rsidR="00A70E3F" w:rsidRPr="00416DF0">
          <w:rPr>
            <w:rStyle w:val="Hyperlink"/>
            <w:rFonts w:ascii="Arial" w:hAnsi="Arial" w:cs="Arial"/>
            <w:color w:val="000000" w:themeColor="text1"/>
          </w:rPr>
          <w:t>https://warwick.ac.uk/services/dc</w:t>
        </w:r>
      </w:hyperlink>
    </w:p>
    <w:p w14:paraId="6BA56F49" w14:textId="41E59868" w:rsidR="003B1CAE" w:rsidRPr="00416DF0" w:rsidRDefault="00A32910" w:rsidP="00A70E3F">
      <w:pPr>
        <w:rPr>
          <w:color w:val="000000" w:themeColor="text1"/>
        </w:rPr>
      </w:pPr>
      <w:r w:rsidRPr="00416DF0">
        <w:rPr>
          <w:color w:val="000000" w:themeColor="text1"/>
        </w:rPr>
        <w:t xml:space="preserve">Education Policy and </w:t>
      </w:r>
      <w:r w:rsidR="003B1CAE" w:rsidRPr="00416DF0">
        <w:rPr>
          <w:color w:val="000000" w:themeColor="text1"/>
        </w:rPr>
        <w:t xml:space="preserve">Quality: </w:t>
      </w:r>
      <w:hyperlink r:id="rId150">
        <w:r w:rsidR="00E77C9C" w:rsidRPr="00416DF0">
          <w:rPr>
            <w:rStyle w:val="Hyperlink"/>
            <w:color w:val="000000" w:themeColor="text1"/>
          </w:rPr>
          <w:t>http://warwick.ac.uk/quality</w:t>
        </w:r>
      </w:hyperlink>
      <w:r w:rsidR="003B1CAE" w:rsidRPr="00416DF0">
        <w:rPr>
          <w:color w:val="000000" w:themeColor="text1"/>
        </w:rPr>
        <w:t xml:space="preserve"> </w:t>
      </w:r>
      <w:bookmarkStart w:id="88" w:name="_Hlk101430488"/>
    </w:p>
    <w:bookmarkEnd w:id="88"/>
    <w:p w14:paraId="44AB2AD8" w14:textId="77777777" w:rsidR="003B1CAE" w:rsidRPr="003B1CAE" w:rsidRDefault="003B1CAE" w:rsidP="00C2460B">
      <w:pPr>
        <w:pStyle w:val="Heading3"/>
      </w:pPr>
    </w:p>
    <w:p w14:paraId="294718EB" w14:textId="2EC2A4DD" w:rsidR="0093695A" w:rsidRPr="000468D1" w:rsidRDefault="0093695A" w:rsidP="4DEEB420">
      <w:pPr>
        <w:spacing w:after="0" w:line="240" w:lineRule="auto"/>
        <w:jc w:val="both"/>
        <w:rPr>
          <w:rFonts w:ascii="Arial" w:hAnsi="Arial" w:cs="Arial"/>
        </w:rPr>
      </w:pPr>
    </w:p>
    <w:sectPr w:rsidR="0093695A" w:rsidRPr="000468D1" w:rsidSect="00EF0C51">
      <w:headerReference w:type="even" r:id="rId151"/>
      <w:headerReference w:type="default" r:id="rId152"/>
      <w:footerReference w:type="even" r:id="rId153"/>
      <w:footerReference w:type="default" r:id="rId154"/>
      <w:headerReference w:type="first" r:id="rId155"/>
      <w:footerReference w:type="first" r:id="rId156"/>
      <w:pgSz w:w="11906" w:h="16838"/>
      <w:pgMar w:top="1440" w:right="1440" w:bottom="1440" w:left="1440" w:header="283"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CE3AE" w14:textId="77777777" w:rsidR="00B93EC2" w:rsidRDefault="00B93EC2" w:rsidP="00144206">
      <w:pPr>
        <w:spacing w:after="0" w:line="240" w:lineRule="auto"/>
      </w:pPr>
      <w:r>
        <w:separator/>
      </w:r>
    </w:p>
  </w:endnote>
  <w:endnote w:type="continuationSeparator" w:id="0">
    <w:p w14:paraId="37CE8659" w14:textId="77777777" w:rsidR="00B93EC2" w:rsidRDefault="00B93EC2" w:rsidP="00144206">
      <w:pPr>
        <w:spacing w:after="0" w:line="240" w:lineRule="auto"/>
      </w:pPr>
      <w:r>
        <w:continuationSeparator/>
      </w:r>
    </w:p>
  </w:endnote>
  <w:endnote w:type="continuationNotice" w:id="1">
    <w:p w14:paraId="17709654" w14:textId="77777777" w:rsidR="00B93EC2" w:rsidRDefault="00B93E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ova Light">
    <w:panose1 w:val="020B0304020202020204"/>
    <w:charset w:val="00"/>
    <w:family w:val="swiss"/>
    <w:pitch w:val="variable"/>
    <w:sig w:usb0="0000028F" w:usb1="00000002"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Tenorite">
    <w:panose1 w:val="00000500000000000000"/>
    <w:charset w:val="00"/>
    <w:family w:val="auto"/>
    <w:pitch w:val="variable"/>
    <w:sig w:usb0="80000003" w:usb1="00000001" w:usb2="00000000" w:usb3="00000000" w:csb0="00000001" w:csb1="00000000"/>
  </w:font>
  <w:font w:name="Bangla MN">
    <w:panose1 w:val="00000500000000000000"/>
    <w:charset w:val="00"/>
    <w:family w:val="auto"/>
    <w:pitch w:val="variable"/>
    <w:sig w:usb0="00010003" w:usb1="00000000" w:usb2="00000000" w:usb3="00000000" w:csb0="00000001" w:csb1="00000000"/>
  </w:font>
  <w:font w:name="Lato">
    <w:panose1 w:val="020F0502020204030203"/>
    <w:charset w:val="00"/>
    <w:family w:val="swiss"/>
    <w:pitch w:val="variable"/>
    <w:sig w:usb0="E10002FF" w:usb1="5000ECFF" w:usb2="00000021"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6507365"/>
      <w:docPartObj>
        <w:docPartGallery w:val="Page Numbers (Bottom of Page)"/>
        <w:docPartUnique/>
      </w:docPartObj>
    </w:sdtPr>
    <w:sdtContent>
      <w:p w14:paraId="41DD1C94" w14:textId="7FB90F4D" w:rsidR="007935D0" w:rsidRDefault="007935D0" w:rsidP="002D78E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048131" w14:textId="77777777" w:rsidR="007935D0" w:rsidRDefault="007935D0" w:rsidP="007935D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83145606"/>
      <w:docPartObj>
        <w:docPartGallery w:val="Page Numbers (Bottom of Page)"/>
        <w:docPartUnique/>
      </w:docPartObj>
    </w:sdtPr>
    <w:sdtContent>
      <w:p w14:paraId="5AD58D35" w14:textId="16290185" w:rsidR="002D78EB" w:rsidRDefault="002D78EB" w:rsidP="00D57DA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14:paraId="4B2606A4" w14:textId="77777777" w:rsidR="007935D0" w:rsidRDefault="007935D0" w:rsidP="007935D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08654688"/>
      <w:docPartObj>
        <w:docPartGallery w:val="Page Numbers (Bottom of Page)"/>
        <w:docPartUnique/>
      </w:docPartObj>
    </w:sdtPr>
    <w:sdtContent>
      <w:p w14:paraId="3A05B2A0" w14:textId="7BF30A80" w:rsidR="00334CF3" w:rsidRDefault="00334CF3" w:rsidP="00445A0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1B8AA3" w14:textId="77777777" w:rsidR="00783853" w:rsidRDefault="0078385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45913467"/>
      <w:docPartObj>
        <w:docPartGallery w:val="Page Numbers (Bottom of Page)"/>
        <w:docPartUnique/>
      </w:docPartObj>
    </w:sdtPr>
    <w:sdtContent>
      <w:p w14:paraId="4ACCA586" w14:textId="70E960DC" w:rsidR="00334CF3" w:rsidRDefault="00334CF3" w:rsidP="00445A0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24</w:t>
        </w:r>
        <w:r>
          <w:rPr>
            <w:rStyle w:val="PageNumber"/>
          </w:rPr>
          <w:fldChar w:fldCharType="end"/>
        </w:r>
      </w:p>
    </w:sdtContent>
  </w:sdt>
  <w:p w14:paraId="4092E72D" w14:textId="4150F0DE" w:rsidR="00C54FB1" w:rsidRPr="00144206" w:rsidRDefault="00C54FB1">
    <w:pPr>
      <w:pStyle w:val="Footer"/>
      <w:jc w:val="center"/>
      <w:rPr>
        <w:rFonts w:ascii="Helvetica" w:hAnsi="Helvetica" w:cs="Helvetica"/>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DF1A6" w14:textId="77777777" w:rsidR="00783853" w:rsidRDefault="007838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D5CA27" w14:textId="77777777" w:rsidR="00B93EC2" w:rsidRDefault="00B93EC2" w:rsidP="00144206">
      <w:pPr>
        <w:spacing w:after="0" w:line="240" w:lineRule="auto"/>
      </w:pPr>
      <w:r>
        <w:separator/>
      </w:r>
    </w:p>
  </w:footnote>
  <w:footnote w:type="continuationSeparator" w:id="0">
    <w:p w14:paraId="62EAA3BF" w14:textId="77777777" w:rsidR="00B93EC2" w:rsidRDefault="00B93EC2" w:rsidP="00144206">
      <w:pPr>
        <w:spacing w:after="0" w:line="240" w:lineRule="auto"/>
      </w:pPr>
      <w:r>
        <w:continuationSeparator/>
      </w:r>
    </w:p>
  </w:footnote>
  <w:footnote w:type="continuationNotice" w:id="1">
    <w:p w14:paraId="25B86FB2" w14:textId="77777777" w:rsidR="00B93EC2" w:rsidRDefault="00B93EC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2CE64" w14:textId="77777777" w:rsidR="00195E44" w:rsidRDefault="00195E44">
    <w:pPr>
      <w:pStyle w:val="Header"/>
    </w:pPr>
  </w:p>
  <w:p w14:paraId="57F3DCC3" w14:textId="77777777" w:rsidR="00195E44" w:rsidRDefault="00195E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DFA28" w14:textId="77777777" w:rsidR="00783853" w:rsidRDefault="0078385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254AC" w14:textId="59FDA623" w:rsidR="00C54FB1" w:rsidRPr="00C06D88" w:rsidRDefault="00C54FB1" w:rsidP="00C06D88">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9EB8C" w14:textId="77777777" w:rsidR="00783853" w:rsidRDefault="00783853">
    <w:pPr>
      <w:pStyle w:val="Header"/>
    </w:pPr>
  </w:p>
</w:hdr>
</file>

<file path=word/intelligence2.xml><?xml version="1.0" encoding="utf-8"?>
<int2:intelligence xmlns:int2="http://schemas.microsoft.com/office/intelligence/2020/intelligence" xmlns:oel="http://schemas.microsoft.com/office/2019/extlst">
  <int2:observations>
    <int2:textHash int2:hashCode="ni8UUdXdlt6RIo" int2:id="G4N4O2y8">
      <int2:state int2:value="Rejected" int2:type="AugLoop_Text_Critique"/>
    </int2:textHash>
    <int2:textHash int2:hashCode="tjT7/iLGEvQcHS" int2:id="XGYXkiYK">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hybridMultilevel"/>
    <w:tmpl w:val="257130A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12"/>
    <w:multiLevelType w:val="hybridMultilevel"/>
    <w:tmpl w:val="62BBD95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DE8233E"/>
    <w:multiLevelType w:val="hybridMultilevel"/>
    <w:tmpl w:val="5F4660BE"/>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AED36"/>
    <w:multiLevelType w:val="hybridMultilevel"/>
    <w:tmpl w:val="FFFFFFFF"/>
    <w:lvl w:ilvl="0" w:tplc="B31EFB30">
      <w:start w:val="1"/>
      <w:numFmt w:val="bullet"/>
      <w:lvlText w:val=""/>
      <w:lvlJc w:val="left"/>
      <w:pPr>
        <w:ind w:left="720" w:hanging="360"/>
      </w:pPr>
      <w:rPr>
        <w:rFonts w:ascii="Symbol" w:hAnsi="Symbol" w:hint="default"/>
      </w:rPr>
    </w:lvl>
    <w:lvl w:ilvl="1" w:tplc="1C788DA2">
      <w:start w:val="1"/>
      <w:numFmt w:val="bullet"/>
      <w:lvlText w:val="o"/>
      <w:lvlJc w:val="left"/>
      <w:pPr>
        <w:ind w:left="1440" w:hanging="360"/>
      </w:pPr>
      <w:rPr>
        <w:rFonts w:ascii="Courier New" w:hAnsi="Courier New" w:hint="default"/>
      </w:rPr>
    </w:lvl>
    <w:lvl w:ilvl="2" w:tplc="F31864D8">
      <w:start w:val="1"/>
      <w:numFmt w:val="bullet"/>
      <w:lvlText w:val=""/>
      <w:lvlJc w:val="left"/>
      <w:pPr>
        <w:ind w:left="2160" w:hanging="360"/>
      </w:pPr>
      <w:rPr>
        <w:rFonts w:ascii="Wingdings" w:hAnsi="Wingdings" w:hint="default"/>
      </w:rPr>
    </w:lvl>
    <w:lvl w:ilvl="3" w:tplc="4DE4B17A">
      <w:start w:val="1"/>
      <w:numFmt w:val="bullet"/>
      <w:lvlText w:val=""/>
      <w:lvlJc w:val="left"/>
      <w:pPr>
        <w:ind w:left="2880" w:hanging="360"/>
      </w:pPr>
      <w:rPr>
        <w:rFonts w:ascii="Symbol" w:hAnsi="Symbol" w:hint="default"/>
      </w:rPr>
    </w:lvl>
    <w:lvl w:ilvl="4" w:tplc="151415D6">
      <w:start w:val="1"/>
      <w:numFmt w:val="bullet"/>
      <w:lvlText w:val="o"/>
      <w:lvlJc w:val="left"/>
      <w:pPr>
        <w:ind w:left="3600" w:hanging="360"/>
      </w:pPr>
      <w:rPr>
        <w:rFonts w:ascii="Courier New" w:hAnsi="Courier New" w:hint="default"/>
      </w:rPr>
    </w:lvl>
    <w:lvl w:ilvl="5" w:tplc="35A6A5F8">
      <w:start w:val="1"/>
      <w:numFmt w:val="bullet"/>
      <w:lvlText w:val=""/>
      <w:lvlJc w:val="left"/>
      <w:pPr>
        <w:ind w:left="4320" w:hanging="360"/>
      </w:pPr>
      <w:rPr>
        <w:rFonts w:ascii="Wingdings" w:hAnsi="Wingdings" w:hint="default"/>
      </w:rPr>
    </w:lvl>
    <w:lvl w:ilvl="6" w:tplc="914A683A">
      <w:start w:val="1"/>
      <w:numFmt w:val="bullet"/>
      <w:lvlText w:val=""/>
      <w:lvlJc w:val="left"/>
      <w:pPr>
        <w:ind w:left="5040" w:hanging="360"/>
      </w:pPr>
      <w:rPr>
        <w:rFonts w:ascii="Symbol" w:hAnsi="Symbol" w:hint="default"/>
      </w:rPr>
    </w:lvl>
    <w:lvl w:ilvl="7" w:tplc="010CA2AA">
      <w:start w:val="1"/>
      <w:numFmt w:val="bullet"/>
      <w:lvlText w:val="o"/>
      <w:lvlJc w:val="left"/>
      <w:pPr>
        <w:ind w:left="5760" w:hanging="360"/>
      </w:pPr>
      <w:rPr>
        <w:rFonts w:ascii="Courier New" w:hAnsi="Courier New" w:hint="default"/>
      </w:rPr>
    </w:lvl>
    <w:lvl w:ilvl="8" w:tplc="F6CC9B3C">
      <w:start w:val="1"/>
      <w:numFmt w:val="bullet"/>
      <w:lvlText w:val=""/>
      <w:lvlJc w:val="left"/>
      <w:pPr>
        <w:ind w:left="6480" w:hanging="360"/>
      </w:pPr>
      <w:rPr>
        <w:rFonts w:ascii="Wingdings" w:hAnsi="Wingdings" w:hint="default"/>
      </w:rPr>
    </w:lvl>
  </w:abstractNum>
  <w:abstractNum w:abstractNumId="4" w15:restartNumberingAfterBreak="0">
    <w:nsid w:val="114D698B"/>
    <w:multiLevelType w:val="hybridMultilevel"/>
    <w:tmpl w:val="6E52BFBE"/>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67876B"/>
    <w:multiLevelType w:val="hybridMultilevel"/>
    <w:tmpl w:val="0304EE06"/>
    <w:lvl w:ilvl="0" w:tplc="1332CDFE">
      <w:start w:val="1"/>
      <w:numFmt w:val="bullet"/>
      <w:lvlText w:val=""/>
      <w:lvlJc w:val="left"/>
      <w:pPr>
        <w:ind w:left="720" w:hanging="360"/>
      </w:pPr>
      <w:rPr>
        <w:rFonts w:ascii="Symbol" w:hAnsi="Symbol" w:hint="default"/>
      </w:rPr>
    </w:lvl>
    <w:lvl w:ilvl="1" w:tplc="31EA45DE">
      <w:start w:val="1"/>
      <w:numFmt w:val="bullet"/>
      <w:lvlText w:val="o"/>
      <w:lvlJc w:val="left"/>
      <w:pPr>
        <w:ind w:left="1440" w:hanging="360"/>
      </w:pPr>
      <w:rPr>
        <w:rFonts w:ascii="Courier New" w:hAnsi="Courier New" w:hint="default"/>
      </w:rPr>
    </w:lvl>
    <w:lvl w:ilvl="2" w:tplc="C93481FA">
      <w:start w:val="1"/>
      <w:numFmt w:val="bullet"/>
      <w:lvlText w:val=""/>
      <w:lvlJc w:val="left"/>
      <w:pPr>
        <w:ind w:left="2160" w:hanging="360"/>
      </w:pPr>
      <w:rPr>
        <w:rFonts w:ascii="Wingdings" w:hAnsi="Wingdings" w:hint="default"/>
      </w:rPr>
    </w:lvl>
    <w:lvl w:ilvl="3" w:tplc="D8222AC6">
      <w:start w:val="1"/>
      <w:numFmt w:val="bullet"/>
      <w:lvlText w:val=""/>
      <w:lvlJc w:val="left"/>
      <w:pPr>
        <w:ind w:left="2880" w:hanging="360"/>
      </w:pPr>
      <w:rPr>
        <w:rFonts w:ascii="Symbol" w:hAnsi="Symbol" w:hint="default"/>
      </w:rPr>
    </w:lvl>
    <w:lvl w:ilvl="4" w:tplc="73F62BBA">
      <w:start w:val="1"/>
      <w:numFmt w:val="bullet"/>
      <w:lvlText w:val="o"/>
      <w:lvlJc w:val="left"/>
      <w:pPr>
        <w:ind w:left="3600" w:hanging="360"/>
      </w:pPr>
      <w:rPr>
        <w:rFonts w:ascii="Courier New" w:hAnsi="Courier New" w:hint="default"/>
      </w:rPr>
    </w:lvl>
    <w:lvl w:ilvl="5" w:tplc="D1928B30">
      <w:start w:val="1"/>
      <w:numFmt w:val="bullet"/>
      <w:lvlText w:val=""/>
      <w:lvlJc w:val="left"/>
      <w:pPr>
        <w:ind w:left="4320" w:hanging="360"/>
      </w:pPr>
      <w:rPr>
        <w:rFonts w:ascii="Wingdings" w:hAnsi="Wingdings" w:hint="default"/>
      </w:rPr>
    </w:lvl>
    <w:lvl w:ilvl="6" w:tplc="3C5285AA">
      <w:start w:val="1"/>
      <w:numFmt w:val="bullet"/>
      <w:lvlText w:val=""/>
      <w:lvlJc w:val="left"/>
      <w:pPr>
        <w:ind w:left="5040" w:hanging="360"/>
      </w:pPr>
      <w:rPr>
        <w:rFonts w:ascii="Symbol" w:hAnsi="Symbol" w:hint="default"/>
      </w:rPr>
    </w:lvl>
    <w:lvl w:ilvl="7" w:tplc="318A0A06">
      <w:start w:val="1"/>
      <w:numFmt w:val="bullet"/>
      <w:lvlText w:val="o"/>
      <w:lvlJc w:val="left"/>
      <w:pPr>
        <w:ind w:left="5760" w:hanging="360"/>
      </w:pPr>
      <w:rPr>
        <w:rFonts w:ascii="Courier New" w:hAnsi="Courier New" w:hint="default"/>
      </w:rPr>
    </w:lvl>
    <w:lvl w:ilvl="8" w:tplc="DFEE33A8">
      <w:start w:val="1"/>
      <w:numFmt w:val="bullet"/>
      <w:lvlText w:val=""/>
      <w:lvlJc w:val="left"/>
      <w:pPr>
        <w:ind w:left="6480" w:hanging="360"/>
      </w:pPr>
      <w:rPr>
        <w:rFonts w:ascii="Wingdings" w:hAnsi="Wingdings" w:hint="default"/>
      </w:rPr>
    </w:lvl>
  </w:abstractNum>
  <w:abstractNum w:abstractNumId="6" w15:restartNumberingAfterBreak="0">
    <w:nsid w:val="17A50E9E"/>
    <w:multiLevelType w:val="hybridMultilevel"/>
    <w:tmpl w:val="FFFFFFFF"/>
    <w:lvl w:ilvl="0" w:tplc="6C6E585C">
      <w:start w:val="1"/>
      <w:numFmt w:val="bullet"/>
      <w:lvlText w:val=""/>
      <w:lvlJc w:val="left"/>
      <w:pPr>
        <w:ind w:left="720" w:hanging="360"/>
      </w:pPr>
      <w:rPr>
        <w:rFonts w:ascii="Symbol" w:hAnsi="Symbol" w:hint="default"/>
      </w:rPr>
    </w:lvl>
    <w:lvl w:ilvl="1" w:tplc="1FF8EAF8">
      <w:start w:val="1"/>
      <w:numFmt w:val="bullet"/>
      <w:lvlText w:val="o"/>
      <w:lvlJc w:val="left"/>
      <w:pPr>
        <w:ind w:left="1440" w:hanging="360"/>
      </w:pPr>
      <w:rPr>
        <w:rFonts w:ascii="Courier New" w:hAnsi="Courier New" w:hint="default"/>
      </w:rPr>
    </w:lvl>
    <w:lvl w:ilvl="2" w:tplc="EA02084A">
      <w:start w:val="1"/>
      <w:numFmt w:val="bullet"/>
      <w:lvlText w:val=""/>
      <w:lvlJc w:val="left"/>
      <w:pPr>
        <w:ind w:left="2160" w:hanging="360"/>
      </w:pPr>
      <w:rPr>
        <w:rFonts w:ascii="Wingdings" w:hAnsi="Wingdings" w:hint="default"/>
      </w:rPr>
    </w:lvl>
    <w:lvl w:ilvl="3" w:tplc="7E1C861A">
      <w:start w:val="1"/>
      <w:numFmt w:val="bullet"/>
      <w:lvlText w:val=""/>
      <w:lvlJc w:val="left"/>
      <w:pPr>
        <w:ind w:left="2880" w:hanging="360"/>
      </w:pPr>
      <w:rPr>
        <w:rFonts w:ascii="Symbol" w:hAnsi="Symbol" w:hint="default"/>
      </w:rPr>
    </w:lvl>
    <w:lvl w:ilvl="4" w:tplc="2EE2E2AA">
      <w:start w:val="1"/>
      <w:numFmt w:val="bullet"/>
      <w:lvlText w:val="o"/>
      <w:lvlJc w:val="left"/>
      <w:pPr>
        <w:ind w:left="3600" w:hanging="360"/>
      </w:pPr>
      <w:rPr>
        <w:rFonts w:ascii="Courier New" w:hAnsi="Courier New" w:hint="default"/>
      </w:rPr>
    </w:lvl>
    <w:lvl w:ilvl="5" w:tplc="110079D2">
      <w:start w:val="1"/>
      <w:numFmt w:val="bullet"/>
      <w:lvlText w:val=""/>
      <w:lvlJc w:val="left"/>
      <w:pPr>
        <w:ind w:left="4320" w:hanging="360"/>
      </w:pPr>
      <w:rPr>
        <w:rFonts w:ascii="Wingdings" w:hAnsi="Wingdings" w:hint="default"/>
      </w:rPr>
    </w:lvl>
    <w:lvl w:ilvl="6" w:tplc="D83870CE">
      <w:start w:val="1"/>
      <w:numFmt w:val="bullet"/>
      <w:lvlText w:val=""/>
      <w:lvlJc w:val="left"/>
      <w:pPr>
        <w:ind w:left="5040" w:hanging="360"/>
      </w:pPr>
      <w:rPr>
        <w:rFonts w:ascii="Symbol" w:hAnsi="Symbol" w:hint="default"/>
      </w:rPr>
    </w:lvl>
    <w:lvl w:ilvl="7" w:tplc="0CA8CCD0">
      <w:start w:val="1"/>
      <w:numFmt w:val="bullet"/>
      <w:lvlText w:val="o"/>
      <w:lvlJc w:val="left"/>
      <w:pPr>
        <w:ind w:left="5760" w:hanging="360"/>
      </w:pPr>
      <w:rPr>
        <w:rFonts w:ascii="Courier New" w:hAnsi="Courier New" w:hint="default"/>
      </w:rPr>
    </w:lvl>
    <w:lvl w:ilvl="8" w:tplc="C416376C">
      <w:start w:val="1"/>
      <w:numFmt w:val="bullet"/>
      <w:lvlText w:val=""/>
      <w:lvlJc w:val="left"/>
      <w:pPr>
        <w:ind w:left="6480" w:hanging="360"/>
      </w:pPr>
      <w:rPr>
        <w:rFonts w:ascii="Wingdings" w:hAnsi="Wingdings" w:hint="default"/>
      </w:rPr>
    </w:lvl>
  </w:abstractNum>
  <w:abstractNum w:abstractNumId="7" w15:restartNumberingAfterBreak="0">
    <w:nsid w:val="248C5B01"/>
    <w:multiLevelType w:val="hybridMultilevel"/>
    <w:tmpl w:val="08A27F4E"/>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A34DDB"/>
    <w:multiLevelType w:val="hybridMultilevel"/>
    <w:tmpl w:val="038444B6"/>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F6B446"/>
    <w:multiLevelType w:val="hybridMultilevel"/>
    <w:tmpl w:val="FFFFFFFF"/>
    <w:lvl w:ilvl="0" w:tplc="B4B626C8">
      <w:start w:val="1"/>
      <w:numFmt w:val="bullet"/>
      <w:lvlText w:val=""/>
      <w:lvlJc w:val="left"/>
      <w:pPr>
        <w:ind w:left="720" w:hanging="360"/>
      </w:pPr>
      <w:rPr>
        <w:rFonts w:ascii="Symbol" w:hAnsi="Symbol" w:hint="default"/>
      </w:rPr>
    </w:lvl>
    <w:lvl w:ilvl="1" w:tplc="11AC2F8C">
      <w:start w:val="1"/>
      <w:numFmt w:val="bullet"/>
      <w:lvlText w:val="o"/>
      <w:lvlJc w:val="left"/>
      <w:pPr>
        <w:ind w:left="1440" w:hanging="360"/>
      </w:pPr>
      <w:rPr>
        <w:rFonts w:ascii="Courier New" w:hAnsi="Courier New" w:hint="default"/>
      </w:rPr>
    </w:lvl>
    <w:lvl w:ilvl="2" w:tplc="5650C8A8">
      <w:start w:val="1"/>
      <w:numFmt w:val="bullet"/>
      <w:lvlText w:val=""/>
      <w:lvlJc w:val="left"/>
      <w:pPr>
        <w:ind w:left="2160" w:hanging="360"/>
      </w:pPr>
      <w:rPr>
        <w:rFonts w:ascii="Wingdings" w:hAnsi="Wingdings" w:hint="default"/>
      </w:rPr>
    </w:lvl>
    <w:lvl w:ilvl="3" w:tplc="6D745F9E">
      <w:start w:val="1"/>
      <w:numFmt w:val="bullet"/>
      <w:lvlText w:val=""/>
      <w:lvlJc w:val="left"/>
      <w:pPr>
        <w:ind w:left="2880" w:hanging="360"/>
      </w:pPr>
      <w:rPr>
        <w:rFonts w:ascii="Symbol" w:hAnsi="Symbol" w:hint="default"/>
      </w:rPr>
    </w:lvl>
    <w:lvl w:ilvl="4" w:tplc="99C8297C">
      <w:start w:val="1"/>
      <w:numFmt w:val="bullet"/>
      <w:lvlText w:val="o"/>
      <w:lvlJc w:val="left"/>
      <w:pPr>
        <w:ind w:left="3600" w:hanging="360"/>
      </w:pPr>
      <w:rPr>
        <w:rFonts w:ascii="Courier New" w:hAnsi="Courier New" w:hint="default"/>
      </w:rPr>
    </w:lvl>
    <w:lvl w:ilvl="5" w:tplc="CE284DF8">
      <w:start w:val="1"/>
      <w:numFmt w:val="bullet"/>
      <w:lvlText w:val=""/>
      <w:lvlJc w:val="left"/>
      <w:pPr>
        <w:ind w:left="4320" w:hanging="360"/>
      </w:pPr>
      <w:rPr>
        <w:rFonts w:ascii="Wingdings" w:hAnsi="Wingdings" w:hint="default"/>
      </w:rPr>
    </w:lvl>
    <w:lvl w:ilvl="6" w:tplc="9692CEF2">
      <w:start w:val="1"/>
      <w:numFmt w:val="bullet"/>
      <w:lvlText w:val=""/>
      <w:lvlJc w:val="left"/>
      <w:pPr>
        <w:ind w:left="5040" w:hanging="360"/>
      </w:pPr>
      <w:rPr>
        <w:rFonts w:ascii="Symbol" w:hAnsi="Symbol" w:hint="default"/>
      </w:rPr>
    </w:lvl>
    <w:lvl w:ilvl="7" w:tplc="948AF950">
      <w:start w:val="1"/>
      <w:numFmt w:val="bullet"/>
      <w:lvlText w:val="o"/>
      <w:lvlJc w:val="left"/>
      <w:pPr>
        <w:ind w:left="5760" w:hanging="360"/>
      </w:pPr>
      <w:rPr>
        <w:rFonts w:ascii="Courier New" w:hAnsi="Courier New" w:hint="default"/>
      </w:rPr>
    </w:lvl>
    <w:lvl w:ilvl="8" w:tplc="34DC340A">
      <w:start w:val="1"/>
      <w:numFmt w:val="bullet"/>
      <w:lvlText w:val=""/>
      <w:lvlJc w:val="left"/>
      <w:pPr>
        <w:ind w:left="6480" w:hanging="360"/>
      </w:pPr>
      <w:rPr>
        <w:rFonts w:ascii="Wingdings" w:hAnsi="Wingdings" w:hint="default"/>
      </w:rPr>
    </w:lvl>
  </w:abstractNum>
  <w:abstractNum w:abstractNumId="10" w15:restartNumberingAfterBreak="0">
    <w:nsid w:val="31D66195"/>
    <w:multiLevelType w:val="hybridMultilevel"/>
    <w:tmpl w:val="90687CD0"/>
    <w:lvl w:ilvl="0" w:tplc="CDF4A162">
      <w:start w:val="1"/>
      <w:numFmt w:val="bullet"/>
      <w:lvlText w:val=""/>
      <w:lvlJc w:val="left"/>
      <w:pPr>
        <w:ind w:left="720" w:hanging="360"/>
      </w:pPr>
      <w:rPr>
        <w:rFonts w:ascii="Symbol" w:hAnsi="Symbol" w:hint="default"/>
      </w:rPr>
    </w:lvl>
    <w:lvl w:ilvl="1" w:tplc="CE067564">
      <w:start w:val="1"/>
      <w:numFmt w:val="bullet"/>
      <w:lvlText w:val="o"/>
      <w:lvlJc w:val="left"/>
      <w:pPr>
        <w:ind w:left="1440" w:hanging="360"/>
      </w:pPr>
      <w:rPr>
        <w:rFonts w:ascii="Courier New" w:hAnsi="Courier New" w:hint="default"/>
      </w:rPr>
    </w:lvl>
    <w:lvl w:ilvl="2" w:tplc="1674BB34">
      <w:start w:val="1"/>
      <w:numFmt w:val="bullet"/>
      <w:lvlText w:val=""/>
      <w:lvlJc w:val="left"/>
      <w:pPr>
        <w:ind w:left="2160" w:hanging="360"/>
      </w:pPr>
      <w:rPr>
        <w:rFonts w:ascii="Wingdings" w:hAnsi="Wingdings" w:hint="default"/>
      </w:rPr>
    </w:lvl>
    <w:lvl w:ilvl="3" w:tplc="496C0A58">
      <w:start w:val="1"/>
      <w:numFmt w:val="bullet"/>
      <w:lvlText w:val=""/>
      <w:lvlJc w:val="left"/>
      <w:pPr>
        <w:ind w:left="2880" w:hanging="360"/>
      </w:pPr>
      <w:rPr>
        <w:rFonts w:ascii="Symbol" w:hAnsi="Symbol" w:hint="default"/>
      </w:rPr>
    </w:lvl>
    <w:lvl w:ilvl="4" w:tplc="3238EBB4">
      <w:start w:val="1"/>
      <w:numFmt w:val="bullet"/>
      <w:lvlText w:val="o"/>
      <w:lvlJc w:val="left"/>
      <w:pPr>
        <w:ind w:left="3600" w:hanging="360"/>
      </w:pPr>
      <w:rPr>
        <w:rFonts w:ascii="Courier New" w:hAnsi="Courier New" w:hint="default"/>
      </w:rPr>
    </w:lvl>
    <w:lvl w:ilvl="5" w:tplc="1D2EB906">
      <w:start w:val="1"/>
      <w:numFmt w:val="bullet"/>
      <w:lvlText w:val=""/>
      <w:lvlJc w:val="left"/>
      <w:pPr>
        <w:ind w:left="4320" w:hanging="360"/>
      </w:pPr>
      <w:rPr>
        <w:rFonts w:ascii="Wingdings" w:hAnsi="Wingdings" w:hint="default"/>
      </w:rPr>
    </w:lvl>
    <w:lvl w:ilvl="6" w:tplc="AC0497D6">
      <w:start w:val="1"/>
      <w:numFmt w:val="bullet"/>
      <w:lvlText w:val=""/>
      <w:lvlJc w:val="left"/>
      <w:pPr>
        <w:ind w:left="5040" w:hanging="360"/>
      </w:pPr>
      <w:rPr>
        <w:rFonts w:ascii="Symbol" w:hAnsi="Symbol" w:hint="default"/>
      </w:rPr>
    </w:lvl>
    <w:lvl w:ilvl="7" w:tplc="87820784">
      <w:start w:val="1"/>
      <w:numFmt w:val="bullet"/>
      <w:lvlText w:val="o"/>
      <w:lvlJc w:val="left"/>
      <w:pPr>
        <w:ind w:left="5760" w:hanging="360"/>
      </w:pPr>
      <w:rPr>
        <w:rFonts w:ascii="Courier New" w:hAnsi="Courier New" w:hint="default"/>
      </w:rPr>
    </w:lvl>
    <w:lvl w:ilvl="8" w:tplc="A3A8E990">
      <w:start w:val="1"/>
      <w:numFmt w:val="bullet"/>
      <w:lvlText w:val=""/>
      <w:lvlJc w:val="left"/>
      <w:pPr>
        <w:ind w:left="6480" w:hanging="360"/>
      </w:pPr>
      <w:rPr>
        <w:rFonts w:ascii="Wingdings" w:hAnsi="Wingdings" w:hint="default"/>
      </w:rPr>
    </w:lvl>
  </w:abstractNum>
  <w:abstractNum w:abstractNumId="11" w15:restartNumberingAfterBreak="0">
    <w:nsid w:val="341C64AE"/>
    <w:multiLevelType w:val="multilevel"/>
    <w:tmpl w:val="9F46CF8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38AB87DE"/>
    <w:multiLevelType w:val="hybridMultilevel"/>
    <w:tmpl w:val="FFFFFFFF"/>
    <w:lvl w:ilvl="0" w:tplc="40FA3448">
      <w:start w:val="1"/>
      <w:numFmt w:val="bullet"/>
      <w:lvlText w:val=""/>
      <w:lvlJc w:val="left"/>
      <w:pPr>
        <w:ind w:left="720" w:hanging="360"/>
      </w:pPr>
      <w:rPr>
        <w:rFonts w:ascii="Symbol" w:hAnsi="Symbol" w:hint="default"/>
      </w:rPr>
    </w:lvl>
    <w:lvl w:ilvl="1" w:tplc="29D4013A">
      <w:start w:val="1"/>
      <w:numFmt w:val="bullet"/>
      <w:lvlText w:val="o"/>
      <w:lvlJc w:val="left"/>
      <w:pPr>
        <w:ind w:left="1440" w:hanging="360"/>
      </w:pPr>
      <w:rPr>
        <w:rFonts w:ascii="Courier New" w:hAnsi="Courier New" w:hint="default"/>
      </w:rPr>
    </w:lvl>
    <w:lvl w:ilvl="2" w:tplc="747AF956">
      <w:start w:val="1"/>
      <w:numFmt w:val="bullet"/>
      <w:lvlText w:val=""/>
      <w:lvlJc w:val="left"/>
      <w:pPr>
        <w:ind w:left="2160" w:hanging="360"/>
      </w:pPr>
      <w:rPr>
        <w:rFonts w:ascii="Wingdings" w:hAnsi="Wingdings" w:hint="default"/>
      </w:rPr>
    </w:lvl>
    <w:lvl w:ilvl="3" w:tplc="F442478E">
      <w:start w:val="1"/>
      <w:numFmt w:val="bullet"/>
      <w:lvlText w:val=""/>
      <w:lvlJc w:val="left"/>
      <w:pPr>
        <w:ind w:left="2880" w:hanging="360"/>
      </w:pPr>
      <w:rPr>
        <w:rFonts w:ascii="Symbol" w:hAnsi="Symbol" w:hint="default"/>
      </w:rPr>
    </w:lvl>
    <w:lvl w:ilvl="4" w:tplc="983A9108">
      <w:start w:val="1"/>
      <w:numFmt w:val="bullet"/>
      <w:lvlText w:val="o"/>
      <w:lvlJc w:val="left"/>
      <w:pPr>
        <w:ind w:left="3600" w:hanging="360"/>
      </w:pPr>
      <w:rPr>
        <w:rFonts w:ascii="Courier New" w:hAnsi="Courier New" w:hint="default"/>
      </w:rPr>
    </w:lvl>
    <w:lvl w:ilvl="5" w:tplc="718A3FB8">
      <w:start w:val="1"/>
      <w:numFmt w:val="bullet"/>
      <w:lvlText w:val=""/>
      <w:lvlJc w:val="left"/>
      <w:pPr>
        <w:ind w:left="4320" w:hanging="360"/>
      </w:pPr>
      <w:rPr>
        <w:rFonts w:ascii="Wingdings" w:hAnsi="Wingdings" w:hint="default"/>
      </w:rPr>
    </w:lvl>
    <w:lvl w:ilvl="6" w:tplc="C5BA1E44">
      <w:start w:val="1"/>
      <w:numFmt w:val="bullet"/>
      <w:lvlText w:val=""/>
      <w:lvlJc w:val="left"/>
      <w:pPr>
        <w:ind w:left="5040" w:hanging="360"/>
      </w:pPr>
      <w:rPr>
        <w:rFonts w:ascii="Symbol" w:hAnsi="Symbol" w:hint="default"/>
      </w:rPr>
    </w:lvl>
    <w:lvl w:ilvl="7" w:tplc="5764F0F8">
      <w:start w:val="1"/>
      <w:numFmt w:val="bullet"/>
      <w:lvlText w:val="o"/>
      <w:lvlJc w:val="left"/>
      <w:pPr>
        <w:ind w:left="5760" w:hanging="360"/>
      </w:pPr>
      <w:rPr>
        <w:rFonts w:ascii="Courier New" w:hAnsi="Courier New" w:hint="default"/>
      </w:rPr>
    </w:lvl>
    <w:lvl w:ilvl="8" w:tplc="1D546996">
      <w:start w:val="1"/>
      <w:numFmt w:val="bullet"/>
      <w:lvlText w:val=""/>
      <w:lvlJc w:val="left"/>
      <w:pPr>
        <w:ind w:left="6480" w:hanging="360"/>
      </w:pPr>
      <w:rPr>
        <w:rFonts w:ascii="Wingdings" w:hAnsi="Wingdings" w:hint="default"/>
      </w:rPr>
    </w:lvl>
  </w:abstractNum>
  <w:abstractNum w:abstractNumId="13" w15:restartNumberingAfterBreak="0">
    <w:nsid w:val="3ACC99CC"/>
    <w:multiLevelType w:val="hybridMultilevel"/>
    <w:tmpl w:val="2CD4503A"/>
    <w:lvl w:ilvl="0" w:tplc="4F9470BC">
      <w:start w:val="1"/>
      <w:numFmt w:val="bullet"/>
      <w:lvlText w:val=""/>
      <w:lvlJc w:val="left"/>
      <w:pPr>
        <w:ind w:left="720" w:hanging="360"/>
      </w:pPr>
      <w:rPr>
        <w:rFonts w:ascii="Symbol" w:hAnsi="Symbol" w:hint="default"/>
      </w:rPr>
    </w:lvl>
    <w:lvl w:ilvl="1" w:tplc="670800E0">
      <w:start w:val="1"/>
      <w:numFmt w:val="bullet"/>
      <w:lvlText w:val="o"/>
      <w:lvlJc w:val="left"/>
      <w:pPr>
        <w:ind w:left="1440" w:hanging="360"/>
      </w:pPr>
      <w:rPr>
        <w:rFonts w:ascii="Courier New" w:hAnsi="Courier New" w:hint="default"/>
      </w:rPr>
    </w:lvl>
    <w:lvl w:ilvl="2" w:tplc="EF760A3A">
      <w:start w:val="1"/>
      <w:numFmt w:val="bullet"/>
      <w:lvlText w:val=""/>
      <w:lvlJc w:val="left"/>
      <w:pPr>
        <w:ind w:left="2160" w:hanging="360"/>
      </w:pPr>
      <w:rPr>
        <w:rFonts w:ascii="Wingdings" w:hAnsi="Wingdings" w:hint="default"/>
      </w:rPr>
    </w:lvl>
    <w:lvl w:ilvl="3" w:tplc="AF04C666">
      <w:start w:val="1"/>
      <w:numFmt w:val="bullet"/>
      <w:lvlText w:val=""/>
      <w:lvlJc w:val="left"/>
      <w:pPr>
        <w:ind w:left="2880" w:hanging="360"/>
      </w:pPr>
      <w:rPr>
        <w:rFonts w:ascii="Symbol" w:hAnsi="Symbol" w:hint="default"/>
      </w:rPr>
    </w:lvl>
    <w:lvl w:ilvl="4" w:tplc="EB629F14">
      <w:start w:val="1"/>
      <w:numFmt w:val="bullet"/>
      <w:lvlText w:val="o"/>
      <w:lvlJc w:val="left"/>
      <w:pPr>
        <w:ind w:left="3600" w:hanging="360"/>
      </w:pPr>
      <w:rPr>
        <w:rFonts w:ascii="Courier New" w:hAnsi="Courier New" w:hint="default"/>
      </w:rPr>
    </w:lvl>
    <w:lvl w:ilvl="5" w:tplc="6590D8D0">
      <w:start w:val="1"/>
      <w:numFmt w:val="bullet"/>
      <w:lvlText w:val=""/>
      <w:lvlJc w:val="left"/>
      <w:pPr>
        <w:ind w:left="4320" w:hanging="360"/>
      </w:pPr>
      <w:rPr>
        <w:rFonts w:ascii="Wingdings" w:hAnsi="Wingdings" w:hint="default"/>
      </w:rPr>
    </w:lvl>
    <w:lvl w:ilvl="6" w:tplc="61DA3D00">
      <w:start w:val="1"/>
      <w:numFmt w:val="bullet"/>
      <w:lvlText w:val=""/>
      <w:lvlJc w:val="left"/>
      <w:pPr>
        <w:ind w:left="5040" w:hanging="360"/>
      </w:pPr>
      <w:rPr>
        <w:rFonts w:ascii="Symbol" w:hAnsi="Symbol" w:hint="default"/>
      </w:rPr>
    </w:lvl>
    <w:lvl w:ilvl="7" w:tplc="8ED29AE8">
      <w:start w:val="1"/>
      <w:numFmt w:val="bullet"/>
      <w:lvlText w:val="o"/>
      <w:lvlJc w:val="left"/>
      <w:pPr>
        <w:ind w:left="5760" w:hanging="360"/>
      </w:pPr>
      <w:rPr>
        <w:rFonts w:ascii="Courier New" w:hAnsi="Courier New" w:hint="default"/>
      </w:rPr>
    </w:lvl>
    <w:lvl w:ilvl="8" w:tplc="1F30C162">
      <w:start w:val="1"/>
      <w:numFmt w:val="bullet"/>
      <w:lvlText w:val=""/>
      <w:lvlJc w:val="left"/>
      <w:pPr>
        <w:ind w:left="6480" w:hanging="360"/>
      </w:pPr>
      <w:rPr>
        <w:rFonts w:ascii="Wingdings" w:hAnsi="Wingdings" w:hint="default"/>
      </w:rPr>
    </w:lvl>
  </w:abstractNum>
  <w:abstractNum w:abstractNumId="14" w15:restartNumberingAfterBreak="0">
    <w:nsid w:val="44A2368F"/>
    <w:multiLevelType w:val="hybridMultilevel"/>
    <w:tmpl w:val="D8A82C56"/>
    <w:lvl w:ilvl="0" w:tplc="327042B8">
      <w:start w:val="1"/>
      <w:numFmt w:val="decimal"/>
      <w:lvlText w:val="%1."/>
      <w:lvlJc w:val="left"/>
      <w:pPr>
        <w:ind w:left="720" w:hanging="360"/>
      </w:pPr>
    </w:lvl>
    <w:lvl w:ilvl="1" w:tplc="09C06C50">
      <w:start w:val="1"/>
      <w:numFmt w:val="lowerLetter"/>
      <w:lvlText w:val="%2."/>
      <w:lvlJc w:val="left"/>
      <w:pPr>
        <w:ind w:left="1440" w:hanging="360"/>
      </w:pPr>
    </w:lvl>
    <w:lvl w:ilvl="2" w:tplc="CA6AFECC">
      <w:start w:val="1"/>
      <w:numFmt w:val="lowerRoman"/>
      <w:lvlText w:val="%3."/>
      <w:lvlJc w:val="right"/>
      <w:pPr>
        <w:ind w:left="2160" w:hanging="180"/>
      </w:pPr>
    </w:lvl>
    <w:lvl w:ilvl="3" w:tplc="5BFE8708">
      <w:start w:val="1"/>
      <w:numFmt w:val="decimal"/>
      <w:lvlText w:val="%4."/>
      <w:lvlJc w:val="left"/>
      <w:pPr>
        <w:ind w:left="2880" w:hanging="360"/>
      </w:pPr>
    </w:lvl>
    <w:lvl w:ilvl="4" w:tplc="D2E07566">
      <w:start w:val="1"/>
      <w:numFmt w:val="lowerLetter"/>
      <w:lvlText w:val="%5."/>
      <w:lvlJc w:val="left"/>
      <w:pPr>
        <w:ind w:left="3600" w:hanging="360"/>
      </w:pPr>
    </w:lvl>
    <w:lvl w:ilvl="5" w:tplc="24E6D924">
      <w:start w:val="1"/>
      <w:numFmt w:val="lowerRoman"/>
      <w:lvlText w:val="%6."/>
      <w:lvlJc w:val="right"/>
      <w:pPr>
        <w:ind w:left="4320" w:hanging="180"/>
      </w:pPr>
    </w:lvl>
    <w:lvl w:ilvl="6" w:tplc="D8027C1C">
      <w:start w:val="1"/>
      <w:numFmt w:val="decimal"/>
      <w:lvlText w:val="%7."/>
      <w:lvlJc w:val="left"/>
      <w:pPr>
        <w:ind w:left="5040" w:hanging="360"/>
      </w:pPr>
    </w:lvl>
    <w:lvl w:ilvl="7" w:tplc="A2703CD6">
      <w:start w:val="1"/>
      <w:numFmt w:val="lowerLetter"/>
      <w:lvlText w:val="%8."/>
      <w:lvlJc w:val="left"/>
      <w:pPr>
        <w:ind w:left="5760" w:hanging="360"/>
      </w:pPr>
    </w:lvl>
    <w:lvl w:ilvl="8" w:tplc="36D267A0">
      <w:start w:val="1"/>
      <w:numFmt w:val="lowerRoman"/>
      <w:lvlText w:val="%9."/>
      <w:lvlJc w:val="right"/>
      <w:pPr>
        <w:ind w:left="6480" w:hanging="180"/>
      </w:pPr>
    </w:lvl>
  </w:abstractNum>
  <w:abstractNum w:abstractNumId="15" w15:restartNumberingAfterBreak="0">
    <w:nsid w:val="45B99BC6"/>
    <w:multiLevelType w:val="hybridMultilevel"/>
    <w:tmpl w:val="71FAF6F0"/>
    <w:lvl w:ilvl="0" w:tplc="12D00B90">
      <w:start w:val="1"/>
      <w:numFmt w:val="bullet"/>
      <w:lvlText w:val="-"/>
      <w:lvlJc w:val="left"/>
      <w:pPr>
        <w:ind w:left="720" w:hanging="360"/>
      </w:pPr>
      <w:rPr>
        <w:rFonts w:ascii="Aptos" w:hAnsi="Aptos" w:hint="default"/>
      </w:rPr>
    </w:lvl>
    <w:lvl w:ilvl="1" w:tplc="CD9C984A">
      <w:start w:val="1"/>
      <w:numFmt w:val="bullet"/>
      <w:lvlText w:val="o"/>
      <w:lvlJc w:val="left"/>
      <w:pPr>
        <w:ind w:left="1440" w:hanging="360"/>
      </w:pPr>
      <w:rPr>
        <w:rFonts w:ascii="Courier New" w:hAnsi="Courier New" w:hint="default"/>
      </w:rPr>
    </w:lvl>
    <w:lvl w:ilvl="2" w:tplc="C2EA2E9E">
      <w:start w:val="1"/>
      <w:numFmt w:val="bullet"/>
      <w:lvlText w:val=""/>
      <w:lvlJc w:val="left"/>
      <w:pPr>
        <w:ind w:left="2160" w:hanging="360"/>
      </w:pPr>
      <w:rPr>
        <w:rFonts w:ascii="Wingdings" w:hAnsi="Wingdings" w:hint="default"/>
      </w:rPr>
    </w:lvl>
    <w:lvl w:ilvl="3" w:tplc="EAC657BA">
      <w:start w:val="1"/>
      <w:numFmt w:val="bullet"/>
      <w:lvlText w:val=""/>
      <w:lvlJc w:val="left"/>
      <w:pPr>
        <w:ind w:left="2880" w:hanging="360"/>
      </w:pPr>
      <w:rPr>
        <w:rFonts w:ascii="Symbol" w:hAnsi="Symbol" w:hint="default"/>
      </w:rPr>
    </w:lvl>
    <w:lvl w:ilvl="4" w:tplc="0584DD9E">
      <w:start w:val="1"/>
      <w:numFmt w:val="bullet"/>
      <w:lvlText w:val="o"/>
      <w:lvlJc w:val="left"/>
      <w:pPr>
        <w:ind w:left="3600" w:hanging="360"/>
      </w:pPr>
      <w:rPr>
        <w:rFonts w:ascii="Courier New" w:hAnsi="Courier New" w:hint="default"/>
      </w:rPr>
    </w:lvl>
    <w:lvl w:ilvl="5" w:tplc="8A8EF55A">
      <w:start w:val="1"/>
      <w:numFmt w:val="bullet"/>
      <w:lvlText w:val=""/>
      <w:lvlJc w:val="left"/>
      <w:pPr>
        <w:ind w:left="4320" w:hanging="360"/>
      </w:pPr>
      <w:rPr>
        <w:rFonts w:ascii="Wingdings" w:hAnsi="Wingdings" w:hint="default"/>
      </w:rPr>
    </w:lvl>
    <w:lvl w:ilvl="6" w:tplc="28408B66">
      <w:start w:val="1"/>
      <w:numFmt w:val="bullet"/>
      <w:lvlText w:val=""/>
      <w:lvlJc w:val="left"/>
      <w:pPr>
        <w:ind w:left="5040" w:hanging="360"/>
      </w:pPr>
      <w:rPr>
        <w:rFonts w:ascii="Symbol" w:hAnsi="Symbol" w:hint="default"/>
      </w:rPr>
    </w:lvl>
    <w:lvl w:ilvl="7" w:tplc="2B18C74A">
      <w:start w:val="1"/>
      <w:numFmt w:val="bullet"/>
      <w:lvlText w:val="o"/>
      <w:lvlJc w:val="left"/>
      <w:pPr>
        <w:ind w:left="5760" w:hanging="360"/>
      </w:pPr>
      <w:rPr>
        <w:rFonts w:ascii="Courier New" w:hAnsi="Courier New" w:hint="default"/>
      </w:rPr>
    </w:lvl>
    <w:lvl w:ilvl="8" w:tplc="FBB84642">
      <w:start w:val="1"/>
      <w:numFmt w:val="bullet"/>
      <w:lvlText w:val=""/>
      <w:lvlJc w:val="left"/>
      <w:pPr>
        <w:ind w:left="6480" w:hanging="360"/>
      </w:pPr>
      <w:rPr>
        <w:rFonts w:ascii="Wingdings" w:hAnsi="Wingdings" w:hint="default"/>
      </w:rPr>
    </w:lvl>
  </w:abstractNum>
  <w:abstractNum w:abstractNumId="16" w15:restartNumberingAfterBreak="0">
    <w:nsid w:val="463EBC30"/>
    <w:multiLevelType w:val="hybridMultilevel"/>
    <w:tmpl w:val="4508D5E0"/>
    <w:lvl w:ilvl="0" w:tplc="B222519E">
      <w:start w:val="1"/>
      <w:numFmt w:val="bullet"/>
      <w:lvlText w:val="-"/>
      <w:lvlJc w:val="left"/>
      <w:pPr>
        <w:ind w:left="720" w:hanging="360"/>
      </w:pPr>
      <w:rPr>
        <w:rFonts w:ascii="Aptos" w:hAnsi="Aptos" w:hint="default"/>
      </w:rPr>
    </w:lvl>
    <w:lvl w:ilvl="1" w:tplc="690A031C">
      <w:start w:val="1"/>
      <w:numFmt w:val="bullet"/>
      <w:lvlText w:val="o"/>
      <w:lvlJc w:val="left"/>
      <w:pPr>
        <w:ind w:left="1440" w:hanging="360"/>
      </w:pPr>
      <w:rPr>
        <w:rFonts w:ascii="Courier New" w:hAnsi="Courier New" w:hint="default"/>
      </w:rPr>
    </w:lvl>
    <w:lvl w:ilvl="2" w:tplc="90C8E094">
      <w:start w:val="1"/>
      <w:numFmt w:val="bullet"/>
      <w:lvlText w:val=""/>
      <w:lvlJc w:val="left"/>
      <w:pPr>
        <w:ind w:left="2160" w:hanging="360"/>
      </w:pPr>
      <w:rPr>
        <w:rFonts w:ascii="Wingdings" w:hAnsi="Wingdings" w:hint="default"/>
      </w:rPr>
    </w:lvl>
    <w:lvl w:ilvl="3" w:tplc="16DC4720">
      <w:start w:val="1"/>
      <w:numFmt w:val="bullet"/>
      <w:lvlText w:val=""/>
      <w:lvlJc w:val="left"/>
      <w:pPr>
        <w:ind w:left="2880" w:hanging="360"/>
      </w:pPr>
      <w:rPr>
        <w:rFonts w:ascii="Symbol" w:hAnsi="Symbol" w:hint="default"/>
      </w:rPr>
    </w:lvl>
    <w:lvl w:ilvl="4" w:tplc="19D8B518">
      <w:start w:val="1"/>
      <w:numFmt w:val="bullet"/>
      <w:lvlText w:val="o"/>
      <w:lvlJc w:val="left"/>
      <w:pPr>
        <w:ind w:left="3600" w:hanging="360"/>
      </w:pPr>
      <w:rPr>
        <w:rFonts w:ascii="Courier New" w:hAnsi="Courier New" w:hint="default"/>
      </w:rPr>
    </w:lvl>
    <w:lvl w:ilvl="5" w:tplc="FD6CD8BC">
      <w:start w:val="1"/>
      <w:numFmt w:val="bullet"/>
      <w:lvlText w:val=""/>
      <w:lvlJc w:val="left"/>
      <w:pPr>
        <w:ind w:left="4320" w:hanging="360"/>
      </w:pPr>
      <w:rPr>
        <w:rFonts w:ascii="Wingdings" w:hAnsi="Wingdings" w:hint="default"/>
      </w:rPr>
    </w:lvl>
    <w:lvl w:ilvl="6" w:tplc="57EA3152">
      <w:start w:val="1"/>
      <w:numFmt w:val="bullet"/>
      <w:lvlText w:val=""/>
      <w:lvlJc w:val="left"/>
      <w:pPr>
        <w:ind w:left="5040" w:hanging="360"/>
      </w:pPr>
      <w:rPr>
        <w:rFonts w:ascii="Symbol" w:hAnsi="Symbol" w:hint="default"/>
      </w:rPr>
    </w:lvl>
    <w:lvl w:ilvl="7" w:tplc="85B26AE2">
      <w:start w:val="1"/>
      <w:numFmt w:val="bullet"/>
      <w:lvlText w:val="o"/>
      <w:lvlJc w:val="left"/>
      <w:pPr>
        <w:ind w:left="5760" w:hanging="360"/>
      </w:pPr>
      <w:rPr>
        <w:rFonts w:ascii="Courier New" w:hAnsi="Courier New" w:hint="default"/>
      </w:rPr>
    </w:lvl>
    <w:lvl w:ilvl="8" w:tplc="BF521F90">
      <w:start w:val="1"/>
      <w:numFmt w:val="bullet"/>
      <w:lvlText w:val=""/>
      <w:lvlJc w:val="left"/>
      <w:pPr>
        <w:ind w:left="6480" w:hanging="360"/>
      </w:pPr>
      <w:rPr>
        <w:rFonts w:ascii="Wingdings" w:hAnsi="Wingdings" w:hint="default"/>
      </w:rPr>
    </w:lvl>
  </w:abstractNum>
  <w:abstractNum w:abstractNumId="17" w15:restartNumberingAfterBreak="0">
    <w:nsid w:val="535814EB"/>
    <w:multiLevelType w:val="hybridMultilevel"/>
    <w:tmpl w:val="4432AEDE"/>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9E4A9F"/>
    <w:multiLevelType w:val="hybridMultilevel"/>
    <w:tmpl w:val="E81E700E"/>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77B84A"/>
    <w:multiLevelType w:val="hybridMultilevel"/>
    <w:tmpl w:val="FFFFFFFF"/>
    <w:lvl w:ilvl="0" w:tplc="91829C92">
      <w:start w:val="1"/>
      <w:numFmt w:val="bullet"/>
      <w:lvlText w:val=""/>
      <w:lvlJc w:val="left"/>
      <w:pPr>
        <w:ind w:left="720" w:hanging="360"/>
      </w:pPr>
      <w:rPr>
        <w:rFonts w:ascii="Symbol" w:hAnsi="Symbol" w:hint="default"/>
      </w:rPr>
    </w:lvl>
    <w:lvl w:ilvl="1" w:tplc="3296EBF0">
      <w:start w:val="1"/>
      <w:numFmt w:val="bullet"/>
      <w:lvlText w:val="o"/>
      <w:lvlJc w:val="left"/>
      <w:pPr>
        <w:ind w:left="1440" w:hanging="360"/>
      </w:pPr>
      <w:rPr>
        <w:rFonts w:ascii="Courier New" w:hAnsi="Courier New" w:hint="default"/>
      </w:rPr>
    </w:lvl>
    <w:lvl w:ilvl="2" w:tplc="E47642A6">
      <w:start w:val="1"/>
      <w:numFmt w:val="bullet"/>
      <w:lvlText w:val=""/>
      <w:lvlJc w:val="left"/>
      <w:pPr>
        <w:ind w:left="2160" w:hanging="360"/>
      </w:pPr>
      <w:rPr>
        <w:rFonts w:ascii="Wingdings" w:hAnsi="Wingdings" w:hint="default"/>
      </w:rPr>
    </w:lvl>
    <w:lvl w:ilvl="3" w:tplc="57F61146">
      <w:start w:val="1"/>
      <w:numFmt w:val="bullet"/>
      <w:lvlText w:val=""/>
      <w:lvlJc w:val="left"/>
      <w:pPr>
        <w:ind w:left="2880" w:hanging="360"/>
      </w:pPr>
      <w:rPr>
        <w:rFonts w:ascii="Symbol" w:hAnsi="Symbol" w:hint="default"/>
      </w:rPr>
    </w:lvl>
    <w:lvl w:ilvl="4" w:tplc="2D2C685E">
      <w:start w:val="1"/>
      <w:numFmt w:val="bullet"/>
      <w:lvlText w:val="o"/>
      <w:lvlJc w:val="left"/>
      <w:pPr>
        <w:ind w:left="3600" w:hanging="360"/>
      </w:pPr>
      <w:rPr>
        <w:rFonts w:ascii="Courier New" w:hAnsi="Courier New" w:hint="default"/>
      </w:rPr>
    </w:lvl>
    <w:lvl w:ilvl="5" w:tplc="57C6CDBA">
      <w:start w:val="1"/>
      <w:numFmt w:val="bullet"/>
      <w:lvlText w:val=""/>
      <w:lvlJc w:val="left"/>
      <w:pPr>
        <w:ind w:left="4320" w:hanging="360"/>
      </w:pPr>
      <w:rPr>
        <w:rFonts w:ascii="Wingdings" w:hAnsi="Wingdings" w:hint="default"/>
      </w:rPr>
    </w:lvl>
    <w:lvl w:ilvl="6" w:tplc="03482EF6">
      <w:start w:val="1"/>
      <w:numFmt w:val="bullet"/>
      <w:lvlText w:val=""/>
      <w:lvlJc w:val="left"/>
      <w:pPr>
        <w:ind w:left="5040" w:hanging="360"/>
      </w:pPr>
      <w:rPr>
        <w:rFonts w:ascii="Symbol" w:hAnsi="Symbol" w:hint="default"/>
      </w:rPr>
    </w:lvl>
    <w:lvl w:ilvl="7" w:tplc="1FA8E994">
      <w:start w:val="1"/>
      <w:numFmt w:val="bullet"/>
      <w:lvlText w:val="o"/>
      <w:lvlJc w:val="left"/>
      <w:pPr>
        <w:ind w:left="5760" w:hanging="360"/>
      </w:pPr>
      <w:rPr>
        <w:rFonts w:ascii="Courier New" w:hAnsi="Courier New" w:hint="default"/>
      </w:rPr>
    </w:lvl>
    <w:lvl w:ilvl="8" w:tplc="52887E52">
      <w:start w:val="1"/>
      <w:numFmt w:val="bullet"/>
      <w:lvlText w:val=""/>
      <w:lvlJc w:val="left"/>
      <w:pPr>
        <w:ind w:left="6480" w:hanging="360"/>
      </w:pPr>
      <w:rPr>
        <w:rFonts w:ascii="Wingdings" w:hAnsi="Wingdings" w:hint="default"/>
      </w:rPr>
    </w:lvl>
  </w:abstractNum>
  <w:abstractNum w:abstractNumId="20" w15:restartNumberingAfterBreak="0">
    <w:nsid w:val="5A4A05D8"/>
    <w:multiLevelType w:val="multilevel"/>
    <w:tmpl w:val="BA1087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313379"/>
    <w:multiLevelType w:val="hybridMultilevel"/>
    <w:tmpl w:val="B0DA3078"/>
    <w:lvl w:ilvl="0" w:tplc="0D78F4C4">
      <w:numFmt w:val="bullet"/>
      <w:lvlText w:val="-"/>
      <w:lvlJc w:val="left"/>
      <w:pPr>
        <w:ind w:left="720" w:hanging="36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070B93"/>
    <w:multiLevelType w:val="hybridMultilevel"/>
    <w:tmpl w:val="FFFFFFFF"/>
    <w:lvl w:ilvl="0" w:tplc="DDACCA0A">
      <w:start w:val="1"/>
      <w:numFmt w:val="bullet"/>
      <w:lvlText w:val=""/>
      <w:lvlJc w:val="left"/>
      <w:pPr>
        <w:ind w:left="720" w:hanging="360"/>
      </w:pPr>
      <w:rPr>
        <w:rFonts w:ascii="Symbol" w:hAnsi="Symbol" w:hint="default"/>
      </w:rPr>
    </w:lvl>
    <w:lvl w:ilvl="1" w:tplc="7AB4B1AA">
      <w:start w:val="1"/>
      <w:numFmt w:val="bullet"/>
      <w:lvlText w:val="o"/>
      <w:lvlJc w:val="left"/>
      <w:pPr>
        <w:ind w:left="1440" w:hanging="360"/>
      </w:pPr>
      <w:rPr>
        <w:rFonts w:ascii="Courier New" w:hAnsi="Courier New" w:hint="default"/>
      </w:rPr>
    </w:lvl>
    <w:lvl w:ilvl="2" w:tplc="52D090B4">
      <w:start w:val="1"/>
      <w:numFmt w:val="bullet"/>
      <w:lvlText w:val=""/>
      <w:lvlJc w:val="left"/>
      <w:pPr>
        <w:ind w:left="2160" w:hanging="360"/>
      </w:pPr>
      <w:rPr>
        <w:rFonts w:ascii="Wingdings" w:hAnsi="Wingdings" w:hint="default"/>
      </w:rPr>
    </w:lvl>
    <w:lvl w:ilvl="3" w:tplc="DABCEBAE">
      <w:start w:val="1"/>
      <w:numFmt w:val="bullet"/>
      <w:lvlText w:val=""/>
      <w:lvlJc w:val="left"/>
      <w:pPr>
        <w:ind w:left="2880" w:hanging="360"/>
      </w:pPr>
      <w:rPr>
        <w:rFonts w:ascii="Symbol" w:hAnsi="Symbol" w:hint="default"/>
      </w:rPr>
    </w:lvl>
    <w:lvl w:ilvl="4" w:tplc="2E92EBB6">
      <w:start w:val="1"/>
      <w:numFmt w:val="bullet"/>
      <w:lvlText w:val="o"/>
      <w:lvlJc w:val="left"/>
      <w:pPr>
        <w:ind w:left="3600" w:hanging="360"/>
      </w:pPr>
      <w:rPr>
        <w:rFonts w:ascii="Courier New" w:hAnsi="Courier New" w:hint="default"/>
      </w:rPr>
    </w:lvl>
    <w:lvl w:ilvl="5" w:tplc="36F6E96A">
      <w:start w:val="1"/>
      <w:numFmt w:val="bullet"/>
      <w:lvlText w:val=""/>
      <w:lvlJc w:val="left"/>
      <w:pPr>
        <w:ind w:left="4320" w:hanging="360"/>
      </w:pPr>
      <w:rPr>
        <w:rFonts w:ascii="Wingdings" w:hAnsi="Wingdings" w:hint="default"/>
      </w:rPr>
    </w:lvl>
    <w:lvl w:ilvl="6" w:tplc="39A6EF76">
      <w:start w:val="1"/>
      <w:numFmt w:val="bullet"/>
      <w:lvlText w:val=""/>
      <w:lvlJc w:val="left"/>
      <w:pPr>
        <w:ind w:left="5040" w:hanging="360"/>
      </w:pPr>
      <w:rPr>
        <w:rFonts w:ascii="Symbol" w:hAnsi="Symbol" w:hint="default"/>
      </w:rPr>
    </w:lvl>
    <w:lvl w:ilvl="7" w:tplc="1BAC10C0">
      <w:start w:val="1"/>
      <w:numFmt w:val="bullet"/>
      <w:lvlText w:val="o"/>
      <w:lvlJc w:val="left"/>
      <w:pPr>
        <w:ind w:left="5760" w:hanging="360"/>
      </w:pPr>
      <w:rPr>
        <w:rFonts w:ascii="Courier New" w:hAnsi="Courier New" w:hint="default"/>
      </w:rPr>
    </w:lvl>
    <w:lvl w:ilvl="8" w:tplc="F488853E">
      <w:start w:val="1"/>
      <w:numFmt w:val="bullet"/>
      <w:lvlText w:val=""/>
      <w:lvlJc w:val="left"/>
      <w:pPr>
        <w:ind w:left="6480" w:hanging="360"/>
      </w:pPr>
      <w:rPr>
        <w:rFonts w:ascii="Wingdings" w:hAnsi="Wingdings" w:hint="default"/>
      </w:rPr>
    </w:lvl>
  </w:abstractNum>
  <w:abstractNum w:abstractNumId="23" w15:restartNumberingAfterBreak="0">
    <w:nsid w:val="6B1D7364"/>
    <w:multiLevelType w:val="hybridMultilevel"/>
    <w:tmpl w:val="DA569548"/>
    <w:lvl w:ilvl="0" w:tplc="9A22A60A">
      <w:start w:val="1"/>
      <w:numFmt w:val="bullet"/>
      <w:lvlText w:val="-"/>
      <w:lvlJc w:val="left"/>
      <w:pPr>
        <w:ind w:left="720" w:hanging="360"/>
      </w:pPr>
      <w:rPr>
        <w:rFonts w:ascii="Aptos" w:hAnsi="Aptos" w:hint="default"/>
      </w:rPr>
    </w:lvl>
    <w:lvl w:ilvl="1" w:tplc="751E9B44">
      <w:start w:val="1"/>
      <w:numFmt w:val="bullet"/>
      <w:lvlText w:val="o"/>
      <w:lvlJc w:val="left"/>
      <w:pPr>
        <w:ind w:left="1440" w:hanging="360"/>
      </w:pPr>
      <w:rPr>
        <w:rFonts w:ascii="Courier New" w:hAnsi="Courier New" w:hint="default"/>
      </w:rPr>
    </w:lvl>
    <w:lvl w:ilvl="2" w:tplc="262CDDF6">
      <w:start w:val="1"/>
      <w:numFmt w:val="bullet"/>
      <w:lvlText w:val=""/>
      <w:lvlJc w:val="left"/>
      <w:pPr>
        <w:ind w:left="2160" w:hanging="360"/>
      </w:pPr>
      <w:rPr>
        <w:rFonts w:ascii="Wingdings" w:hAnsi="Wingdings" w:hint="default"/>
      </w:rPr>
    </w:lvl>
    <w:lvl w:ilvl="3" w:tplc="C71E72C8">
      <w:start w:val="1"/>
      <w:numFmt w:val="bullet"/>
      <w:lvlText w:val=""/>
      <w:lvlJc w:val="left"/>
      <w:pPr>
        <w:ind w:left="2880" w:hanging="360"/>
      </w:pPr>
      <w:rPr>
        <w:rFonts w:ascii="Symbol" w:hAnsi="Symbol" w:hint="default"/>
      </w:rPr>
    </w:lvl>
    <w:lvl w:ilvl="4" w:tplc="BCBCF998">
      <w:start w:val="1"/>
      <w:numFmt w:val="bullet"/>
      <w:lvlText w:val="o"/>
      <w:lvlJc w:val="left"/>
      <w:pPr>
        <w:ind w:left="3600" w:hanging="360"/>
      </w:pPr>
      <w:rPr>
        <w:rFonts w:ascii="Courier New" w:hAnsi="Courier New" w:hint="default"/>
      </w:rPr>
    </w:lvl>
    <w:lvl w:ilvl="5" w:tplc="FF4CD51A">
      <w:start w:val="1"/>
      <w:numFmt w:val="bullet"/>
      <w:lvlText w:val=""/>
      <w:lvlJc w:val="left"/>
      <w:pPr>
        <w:ind w:left="4320" w:hanging="360"/>
      </w:pPr>
      <w:rPr>
        <w:rFonts w:ascii="Wingdings" w:hAnsi="Wingdings" w:hint="default"/>
      </w:rPr>
    </w:lvl>
    <w:lvl w:ilvl="6" w:tplc="EDA22064">
      <w:start w:val="1"/>
      <w:numFmt w:val="bullet"/>
      <w:lvlText w:val=""/>
      <w:lvlJc w:val="left"/>
      <w:pPr>
        <w:ind w:left="5040" w:hanging="360"/>
      </w:pPr>
      <w:rPr>
        <w:rFonts w:ascii="Symbol" w:hAnsi="Symbol" w:hint="default"/>
      </w:rPr>
    </w:lvl>
    <w:lvl w:ilvl="7" w:tplc="E30617DA">
      <w:start w:val="1"/>
      <w:numFmt w:val="bullet"/>
      <w:lvlText w:val="o"/>
      <w:lvlJc w:val="left"/>
      <w:pPr>
        <w:ind w:left="5760" w:hanging="360"/>
      </w:pPr>
      <w:rPr>
        <w:rFonts w:ascii="Courier New" w:hAnsi="Courier New" w:hint="default"/>
      </w:rPr>
    </w:lvl>
    <w:lvl w:ilvl="8" w:tplc="6B98169E">
      <w:start w:val="1"/>
      <w:numFmt w:val="bullet"/>
      <w:lvlText w:val=""/>
      <w:lvlJc w:val="left"/>
      <w:pPr>
        <w:ind w:left="6480" w:hanging="360"/>
      </w:pPr>
      <w:rPr>
        <w:rFonts w:ascii="Wingdings" w:hAnsi="Wingdings" w:hint="default"/>
      </w:rPr>
    </w:lvl>
  </w:abstractNum>
  <w:abstractNum w:abstractNumId="24" w15:restartNumberingAfterBreak="0">
    <w:nsid w:val="713D3CFE"/>
    <w:multiLevelType w:val="hybridMultilevel"/>
    <w:tmpl w:val="FFFFFFFF"/>
    <w:lvl w:ilvl="0" w:tplc="AB0ECF36">
      <w:start w:val="1"/>
      <w:numFmt w:val="bullet"/>
      <w:lvlText w:val=""/>
      <w:lvlJc w:val="left"/>
      <w:pPr>
        <w:ind w:left="720" w:hanging="360"/>
      </w:pPr>
      <w:rPr>
        <w:rFonts w:ascii="Symbol" w:hAnsi="Symbol" w:hint="default"/>
      </w:rPr>
    </w:lvl>
    <w:lvl w:ilvl="1" w:tplc="D0D04BD2">
      <w:start w:val="1"/>
      <w:numFmt w:val="bullet"/>
      <w:lvlText w:val="o"/>
      <w:lvlJc w:val="left"/>
      <w:pPr>
        <w:ind w:left="1440" w:hanging="360"/>
      </w:pPr>
      <w:rPr>
        <w:rFonts w:ascii="Courier New" w:hAnsi="Courier New" w:hint="default"/>
      </w:rPr>
    </w:lvl>
    <w:lvl w:ilvl="2" w:tplc="2B34C54C">
      <w:start w:val="1"/>
      <w:numFmt w:val="bullet"/>
      <w:lvlText w:val=""/>
      <w:lvlJc w:val="left"/>
      <w:pPr>
        <w:ind w:left="2160" w:hanging="360"/>
      </w:pPr>
      <w:rPr>
        <w:rFonts w:ascii="Wingdings" w:hAnsi="Wingdings" w:hint="default"/>
      </w:rPr>
    </w:lvl>
    <w:lvl w:ilvl="3" w:tplc="A36E4A74">
      <w:start w:val="1"/>
      <w:numFmt w:val="bullet"/>
      <w:lvlText w:val=""/>
      <w:lvlJc w:val="left"/>
      <w:pPr>
        <w:ind w:left="2880" w:hanging="360"/>
      </w:pPr>
      <w:rPr>
        <w:rFonts w:ascii="Symbol" w:hAnsi="Symbol" w:hint="default"/>
      </w:rPr>
    </w:lvl>
    <w:lvl w:ilvl="4" w:tplc="C472EDAC">
      <w:start w:val="1"/>
      <w:numFmt w:val="bullet"/>
      <w:lvlText w:val="o"/>
      <w:lvlJc w:val="left"/>
      <w:pPr>
        <w:ind w:left="3600" w:hanging="360"/>
      </w:pPr>
      <w:rPr>
        <w:rFonts w:ascii="Courier New" w:hAnsi="Courier New" w:hint="default"/>
      </w:rPr>
    </w:lvl>
    <w:lvl w:ilvl="5" w:tplc="62C80960">
      <w:start w:val="1"/>
      <w:numFmt w:val="bullet"/>
      <w:lvlText w:val=""/>
      <w:lvlJc w:val="left"/>
      <w:pPr>
        <w:ind w:left="4320" w:hanging="360"/>
      </w:pPr>
      <w:rPr>
        <w:rFonts w:ascii="Wingdings" w:hAnsi="Wingdings" w:hint="default"/>
      </w:rPr>
    </w:lvl>
    <w:lvl w:ilvl="6" w:tplc="159A1D3C">
      <w:start w:val="1"/>
      <w:numFmt w:val="bullet"/>
      <w:lvlText w:val=""/>
      <w:lvlJc w:val="left"/>
      <w:pPr>
        <w:ind w:left="5040" w:hanging="360"/>
      </w:pPr>
      <w:rPr>
        <w:rFonts w:ascii="Symbol" w:hAnsi="Symbol" w:hint="default"/>
      </w:rPr>
    </w:lvl>
    <w:lvl w:ilvl="7" w:tplc="0B506FEA">
      <w:start w:val="1"/>
      <w:numFmt w:val="bullet"/>
      <w:lvlText w:val="o"/>
      <w:lvlJc w:val="left"/>
      <w:pPr>
        <w:ind w:left="5760" w:hanging="360"/>
      </w:pPr>
      <w:rPr>
        <w:rFonts w:ascii="Courier New" w:hAnsi="Courier New" w:hint="default"/>
      </w:rPr>
    </w:lvl>
    <w:lvl w:ilvl="8" w:tplc="D63A17BE">
      <w:start w:val="1"/>
      <w:numFmt w:val="bullet"/>
      <w:lvlText w:val=""/>
      <w:lvlJc w:val="left"/>
      <w:pPr>
        <w:ind w:left="6480" w:hanging="360"/>
      </w:pPr>
      <w:rPr>
        <w:rFonts w:ascii="Wingdings" w:hAnsi="Wingdings" w:hint="default"/>
      </w:rPr>
    </w:lvl>
  </w:abstractNum>
  <w:abstractNum w:abstractNumId="25" w15:restartNumberingAfterBreak="0">
    <w:nsid w:val="73E73E7B"/>
    <w:multiLevelType w:val="hybridMultilevel"/>
    <w:tmpl w:val="84089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E72A91"/>
    <w:multiLevelType w:val="hybridMultilevel"/>
    <w:tmpl w:val="FFFFFFFF"/>
    <w:lvl w:ilvl="0" w:tplc="2772C76C">
      <w:start w:val="1"/>
      <w:numFmt w:val="bullet"/>
      <w:lvlText w:val=""/>
      <w:lvlJc w:val="left"/>
      <w:pPr>
        <w:ind w:left="720" w:hanging="360"/>
      </w:pPr>
      <w:rPr>
        <w:rFonts w:ascii="Symbol" w:hAnsi="Symbol" w:hint="default"/>
      </w:rPr>
    </w:lvl>
    <w:lvl w:ilvl="1" w:tplc="FB1872B4">
      <w:start w:val="1"/>
      <w:numFmt w:val="bullet"/>
      <w:lvlText w:val="o"/>
      <w:lvlJc w:val="left"/>
      <w:pPr>
        <w:ind w:left="1440" w:hanging="360"/>
      </w:pPr>
      <w:rPr>
        <w:rFonts w:ascii="Courier New" w:hAnsi="Courier New" w:hint="default"/>
      </w:rPr>
    </w:lvl>
    <w:lvl w:ilvl="2" w:tplc="C466EF24">
      <w:start w:val="1"/>
      <w:numFmt w:val="bullet"/>
      <w:lvlText w:val=""/>
      <w:lvlJc w:val="left"/>
      <w:pPr>
        <w:ind w:left="2160" w:hanging="360"/>
      </w:pPr>
      <w:rPr>
        <w:rFonts w:ascii="Wingdings" w:hAnsi="Wingdings" w:hint="default"/>
      </w:rPr>
    </w:lvl>
    <w:lvl w:ilvl="3" w:tplc="D586F644">
      <w:start w:val="1"/>
      <w:numFmt w:val="bullet"/>
      <w:lvlText w:val=""/>
      <w:lvlJc w:val="left"/>
      <w:pPr>
        <w:ind w:left="2880" w:hanging="360"/>
      </w:pPr>
      <w:rPr>
        <w:rFonts w:ascii="Symbol" w:hAnsi="Symbol" w:hint="default"/>
      </w:rPr>
    </w:lvl>
    <w:lvl w:ilvl="4" w:tplc="35B01EB4">
      <w:start w:val="1"/>
      <w:numFmt w:val="bullet"/>
      <w:lvlText w:val="o"/>
      <w:lvlJc w:val="left"/>
      <w:pPr>
        <w:ind w:left="3600" w:hanging="360"/>
      </w:pPr>
      <w:rPr>
        <w:rFonts w:ascii="Courier New" w:hAnsi="Courier New" w:hint="default"/>
      </w:rPr>
    </w:lvl>
    <w:lvl w:ilvl="5" w:tplc="265E4E46">
      <w:start w:val="1"/>
      <w:numFmt w:val="bullet"/>
      <w:lvlText w:val=""/>
      <w:lvlJc w:val="left"/>
      <w:pPr>
        <w:ind w:left="4320" w:hanging="360"/>
      </w:pPr>
      <w:rPr>
        <w:rFonts w:ascii="Wingdings" w:hAnsi="Wingdings" w:hint="default"/>
      </w:rPr>
    </w:lvl>
    <w:lvl w:ilvl="6" w:tplc="4FEEB06E">
      <w:start w:val="1"/>
      <w:numFmt w:val="bullet"/>
      <w:lvlText w:val=""/>
      <w:lvlJc w:val="left"/>
      <w:pPr>
        <w:ind w:left="5040" w:hanging="360"/>
      </w:pPr>
      <w:rPr>
        <w:rFonts w:ascii="Symbol" w:hAnsi="Symbol" w:hint="default"/>
      </w:rPr>
    </w:lvl>
    <w:lvl w:ilvl="7" w:tplc="0D0E13F2">
      <w:start w:val="1"/>
      <w:numFmt w:val="bullet"/>
      <w:lvlText w:val="o"/>
      <w:lvlJc w:val="left"/>
      <w:pPr>
        <w:ind w:left="5760" w:hanging="360"/>
      </w:pPr>
      <w:rPr>
        <w:rFonts w:ascii="Courier New" w:hAnsi="Courier New" w:hint="default"/>
      </w:rPr>
    </w:lvl>
    <w:lvl w:ilvl="8" w:tplc="AB3A7EA6">
      <w:start w:val="1"/>
      <w:numFmt w:val="bullet"/>
      <w:lvlText w:val=""/>
      <w:lvlJc w:val="left"/>
      <w:pPr>
        <w:ind w:left="6480" w:hanging="360"/>
      </w:pPr>
      <w:rPr>
        <w:rFonts w:ascii="Wingdings" w:hAnsi="Wingdings" w:hint="default"/>
      </w:rPr>
    </w:lvl>
  </w:abstractNum>
  <w:num w:numId="1" w16cid:durableId="1074818827">
    <w:abstractNumId w:val="13"/>
  </w:num>
  <w:num w:numId="2" w16cid:durableId="1350062174">
    <w:abstractNumId w:val="5"/>
  </w:num>
  <w:num w:numId="3" w16cid:durableId="267278177">
    <w:abstractNumId w:val="10"/>
  </w:num>
  <w:num w:numId="4" w16cid:durableId="755398058">
    <w:abstractNumId w:val="16"/>
  </w:num>
  <w:num w:numId="5" w16cid:durableId="11497680">
    <w:abstractNumId w:val="23"/>
  </w:num>
  <w:num w:numId="6" w16cid:durableId="740369069">
    <w:abstractNumId w:val="12"/>
  </w:num>
  <w:num w:numId="7" w16cid:durableId="498810247">
    <w:abstractNumId w:val="24"/>
  </w:num>
  <w:num w:numId="8" w16cid:durableId="416095944">
    <w:abstractNumId w:val="6"/>
  </w:num>
  <w:num w:numId="9" w16cid:durableId="902525161">
    <w:abstractNumId w:val="19"/>
  </w:num>
  <w:num w:numId="10" w16cid:durableId="321550334">
    <w:abstractNumId w:val="26"/>
  </w:num>
  <w:num w:numId="11" w16cid:durableId="1281302173">
    <w:abstractNumId w:val="22"/>
  </w:num>
  <w:num w:numId="12" w16cid:durableId="1334379252">
    <w:abstractNumId w:val="9"/>
  </w:num>
  <w:num w:numId="13" w16cid:durableId="955599776">
    <w:abstractNumId w:val="3"/>
  </w:num>
  <w:num w:numId="14" w16cid:durableId="608901503">
    <w:abstractNumId w:val="11"/>
  </w:num>
  <w:num w:numId="15" w16cid:durableId="1976913804">
    <w:abstractNumId w:val="21"/>
  </w:num>
  <w:num w:numId="16" w16cid:durableId="1878619705">
    <w:abstractNumId w:val="14"/>
  </w:num>
  <w:num w:numId="17" w16cid:durableId="881484552">
    <w:abstractNumId w:val="15"/>
  </w:num>
  <w:num w:numId="18" w16cid:durableId="623926231">
    <w:abstractNumId w:val="20"/>
  </w:num>
  <w:num w:numId="19" w16cid:durableId="1104421106">
    <w:abstractNumId w:val="7"/>
  </w:num>
  <w:num w:numId="20" w16cid:durableId="678193570">
    <w:abstractNumId w:val="0"/>
  </w:num>
  <w:num w:numId="21" w16cid:durableId="657073398">
    <w:abstractNumId w:val="1"/>
  </w:num>
  <w:num w:numId="22" w16cid:durableId="1268200885">
    <w:abstractNumId w:val="4"/>
  </w:num>
  <w:num w:numId="23" w16cid:durableId="635573866">
    <w:abstractNumId w:val="2"/>
  </w:num>
  <w:num w:numId="24" w16cid:durableId="1476028820">
    <w:abstractNumId w:val="8"/>
  </w:num>
  <w:num w:numId="25" w16cid:durableId="1896429837">
    <w:abstractNumId w:val="18"/>
  </w:num>
  <w:num w:numId="26" w16cid:durableId="799885785">
    <w:abstractNumId w:val="17"/>
  </w:num>
  <w:num w:numId="27" w16cid:durableId="2098287484">
    <w:abstractNumId w:val="2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isplayBackgroundShap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2F23"/>
    <w:rsid w:val="0000103C"/>
    <w:rsid w:val="000012A1"/>
    <w:rsid w:val="0000139A"/>
    <w:rsid w:val="00001BBE"/>
    <w:rsid w:val="000023D5"/>
    <w:rsid w:val="00002972"/>
    <w:rsid w:val="0000533D"/>
    <w:rsid w:val="00005B55"/>
    <w:rsid w:val="00012A59"/>
    <w:rsid w:val="00012BD8"/>
    <w:rsid w:val="0001312C"/>
    <w:rsid w:val="00015BDE"/>
    <w:rsid w:val="00017419"/>
    <w:rsid w:val="000205C7"/>
    <w:rsid w:val="0002088B"/>
    <w:rsid w:val="00020E78"/>
    <w:rsid w:val="00024171"/>
    <w:rsid w:val="00026419"/>
    <w:rsid w:val="00027405"/>
    <w:rsid w:val="000306D6"/>
    <w:rsid w:val="00030C17"/>
    <w:rsid w:val="00031B13"/>
    <w:rsid w:val="00031B1B"/>
    <w:rsid w:val="00031C0A"/>
    <w:rsid w:val="00033DA5"/>
    <w:rsid w:val="00035D89"/>
    <w:rsid w:val="00037D8A"/>
    <w:rsid w:val="000401A9"/>
    <w:rsid w:val="000402FD"/>
    <w:rsid w:val="00040407"/>
    <w:rsid w:val="000406C8"/>
    <w:rsid w:val="00040FB3"/>
    <w:rsid w:val="0004331B"/>
    <w:rsid w:val="00043485"/>
    <w:rsid w:val="00045627"/>
    <w:rsid w:val="000468D1"/>
    <w:rsid w:val="0004738C"/>
    <w:rsid w:val="000473FD"/>
    <w:rsid w:val="00050458"/>
    <w:rsid w:val="0005081A"/>
    <w:rsid w:val="00050D47"/>
    <w:rsid w:val="00051457"/>
    <w:rsid w:val="00052D31"/>
    <w:rsid w:val="00053E68"/>
    <w:rsid w:val="00053F81"/>
    <w:rsid w:val="00054662"/>
    <w:rsid w:val="00054B14"/>
    <w:rsid w:val="00054CAA"/>
    <w:rsid w:val="00056DB6"/>
    <w:rsid w:val="00063DDD"/>
    <w:rsid w:val="000711D6"/>
    <w:rsid w:val="00072735"/>
    <w:rsid w:val="00072B8E"/>
    <w:rsid w:val="0007364A"/>
    <w:rsid w:val="000736E1"/>
    <w:rsid w:val="00074141"/>
    <w:rsid w:val="00076C52"/>
    <w:rsid w:val="00076E5F"/>
    <w:rsid w:val="00083FED"/>
    <w:rsid w:val="00085945"/>
    <w:rsid w:val="00087786"/>
    <w:rsid w:val="00093325"/>
    <w:rsid w:val="0009454B"/>
    <w:rsid w:val="00095CD6"/>
    <w:rsid w:val="000966D2"/>
    <w:rsid w:val="00097571"/>
    <w:rsid w:val="000A007E"/>
    <w:rsid w:val="000A2B40"/>
    <w:rsid w:val="000A5915"/>
    <w:rsid w:val="000B0598"/>
    <w:rsid w:val="000B05B1"/>
    <w:rsid w:val="000B10ED"/>
    <w:rsid w:val="000B59D6"/>
    <w:rsid w:val="000B5E57"/>
    <w:rsid w:val="000B611C"/>
    <w:rsid w:val="000B688D"/>
    <w:rsid w:val="000C1A26"/>
    <w:rsid w:val="000C3ED1"/>
    <w:rsid w:val="000C6F5D"/>
    <w:rsid w:val="000C74BD"/>
    <w:rsid w:val="000D0EE7"/>
    <w:rsid w:val="000D2243"/>
    <w:rsid w:val="000D2BA1"/>
    <w:rsid w:val="000D4E7D"/>
    <w:rsid w:val="000D7C06"/>
    <w:rsid w:val="000E0ABF"/>
    <w:rsid w:val="000E1D3F"/>
    <w:rsid w:val="000E3055"/>
    <w:rsid w:val="000E4327"/>
    <w:rsid w:val="000E55DE"/>
    <w:rsid w:val="000E5AF0"/>
    <w:rsid w:val="000E5FD7"/>
    <w:rsid w:val="000E6B61"/>
    <w:rsid w:val="000E7E33"/>
    <w:rsid w:val="000F0172"/>
    <w:rsid w:val="000F176C"/>
    <w:rsid w:val="000F2D1F"/>
    <w:rsid w:val="000F308B"/>
    <w:rsid w:val="000F3164"/>
    <w:rsid w:val="000F32C5"/>
    <w:rsid w:val="000F3510"/>
    <w:rsid w:val="000F6133"/>
    <w:rsid w:val="000F63AD"/>
    <w:rsid w:val="000F683D"/>
    <w:rsid w:val="000F7823"/>
    <w:rsid w:val="00100C1F"/>
    <w:rsid w:val="0010428E"/>
    <w:rsid w:val="00104CD6"/>
    <w:rsid w:val="00104D9F"/>
    <w:rsid w:val="00106055"/>
    <w:rsid w:val="00110347"/>
    <w:rsid w:val="001165A4"/>
    <w:rsid w:val="00117FCD"/>
    <w:rsid w:val="0012031D"/>
    <w:rsid w:val="00120EAF"/>
    <w:rsid w:val="0012182D"/>
    <w:rsid w:val="001218D7"/>
    <w:rsid w:val="00121901"/>
    <w:rsid w:val="001229FC"/>
    <w:rsid w:val="00122CAE"/>
    <w:rsid w:val="00124D17"/>
    <w:rsid w:val="00126312"/>
    <w:rsid w:val="00126AAF"/>
    <w:rsid w:val="00126CAF"/>
    <w:rsid w:val="00126D46"/>
    <w:rsid w:val="00130E8A"/>
    <w:rsid w:val="0013394B"/>
    <w:rsid w:val="001376DB"/>
    <w:rsid w:val="00137D8F"/>
    <w:rsid w:val="00142EB8"/>
    <w:rsid w:val="00144206"/>
    <w:rsid w:val="00144E00"/>
    <w:rsid w:val="001452ED"/>
    <w:rsid w:val="00150B56"/>
    <w:rsid w:val="001511DC"/>
    <w:rsid w:val="001526CC"/>
    <w:rsid w:val="00152BA1"/>
    <w:rsid w:val="00153611"/>
    <w:rsid w:val="0015394D"/>
    <w:rsid w:val="00154F56"/>
    <w:rsid w:val="001554C9"/>
    <w:rsid w:val="001559A1"/>
    <w:rsid w:val="00160901"/>
    <w:rsid w:val="001631E6"/>
    <w:rsid w:val="00163CE2"/>
    <w:rsid w:val="00164648"/>
    <w:rsid w:val="0016668E"/>
    <w:rsid w:val="00166A22"/>
    <w:rsid w:val="00167300"/>
    <w:rsid w:val="0016786B"/>
    <w:rsid w:val="001711FF"/>
    <w:rsid w:val="00172B4A"/>
    <w:rsid w:val="00175471"/>
    <w:rsid w:val="0017704E"/>
    <w:rsid w:val="00177EB4"/>
    <w:rsid w:val="00177F8E"/>
    <w:rsid w:val="00182658"/>
    <w:rsid w:val="0018649E"/>
    <w:rsid w:val="0018730C"/>
    <w:rsid w:val="00192453"/>
    <w:rsid w:val="001941F9"/>
    <w:rsid w:val="0019447B"/>
    <w:rsid w:val="00195E44"/>
    <w:rsid w:val="001967C2"/>
    <w:rsid w:val="00196FEE"/>
    <w:rsid w:val="001A0E49"/>
    <w:rsid w:val="001A1E57"/>
    <w:rsid w:val="001A2591"/>
    <w:rsid w:val="001A282C"/>
    <w:rsid w:val="001A4517"/>
    <w:rsid w:val="001A5909"/>
    <w:rsid w:val="001A68C5"/>
    <w:rsid w:val="001A7667"/>
    <w:rsid w:val="001A77A7"/>
    <w:rsid w:val="001B4B23"/>
    <w:rsid w:val="001B521C"/>
    <w:rsid w:val="001B6703"/>
    <w:rsid w:val="001C18C6"/>
    <w:rsid w:val="001C5329"/>
    <w:rsid w:val="001C59DD"/>
    <w:rsid w:val="001C5DF4"/>
    <w:rsid w:val="001D0B50"/>
    <w:rsid w:val="001D10A7"/>
    <w:rsid w:val="001D2103"/>
    <w:rsid w:val="001D554D"/>
    <w:rsid w:val="001D5CF9"/>
    <w:rsid w:val="001D61EF"/>
    <w:rsid w:val="001D7F86"/>
    <w:rsid w:val="001E10B7"/>
    <w:rsid w:val="001E38B7"/>
    <w:rsid w:val="001E462C"/>
    <w:rsid w:val="001F0089"/>
    <w:rsid w:val="001F4203"/>
    <w:rsid w:val="001F4BE6"/>
    <w:rsid w:val="001F564C"/>
    <w:rsid w:val="001F68C2"/>
    <w:rsid w:val="001F69D2"/>
    <w:rsid w:val="001F7D59"/>
    <w:rsid w:val="00200F5D"/>
    <w:rsid w:val="002017A2"/>
    <w:rsid w:val="0020394F"/>
    <w:rsid w:val="00206609"/>
    <w:rsid w:val="00210461"/>
    <w:rsid w:val="0021056E"/>
    <w:rsid w:val="00212E58"/>
    <w:rsid w:val="00213115"/>
    <w:rsid w:val="002134BB"/>
    <w:rsid w:val="00213F27"/>
    <w:rsid w:val="00214428"/>
    <w:rsid w:val="0021470A"/>
    <w:rsid w:val="00214A42"/>
    <w:rsid w:val="00214AD0"/>
    <w:rsid w:val="00216AEB"/>
    <w:rsid w:val="00217800"/>
    <w:rsid w:val="00217F92"/>
    <w:rsid w:val="00220039"/>
    <w:rsid w:val="002205C9"/>
    <w:rsid w:val="002225F9"/>
    <w:rsid w:val="0022433D"/>
    <w:rsid w:val="00224492"/>
    <w:rsid w:val="002266B5"/>
    <w:rsid w:val="00226B6F"/>
    <w:rsid w:val="0022747B"/>
    <w:rsid w:val="00230731"/>
    <w:rsid w:val="00231034"/>
    <w:rsid w:val="002316CB"/>
    <w:rsid w:val="0023391A"/>
    <w:rsid w:val="0023602C"/>
    <w:rsid w:val="00236158"/>
    <w:rsid w:val="00237074"/>
    <w:rsid w:val="00237426"/>
    <w:rsid w:val="002375CB"/>
    <w:rsid w:val="00237D3C"/>
    <w:rsid w:val="00241E59"/>
    <w:rsid w:val="00242111"/>
    <w:rsid w:val="00243F54"/>
    <w:rsid w:val="002544A8"/>
    <w:rsid w:val="0025642D"/>
    <w:rsid w:val="0025723D"/>
    <w:rsid w:val="00262CA1"/>
    <w:rsid w:val="002635E3"/>
    <w:rsid w:val="00263830"/>
    <w:rsid w:val="00263A6A"/>
    <w:rsid w:val="00267705"/>
    <w:rsid w:val="00270A02"/>
    <w:rsid w:val="00271AF1"/>
    <w:rsid w:val="00271FBB"/>
    <w:rsid w:val="00273959"/>
    <w:rsid w:val="002741F2"/>
    <w:rsid w:val="002749E4"/>
    <w:rsid w:val="00274A1F"/>
    <w:rsid w:val="00276A65"/>
    <w:rsid w:val="0027723C"/>
    <w:rsid w:val="002817ED"/>
    <w:rsid w:val="00284B0A"/>
    <w:rsid w:val="00284F88"/>
    <w:rsid w:val="002871F3"/>
    <w:rsid w:val="002926D1"/>
    <w:rsid w:val="002947D2"/>
    <w:rsid w:val="00294A16"/>
    <w:rsid w:val="00296EE5"/>
    <w:rsid w:val="00296F63"/>
    <w:rsid w:val="002A02F3"/>
    <w:rsid w:val="002A2008"/>
    <w:rsid w:val="002A26E2"/>
    <w:rsid w:val="002A2FB6"/>
    <w:rsid w:val="002A3965"/>
    <w:rsid w:val="002A57E6"/>
    <w:rsid w:val="002A6AF3"/>
    <w:rsid w:val="002A72F0"/>
    <w:rsid w:val="002B0C47"/>
    <w:rsid w:val="002B1653"/>
    <w:rsid w:val="002B1808"/>
    <w:rsid w:val="002B2A62"/>
    <w:rsid w:val="002B4391"/>
    <w:rsid w:val="002B470A"/>
    <w:rsid w:val="002B5C89"/>
    <w:rsid w:val="002B622C"/>
    <w:rsid w:val="002C1E8C"/>
    <w:rsid w:val="002C61E1"/>
    <w:rsid w:val="002C6F3E"/>
    <w:rsid w:val="002C78CC"/>
    <w:rsid w:val="002D2DF3"/>
    <w:rsid w:val="002D340B"/>
    <w:rsid w:val="002D78EB"/>
    <w:rsid w:val="002D7EB1"/>
    <w:rsid w:val="002E1967"/>
    <w:rsid w:val="002E467C"/>
    <w:rsid w:val="002E4DD2"/>
    <w:rsid w:val="002E500C"/>
    <w:rsid w:val="002E5442"/>
    <w:rsid w:val="002E57CD"/>
    <w:rsid w:val="002F062F"/>
    <w:rsid w:val="002F1E1F"/>
    <w:rsid w:val="002F315D"/>
    <w:rsid w:val="002F35AC"/>
    <w:rsid w:val="002F3B66"/>
    <w:rsid w:val="002F41C1"/>
    <w:rsid w:val="002F6A23"/>
    <w:rsid w:val="002F718B"/>
    <w:rsid w:val="00300229"/>
    <w:rsid w:val="0030052D"/>
    <w:rsid w:val="00301AA1"/>
    <w:rsid w:val="00301E06"/>
    <w:rsid w:val="0030211F"/>
    <w:rsid w:val="00303622"/>
    <w:rsid w:val="00304D8D"/>
    <w:rsid w:val="00304EF7"/>
    <w:rsid w:val="00306969"/>
    <w:rsid w:val="00306B01"/>
    <w:rsid w:val="003108E8"/>
    <w:rsid w:val="003119AB"/>
    <w:rsid w:val="00312445"/>
    <w:rsid w:val="0031548F"/>
    <w:rsid w:val="00315589"/>
    <w:rsid w:val="003168C7"/>
    <w:rsid w:val="00317013"/>
    <w:rsid w:val="00317F38"/>
    <w:rsid w:val="003229DD"/>
    <w:rsid w:val="00322A74"/>
    <w:rsid w:val="00323596"/>
    <w:rsid w:val="00323FEF"/>
    <w:rsid w:val="00326E14"/>
    <w:rsid w:val="00326F0D"/>
    <w:rsid w:val="00327F00"/>
    <w:rsid w:val="00331A69"/>
    <w:rsid w:val="00333450"/>
    <w:rsid w:val="00333EF3"/>
    <w:rsid w:val="003343C1"/>
    <w:rsid w:val="00334C54"/>
    <w:rsid w:val="00334CF3"/>
    <w:rsid w:val="00335243"/>
    <w:rsid w:val="00335A34"/>
    <w:rsid w:val="003447BE"/>
    <w:rsid w:val="00344850"/>
    <w:rsid w:val="00345853"/>
    <w:rsid w:val="003467E8"/>
    <w:rsid w:val="00346CDC"/>
    <w:rsid w:val="003476C3"/>
    <w:rsid w:val="00351CA1"/>
    <w:rsid w:val="00357EE2"/>
    <w:rsid w:val="00361A69"/>
    <w:rsid w:val="00362358"/>
    <w:rsid w:val="0036377A"/>
    <w:rsid w:val="003638D9"/>
    <w:rsid w:val="00365106"/>
    <w:rsid w:val="003700BC"/>
    <w:rsid w:val="00370966"/>
    <w:rsid w:val="00370B64"/>
    <w:rsid w:val="00371D19"/>
    <w:rsid w:val="0037269A"/>
    <w:rsid w:val="0037368A"/>
    <w:rsid w:val="00374659"/>
    <w:rsid w:val="00374BC9"/>
    <w:rsid w:val="003761D4"/>
    <w:rsid w:val="00377148"/>
    <w:rsid w:val="00380670"/>
    <w:rsid w:val="00381570"/>
    <w:rsid w:val="0038290C"/>
    <w:rsid w:val="00382E08"/>
    <w:rsid w:val="00384DD9"/>
    <w:rsid w:val="00386ABC"/>
    <w:rsid w:val="00386D27"/>
    <w:rsid w:val="00391D14"/>
    <w:rsid w:val="00394A5D"/>
    <w:rsid w:val="003A07E0"/>
    <w:rsid w:val="003A0D71"/>
    <w:rsid w:val="003A1430"/>
    <w:rsid w:val="003A432F"/>
    <w:rsid w:val="003A64EA"/>
    <w:rsid w:val="003A65E3"/>
    <w:rsid w:val="003A66AC"/>
    <w:rsid w:val="003A799F"/>
    <w:rsid w:val="003A7F66"/>
    <w:rsid w:val="003B11E3"/>
    <w:rsid w:val="003B1CAE"/>
    <w:rsid w:val="003B1CD6"/>
    <w:rsid w:val="003B2B91"/>
    <w:rsid w:val="003B3220"/>
    <w:rsid w:val="003B46C2"/>
    <w:rsid w:val="003B7843"/>
    <w:rsid w:val="003B7FFC"/>
    <w:rsid w:val="003C07D3"/>
    <w:rsid w:val="003C24B0"/>
    <w:rsid w:val="003C34F0"/>
    <w:rsid w:val="003C350D"/>
    <w:rsid w:val="003C40AF"/>
    <w:rsid w:val="003C456F"/>
    <w:rsid w:val="003C4EEF"/>
    <w:rsid w:val="003D1D42"/>
    <w:rsid w:val="003D27FB"/>
    <w:rsid w:val="003D3EFC"/>
    <w:rsid w:val="003D671D"/>
    <w:rsid w:val="003D7087"/>
    <w:rsid w:val="003E0D43"/>
    <w:rsid w:val="003E0FD1"/>
    <w:rsid w:val="003E21F0"/>
    <w:rsid w:val="003E2EC9"/>
    <w:rsid w:val="003E3CBA"/>
    <w:rsid w:val="003E3D98"/>
    <w:rsid w:val="003E4293"/>
    <w:rsid w:val="003E4C45"/>
    <w:rsid w:val="003E6356"/>
    <w:rsid w:val="003E690B"/>
    <w:rsid w:val="003F0931"/>
    <w:rsid w:val="003F1A3D"/>
    <w:rsid w:val="003F51F1"/>
    <w:rsid w:val="003F539F"/>
    <w:rsid w:val="003F53DC"/>
    <w:rsid w:val="003F627A"/>
    <w:rsid w:val="00400761"/>
    <w:rsid w:val="00400EE3"/>
    <w:rsid w:val="004027A2"/>
    <w:rsid w:val="0040315B"/>
    <w:rsid w:val="00404BCC"/>
    <w:rsid w:val="00404DF7"/>
    <w:rsid w:val="004053A6"/>
    <w:rsid w:val="004100F1"/>
    <w:rsid w:val="0041203C"/>
    <w:rsid w:val="00412073"/>
    <w:rsid w:val="00412E0F"/>
    <w:rsid w:val="00414B65"/>
    <w:rsid w:val="0041525D"/>
    <w:rsid w:val="004155F7"/>
    <w:rsid w:val="00416D57"/>
    <w:rsid w:val="00416DF0"/>
    <w:rsid w:val="004219A6"/>
    <w:rsid w:val="00422200"/>
    <w:rsid w:val="00425E07"/>
    <w:rsid w:val="004305DB"/>
    <w:rsid w:val="00430AF9"/>
    <w:rsid w:val="00431105"/>
    <w:rsid w:val="0043159B"/>
    <w:rsid w:val="00433B7F"/>
    <w:rsid w:val="00440C3B"/>
    <w:rsid w:val="00440C83"/>
    <w:rsid w:val="00441899"/>
    <w:rsid w:val="00444E81"/>
    <w:rsid w:val="00445A0F"/>
    <w:rsid w:val="00450F74"/>
    <w:rsid w:val="00451956"/>
    <w:rsid w:val="00453A24"/>
    <w:rsid w:val="00454360"/>
    <w:rsid w:val="00455054"/>
    <w:rsid w:val="004574AF"/>
    <w:rsid w:val="00457848"/>
    <w:rsid w:val="00457A72"/>
    <w:rsid w:val="00464893"/>
    <w:rsid w:val="004717F4"/>
    <w:rsid w:val="004723D2"/>
    <w:rsid w:val="00473930"/>
    <w:rsid w:val="00473AFF"/>
    <w:rsid w:val="004778AC"/>
    <w:rsid w:val="0048010F"/>
    <w:rsid w:val="00480B57"/>
    <w:rsid w:val="00484FDC"/>
    <w:rsid w:val="00487CA1"/>
    <w:rsid w:val="004918AA"/>
    <w:rsid w:val="00491F6B"/>
    <w:rsid w:val="0049569F"/>
    <w:rsid w:val="00497BAE"/>
    <w:rsid w:val="004A068D"/>
    <w:rsid w:val="004A0C19"/>
    <w:rsid w:val="004A1918"/>
    <w:rsid w:val="004A31B7"/>
    <w:rsid w:val="004A4AFB"/>
    <w:rsid w:val="004A64F1"/>
    <w:rsid w:val="004A6788"/>
    <w:rsid w:val="004B2409"/>
    <w:rsid w:val="004B4367"/>
    <w:rsid w:val="004B4582"/>
    <w:rsid w:val="004B5A91"/>
    <w:rsid w:val="004B629E"/>
    <w:rsid w:val="004B6C50"/>
    <w:rsid w:val="004C03DF"/>
    <w:rsid w:val="004C1E78"/>
    <w:rsid w:val="004C26EC"/>
    <w:rsid w:val="004C7200"/>
    <w:rsid w:val="004C7766"/>
    <w:rsid w:val="004D0944"/>
    <w:rsid w:val="004D371B"/>
    <w:rsid w:val="004D497C"/>
    <w:rsid w:val="004D6111"/>
    <w:rsid w:val="004D6470"/>
    <w:rsid w:val="004D7103"/>
    <w:rsid w:val="004D79D9"/>
    <w:rsid w:val="004E1CED"/>
    <w:rsid w:val="004E2FD4"/>
    <w:rsid w:val="004E3480"/>
    <w:rsid w:val="004F146D"/>
    <w:rsid w:val="004F1A6A"/>
    <w:rsid w:val="004F211D"/>
    <w:rsid w:val="004F22A6"/>
    <w:rsid w:val="004F2E92"/>
    <w:rsid w:val="004F558C"/>
    <w:rsid w:val="004F68D5"/>
    <w:rsid w:val="00500239"/>
    <w:rsid w:val="0050123D"/>
    <w:rsid w:val="0050133C"/>
    <w:rsid w:val="00501454"/>
    <w:rsid w:val="005033AD"/>
    <w:rsid w:val="00503C63"/>
    <w:rsid w:val="0050400B"/>
    <w:rsid w:val="00506248"/>
    <w:rsid w:val="00506F3A"/>
    <w:rsid w:val="0051129D"/>
    <w:rsid w:val="005115DA"/>
    <w:rsid w:val="00511D55"/>
    <w:rsid w:val="00512A4A"/>
    <w:rsid w:val="00513B56"/>
    <w:rsid w:val="005146E7"/>
    <w:rsid w:val="00514EF5"/>
    <w:rsid w:val="00517BC2"/>
    <w:rsid w:val="00517CFE"/>
    <w:rsid w:val="00519256"/>
    <w:rsid w:val="0052027E"/>
    <w:rsid w:val="00521C06"/>
    <w:rsid w:val="00521C3D"/>
    <w:rsid w:val="00522268"/>
    <w:rsid w:val="00527D15"/>
    <w:rsid w:val="005305D4"/>
    <w:rsid w:val="00530FF3"/>
    <w:rsid w:val="005327DC"/>
    <w:rsid w:val="005366EC"/>
    <w:rsid w:val="00540012"/>
    <w:rsid w:val="005409FE"/>
    <w:rsid w:val="005419CA"/>
    <w:rsid w:val="00541A66"/>
    <w:rsid w:val="0054556B"/>
    <w:rsid w:val="0054727E"/>
    <w:rsid w:val="00550EF9"/>
    <w:rsid w:val="00551767"/>
    <w:rsid w:val="005533E0"/>
    <w:rsid w:val="005536AC"/>
    <w:rsid w:val="00554014"/>
    <w:rsid w:val="00555BE3"/>
    <w:rsid w:val="0055D2AC"/>
    <w:rsid w:val="005600E3"/>
    <w:rsid w:val="00561024"/>
    <w:rsid w:val="005610DC"/>
    <w:rsid w:val="005613F8"/>
    <w:rsid w:val="00561666"/>
    <w:rsid w:val="005631B6"/>
    <w:rsid w:val="00563BBF"/>
    <w:rsid w:val="00564542"/>
    <w:rsid w:val="00564A37"/>
    <w:rsid w:val="00565194"/>
    <w:rsid w:val="00565C0F"/>
    <w:rsid w:val="0056649D"/>
    <w:rsid w:val="00570E83"/>
    <w:rsid w:val="005735F8"/>
    <w:rsid w:val="00573A5D"/>
    <w:rsid w:val="005743C1"/>
    <w:rsid w:val="00574E9F"/>
    <w:rsid w:val="0057562F"/>
    <w:rsid w:val="0057725A"/>
    <w:rsid w:val="005776CD"/>
    <w:rsid w:val="00580B83"/>
    <w:rsid w:val="00583363"/>
    <w:rsid w:val="00583AD4"/>
    <w:rsid w:val="00586158"/>
    <w:rsid w:val="005874FF"/>
    <w:rsid w:val="005876D8"/>
    <w:rsid w:val="005905DA"/>
    <w:rsid w:val="00590A2D"/>
    <w:rsid w:val="00590DB9"/>
    <w:rsid w:val="005910CD"/>
    <w:rsid w:val="00592311"/>
    <w:rsid w:val="00593C20"/>
    <w:rsid w:val="00595A49"/>
    <w:rsid w:val="00596B06"/>
    <w:rsid w:val="005971EC"/>
    <w:rsid w:val="0059F870"/>
    <w:rsid w:val="005A1797"/>
    <w:rsid w:val="005A1D87"/>
    <w:rsid w:val="005A24E3"/>
    <w:rsid w:val="005A253D"/>
    <w:rsid w:val="005A3005"/>
    <w:rsid w:val="005A31D5"/>
    <w:rsid w:val="005A36DC"/>
    <w:rsid w:val="005A3731"/>
    <w:rsid w:val="005A4DF4"/>
    <w:rsid w:val="005A77B5"/>
    <w:rsid w:val="005B06A7"/>
    <w:rsid w:val="005B0976"/>
    <w:rsid w:val="005B16F1"/>
    <w:rsid w:val="005B1D5F"/>
    <w:rsid w:val="005B1F4D"/>
    <w:rsid w:val="005B2003"/>
    <w:rsid w:val="005B3B74"/>
    <w:rsid w:val="005B4155"/>
    <w:rsid w:val="005B4540"/>
    <w:rsid w:val="005B4F38"/>
    <w:rsid w:val="005B53E5"/>
    <w:rsid w:val="005B55B1"/>
    <w:rsid w:val="005B5A07"/>
    <w:rsid w:val="005C4513"/>
    <w:rsid w:val="005C6928"/>
    <w:rsid w:val="005D03E4"/>
    <w:rsid w:val="005D1AF6"/>
    <w:rsid w:val="005D23A0"/>
    <w:rsid w:val="005D4F1E"/>
    <w:rsid w:val="005D53AB"/>
    <w:rsid w:val="005D53D9"/>
    <w:rsid w:val="005D670A"/>
    <w:rsid w:val="005D7BDB"/>
    <w:rsid w:val="005E0E82"/>
    <w:rsid w:val="005E214C"/>
    <w:rsid w:val="005E4429"/>
    <w:rsid w:val="005E52A1"/>
    <w:rsid w:val="005E61DA"/>
    <w:rsid w:val="005E7867"/>
    <w:rsid w:val="005F033A"/>
    <w:rsid w:val="005F1061"/>
    <w:rsid w:val="005F37BA"/>
    <w:rsid w:val="005F3981"/>
    <w:rsid w:val="005F5FAF"/>
    <w:rsid w:val="005F613A"/>
    <w:rsid w:val="005F7A9D"/>
    <w:rsid w:val="00600006"/>
    <w:rsid w:val="00600203"/>
    <w:rsid w:val="00602366"/>
    <w:rsid w:val="00604577"/>
    <w:rsid w:val="0060466A"/>
    <w:rsid w:val="00606B7E"/>
    <w:rsid w:val="0060745D"/>
    <w:rsid w:val="006076DB"/>
    <w:rsid w:val="00610AC8"/>
    <w:rsid w:val="00610E4E"/>
    <w:rsid w:val="006115A3"/>
    <w:rsid w:val="006123C6"/>
    <w:rsid w:val="00613899"/>
    <w:rsid w:val="006145DC"/>
    <w:rsid w:val="00614B00"/>
    <w:rsid w:val="00615D93"/>
    <w:rsid w:val="0062230F"/>
    <w:rsid w:val="00626D98"/>
    <w:rsid w:val="00627431"/>
    <w:rsid w:val="00627DBF"/>
    <w:rsid w:val="00631BB4"/>
    <w:rsid w:val="00633E37"/>
    <w:rsid w:val="0063418D"/>
    <w:rsid w:val="00634648"/>
    <w:rsid w:val="00634BF7"/>
    <w:rsid w:val="00636B8E"/>
    <w:rsid w:val="00637098"/>
    <w:rsid w:val="00637134"/>
    <w:rsid w:val="006375B0"/>
    <w:rsid w:val="006411AD"/>
    <w:rsid w:val="006418D0"/>
    <w:rsid w:val="00642670"/>
    <w:rsid w:val="0064327D"/>
    <w:rsid w:val="00643483"/>
    <w:rsid w:val="00643EA3"/>
    <w:rsid w:val="006445EE"/>
    <w:rsid w:val="006452B4"/>
    <w:rsid w:val="00646731"/>
    <w:rsid w:val="00646EB7"/>
    <w:rsid w:val="006472B2"/>
    <w:rsid w:val="0064762B"/>
    <w:rsid w:val="00650203"/>
    <w:rsid w:val="0065071F"/>
    <w:rsid w:val="0065087F"/>
    <w:rsid w:val="0065143C"/>
    <w:rsid w:val="00651CA6"/>
    <w:rsid w:val="006538A4"/>
    <w:rsid w:val="006544EC"/>
    <w:rsid w:val="006548B2"/>
    <w:rsid w:val="00654C05"/>
    <w:rsid w:val="0065516A"/>
    <w:rsid w:val="00656994"/>
    <w:rsid w:val="006606BD"/>
    <w:rsid w:val="00660D6D"/>
    <w:rsid w:val="0066280E"/>
    <w:rsid w:val="00665A92"/>
    <w:rsid w:val="00665B0C"/>
    <w:rsid w:val="00666AB4"/>
    <w:rsid w:val="00666F8B"/>
    <w:rsid w:val="00670368"/>
    <w:rsid w:val="00671449"/>
    <w:rsid w:val="006718D1"/>
    <w:rsid w:val="0067318F"/>
    <w:rsid w:val="00674A3B"/>
    <w:rsid w:val="00676123"/>
    <w:rsid w:val="00677872"/>
    <w:rsid w:val="00677933"/>
    <w:rsid w:val="00677CCA"/>
    <w:rsid w:val="00681CC5"/>
    <w:rsid w:val="00682164"/>
    <w:rsid w:val="00683918"/>
    <w:rsid w:val="00683A23"/>
    <w:rsid w:val="00684043"/>
    <w:rsid w:val="00685480"/>
    <w:rsid w:val="00687343"/>
    <w:rsid w:val="00690054"/>
    <w:rsid w:val="006900E0"/>
    <w:rsid w:val="00690B51"/>
    <w:rsid w:val="006933AA"/>
    <w:rsid w:val="00693C4F"/>
    <w:rsid w:val="00694B5B"/>
    <w:rsid w:val="00694C1A"/>
    <w:rsid w:val="00696E7C"/>
    <w:rsid w:val="006972BA"/>
    <w:rsid w:val="006A0DDE"/>
    <w:rsid w:val="006A119A"/>
    <w:rsid w:val="006A1261"/>
    <w:rsid w:val="006A2C54"/>
    <w:rsid w:val="006A5707"/>
    <w:rsid w:val="006A6441"/>
    <w:rsid w:val="006A724A"/>
    <w:rsid w:val="006B3266"/>
    <w:rsid w:val="006B6740"/>
    <w:rsid w:val="006B717E"/>
    <w:rsid w:val="006B74D7"/>
    <w:rsid w:val="006B7CFC"/>
    <w:rsid w:val="006C01FF"/>
    <w:rsid w:val="006C74FF"/>
    <w:rsid w:val="006D02E1"/>
    <w:rsid w:val="006D0654"/>
    <w:rsid w:val="006D0BC8"/>
    <w:rsid w:val="006D13B2"/>
    <w:rsid w:val="006D15BC"/>
    <w:rsid w:val="006D1FBC"/>
    <w:rsid w:val="006D2011"/>
    <w:rsid w:val="006D23DB"/>
    <w:rsid w:val="006D34C4"/>
    <w:rsid w:val="006D3713"/>
    <w:rsid w:val="006D4D3A"/>
    <w:rsid w:val="006D5020"/>
    <w:rsid w:val="006D671E"/>
    <w:rsid w:val="006D6AA5"/>
    <w:rsid w:val="006D6F89"/>
    <w:rsid w:val="006D727D"/>
    <w:rsid w:val="006D7BA1"/>
    <w:rsid w:val="006E0FA7"/>
    <w:rsid w:val="006E18C9"/>
    <w:rsid w:val="006E21FD"/>
    <w:rsid w:val="006E28C6"/>
    <w:rsid w:val="006E3AF1"/>
    <w:rsid w:val="006E59B8"/>
    <w:rsid w:val="006E5D33"/>
    <w:rsid w:val="006E62ED"/>
    <w:rsid w:val="006F2E11"/>
    <w:rsid w:val="006F42CF"/>
    <w:rsid w:val="006F4A94"/>
    <w:rsid w:val="006F517E"/>
    <w:rsid w:val="006F5AF5"/>
    <w:rsid w:val="006F7CAC"/>
    <w:rsid w:val="006F7CB7"/>
    <w:rsid w:val="0070060B"/>
    <w:rsid w:val="007038FD"/>
    <w:rsid w:val="00704AD5"/>
    <w:rsid w:val="00711E1F"/>
    <w:rsid w:val="007159DC"/>
    <w:rsid w:val="00721D01"/>
    <w:rsid w:val="0072304A"/>
    <w:rsid w:val="007239F4"/>
    <w:rsid w:val="007320BA"/>
    <w:rsid w:val="0073242D"/>
    <w:rsid w:val="007329A1"/>
    <w:rsid w:val="00732FAB"/>
    <w:rsid w:val="00734659"/>
    <w:rsid w:val="0073674D"/>
    <w:rsid w:val="00737DC7"/>
    <w:rsid w:val="007404A4"/>
    <w:rsid w:val="00741237"/>
    <w:rsid w:val="00741528"/>
    <w:rsid w:val="0074201F"/>
    <w:rsid w:val="00742E3D"/>
    <w:rsid w:val="00743784"/>
    <w:rsid w:val="0074507F"/>
    <w:rsid w:val="00750ABC"/>
    <w:rsid w:val="00752040"/>
    <w:rsid w:val="00753F9B"/>
    <w:rsid w:val="00754B94"/>
    <w:rsid w:val="00754D54"/>
    <w:rsid w:val="0075584F"/>
    <w:rsid w:val="00755A16"/>
    <w:rsid w:val="007568FA"/>
    <w:rsid w:val="007573E6"/>
    <w:rsid w:val="00757923"/>
    <w:rsid w:val="00757EA3"/>
    <w:rsid w:val="00760573"/>
    <w:rsid w:val="00760932"/>
    <w:rsid w:val="0076333E"/>
    <w:rsid w:val="00763598"/>
    <w:rsid w:val="00763D34"/>
    <w:rsid w:val="007660CA"/>
    <w:rsid w:val="00766FB6"/>
    <w:rsid w:val="00770F88"/>
    <w:rsid w:val="00772652"/>
    <w:rsid w:val="00773228"/>
    <w:rsid w:val="007741B2"/>
    <w:rsid w:val="00774A02"/>
    <w:rsid w:val="00774BA2"/>
    <w:rsid w:val="00774C1B"/>
    <w:rsid w:val="007804D2"/>
    <w:rsid w:val="00783853"/>
    <w:rsid w:val="00784ED7"/>
    <w:rsid w:val="00785DD6"/>
    <w:rsid w:val="0078634F"/>
    <w:rsid w:val="007874E7"/>
    <w:rsid w:val="00787A2A"/>
    <w:rsid w:val="00791492"/>
    <w:rsid w:val="00791B62"/>
    <w:rsid w:val="0079283E"/>
    <w:rsid w:val="007935D0"/>
    <w:rsid w:val="007939BB"/>
    <w:rsid w:val="00794049"/>
    <w:rsid w:val="00794E06"/>
    <w:rsid w:val="0079619E"/>
    <w:rsid w:val="007A1C03"/>
    <w:rsid w:val="007A30B2"/>
    <w:rsid w:val="007A34F9"/>
    <w:rsid w:val="007A395D"/>
    <w:rsid w:val="007A46E6"/>
    <w:rsid w:val="007A7FD0"/>
    <w:rsid w:val="007B2B55"/>
    <w:rsid w:val="007B2BBE"/>
    <w:rsid w:val="007B650C"/>
    <w:rsid w:val="007B669D"/>
    <w:rsid w:val="007B6931"/>
    <w:rsid w:val="007B6FA6"/>
    <w:rsid w:val="007C05E1"/>
    <w:rsid w:val="007C06AE"/>
    <w:rsid w:val="007C1A24"/>
    <w:rsid w:val="007C2947"/>
    <w:rsid w:val="007C398C"/>
    <w:rsid w:val="007C3C14"/>
    <w:rsid w:val="007C42C0"/>
    <w:rsid w:val="007C447B"/>
    <w:rsid w:val="007C47F0"/>
    <w:rsid w:val="007C4BC8"/>
    <w:rsid w:val="007C590A"/>
    <w:rsid w:val="007C5AB8"/>
    <w:rsid w:val="007C5C7E"/>
    <w:rsid w:val="007C790E"/>
    <w:rsid w:val="007D0ED9"/>
    <w:rsid w:val="007D1D1F"/>
    <w:rsid w:val="007D2B5A"/>
    <w:rsid w:val="007D2BE4"/>
    <w:rsid w:val="007D324F"/>
    <w:rsid w:val="007D3830"/>
    <w:rsid w:val="007D59A7"/>
    <w:rsid w:val="007E0DAF"/>
    <w:rsid w:val="007E189E"/>
    <w:rsid w:val="007E4495"/>
    <w:rsid w:val="007E4AE7"/>
    <w:rsid w:val="007E50D3"/>
    <w:rsid w:val="007E6794"/>
    <w:rsid w:val="007F1808"/>
    <w:rsid w:val="007F36EC"/>
    <w:rsid w:val="007F3D17"/>
    <w:rsid w:val="007F7E04"/>
    <w:rsid w:val="008009C0"/>
    <w:rsid w:val="008011AA"/>
    <w:rsid w:val="00802185"/>
    <w:rsid w:val="00804777"/>
    <w:rsid w:val="0081005E"/>
    <w:rsid w:val="00812E61"/>
    <w:rsid w:val="008142CD"/>
    <w:rsid w:val="00820563"/>
    <w:rsid w:val="00821F59"/>
    <w:rsid w:val="00821F6F"/>
    <w:rsid w:val="0082218B"/>
    <w:rsid w:val="00822873"/>
    <w:rsid w:val="00823CED"/>
    <w:rsid w:val="0082489A"/>
    <w:rsid w:val="00825039"/>
    <w:rsid w:val="008251E0"/>
    <w:rsid w:val="00827235"/>
    <w:rsid w:val="00831595"/>
    <w:rsid w:val="00833D36"/>
    <w:rsid w:val="00835112"/>
    <w:rsid w:val="00836B64"/>
    <w:rsid w:val="00836E6B"/>
    <w:rsid w:val="008375D7"/>
    <w:rsid w:val="00837891"/>
    <w:rsid w:val="008379ED"/>
    <w:rsid w:val="00840957"/>
    <w:rsid w:val="008415AA"/>
    <w:rsid w:val="00841A3E"/>
    <w:rsid w:val="0084308B"/>
    <w:rsid w:val="00843CBD"/>
    <w:rsid w:val="00844C4D"/>
    <w:rsid w:val="00845129"/>
    <w:rsid w:val="00851FF5"/>
    <w:rsid w:val="008538DB"/>
    <w:rsid w:val="0085409B"/>
    <w:rsid w:val="0085664B"/>
    <w:rsid w:val="008601A1"/>
    <w:rsid w:val="00861099"/>
    <w:rsid w:val="00861586"/>
    <w:rsid w:val="00861DA5"/>
    <w:rsid w:val="00866942"/>
    <w:rsid w:val="00866EA8"/>
    <w:rsid w:val="00867CCC"/>
    <w:rsid w:val="008700C7"/>
    <w:rsid w:val="00870A78"/>
    <w:rsid w:val="008712CA"/>
    <w:rsid w:val="00871C6E"/>
    <w:rsid w:val="00871CFE"/>
    <w:rsid w:val="00872E34"/>
    <w:rsid w:val="008740B0"/>
    <w:rsid w:val="00874996"/>
    <w:rsid w:val="00876059"/>
    <w:rsid w:val="00877050"/>
    <w:rsid w:val="00880365"/>
    <w:rsid w:val="008805BC"/>
    <w:rsid w:val="008808F6"/>
    <w:rsid w:val="008818FB"/>
    <w:rsid w:val="008819A2"/>
    <w:rsid w:val="0088208F"/>
    <w:rsid w:val="008822EF"/>
    <w:rsid w:val="0088293B"/>
    <w:rsid w:val="00885C13"/>
    <w:rsid w:val="00886401"/>
    <w:rsid w:val="00886C03"/>
    <w:rsid w:val="008922B4"/>
    <w:rsid w:val="008922FD"/>
    <w:rsid w:val="00892911"/>
    <w:rsid w:val="0089350F"/>
    <w:rsid w:val="0089452C"/>
    <w:rsid w:val="008948B9"/>
    <w:rsid w:val="0089598A"/>
    <w:rsid w:val="00897028"/>
    <w:rsid w:val="008974F7"/>
    <w:rsid w:val="008A0DD2"/>
    <w:rsid w:val="008A2BEF"/>
    <w:rsid w:val="008A4E7C"/>
    <w:rsid w:val="008A5311"/>
    <w:rsid w:val="008A5C39"/>
    <w:rsid w:val="008A71E3"/>
    <w:rsid w:val="008B0777"/>
    <w:rsid w:val="008B0B60"/>
    <w:rsid w:val="008B1417"/>
    <w:rsid w:val="008B59F8"/>
    <w:rsid w:val="008B65FE"/>
    <w:rsid w:val="008B7DC9"/>
    <w:rsid w:val="008C0397"/>
    <w:rsid w:val="008C0A91"/>
    <w:rsid w:val="008C0CD3"/>
    <w:rsid w:val="008C265A"/>
    <w:rsid w:val="008C2D16"/>
    <w:rsid w:val="008C3189"/>
    <w:rsid w:val="008C6A65"/>
    <w:rsid w:val="008C7AE4"/>
    <w:rsid w:val="008C7B54"/>
    <w:rsid w:val="008D2CDA"/>
    <w:rsid w:val="008D30B9"/>
    <w:rsid w:val="008D524F"/>
    <w:rsid w:val="008D6AF8"/>
    <w:rsid w:val="008E0A24"/>
    <w:rsid w:val="008E12D4"/>
    <w:rsid w:val="008E39EB"/>
    <w:rsid w:val="008E5742"/>
    <w:rsid w:val="008E5CED"/>
    <w:rsid w:val="008E6854"/>
    <w:rsid w:val="008E7EE8"/>
    <w:rsid w:val="008F031F"/>
    <w:rsid w:val="008F0925"/>
    <w:rsid w:val="008F092B"/>
    <w:rsid w:val="008F172E"/>
    <w:rsid w:val="008F3064"/>
    <w:rsid w:val="008F65C8"/>
    <w:rsid w:val="008F6C69"/>
    <w:rsid w:val="008F750B"/>
    <w:rsid w:val="0090035E"/>
    <w:rsid w:val="009033AF"/>
    <w:rsid w:val="0090355E"/>
    <w:rsid w:val="00905D60"/>
    <w:rsid w:val="00906BE7"/>
    <w:rsid w:val="00906DD2"/>
    <w:rsid w:val="009107A4"/>
    <w:rsid w:val="009118D2"/>
    <w:rsid w:val="00911BDD"/>
    <w:rsid w:val="00912807"/>
    <w:rsid w:val="00912821"/>
    <w:rsid w:val="0091287C"/>
    <w:rsid w:val="00914090"/>
    <w:rsid w:val="00917279"/>
    <w:rsid w:val="00925359"/>
    <w:rsid w:val="00926A09"/>
    <w:rsid w:val="00930592"/>
    <w:rsid w:val="009305E8"/>
    <w:rsid w:val="009336C7"/>
    <w:rsid w:val="00935BC4"/>
    <w:rsid w:val="00935D91"/>
    <w:rsid w:val="00936359"/>
    <w:rsid w:val="0093695A"/>
    <w:rsid w:val="009374B2"/>
    <w:rsid w:val="00940962"/>
    <w:rsid w:val="009413C7"/>
    <w:rsid w:val="0094201C"/>
    <w:rsid w:val="00942EE0"/>
    <w:rsid w:val="0094561B"/>
    <w:rsid w:val="009458C4"/>
    <w:rsid w:val="0094697A"/>
    <w:rsid w:val="009476EF"/>
    <w:rsid w:val="009478D0"/>
    <w:rsid w:val="00952F23"/>
    <w:rsid w:val="00955075"/>
    <w:rsid w:val="009572AF"/>
    <w:rsid w:val="00957BFA"/>
    <w:rsid w:val="009619CC"/>
    <w:rsid w:val="00962DC4"/>
    <w:rsid w:val="00964A10"/>
    <w:rsid w:val="009676AA"/>
    <w:rsid w:val="009701A2"/>
    <w:rsid w:val="0097184B"/>
    <w:rsid w:val="009728FB"/>
    <w:rsid w:val="00972A3E"/>
    <w:rsid w:val="00972EC6"/>
    <w:rsid w:val="009732F8"/>
    <w:rsid w:val="00973756"/>
    <w:rsid w:val="0097377B"/>
    <w:rsid w:val="00974B68"/>
    <w:rsid w:val="0097544B"/>
    <w:rsid w:val="009768D3"/>
    <w:rsid w:val="009769CB"/>
    <w:rsid w:val="00980393"/>
    <w:rsid w:val="009826F6"/>
    <w:rsid w:val="00985520"/>
    <w:rsid w:val="0098694C"/>
    <w:rsid w:val="00987340"/>
    <w:rsid w:val="0099074C"/>
    <w:rsid w:val="00994319"/>
    <w:rsid w:val="009945CA"/>
    <w:rsid w:val="0099489F"/>
    <w:rsid w:val="0099635A"/>
    <w:rsid w:val="00996794"/>
    <w:rsid w:val="00997264"/>
    <w:rsid w:val="0099782B"/>
    <w:rsid w:val="009A3269"/>
    <w:rsid w:val="009A3ED4"/>
    <w:rsid w:val="009A4FAC"/>
    <w:rsid w:val="009A66AD"/>
    <w:rsid w:val="009B08DD"/>
    <w:rsid w:val="009B09EC"/>
    <w:rsid w:val="009B0B8E"/>
    <w:rsid w:val="009B17D4"/>
    <w:rsid w:val="009B213C"/>
    <w:rsid w:val="009B22A7"/>
    <w:rsid w:val="009B25F6"/>
    <w:rsid w:val="009B3656"/>
    <w:rsid w:val="009B4D88"/>
    <w:rsid w:val="009B538F"/>
    <w:rsid w:val="009B5678"/>
    <w:rsid w:val="009B79B8"/>
    <w:rsid w:val="009C0CC1"/>
    <w:rsid w:val="009C2513"/>
    <w:rsid w:val="009C311E"/>
    <w:rsid w:val="009C53E9"/>
    <w:rsid w:val="009C5870"/>
    <w:rsid w:val="009D1A5E"/>
    <w:rsid w:val="009D2100"/>
    <w:rsid w:val="009D320D"/>
    <w:rsid w:val="009D4022"/>
    <w:rsid w:val="009D534E"/>
    <w:rsid w:val="009D5916"/>
    <w:rsid w:val="009D5FFC"/>
    <w:rsid w:val="009D75DC"/>
    <w:rsid w:val="009E12D1"/>
    <w:rsid w:val="009E2F2A"/>
    <w:rsid w:val="009E39C6"/>
    <w:rsid w:val="009E47AF"/>
    <w:rsid w:val="009E47CF"/>
    <w:rsid w:val="009E53E0"/>
    <w:rsid w:val="009E6EB4"/>
    <w:rsid w:val="009F19BE"/>
    <w:rsid w:val="009F2161"/>
    <w:rsid w:val="009F3B3E"/>
    <w:rsid w:val="009F41EE"/>
    <w:rsid w:val="009F43B5"/>
    <w:rsid w:val="009F53D2"/>
    <w:rsid w:val="009F662A"/>
    <w:rsid w:val="009F67E0"/>
    <w:rsid w:val="009F6BFD"/>
    <w:rsid w:val="009F74CB"/>
    <w:rsid w:val="009F7C00"/>
    <w:rsid w:val="00A01072"/>
    <w:rsid w:val="00A0156B"/>
    <w:rsid w:val="00A01A8B"/>
    <w:rsid w:val="00A029F1"/>
    <w:rsid w:val="00A044E1"/>
    <w:rsid w:val="00A0601A"/>
    <w:rsid w:val="00A06EA5"/>
    <w:rsid w:val="00A07FDB"/>
    <w:rsid w:val="00A11364"/>
    <w:rsid w:val="00A11DC9"/>
    <w:rsid w:val="00A14BF4"/>
    <w:rsid w:val="00A16F65"/>
    <w:rsid w:val="00A20094"/>
    <w:rsid w:val="00A20666"/>
    <w:rsid w:val="00A21760"/>
    <w:rsid w:val="00A217FF"/>
    <w:rsid w:val="00A21C19"/>
    <w:rsid w:val="00A22170"/>
    <w:rsid w:val="00A22264"/>
    <w:rsid w:val="00A22456"/>
    <w:rsid w:val="00A22492"/>
    <w:rsid w:val="00A22D39"/>
    <w:rsid w:val="00A25D34"/>
    <w:rsid w:val="00A262BF"/>
    <w:rsid w:val="00A27027"/>
    <w:rsid w:val="00A301C5"/>
    <w:rsid w:val="00A30715"/>
    <w:rsid w:val="00A32910"/>
    <w:rsid w:val="00A32FE4"/>
    <w:rsid w:val="00A3348F"/>
    <w:rsid w:val="00A33ADC"/>
    <w:rsid w:val="00A34918"/>
    <w:rsid w:val="00A35480"/>
    <w:rsid w:val="00A40852"/>
    <w:rsid w:val="00A5009D"/>
    <w:rsid w:val="00A505FA"/>
    <w:rsid w:val="00A512E9"/>
    <w:rsid w:val="00A51A2E"/>
    <w:rsid w:val="00A51CD8"/>
    <w:rsid w:val="00A52BB2"/>
    <w:rsid w:val="00A53531"/>
    <w:rsid w:val="00A547D0"/>
    <w:rsid w:val="00A5505B"/>
    <w:rsid w:val="00A57F21"/>
    <w:rsid w:val="00A606E0"/>
    <w:rsid w:val="00A6073A"/>
    <w:rsid w:val="00A620A7"/>
    <w:rsid w:val="00A632B4"/>
    <w:rsid w:val="00A63949"/>
    <w:rsid w:val="00A63F0E"/>
    <w:rsid w:val="00A64152"/>
    <w:rsid w:val="00A65EEF"/>
    <w:rsid w:val="00A66E6F"/>
    <w:rsid w:val="00A709C6"/>
    <w:rsid w:val="00A70E3F"/>
    <w:rsid w:val="00A71721"/>
    <w:rsid w:val="00A718C9"/>
    <w:rsid w:val="00A7553A"/>
    <w:rsid w:val="00A76EE3"/>
    <w:rsid w:val="00A77131"/>
    <w:rsid w:val="00A77887"/>
    <w:rsid w:val="00A8055B"/>
    <w:rsid w:val="00A80CAC"/>
    <w:rsid w:val="00A81127"/>
    <w:rsid w:val="00A826D6"/>
    <w:rsid w:val="00A8285E"/>
    <w:rsid w:val="00A82B6E"/>
    <w:rsid w:val="00A854E7"/>
    <w:rsid w:val="00A85994"/>
    <w:rsid w:val="00A92062"/>
    <w:rsid w:val="00A93BB4"/>
    <w:rsid w:val="00A94A5C"/>
    <w:rsid w:val="00AA075F"/>
    <w:rsid w:val="00AA1912"/>
    <w:rsid w:val="00AA2068"/>
    <w:rsid w:val="00AA7C73"/>
    <w:rsid w:val="00AB2C7A"/>
    <w:rsid w:val="00AB442D"/>
    <w:rsid w:val="00AB533D"/>
    <w:rsid w:val="00AB59F0"/>
    <w:rsid w:val="00AB70EA"/>
    <w:rsid w:val="00AC2805"/>
    <w:rsid w:val="00AC30B4"/>
    <w:rsid w:val="00AC313D"/>
    <w:rsid w:val="00AC3152"/>
    <w:rsid w:val="00AC598F"/>
    <w:rsid w:val="00AC7685"/>
    <w:rsid w:val="00AC788D"/>
    <w:rsid w:val="00AD07D9"/>
    <w:rsid w:val="00AD2B28"/>
    <w:rsid w:val="00AD3634"/>
    <w:rsid w:val="00AD44E8"/>
    <w:rsid w:val="00AD685E"/>
    <w:rsid w:val="00AE0378"/>
    <w:rsid w:val="00AE11F2"/>
    <w:rsid w:val="00AE1462"/>
    <w:rsid w:val="00AE18B2"/>
    <w:rsid w:val="00AE1D5C"/>
    <w:rsid w:val="00AE2A59"/>
    <w:rsid w:val="00AE2E53"/>
    <w:rsid w:val="00AE4637"/>
    <w:rsid w:val="00AE6F33"/>
    <w:rsid w:val="00AE7FB4"/>
    <w:rsid w:val="00AF094D"/>
    <w:rsid w:val="00AF0C9A"/>
    <w:rsid w:val="00AF15EF"/>
    <w:rsid w:val="00AF334E"/>
    <w:rsid w:val="00AF524F"/>
    <w:rsid w:val="00B00136"/>
    <w:rsid w:val="00B00295"/>
    <w:rsid w:val="00B01150"/>
    <w:rsid w:val="00B01C9F"/>
    <w:rsid w:val="00B031A6"/>
    <w:rsid w:val="00B04210"/>
    <w:rsid w:val="00B0513F"/>
    <w:rsid w:val="00B0549F"/>
    <w:rsid w:val="00B07860"/>
    <w:rsid w:val="00B07E03"/>
    <w:rsid w:val="00B1074B"/>
    <w:rsid w:val="00B10A38"/>
    <w:rsid w:val="00B10D8C"/>
    <w:rsid w:val="00B11DA5"/>
    <w:rsid w:val="00B11F41"/>
    <w:rsid w:val="00B122A5"/>
    <w:rsid w:val="00B14C8E"/>
    <w:rsid w:val="00B15499"/>
    <w:rsid w:val="00B170EA"/>
    <w:rsid w:val="00B17B27"/>
    <w:rsid w:val="00B23E26"/>
    <w:rsid w:val="00B23FFF"/>
    <w:rsid w:val="00B25BD7"/>
    <w:rsid w:val="00B30870"/>
    <w:rsid w:val="00B314DD"/>
    <w:rsid w:val="00B315B8"/>
    <w:rsid w:val="00B31F11"/>
    <w:rsid w:val="00B325AA"/>
    <w:rsid w:val="00B35DD4"/>
    <w:rsid w:val="00B40B21"/>
    <w:rsid w:val="00B41B23"/>
    <w:rsid w:val="00B42DFD"/>
    <w:rsid w:val="00B43655"/>
    <w:rsid w:val="00B437F6"/>
    <w:rsid w:val="00B45152"/>
    <w:rsid w:val="00B4575B"/>
    <w:rsid w:val="00B4621B"/>
    <w:rsid w:val="00B46B02"/>
    <w:rsid w:val="00B500EC"/>
    <w:rsid w:val="00B52DD8"/>
    <w:rsid w:val="00B53585"/>
    <w:rsid w:val="00B539FA"/>
    <w:rsid w:val="00B54DBB"/>
    <w:rsid w:val="00B567B9"/>
    <w:rsid w:val="00B579ED"/>
    <w:rsid w:val="00B60DFA"/>
    <w:rsid w:val="00B61269"/>
    <w:rsid w:val="00B6436B"/>
    <w:rsid w:val="00B65F20"/>
    <w:rsid w:val="00B66B34"/>
    <w:rsid w:val="00B67FF2"/>
    <w:rsid w:val="00B7019C"/>
    <w:rsid w:val="00B70953"/>
    <w:rsid w:val="00B711B5"/>
    <w:rsid w:val="00B721E1"/>
    <w:rsid w:val="00B72B42"/>
    <w:rsid w:val="00B73572"/>
    <w:rsid w:val="00B76AE9"/>
    <w:rsid w:val="00B77EA0"/>
    <w:rsid w:val="00B77EB1"/>
    <w:rsid w:val="00B77F82"/>
    <w:rsid w:val="00B806BF"/>
    <w:rsid w:val="00B81608"/>
    <w:rsid w:val="00B83899"/>
    <w:rsid w:val="00B83C93"/>
    <w:rsid w:val="00B84773"/>
    <w:rsid w:val="00B84F29"/>
    <w:rsid w:val="00B86ABD"/>
    <w:rsid w:val="00B875DB"/>
    <w:rsid w:val="00B90CE6"/>
    <w:rsid w:val="00B921DC"/>
    <w:rsid w:val="00B930B6"/>
    <w:rsid w:val="00B93EC2"/>
    <w:rsid w:val="00B95E33"/>
    <w:rsid w:val="00B9645D"/>
    <w:rsid w:val="00B96A72"/>
    <w:rsid w:val="00B971AB"/>
    <w:rsid w:val="00B975F4"/>
    <w:rsid w:val="00B9798C"/>
    <w:rsid w:val="00BA008A"/>
    <w:rsid w:val="00BA101F"/>
    <w:rsid w:val="00BA1672"/>
    <w:rsid w:val="00BA17CC"/>
    <w:rsid w:val="00BA531A"/>
    <w:rsid w:val="00BB0D72"/>
    <w:rsid w:val="00BB131C"/>
    <w:rsid w:val="00BB159A"/>
    <w:rsid w:val="00BB25A8"/>
    <w:rsid w:val="00BB2A79"/>
    <w:rsid w:val="00BC0344"/>
    <w:rsid w:val="00BC0ABB"/>
    <w:rsid w:val="00BC1611"/>
    <w:rsid w:val="00BC20F0"/>
    <w:rsid w:val="00BC41F8"/>
    <w:rsid w:val="00BD66D5"/>
    <w:rsid w:val="00BE0343"/>
    <w:rsid w:val="00BE175E"/>
    <w:rsid w:val="00BE3F98"/>
    <w:rsid w:val="00BE4E29"/>
    <w:rsid w:val="00BE77C2"/>
    <w:rsid w:val="00BF073C"/>
    <w:rsid w:val="00BF0A52"/>
    <w:rsid w:val="00BF129D"/>
    <w:rsid w:val="00BF2FF8"/>
    <w:rsid w:val="00BF3577"/>
    <w:rsid w:val="00BF44EF"/>
    <w:rsid w:val="00BF4DAB"/>
    <w:rsid w:val="00BF52A7"/>
    <w:rsid w:val="00BF7EF4"/>
    <w:rsid w:val="00C0050F"/>
    <w:rsid w:val="00C008BF"/>
    <w:rsid w:val="00C0230D"/>
    <w:rsid w:val="00C02872"/>
    <w:rsid w:val="00C04870"/>
    <w:rsid w:val="00C05128"/>
    <w:rsid w:val="00C06D88"/>
    <w:rsid w:val="00C11E16"/>
    <w:rsid w:val="00C12925"/>
    <w:rsid w:val="00C12A4B"/>
    <w:rsid w:val="00C12B6A"/>
    <w:rsid w:val="00C136F3"/>
    <w:rsid w:val="00C15C8A"/>
    <w:rsid w:val="00C16ED6"/>
    <w:rsid w:val="00C17617"/>
    <w:rsid w:val="00C179DB"/>
    <w:rsid w:val="00C20909"/>
    <w:rsid w:val="00C20E6F"/>
    <w:rsid w:val="00C23A92"/>
    <w:rsid w:val="00C23DB2"/>
    <w:rsid w:val="00C2460B"/>
    <w:rsid w:val="00C256DD"/>
    <w:rsid w:val="00C2619F"/>
    <w:rsid w:val="00C27400"/>
    <w:rsid w:val="00C27C8D"/>
    <w:rsid w:val="00C300C9"/>
    <w:rsid w:val="00C3051A"/>
    <w:rsid w:val="00C31B70"/>
    <w:rsid w:val="00C31FB0"/>
    <w:rsid w:val="00C327EB"/>
    <w:rsid w:val="00C340CA"/>
    <w:rsid w:val="00C342BE"/>
    <w:rsid w:val="00C35378"/>
    <w:rsid w:val="00C3538A"/>
    <w:rsid w:val="00C357CF"/>
    <w:rsid w:val="00C360EF"/>
    <w:rsid w:val="00C36CBF"/>
    <w:rsid w:val="00C419A8"/>
    <w:rsid w:val="00C419CD"/>
    <w:rsid w:val="00C4214E"/>
    <w:rsid w:val="00C42817"/>
    <w:rsid w:val="00C42E53"/>
    <w:rsid w:val="00C44288"/>
    <w:rsid w:val="00C45640"/>
    <w:rsid w:val="00C4621D"/>
    <w:rsid w:val="00C46DD0"/>
    <w:rsid w:val="00C472FB"/>
    <w:rsid w:val="00C530F7"/>
    <w:rsid w:val="00C54ABA"/>
    <w:rsid w:val="00C54FB1"/>
    <w:rsid w:val="00C62294"/>
    <w:rsid w:val="00C627FE"/>
    <w:rsid w:val="00C66D0A"/>
    <w:rsid w:val="00C67DCD"/>
    <w:rsid w:val="00C72AB7"/>
    <w:rsid w:val="00C73C4D"/>
    <w:rsid w:val="00C73DAA"/>
    <w:rsid w:val="00C75D1E"/>
    <w:rsid w:val="00C76ED4"/>
    <w:rsid w:val="00C772FF"/>
    <w:rsid w:val="00C83054"/>
    <w:rsid w:val="00C83061"/>
    <w:rsid w:val="00C85E56"/>
    <w:rsid w:val="00C8624E"/>
    <w:rsid w:val="00C864C0"/>
    <w:rsid w:val="00C86A8D"/>
    <w:rsid w:val="00C86F15"/>
    <w:rsid w:val="00C8732F"/>
    <w:rsid w:val="00C90B16"/>
    <w:rsid w:val="00C92918"/>
    <w:rsid w:val="00C92A46"/>
    <w:rsid w:val="00C9423D"/>
    <w:rsid w:val="00C94530"/>
    <w:rsid w:val="00C97EE2"/>
    <w:rsid w:val="00CA36A8"/>
    <w:rsid w:val="00CA49ED"/>
    <w:rsid w:val="00CA5526"/>
    <w:rsid w:val="00CA6F5A"/>
    <w:rsid w:val="00CA79C4"/>
    <w:rsid w:val="00CB07B5"/>
    <w:rsid w:val="00CB143F"/>
    <w:rsid w:val="00CB292F"/>
    <w:rsid w:val="00CB2FD5"/>
    <w:rsid w:val="00CB315C"/>
    <w:rsid w:val="00CB3802"/>
    <w:rsid w:val="00CB42C1"/>
    <w:rsid w:val="00CB6503"/>
    <w:rsid w:val="00CC0F48"/>
    <w:rsid w:val="00CC0FBA"/>
    <w:rsid w:val="00CC3996"/>
    <w:rsid w:val="00CC43C4"/>
    <w:rsid w:val="00CC603E"/>
    <w:rsid w:val="00CC6AB1"/>
    <w:rsid w:val="00CD01F6"/>
    <w:rsid w:val="00CD2CBD"/>
    <w:rsid w:val="00CD2FAB"/>
    <w:rsid w:val="00CD3C91"/>
    <w:rsid w:val="00CD6405"/>
    <w:rsid w:val="00CD6893"/>
    <w:rsid w:val="00CD77D7"/>
    <w:rsid w:val="00CDE9B3"/>
    <w:rsid w:val="00CE0588"/>
    <w:rsid w:val="00CE1017"/>
    <w:rsid w:val="00CE192E"/>
    <w:rsid w:val="00CE21C8"/>
    <w:rsid w:val="00CE79D2"/>
    <w:rsid w:val="00CF059E"/>
    <w:rsid w:val="00CF0DE8"/>
    <w:rsid w:val="00CF118A"/>
    <w:rsid w:val="00CF3303"/>
    <w:rsid w:val="00CF4259"/>
    <w:rsid w:val="00CF56C1"/>
    <w:rsid w:val="00CF6219"/>
    <w:rsid w:val="00CF7BFE"/>
    <w:rsid w:val="00D006B5"/>
    <w:rsid w:val="00D0189E"/>
    <w:rsid w:val="00D01FA2"/>
    <w:rsid w:val="00D02245"/>
    <w:rsid w:val="00D02EED"/>
    <w:rsid w:val="00D04517"/>
    <w:rsid w:val="00D0542D"/>
    <w:rsid w:val="00D10D4F"/>
    <w:rsid w:val="00D11A40"/>
    <w:rsid w:val="00D11C1F"/>
    <w:rsid w:val="00D12120"/>
    <w:rsid w:val="00D138F7"/>
    <w:rsid w:val="00D16202"/>
    <w:rsid w:val="00D16612"/>
    <w:rsid w:val="00D20390"/>
    <w:rsid w:val="00D203DA"/>
    <w:rsid w:val="00D21DC6"/>
    <w:rsid w:val="00D2207F"/>
    <w:rsid w:val="00D223C8"/>
    <w:rsid w:val="00D22B4C"/>
    <w:rsid w:val="00D2359B"/>
    <w:rsid w:val="00D23ECD"/>
    <w:rsid w:val="00D24A5F"/>
    <w:rsid w:val="00D26D14"/>
    <w:rsid w:val="00D27326"/>
    <w:rsid w:val="00D27611"/>
    <w:rsid w:val="00D279F0"/>
    <w:rsid w:val="00D27B3D"/>
    <w:rsid w:val="00D30FCD"/>
    <w:rsid w:val="00D3210F"/>
    <w:rsid w:val="00D32DE8"/>
    <w:rsid w:val="00D331FD"/>
    <w:rsid w:val="00D37191"/>
    <w:rsid w:val="00D37414"/>
    <w:rsid w:val="00D40CE4"/>
    <w:rsid w:val="00D439DF"/>
    <w:rsid w:val="00D43A4A"/>
    <w:rsid w:val="00D47BE6"/>
    <w:rsid w:val="00D54A16"/>
    <w:rsid w:val="00D55D61"/>
    <w:rsid w:val="00D56C03"/>
    <w:rsid w:val="00D57DA9"/>
    <w:rsid w:val="00D611AB"/>
    <w:rsid w:val="00D616AB"/>
    <w:rsid w:val="00D62868"/>
    <w:rsid w:val="00D6540A"/>
    <w:rsid w:val="00D66EB3"/>
    <w:rsid w:val="00D67542"/>
    <w:rsid w:val="00D67DFB"/>
    <w:rsid w:val="00D67E68"/>
    <w:rsid w:val="00D71D2F"/>
    <w:rsid w:val="00D724AD"/>
    <w:rsid w:val="00D74018"/>
    <w:rsid w:val="00D7505C"/>
    <w:rsid w:val="00D771EC"/>
    <w:rsid w:val="00D818B4"/>
    <w:rsid w:val="00D82777"/>
    <w:rsid w:val="00D833F8"/>
    <w:rsid w:val="00D85BE9"/>
    <w:rsid w:val="00D8621E"/>
    <w:rsid w:val="00D86D2A"/>
    <w:rsid w:val="00D86D37"/>
    <w:rsid w:val="00D90F71"/>
    <w:rsid w:val="00D9184D"/>
    <w:rsid w:val="00D937C7"/>
    <w:rsid w:val="00D94203"/>
    <w:rsid w:val="00D95B81"/>
    <w:rsid w:val="00D95E9E"/>
    <w:rsid w:val="00D96811"/>
    <w:rsid w:val="00DA05C3"/>
    <w:rsid w:val="00DA1A3E"/>
    <w:rsid w:val="00DA3865"/>
    <w:rsid w:val="00DA5DA7"/>
    <w:rsid w:val="00DA5EB4"/>
    <w:rsid w:val="00DA7555"/>
    <w:rsid w:val="00DB39E1"/>
    <w:rsid w:val="00DB3A7D"/>
    <w:rsid w:val="00DB549D"/>
    <w:rsid w:val="00DB575E"/>
    <w:rsid w:val="00DB5A2B"/>
    <w:rsid w:val="00DC063D"/>
    <w:rsid w:val="00DC1561"/>
    <w:rsid w:val="00DC19CD"/>
    <w:rsid w:val="00DC2019"/>
    <w:rsid w:val="00DC25DF"/>
    <w:rsid w:val="00DC3724"/>
    <w:rsid w:val="00DC5E53"/>
    <w:rsid w:val="00DC6D56"/>
    <w:rsid w:val="00DD133D"/>
    <w:rsid w:val="00DD1429"/>
    <w:rsid w:val="00DD2AC8"/>
    <w:rsid w:val="00DD4E08"/>
    <w:rsid w:val="00DD5FCF"/>
    <w:rsid w:val="00DD7133"/>
    <w:rsid w:val="00DD728A"/>
    <w:rsid w:val="00DE0048"/>
    <w:rsid w:val="00DE06D9"/>
    <w:rsid w:val="00DE7B54"/>
    <w:rsid w:val="00DE7F74"/>
    <w:rsid w:val="00DF0306"/>
    <w:rsid w:val="00DF0840"/>
    <w:rsid w:val="00DF0961"/>
    <w:rsid w:val="00DF1E27"/>
    <w:rsid w:val="00DF2292"/>
    <w:rsid w:val="00DF3562"/>
    <w:rsid w:val="00DF44AE"/>
    <w:rsid w:val="00DF49C5"/>
    <w:rsid w:val="00DF4B6F"/>
    <w:rsid w:val="00DF544D"/>
    <w:rsid w:val="00DF6BC3"/>
    <w:rsid w:val="00E00A5A"/>
    <w:rsid w:val="00E014C9"/>
    <w:rsid w:val="00E01F36"/>
    <w:rsid w:val="00E03C02"/>
    <w:rsid w:val="00E0475E"/>
    <w:rsid w:val="00E049E9"/>
    <w:rsid w:val="00E04BEA"/>
    <w:rsid w:val="00E06F8E"/>
    <w:rsid w:val="00E135B5"/>
    <w:rsid w:val="00E13856"/>
    <w:rsid w:val="00E15F0B"/>
    <w:rsid w:val="00E1753C"/>
    <w:rsid w:val="00E20E86"/>
    <w:rsid w:val="00E211E9"/>
    <w:rsid w:val="00E239DB"/>
    <w:rsid w:val="00E241AA"/>
    <w:rsid w:val="00E24457"/>
    <w:rsid w:val="00E255F5"/>
    <w:rsid w:val="00E26DCA"/>
    <w:rsid w:val="00E31D18"/>
    <w:rsid w:val="00E33B31"/>
    <w:rsid w:val="00E36F6B"/>
    <w:rsid w:val="00E37D06"/>
    <w:rsid w:val="00E37DA9"/>
    <w:rsid w:val="00E41817"/>
    <w:rsid w:val="00E42EBF"/>
    <w:rsid w:val="00E445E9"/>
    <w:rsid w:val="00E44D33"/>
    <w:rsid w:val="00E464CF"/>
    <w:rsid w:val="00E4A285"/>
    <w:rsid w:val="00E53DBA"/>
    <w:rsid w:val="00E54196"/>
    <w:rsid w:val="00E55C0C"/>
    <w:rsid w:val="00E602A6"/>
    <w:rsid w:val="00E63CC9"/>
    <w:rsid w:val="00E646C1"/>
    <w:rsid w:val="00E654EA"/>
    <w:rsid w:val="00E65C68"/>
    <w:rsid w:val="00E66669"/>
    <w:rsid w:val="00E72410"/>
    <w:rsid w:val="00E73F5C"/>
    <w:rsid w:val="00E7499E"/>
    <w:rsid w:val="00E77C9C"/>
    <w:rsid w:val="00E77CAC"/>
    <w:rsid w:val="00E8159E"/>
    <w:rsid w:val="00E8228F"/>
    <w:rsid w:val="00E832CB"/>
    <w:rsid w:val="00E84B15"/>
    <w:rsid w:val="00E84CB3"/>
    <w:rsid w:val="00E8594F"/>
    <w:rsid w:val="00E875BA"/>
    <w:rsid w:val="00E91DAD"/>
    <w:rsid w:val="00E9333D"/>
    <w:rsid w:val="00E940F5"/>
    <w:rsid w:val="00E97287"/>
    <w:rsid w:val="00E97C38"/>
    <w:rsid w:val="00EA155E"/>
    <w:rsid w:val="00EA4940"/>
    <w:rsid w:val="00EA7C8F"/>
    <w:rsid w:val="00EA7CEE"/>
    <w:rsid w:val="00EB363C"/>
    <w:rsid w:val="00EB5817"/>
    <w:rsid w:val="00EB62CE"/>
    <w:rsid w:val="00EB68E4"/>
    <w:rsid w:val="00EB6A2B"/>
    <w:rsid w:val="00EB78F1"/>
    <w:rsid w:val="00EC1B5D"/>
    <w:rsid w:val="00EC3879"/>
    <w:rsid w:val="00EC3FDF"/>
    <w:rsid w:val="00EC4C53"/>
    <w:rsid w:val="00EC4EB4"/>
    <w:rsid w:val="00EC5E1F"/>
    <w:rsid w:val="00EC604E"/>
    <w:rsid w:val="00EC64CC"/>
    <w:rsid w:val="00EC7545"/>
    <w:rsid w:val="00ED17B9"/>
    <w:rsid w:val="00ED1BED"/>
    <w:rsid w:val="00ED1C37"/>
    <w:rsid w:val="00ED2571"/>
    <w:rsid w:val="00ED27AC"/>
    <w:rsid w:val="00ED2FFC"/>
    <w:rsid w:val="00ED3956"/>
    <w:rsid w:val="00ED4CCC"/>
    <w:rsid w:val="00ED6311"/>
    <w:rsid w:val="00ED75E8"/>
    <w:rsid w:val="00ED7F34"/>
    <w:rsid w:val="00EE0F09"/>
    <w:rsid w:val="00EE0F1B"/>
    <w:rsid w:val="00EE1528"/>
    <w:rsid w:val="00EE202A"/>
    <w:rsid w:val="00EE23C9"/>
    <w:rsid w:val="00EE28E1"/>
    <w:rsid w:val="00EE323D"/>
    <w:rsid w:val="00EE52FE"/>
    <w:rsid w:val="00EE6F33"/>
    <w:rsid w:val="00EE7743"/>
    <w:rsid w:val="00EF071E"/>
    <w:rsid w:val="00EF0759"/>
    <w:rsid w:val="00EF0C51"/>
    <w:rsid w:val="00EF195D"/>
    <w:rsid w:val="00EF1D19"/>
    <w:rsid w:val="00EF4425"/>
    <w:rsid w:val="00EF5090"/>
    <w:rsid w:val="00F00A96"/>
    <w:rsid w:val="00F01021"/>
    <w:rsid w:val="00F0123F"/>
    <w:rsid w:val="00F01B46"/>
    <w:rsid w:val="00F01EF2"/>
    <w:rsid w:val="00F0494F"/>
    <w:rsid w:val="00F0536D"/>
    <w:rsid w:val="00F06BB1"/>
    <w:rsid w:val="00F06E18"/>
    <w:rsid w:val="00F07210"/>
    <w:rsid w:val="00F100F8"/>
    <w:rsid w:val="00F10BAF"/>
    <w:rsid w:val="00F1113E"/>
    <w:rsid w:val="00F114F2"/>
    <w:rsid w:val="00F141EF"/>
    <w:rsid w:val="00F2000F"/>
    <w:rsid w:val="00F207EF"/>
    <w:rsid w:val="00F24019"/>
    <w:rsid w:val="00F24DAF"/>
    <w:rsid w:val="00F25061"/>
    <w:rsid w:val="00F25B4E"/>
    <w:rsid w:val="00F2635C"/>
    <w:rsid w:val="00F26421"/>
    <w:rsid w:val="00F2726E"/>
    <w:rsid w:val="00F277DA"/>
    <w:rsid w:val="00F27AE9"/>
    <w:rsid w:val="00F30003"/>
    <w:rsid w:val="00F30927"/>
    <w:rsid w:val="00F337AB"/>
    <w:rsid w:val="00F33F37"/>
    <w:rsid w:val="00F33FEA"/>
    <w:rsid w:val="00F344FC"/>
    <w:rsid w:val="00F35107"/>
    <w:rsid w:val="00F359E0"/>
    <w:rsid w:val="00F3750D"/>
    <w:rsid w:val="00F40C9B"/>
    <w:rsid w:val="00F4186C"/>
    <w:rsid w:val="00F41E6F"/>
    <w:rsid w:val="00F41F41"/>
    <w:rsid w:val="00F428DA"/>
    <w:rsid w:val="00F42933"/>
    <w:rsid w:val="00F43DC4"/>
    <w:rsid w:val="00F451DE"/>
    <w:rsid w:val="00F51192"/>
    <w:rsid w:val="00F5165A"/>
    <w:rsid w:val="00F520D0"/>
    <w:rsid w:val="00F524FD"/>
    <w:rsid w:val="00F53144"/>
    <w:rsid w:val="00F53B87"/>
    <w:rsid w:val="00F54623"/>
    <w:rsid w:val="00F54F36"/>
    <w:rsid w:val="00F56667"/>
    <w:rsid w:val="00F569DC"/>
    <w:rsid w:val="00F575EF"/>
    <w:rsid w:val="00F57FA5"/>
    <w:rsid w:val="00F606A4"/>
    <w:rsid w:val="00F60794"/>
    <w:rsid w:val="00F61E0E"/>
    <w:rsid w:val="00F631DC"/>
    <w:rsid w:val="00F633B0"/>
    <w:rsid w:val="00F6360F"/>
    <w:rsid w:val="00F636E8"/>
    <w:rsid w:val="00F65563"/>
    <w:rsid w:val="00F66452"/>
    <w:rsid w:val="00F66615"/>
    <w:rsid w:val="00F6730B"/>
    <w:rsid w:val="00F70213"/>
    <w:rsid w:val="00F7023D"/>
    <w:rsid w:val="00F709F0"/>
    <w:rsid w:val="00F7124C"/>
    <w:rsid w:val="00F722CC"/>
    <w:rsid w:val="00F73313"/>
    <w:rsid w:val="00F73DF2"/>
    <w:rsid w:val="00F73F42"/>
    <w:rsid w:val="00F75E7D"/>
    <w:rsid w:val="00F8022F"/>
    <w:rsid w:val="00F824BE"/>
    <w:rsid w:val="00F839A9"/>
    <w:rsid w:val="00F84BB3"/>
    <w:rsid w:val="00F8587B"/>
    <w:rsid w:val="00F86037"/>
    <w:rsid w:val="00F86D6C"/>
    <w:rsid w:val="00F8720D"/>
    <w:rsid w:val="00F91309"/>
    <w:rsid w:val="00F915B7"/>
    <w:rsid w:val="00F93C3B"/>
    <w:rsid w:val="00F94CD9"/>
    <w:rsid w:val="00F955F7"/>
    <w:rsid w:val="00F97564"/>
    <w:rsid w:val="00FA0E74"/>
    <w:rsid w:val="00FA30F3"/>
    <w:rsid w:val="00FA32A8"/>
    <w:rsid w:val="00FA3732"/>
    <w:rsid w:val="00FA378C"/>
    <w:rsid w:val="00FB0756"/>
    <w:rsid w:val="00FC107A"/>
    <w:rsid w:val="00FC1A87"/>
    <w:rsid w:val="00FC2462"/>
    <w:rsid w:val="00FC2C1B"/>
    <w:rsid w:val="00FC2F27"/>
    <w:rsid w:val="00FC5102"/>
    <w:rsid w:val="00FC576F"/>
    <w:rsid w:val="00FC787F"/>
    <w:rsid w:val="00FD04D5"/>
    <w:rsid w:val="00FD06F3"/>
    <w:rsid w:val="00FD1CF0"/>
    <w:rsid w:val="00FD245C"/>
    <w:rsid w:val="00FD3281"/>
    <w:rsid w:val="00FD56B2"/>
    <w:rsid w:val="00FD6667"/>
    <w:rsid w:val="00FD6DD6"/>
    <w:rsid w:val="00FD7119"/>
    <w:rsid w:val="00FD7453"/>
    <w:rsid w:val="00FD778D"/>
    <w:rsid w:val="00FD82F0"/>
    <w:rsid w:val="00FE0D1E"/>
    <w:rsid w:val="00FE1C98"/>
    <w:rsid w:val="00FE2101"/>
    <w:rsid w:val="00FE2681"/>
    <w:rsid w:val="00FE2C7D"/>
    <w:rsid w:val="00FE2F09"/>
    <w:rsid w:val="00FE33A5"/>
    <w:rsid w:val="00FE347C"/>
    <w:rsid w:val="00FE5883"/>
    <w:rsid w:val="00FE6258"/>
    <w:rsid w:val="00FF0701"/>
    <w:rsid w:val="00FF085B"/>
    <w:rsid w:val="00FF3669"/>
    <w:rsid w:val="00FF562F"/>
    <w:rsid w:val="00FF56AA"/>
    <w:rsid w:val="00FF6A29"/>
    <w:rsid w:val="00FF722B"/>
    <w:rsid w:val="019279EF"/>
    <w:rsid w:val="01ED0DBC"/>
    <w:rsid w:val="023BA0D5"/>
    <w:rsid w:val="0269BA14"/>
    <w:rsid w:val="027F5282"/>
    <w:rsid w:val="02995351"/>
    <w:rsid w:val="02C63A0C"/>
    <w:rsid w:val="02D78EDC"/>
    <w:rsid w:val="02FE320C"/>
    <w:rsid w:val="032AFEE6"/>
    <w:rsid w:val="0336501A"/>
    <w:rsid w:val="033D049D"/>
    <w:rsid w:val="034D27FA"/>
    <w:rsid w:val="0358206A"/>
    <w:rsid w:val="036E946F"/>
    <w:rsid w:val="03A33EB0"/>
    <w:rsid w:val="03B43A23"/>
    <w:rsid w:val="03B5CE67"/>
    <w:rsid w:val="03B99ACC"/>
    <w:rsid w:val="03D1BA06"/>
    <w:rsid w:val="03D9FF9C"/>
    <w:rsid w:val="0400CE09"/>
    <w:rsid w:val="0427B894"/>
    <w:rsid w:val="042C9FAF"/>
    <w:rsid w:val="043523B2"/>
    <w:rsid w:val="05904CD8"/>
    <w:rsid w:val="05A15AD6"/>
    <w:rsid w:val="05A50DA3"/>
    <w:rsid w:val="05C98AAD"/>
    <w:rsid w:val="0659D736"/>
    <w:rsid w:val="06702FE1"/>
    <w:rsid w:val="0684C8BC"/>
    <w:rsid w:val="06D1F5CE"/>
    <w:rsid w:val="06DF5183"/>
    <w:rsid w:val="07129345"/>
    <w:rsid w:val="074535AE"/>
    <w:rsid w:val="07697A1C"/>
    <w:rsid w:val="07ADC948"/>
    <w:rsid w:val="08089882"/>
    <w:rsid w:val="081464D4"/>
    <w:rsid w:val="0830C0D5"/>
    <w:rsid w:val="08A7F472"/>
    <w:rsid w:val="09042987"/>
    <w:rsid w:val="092E8F61"/>
    <w:rsid w:val="09319472"/>
    <w:rsid w:val="0980A42B"/>
    <w:rsid w:val="098A4806"/>
    <w:rsid w:val="09D1DD03"/>
    <w:rsid w:val="09E9C25E"/>
    <w:rsid w:val="0A24C205"/>
    <w:rsid w:val="0A576B91"/>
    <w:rsid w:val="0A5AD06B"/>
    <w:rsid w:val="0AACFB47"/>
    <w:rsid w:val="0BD72825"/>
    <w:rsid w:val="0BF04677"/>
    <w:rsid w:val="0C109C5A"/>
    <w:rsid w:val="0C23595A"/>
    <w:rsid w:val="0C35DB92"/>
    <w:rsid w:val="0C38CC31"/>
    <w:rsid w:val="0C48CBA8"/>
    <w:rsid w:val="0C671A70"/>
    <w:rsid w:val="0C685360"/>
    <w:rsid w:val="0CB1A9E9"/>
    <w:rsid w:val="0CFC299C"/>
    <w:rsid w:val="0D0B0DCB"/>
    <w:rsid w:val="0D1AD02D"/>
    <w:rsid w:val="0D4AEFEA"/>
    <w:rsid w:val="0D4B7D8C"/>
    <w:rsid w:val="0D5F40EA"/>
    <w:rsid w:val="0D74D90E"/>
    <w:rsid w:val="0DBF86E1"/>
    <w:rsid w:val="0DD49C92"/>
    <w:rsid w:val="0E7F7116"/>
    <w:rsid w:val="0E8A58B4"/>
    <w:rsid w:val="0EA387BE"/>
    <w:rsid w:val="0EA8066D"/>
    <w:rsid w:val="0EBFE413"/>
    <w:rsid w:val="0F483D1C"/>
    <w:rsid w:val="0F78C28F"/>
    <w:rsid w:val="0F806C6A"/>
    <w:rsid w:val="0FCF52AE"/>
    <w:rsid w:val="0FDF5E20"/>
    <w:rsid w:val="0FFCD6A1"/>
    <w:rsid w:val="10157687"/>
    <w:rsid w:val="102AC538"/>
    <w:rsid w:val="103ED472"/>
    <w:rsid w:val="1050BC95"/>
    <w:rsid w:val="1050E29B"/>
    <w:rsid w:val="105BD5AA"/>
    <w:rsid w:val="1081A067"/>
    <w:rsid w:val="10E53D5C"/>
    <w:rsid w:val="112400D7"/>
    <w:rsid w:val="1189E5B6"/>
    <w:rsid w:val="11D04293"/>
    <w:rsid w:val="11E66929"/>
    <w:rsid w:val="127700E5"/>
    <w:rsid w:val="12788F97"/>
    <w:rsid w:val="127FDA42"/>
    <w:rsid w:val="128BE894"/>
    <w:rsid w:val="12E27E63"/>
    <w:rsid w:val="1312786A"/>
    <w:rsid w:val="1325830A"/>
    <w:rsid w:val="136265FA"/>
    <w:rsid w:val="136B6B20"/>
    <w:rsid w:val="138CD156"/>
    <w:rsid w:val="13CAF235"/>
    <w:rsid w:val="14239BC5"/>
    <w:rsid w:val="142EC865"/>
    <w:rsid w:val="144FB812"/>
    <w:rsid w:val="1457584F"/>
    <w:rsid w:val="145C0DBA"/>
    <w:rsid w:val="14C18678"/>
    <w:rsid w:val="14FE365B"/>
    <w:rsid w:val="15039F12"/>
    <w:rsid w:val="15312B3A"/>
    <w:rsid w:val="15CA98C6"/>
    <w:rsid w:val="15F60D49"/>
    <w:rsid w:val="15FD71AE"/>
    <w:rsid w:val="16094793"/>
    <w:rsid w:val="1616E573"/>
    <w:rsid w:val="165E6A03"/>
    <w:rsid w:val="1677654A"/>
    <w:rsid w:val="169A06BC"/>
    <w:rsid w:val="16C8F7A0"/>
    <w:rsid w:val="16D305A1"/>
    <w:rsid w:val="16FB8DB6"/>
    <w:rsid w:val="1701F871"/>
    <w:rsid w:val="1709AB9C"/>
    <w:rsid w:val="1742142A"/>
    <w:rsid w:val="174E8156"/>
    <w:rsid w:val="177AE588"/>
    <w:rsid w:val="17A12A25"/>
    <w:rsid w:val="17A724B5"/>
    <w:rsid w:val="17DD9CC8"/>
    <w:rsid w:val="183EDC43"/>
    <w:rsid w:val="18AA0287"/>
    <w:rsid w:val="18F70CE8"/>
    <w:rsid w:val="190EEA90"/>
    <w:rsid w:val="1934522D"/>
    <w:rsid w:val="195F7582"/>
    <w:rsid w:val="1993BE13"/>
    <w:rsid w:val="19ACE04F"/>
    <w:rsid w:val="19D1A77E"/>
    <w:rsid w:val="19F1CFE7"/>
    <w:rsid w:val="1A1C605B"/>
    <w:rsid w:val="1B30C7FC"/>
    <w:rsid w:val="1B48EC47"/>
    <w:rsid w:val="1B80A0CE"/>
    <w:rsid w:val="1B99946B"/>
    <w:rsid w:val="1BC188BF"/>
    <w:rsid w:val="1C1A2074"/>
    <w:rsid w:val="1C264A6D"/>
    <w:rsid w:val="1C34AC40"/>
    <w:rsid w:val="1C7E8471"/>
    <w:rsid w:val="1CB1F9AF"/>
    <w:rsid w:val="1CF33C4F"/>
    <w:rsid w:val="1D25BD7A"/>
    <w:rsid w:val="1D25BF7B"/>
    <w:rsid w:val="1D3EEAC0"/>
    <w:rsid w:val="1D5BBD76"/>
    <w:rsid w:val="1D64D82D"/>
    <w:rsid w:val="1DC6A8E6"/>
    <w:rsid w:val="1DCA7E0B"/>
    <w:rsid w:val="1DF1F71B"/>
    <w:rsid w:val="1DF4C91B"/>
    <w:rsid w:val="1E0BC34D"/>
    <w:rsid w:val="1E54398A"/>
    <w:rsid w:val="1E5966AE"/>
    <w:rsid w:val="1E94E9C3"/>
    <w:rsid w:val="1EA14F63"/>
    <w:rsid w:val="1EA518A1"/>
    <w:rsid w:val="1EAA8EAC"/>
    <w:rsid w:val="1EAD43E7"/>
    <w:rsid w:val="1F08B34E"/>
    <w:rsid w:val="1F1745E4"/>
    <w:rsid w:val="1F2C5B50"/>
    <w:rsid w:val="1F5F1546"/>
    <w:rsid w:val="1F664E6C"/>
    <w:rsid w:val="1FADF890"/>
    <w:rsid w:val="200167CF"/>
    <w:rsid w:val="2011F313"/>
    <w:rsid w:val="202B1B16"/>
    <w:rsid w:val="20CEE6A6"/>
    <w:rsid w:val="20CF6F1B"/>
    <w:rsid w:val="20ECDB0F"/>
    <w:rsid w:val="21DCB963"/>
    <w:rsid w:val="2249E7A0"/>
    <w:rsid w:val="2294B122"/>
    <w:rsid w:val="229A9B23"/>
    <w:rsid w:val="22C5994B"/>
    <w:rsid w:val="22EDFB41"/>
    <w:rsid w:val="230E9BE8"/>
    <w:rsid w:val="23519195"/>
    <w:rsid w:val="23851C43"/>
    <w:rsid w:val="2398CC15"/>
    <w:rsid w:val="23A66EA7"/>
    <w:rsid w:val="2412C61F"/>
    <w:rsid w:val="24313C8A"/>
    <w:rsid w:val="24C37B0E"/>
    <w:rsid w:val="251F86C5"/>
    <w:rsid w:val="25491476"/>
    <w:rsid w:val="2568D54B"/>
    <w:rsid w:val="25A66A38"/>
    <w:rsid w:val="25CB6D35"/>
    <w:rsid w:val="25DF70FA"/>
    <w:rsid w:val="25F37461"/>
    <w:rsid w:val="25FDCDD5"/>
    <w:rsid w:val="263FA1D6"/>
    <w:rsid w:val="264AFBEA"/>
    <w:rsid w:val="265F4B6F"/>
    <w:rsid w:val="265FBBF3"/>
    <w:rsid w:val="26B02A86"/>
    <w:rsid w:val="26D0D04D"/>
    <w:rsid w:val="271B7C82"/>
    <w:rsid w:val="2793CA42"/>
    <w:rsid w:val="27BB405E"/>
    <w:rsid w:val="281B0DBC"/>
    <w:rsid w:val="28215131"/>
    <w:rsid w:val="2868FEBA"/>
    <w:rsid w:val="2875F9FC"/>
    <w:rsid w:val="290D30B2"/>
    <w:rsid w:val="2924DB26"/>
    <w:rsid w:val="2962F3FB"/>
    <w:rsid w:val="29725856"/>
    <w:rsid w:val="297506C4"/>
    <w:rsid w:val="29E6A8FA"/>
    <w:rsid w:val="29F2F7E8"/>
    <w:rsid w:val="2A2D335C"/>
    <w:rsid w:val="2A61DF87"/>
    <w:rsid w:val="2AC265DE"/>
    <w:rsid w:val="2B5155C0"/>
    <w:rsid w:val="2B8EC849"/>
    <w:rsid w:val="2BA5C9C8"/>
    <w:rsid w:val="2BD9680E"/>
    <w:rsid w:val="2BE2082C"/>
    <w:rsid w:val="2C911632"/>
    <w:rsid w:val="2C99FD88"/>
    <w:rsid w:val="2CA1E844"/>
    <w:rsid w:val="2CAD8361"/>
    <w:rsid w:val="2D50807D"/>
    <w:rsid w:val="2D5518E3"/>
    <w:rsid w:val="2D6EC1E4"/>
    <w:rsid w:val="2DC98636"/>
    <w:rsid w:val="2E726F6E"/>
    <w:rsid w:val="2E83EEC8"/>
    <w:rsid w:val="2E8F0C18"/>
    <w:rsid w:val="2E962E2B"/>
    <w:rsid w:val="2EB59DB3"/>
    <w:rsid w:val="2ED9C174"/>
    <w:rsid w:val="2F01811C"/>
    <w:rsid w:val="2F7256D5"/>
    <w:rsid w:val="2FD507BA"/>
    <w:rsid w:val="300A5D55"/>
    <w:rsid w:val="30999F0F"/>
    <w:rsid w:val="30B4E629"/>
    <w:rsid w:val="31049E23"/>
    <w:rsid w:val="3165CE30"/>
    <w:rsid w:val="327A00E2"/>
    <w:rsid w:val="32948E60"/>
    <w:rsid w:val="32EE99AD"/>
    <w:rsid w:val="33237825"/>
    <w:rsid w:val="342A97D4"/>
    <w:rsid w:val="346DC7CA"/>
    <w:rsid w:val="347818C4"/>
    <w:rsid w:val="350A56CF"/>
    <w:rsid w:val="351DC2BE"/>
    <w:rsid w:val="352A7DEF"/>
    <w:rsid w:val="352C6C07"/>
    <w:rsid w:val="354F58C3"/>
    <w:rsid w:val="358914A9"/>
    <w:rsid w:val="35E308B2"/>
    <w:rsid w:val="35EA4B85"/>
    <w:rsid w:val="3609982B"/>
    <w:rsid w:val="360B1010"/>
    <w:rsid w:val="360DEBD5"/>
    <w:rsid w:val="36B86DEA"/>
    <w:rsid w:val="36DCBF30"/>
    <w:rsid w:val="370DF874"/>
    <w:rsid w:val="37A9BC36"/>
    <w:rsid w:val="37DD457D"/>
    <w:rsid w:val="3829741E"/>
    <w:rsid w:val="382DC762"/>
    <w:rsid w:val="383C4E00"/>
    <w:rsid w:val="38765AD2"/>
    <w:rsid w:val="38E3DA2E"/>
    <w:rsid w:val="38F0784F"/>
    <w:rsid w:val="393CF4C2"/>
    <w:rsid w:val="39458C97"/>
    <w:rsid w:val="39485C3A"/>
    <w:rsid w:val="394DABF3"/>
    <w:rsid w:val="3963974C"/>
    <w:rsid w:val="3967845A"/>
    <w:rsid w:val="396A9E2A"/>
    <w:rsid w:val="397915DE"/>
    <w:rsid w:val="3988137A"/>
    <w:rsid w:val="39CFBF3C"/>
    <w:rsid w:val="39FFDD2A"/>
    <w:rsid w:val="3A0255EC"/>
    <w:rsid w:val="3A692FC9"/>
    <w:rsid w:val="3A7D86B0"/>
    <w:rsid w:val="3A87AA91"/>
    <w:rsid w:val="3AF8CBF9"/>
    <w:rsid w:val="3B0508D7"/>
    <w:rsid w:val="3B4E7FBC"/>
    <w:rsid w:val="3B73098E"/>
    <w:rsid w:val="3B88849C"/>
    <w:rsid w:val="3B99BF73"/>
    <w:rsid w:val="3B9E5E04"/>
    <w:rsid w:val="3BA25C05"/>
    <w:rsid w:val="3BC2A0F7"/>
    <w:rsid w:val="3BC6C662"/>
    <w:rsid w:val="3C0BB025"/>
    <w:rsid w:val="3C437D8F"/>
    <w:rsid w:val="3C5B92A9"/>
    <w:rsid w:val="3C88A224"/>
    <w:rsid w:val="3CB06B23"/>
    <w:rsid w:val="3CFCDECA"/>
    <w:rsid w:val="3D10C852"/>
    <w:rsid w:val="3D2DC564"/>
    <w:rsid w:val="3D377DEC"/>
    <w:rsid w:val="3D3BEE74"/>
    <w:rsid w:val="3D450084"/>
    <w:rsid w:val="3D5E2A60"/>
    <w:rsid w:val="3DD209A7"/>
    <w:rsid w:val="3DEDA219"/>
    <w:rsid w:val="3DF33F73"/>
    <w:rsid w:val="3E900A82"/>
    <w:rsid w:val="3EB3DFA9"/>
    <w:rsid w:val="3EC63E70"/>
    <w:rsid w:val="3EE7D115"/>
    <w:rsid w:val="3F8A3B7D"/>
    <w:rsid w:val="3FA3CD20"/>
    <w:rsid w:val="404BED81"/>
    <w:rsid w:val="4062A010"/>
    <w:rsid w:val="4067CF95"/>
    <w:rsid w:val="406D3096"/>
    <w:rsid w:val="4083A176"/>
    <w:rsid w:val="408C3787"/>
    <w:rsid w:val="40BF906C"/>
    <w:rsid w:val="411308CF"/>
    <w:rsid w:val="41923D7C"/>
    <w:rsid w:val="41C4E6A3"/>
    <w:rsid w:val="422807E8"/>
    <w:rsid w:val="42478FA0"/>
    <w:rsid w:val="4271DA5F"/>
    <w:rsid w:val="42C7C6E3"/>
    <w:rsid w:val="42F48E39"/>
    <w:rsid w:val="43ACAF6F"/>
    <w:rsid w:val="43F2158C"/>
    <w:rsid w:val="43FBB37D"/>
    <w:rsid w:val="4465B48E"/>
    <w:rsid w:val="4472B0BD"/>
    <w:rsid w:val="449124D8"/>
    <w:rsid w:val="44D4E050"/>
    <w:rsid w:val="4502FE92"/>
    <w:rsid w:val="454C6AB5"/>
    <w:rsid w:val="45521076"/>
    <w:rsid w:val="45664AF4"/>
    <w:rsid w:val="458C573E"/>
    <w:rsid w:val="45968527"/>
    <w:rsid w:val="46141D1F"/>
    <w:rsid w:val="4627A97B"/>
    <w:rsid w:val="4652AE79"/>
    <w:rsid w:val="4656C7D8"/>
    <w:rsid w:val="466E255B"/>
    <w:rsid w:val="4674572F"/>
    <w:rsid w:val="469F099E"/>
    <w:rsid w:val="46B25B4E"/>
    <w:rsid w:val="46DA2FB1"/>
    <w:rsid w:val="46E857F4"/>
    <w:rsid w:val="46FAD080"/>
    <w:rsid w:val="473B3D41"/>
    <w:rsid w:val="4784862A"/>
    <w:rsid w:val="47AA517F"/>
    <w:rsid w:val="47B94A58"/>
    <w:rsid w:val="4841B9B6"/>
    <w:rsid w:val="4889BD1B"/>
    <w:rsid w:val="489330B7"/>
    <w:rsid w:val="48D400F1"/>
    <w:rsid w:val="48D8B486"/>
    <w:rsid w:val="490E6A50"/>
    <w:rsid w:val="4918048F"/>
    <w:rsid w:val="491E85C2"/>
    <w:rsid w:val="494AA760"/>
    <w:rsid w:val="4980C11A"/>
    <w:rsid w:val="49B7A00E"/>
    <w:rsid w:val="4A25B776"/>
    <w:rsid w:val="4A3ABBC7"/>
    <w:rsid w:val="4A40E74C"/>
    <w:rsid w:val="4A72873C"/>
    <w:rsid w:val="4ACB0F83"/>
    <w:rsid w:val="4AE1F241"/>
    <w:rsid w:val="4B2304C7"/>
    <w:rsid w:val="4B4A50E7"/>
    <w:rsid w:val="4B53706F"/>
    <w:rsid w:val="4B89062A"/>
    <w:rsid w:val="4BFD5A70"/>
    <w:rsid w:val="4C14904E"/>
    <w:rsid w:val="4C18BCA5"/>
    <w:rsid w:val="4C2D91C8"/>
    <w:rsid w:val="4C3F922F"/>
    <w:rsid w:val="4C55BB76"/>
    <w:rsid w:val="4C7C9D6D"/>
    <w:rsid w:val="4C7DC2A2"/>
    <w:rsid w:val="4CE648B6"/>
    <w:rsid w:val="4CEF40D0"/>
    <w:rsid w:val="4DDD5CA3"/>
    <w:rsid w:val="4DEEB420"/>
    <w:rsid w:val="4E3CBF14"/>
    <w:rsid w:val="4EBA5BB8"/>
    <w:rsid w:val="4EDA249E"/>
    <w:rsid w:val="4EFEE235"/>
    <w:rsid w:val="4F2305D0"/>
    <w:rsid w:val="4F406FAD"/>
    <w:rsid w:val="4F43BB92"/>
    <w:rsid w:val="4F621B33"/>
    <w:rsid w:val="4F637AA8"/>
    <w:rsid w:val="4F799314"/>
    <w:rsid w:val="4F80A407"/>
    <w:rsid w:val="4F8D5C38"/>
    <w:rsid w:val="4F942566"/>
    <w:rsid w:val="4FE07CB6"/>
    <w:rsid w:val="4FE57382"/>
    <w:rsid w:val="50136941"/>
    <w:rsid w:val="501E1B67"/>
    <w:rsid w:val="50250F28"/>
    <w:rsid w:val="50734420"/>
    <w:rsid w:val="507BA450"/>
    <w:rsid w:val="50BB56BF"/>
    <w:rsid w:val="514CB41F"/>
    <w:rsid w:val="515FDD0E"/>
    <w:rsid w:val="516A080C"/>
    <w:rsid w:val="51745FD6"/>
    <w:rsid w:val="51839077"/>
    <w:rsid w:val="51957414"/>
    <w:rsid w:val="519BD148"/>
    <w:rsid w:val="51B0E74B"/>
    <w:rsid w:val="51F8B300"/>
    <w:rsid w:val="51F9F12F"/>
    <w:rsid w:val="521E7547"/>
    <w:rsid w:val="523D0932"/>
    <w:rsid w:val="52494E74"/>
    <w:rsid w:val="525C8365"/>
    <w:rsid w:val="52624AFD"/>
    <w:rsid w:val="526832FC"/>
    <w:rsid w:val="5268B9D9"/>
    <w:rsid w:val="52F23DC1"/>
    <w:rsid w:val="532C2703"/>
    <w:rsid w:val="537BC11C"/>
    <w:rsid w:val="538462ED"/>
    <w:rsid w:val="53FF3273"/>
    <w:rsid w:val="5419A650"/>
    <w:rsid w:val="543375CA"/>
    <w:rsid w:val="543A82F2"/>
    <w:rsid w:val="5458DC7D"/>
    <w:rsid w:val="54F4AB23"/>
    <w:rsid w:val="54F72D2F"/>
    <w:rsid w:val="5549D2F8"/>
    <w:rsid w:val="55640C47"/>
    <w:rsid w:val="5573F840"/>
    <w:rsid w:val="558D34D0"/>
    <w:rsid w:val="558D92D9"/>
    <w:rsid w:val="55924CB0"/>
    <w:rsid w:val="55AAD2E0"/>
    <w:rsid w:val="55CB26DA"/>
    <w:rsid w:val="55CF462B"/>
    <w:rsid w:val="5610FFC1"/>
    <w:rsid w:val="5617CAA0"/>
    <w:rsid w:val="56253F62"/>
    <w:rsid w:val="56598FF0"/>
    <w:rsid w:val="5689171F"/>
    <w:rsid w:val="56B9410E"/>
    <w:rsid w:val="56FBA5A2"/>
    <w:rsid w:val="5711B73B"/>
    <w:rsid w:val="5723B5A0"/>
    <w:rsid w:val="575C07C8"/>
    <w:rsid w:val="57A5E9B2"/>
    <w:rsid w:val="57CD307A"/>
    <w:rsid w:val="57F74C1F"/>
    <w:rsid w:val="57FE9605"/>
    <w:rsid w:val="580BADDC"/>
    <w:rsid w:val="5881C9FF"/>
    <w:rsid w:val="5891442B"/>
    <w:rsid w:val="58934DD0"/>
    <w:rsid w:val="5897E12D"/>
    <w:rsid w:val="589E7406"/>
    <w:rsid w:val="58E715B5"/>
    <w:rsid w:val="58F87F40"/>
    <w:rsid w:val="59023F83"/>
    <w:rsid w:val="5957C604"/>
    <w:rsid w:val="596F72BC"/>
    <w:rsid w:val="5ADC9B63"/>
    <w:rsid w:val="5B458E89"/>
    <w:rsid w:val="5B8941E4"/>
    <w:rsid w:val="5BCCE042"/>
    <w:rsid w:val="5C4FE593"/>
    <w:rsid w:val="5C6E3D7F"/>
    <w:rsid w:val="5C9A9366"/>
    <w:rsid w:val="5CA28FB5"/>
    <w:rsid w:val="5CB194E5"/>
    <w:rsid w:val="5CBF0003"/>
    <w:rsid w:val="5CF2FD3E"/>
    <w:rsid w:val="5D0D5220"/>
    <w:rsid w:val="5D445E86"/>
    <w:rsid w:val="5D87A95F"/>
    <w:rsid w:val="5D8D58FB"/>
    <w:rsid w:val="5E4D6546"/>
    <w:rsid w:val="5E4D953B"/>
    <w:rsid w:val="5E5AD064"/>
    <w:rsid w:val="5E668DA3"/>
    <w:rsid w:val="5F53A350"/>
    <w:rsid w:val="5FA1B99A"/>
    <w:rsid w:val="5FD5DAEC"/>
    <w:rsid w:val="5FDA3077"/>
    <w:rsid w:val="5FE935A7"/>
    <w:rsid w:val="5FF3309B"/>
    <w:rsid w:val="60219978"/>
    <w:rsid w:val="604F9428"/>
    <w:rsid w:val="605462D2"/>
    <w:rsid w:val="60A1A21E"/>
    <w:rsid w:val="60BF4A21"/>
    <w:rsid w:val="60DFB91A"/>
    <w:rsid w:val="60F2CAED"/>
    <w:rsid w:val="6126D541"/>
    <w:rsid w:val="614A7EDA"/>
    <w:rsid w:val="616E0DC7"/>
    <w:rsid w:val="61850608"/>
    <w:rsid w:val="618EF969"/>
    <w:rsid w:val="61927126"/>
    <w:rsid w:val="6196AEB4"/>
    <w:rsid w:val="619AD962"/>
    <w:rsid w:val="619D6F22"/>
    <w:rsid w:val="61BD151F"/>
    <w:rsid w:val="61FED5E6"/>
    <w:rsid w:val="622A0174"/>
    <w:rsid w:val="6231390F"/>
    <w:rsid w:val="624EFC02"/>
    <w:rsid w:val="62840B54"/>
    <w:rsid w:val="62B63560"/>
    <w:rsid w:val="62E37958"/>
    <w:rsid w:val="631B8F7F"/>
    <w:rsid w:val="638D8157"/>
    <w:rsid w:val="63BC8488"/>
    <w:rsid w:val="63D40C67"/>
    <w:rsid w:val="63E24806"/>
    <w:rsid w:val="63EE6B09"/>
    <w:rsid w:val="645560B9"/>
    <w:rsid w:val="64596545"/>
    <w:rsid w:val="646F4F74"/>
    <w:rsid w:val="64E03711"/>
    <w:rsid w:val="653A5E6F"/>
    <w:rsid w:val="6552090F"/>
    <w:rsid w:val="6592BB44"/>
    <w:rsid w:val="65D6F24A"/>
    <w:rsid w:val="65F11C76"/>
    <w:rsid w:val="6629AC18"/>
    <w:rsid w:val="66A0B2ED"/>
    <w:rsid w:val="66FAD948"/>
    <w:rsid w:val="6714000E"/>
    <w:rsid w:val="67C6F559"/>
    <w:rsid w:val="67D9F3C8"/>
    <w:rsid w:val="67F4478C"/>
    <w:rsid w:val="6805D5F7"/>
    <w:rsid w:val="6834C2D6"/>
    <w:rsid w:val="685C1F85"/>
    <w:rsid w:val="68AA3897"/>
    <w:rsid w:val="68AFD06F"/>
    <w:rsid w:val="68BE964D"/>
    <w:rsid w:val="68BFDCF2"/>
    <w:rsid w:val="68FEB3F1"/>
    <w:rsid w:val="69D16741"/>
    <w:rsid w:val="6A9963EB"/>
    <w:rsid w:val="6AAC1F11"/>
    <w:rsid w:val="6AE3C309"/>
    <w:rsid w:val="6AEDFC65"/>
    <w:rsid w:val="6AF52CF9"/>
    <w:rsid w:val="6B18BFD1"/>
    <w:rsid w:val="6B368246"/>
    <w:rsid w:val="6B767329"/>
    <w:rsid w:val="6B884E2A"/>
    <w:rsid w:val="6C11C53D"/>
    <w:rsid w:val="6C369391"/>
    <w:rsid w:val="6C47EF72"/>
    <w:rsid w:val="6C5979C0"/>
    <w:rsid w:val="6CB1B382"/>
    <w:rsid w:val="6CB79A90"/>
    <w:rsid w:val="6CC0A105"/>
    <w:rsid w:val="6CD6C0E4"/>
    <w:rsid w:val="6D7E1E91"/>
    <w:rsid w:val="6D857C28"/>
    <w:rsid w:val="6E43E105"/>
    <w:rsid w:val="6E5C7166"/>
    <w:rsid w:val="6EB033B1"/>
    <w:rsid w:val="6EDABC08"/>
    <w:rsid w:val="6EF42A48"/>
    <w:rsid w:val="6F0F4677"/>
    <w:rsid w:val="6F1BF587"/>
    <w:rsid w:val="6F2CE833"/>
    <w:rsid w:val="6F6720E8"/>
    <w:rsid w:val="6F87FC63"/>
    <w:rsid w:val="6F9CEAB4"/>
    <w:rsid w:val="6FF841C7"/>
    <w:rsid w:val="700034B9"/>
    <w:rsid w:val="70109783"/>
    <w:rsid w:val="7013DC2D"/>
    <w:rsid w:val="704F6D3E"/>
    <w:rsid w:val="7083A36D"/>
    <w:rsid w:val="70C8B894"/>
    <w:rsid w:val="70D43D23"/>
    <w:rsid w:val="7117F895"/>
    <w:rsid w:val="714047DF"/>
    <w:rsid w:val="71B50290"/>
    <w:rsid w:val="723DE0A6"/>
    <w:rsid w:val="7273D89A"/>
    <w:rsid w:val="72832F86"/>
    <w:rsid w:val="728D00F7"/>
    <w:rsid w:val="7297447F"/>
    <w:rsid w:val="72FC2A41"/>
    <w:rsid w:val="73196AA5"/>
    <w:rsid w:val="7405152F"/>
    <w:rsid w:val="746B5A04"/>
    <w:rsid w:val="74903C1D"/>
    <w:rsid w:val="74BE3A67"/>
    <w:rsid w:val="7508537B"/>
    <w:rsid w:val="7525B544"/>
    <w:rsid w:val="753A57F4"/>
    <w:rsid w:val="75535F92"/>
    <w:rsid w:val="756F9D0B"/>
    <w:rsid w:val="758B370B"/>
    <w:rsid w:val="75E4D255"/>
    <w:rsid w:val="75F6C1EA"/>
    <w:rsid w:val="761EE1C3"/>
    <w:rsid w:val="76E78639"/>
    <w:rsid w:val="770A33E4"/>
    <w:rsid w:val="773A305B"/>
    <w:rsid w:val="7748CD90"/>
    <w:rsid w:val="778B96CC"/>
    <w:rsid w:val="77916C75"/>
    <w:rsid w:val="7792D62C"/>
    <w:rsid w:val="77B575F6"/>
    <w:rsid w:val="77BEAC6C"/>
    <w:rsid w:val="77D9C113"/>
    <w:rsid w:val="781C53D0"/>
    <w:rsid w:val="78A73DCD"/>
    <w:rsid w:val="78CD0587"/>
    <w:rsid w:val="78F31995"/>
    <w:rsid w:val="793CEC0C"/>
    <w:rsid w:val="79456F0A"/>
    <w:rsid w:val="794C016D"/>
    <w:rsid w:val="79C1FA75"/>
    <w:rsid w:val="79DF05E7"/>
    <w:rsid w:val="7A5EA82E"/>
    <w:rsid w:val="7A7A00CC"/>
    <w:rsid w:val="7B38EFDD"/>
    <w:rsid w:val="7B3D9CA3"/>
    <w:rsid w:val="7B4B56A4"/>
    <w:rsid w:val="7BA1DFBE"/>
    <w:rsid w:val="7BDEDE8F"/>
    <w:rsid w:val="7C1ABAE0"/>
    <w:rsid w:val="7C2FEEFE"/>
    <w:rsid w:val="7C3A439F"/>
    <w:rsid w:val="7CAE300E"/>
    <w:rsid w:val="7D414DFA"/>
    <w:rsid w:val="7D55E796"/>
    <w:rsid w:val="7D6B23A1"/>
    <w:rsid w:val="7DA73B9C"/>
    <w:rsid w:val="7DBC57CF"/>
    <w:rsid w:val="7DC052B1"/>
    <w:rsid w:val="7DD2869C"/>
    <w:rsid w:val="7E99087F"/>
    <w:rsid w:val="7EA63661"/>
    <w:rsid w:val="7EF0793C"/>
    <w:rsid w:val="7F0B013A"/>
    <w:rsid w:val="7F0BF5E6"/>
    <w:rsid w:val="7F1A3195"/>
    <w:rsid w:val="7F525BA2"/>
    <w:rsid w:val="7F544770"/>
    <w:rsid w:val="7F62DED2"/>
    <w:rsid w:val="7FCFCA8E"/>
    <w:rsid w:val="7FFDBD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AD750"/>
  <w15:docId w15:val="{D3818265-746C-6E40-A0DD-173FE2DDA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450"/>
    <w:rPr>
      <w:rFonts w:ascii="Arial Nova Light" w:hAnsi="Arial Nova Light"/>
    </w:rPr>
  </w:style>
  <w:style w:type="paragraph" w:styleId="Heading1">
    <w:name w:val="heading 1"/>
    <w:basedOn w:val="Normal"/>
    <w:next w:val="Normal"/>
    <w:link w:val="Heading1Char"/>
    <w:uiPriority w:val="9"/>
    <w:qFormat/>
    <w:rsid w:val="00665B0C"/>
    <w:pPr>
      <w:keepNext/>
      <w:keepLines/>
      <w:spacing w:before="240" w:after="0"/>
      <w:outlineLvl w:val="0"/>
    </w:pPr>
    <w:rPr>
      <w:rFonts w:eastAsiaTheme="majorEastAsia" w:cstheme="majorBidi"/>
      <w:b/>
      <w:color w:val="403152" w:themeColor="accent4" w:themeShade="80"/>
      <w:sz w:val="32"/>
      <w:szCs w:val="32"/>
    </w:rPr>
  </w:style>
  <w:style w:type="paragraph" w:styleId="Heading2">
    <w:name w:val="heading 2"/>
    <w:basedOn w:val="Normal"/>
    <w:next w:val="Normal"/>
    <w:link w:val="Heading2Char"/>
    <w:uiPriority w:val="9"/>
    <w:unhideWhenUsed/>
    <w:qFormat/>
    <w:rsid w:val="00665B0C"/>
    <w:pPr>
      <w:keepNext/>
      <w:keepLines/>
      <w:spacing w:before="40" w:after="0"/>
      <w:outlineLvl w:val="1"/>
    </w:pPr>
    <w:rPr>
      <w:rFonts w:eastAsiaTheme="majorEastAsia" w:cstheme="majorBidi"/>
      <w:b/>
      <w:color w:val="5F497A" w:themeColor="accent4" w:themeShade="BF"/>
      <w:sz w:val="26"/>
      <w:szCs w:val="26"/>
    </w:rPr>
  </w:style>
  <w:style w:type="paragraph" w:styleId="Heading3">
    <w:name w:val="heading 3"/>
    <w:basedOn w:val="Normal"/>
    <w:next w:val="Normal"/>
    <w:link w:val="Heading3Char"/>
    <w:uiPriority w:val="9"/>
    <w:unhideWhenUsed/>
    <w:qFormat/>
    <w:rsid w:val="00665B0C"/>
    <w:pPr>
      <w:keepNext/>
      <w:keepLines/>
      <w:spacing w:before="40" w:after="0"/>
      <w:outlineLvl w:val="2"/>
    </w:pPr>
    <w:rPr>
      <w:rFonts w:eastAsiaTheme="majorEastAsia" w:cstheme="majorBidi"/>
      <w:b/>
      <w:color w:val="8064A2" w:themeColor="accent4"/>
      <w:sz w:val="24"/>
      <w:szCs w:val="24"/>
    </w:rPr>
  </w:style>
  <w:style w:type="paragraph" w:styleId="Heading4">
    <w:name w:val="heading 4"/>
    <w:basedOn w:val="Normal"/>
    <w:next w:val="Normal"/>
    <w:link w:val="Heading4Char"/>
    <w:uiPriority w:val="9"/>
    <w:unhideWhenUsed/>
    <w:qFormat/>
    <w:rsid w:val="00D006B5"/>
    <w:pPr>
      <w:keepNext/>
      <w:keepLines/>
      <w:spacing w:before="40" w:after="0"/>
      <w:outlineLvl w:val="3"/>
    </w:pPr>
    <w:rPr>
      <w:rFonts w:eastAsiaTheme="majorEastAsia" w:cstheme="majorBidi"/>
      <w:i/>
      <w:iCs/>
      <w:color w:val="000000" w:themeColor="text1"/>
    </w:rPr>
  </w:style>
  <w:style w:type="paragraph" w:styleId="Heading5">
    <w:name w:val="heading 5"/>
    <w:basedOn w:val="Normal"/>
    <w:next w:val="Normal"/>
    <w:link w:val="Heading5Char"/>
    <w:uiPriority w:val="9"/>
    <w:semiHidden/>
    <w:unhideWhenUsed/>
    <w:qFormat/>
    <w:rsid w:val="00333450"/>
    <w:pPr>
      <w:keepNext/>
      <w:keepLines/>
      <w:spacing w:before="40" w:after="0"/>
      <w:outlineLvl w:val="4"/>
    </w:pPr>
    <w:rPr>
      <w:rFonts w:eastAsiaTheme="majorEastAsia"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42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44206"/>
  </w:style>
  <w:style w:type="paragraph" w:styleId="Footer">
    <w:name w:val="footer"/>
    <w:basedOn w:val="Normal"/>
    <w:link w:val="FooterChar"/>
    <w:uiPriority w:val="99"/>
    <w:unhideWhenUsed/>
    <w:rsid w:val="001442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4206"/>
  </w:style>
  <w:style w:type="paragraph" w:styleId="BalloonText">
    <w:name w:val="Balloon Text"/>
    <w:basedOn w:val="Normal"/>
    <w:link w:val="BalloonTextChar"/>
    <w:uiPriority w:val="99"/>
    <w:semiHidden/>
    <w:unhideWhenUsed/>
    <w:rsid w:val="001442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4206"/>
    <w:rPr>
      <w:rFonts w:ascii="Tahoma" w:hAnsi="Tahoma" w:cs="Tahoma"/>
      <w:sz w:val="16"/>
      <w:szCs w:val="16"/>
    </w:rPr>
  </w:style>
  <w:style w:type="paragraph" w:styleId="ListParagraph">
    <w:name w:val="List Paragraph"/>
    <w:basedOn w:val="Normal"/>
    <w:uiPriority w:val="34"/>
    <w:qFormat/>
    <w:rsid w:val="00263A6A"/>
    <w:pPr>
      <w:ind w:left="720"/>
      <w:contextualSpacing/>
    </w:pPr>
  </w:style>
  <w:style w:type="character" w:styleId="Hyperlink">
    <w:name w:val="Hyperlink"/>
    <w:uiPriority w:val="99"/>
    <w:rsid w:val="00331A69"/>
    <w:rPr>
      <w:color w:val="0000FF"/>
      <w:u w:val="single"/>
    </w:rPr>
  </w:style>
  <w:style w:type="paragraph" w:styleId="NormalWeb">
    <w:name w:val="Normal (Web)"/>
    <w:basedOn w:val="Normal"/>
    <w:uiPriority w:val="99"/>
    <w:rsid w:val="00450F74"/>
    <w:pPr>
      <w:spacing w:before="100" w:beforeAutospacing="1" w:after="100" w:afterAutospacing="1" w:line="240" w:lineRule="auto"/>
    </w:pPr>
    <w:rPr>
      <w:rFonts w:ascii="Arial Unicode MS" w:eastAsia="Arial Unicode MS" w:hAnsi="Arial Unicode MS" w:cs="Arial Unicode MS"/>
      <w:sz w:val="24"/>
      <w:szCs w:val="24"/>
    </w:rPr>
  </w:style>
  <w:style w:type="paragraph" w:styleId="BodyText3">
    <w:name w:val="Body Text 3"/>
    <w:basedOn w:val="Normal"/>
    <w:link w:val="BodyText3Char"/>
    <w:semiHidden/>
    <w:rsid w:val="00450F74"/>
    <w:pPr>
      <w:autoSpaceDE w:val="0"/>
      <w:autoSpaceDN w:val="0"/>
      <w:adjustRightInd w:val="0"/>
      <w:spacing w:after="0" w:line="240" w:lineRule="auto"/>
    </w:pPr>
    <w:rPr>
      <w:rFonts w:ascii="Arial" w:eastAsia="Times New Roman" w:hAnsi="Arial" w:cs="Times New Roman"/>
      <w:color w:val="000000"/>
      <w:szCs w:val="23"/>
      <w:lang w:val="en-US"/>
    </w:rPr>
  </w:style>
  <w:style w:type="character" w:customStyle="1" w:styleId="BodyText3Char">
    <w:name w:val="Body Text 3 Char"/>
    <w:basedOn w:val="DefaultParagraphFont"/>
    <w:link w:val="BodyText3"/>
    <w:semiHidden/>
    <w:rsid w:val="00450F74"/>
    <w:rPr>
      <w:rFonts w:ascii="Arial" w:eastAsia="Times New Roman" w:hAnsi="Arial" w:cs="Times New Roman"/>
      <w:color w:val="000000"/>
      <w:szCs w:val="23"/>
      <w:lang w:val="en-US"/>
    </w:rPr>
  </w:style>
  <w:style w:type="paragraph" w:styleId="NoSpacing">
    <w:name w:val="No Spacing"/>
    <w:basedOn w:val="Normal"/>
    <w:uiPriority w:val="1"/>
    <w:qFormat/>
    <w:rsid w:val="002D340B"/>
    <w:pPr>
      <w:spacing w:after="0" w:line="240" w:lineRule="auto"/>
    </w:pPr>
    <w:rPr>
      <w:rFonts w:ascii="Calibri" w:eastAsia="Arial Unicode MS" w:hAnsi="Calibri" w:cs="Calibri"/>
    </w:rPr>
  </w:style>
  <w:style w:type="character" w:styleId="FollowedHyperlink">
    <w:name w:val="FollowedHyperlink"/>
    <w:basedOn w:val="DefaultParagraphFont"/>
    <w:uiPriority w:val="99"/>
    <w:semiHidden/>
    <w:unhideWhenUsed/>
    <w:rsid w:val="00031C0A"/>
    <w:rPr>
      <w:color w:val="800080" w:themeColor="followedHyperlink"/>
      <w:u w:val="single"/>
    </w:rPr>
  </w:style>
  <w:style w:type="character" w:styleId="CommentReference">
    <w:name w:val="annotation reference"/>
    <w:uiPriority w:val="99"/>
    <w:semiHidden/>
    <w:unhideWhenUsed/>
    <w:rsid w:val="007660CA"/>
    <w:rPr>
      <w:sz w:val="16"/>
      <w:szCs w:val="16"/>
    </w:rPr>
  </w:style>
  <w:style w:type="paragraph" w:styleId="CommentText">
    <w:name w:val="annotation text"/>
    <w:basedOn w:val="Normal"/>
    <w:link w:val="CommentTextChar"/>
    <w:uiPriority w:val="99"/>
    <w:unhideWhenUsed/>
    <w:rsid w:val="007660CA"/>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7660C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B42C1"/>
    <w:pPr>
      <w:spacing w:after="20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CB42C1"/>
    <w:rPr>
      <w:rFonts w:ascii="Times New Roman" w:eastAsia="Times New Roman" w:hAnsi="Times New Roman" w:cs="Times New Roman"/>
      <w:b/>
      <w:bCs/>
      <w:sz w:val="20"/>
      <w:szCs w:val="20"/>
    </w:rPr>
  </w:style>
  <w:style w:type="table" w:styleId="TableGrid">
    <w:name w:val="Table Grid"/>
    <w:basedOn w:val="TableNormal"/>
    <w:uiPriority w:val="59"/>
    <w:rsid w:val="00AC59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iPriority w:val="99"/>
    <w:semiHidden/>
    <w:unhideWhenUsed/>
    <w:rsid w:val="0040315B"/>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40315B"/>
    <w:rPr>
      <w:sz w:val="16"/>
      <w:szCs w:val="16"/>
    </w:rPr>
  </w:style>
  <w:style w:type="paragraph" w:customStyle="1" w:styleId="xmsonormal">
    <w:name w:val="x_msonormal"/>
    <w:basedOn w:val="Normal"/>
    <w:rsid w:val="00EE0F1B"/>
    <w:pPr>
      <w:spacing w:after="0" w:line="240" w:lineRule="auto"/>
    </w:pPr>
    <w:rPr>
      <w:rFonts w:ascii="Calibri" w:hAnsi="Calibri" w:cs="Times New Roman"/>
      <w:lang w:eastAsia="en-GB"/>
    </w:rPr>
  </w:style>
  <w:style w:type="character" w:styleId="Strong">
    <w:name w:val="Strong"/>
    <w:basedOn w:val="DefaultParagraphFont"/>
    <w:uiPriority w:val="22"/>
    <w:qFormat/>
    <w:rsid w:val="00BA531A"/>
    <w:rPr>
      <w:b/>
      <w:bCs/>
    </w:rPr>
  </w:style>
  <w:style w:type="character" w:customStyle="1" w:styleId="apple-converted-space">
    <w:name w:val="apple-converted-space"/>
    <w:basedOn w:val="DefaultParagraphFont"/>
    <w:rsid w:val="00C8624E"/>
  </w:style>
  <w:style w:type="character" w:styleId="UnresolvedMention">
    <w:name w:val="Unresolved Mention"/>
    <w:basedOn w:val="DefaultParagraphFont"/>
    <w:uiPriority w:val="99"/>
    <w:semiHidden/>
    <w:unhideWhenUsed/>
    <w:rsid w:val="00574E9F"/>
    <w:rPr>
      <w:color w:val="605E5C"/>
      <w:shd w:val="clear" w:color="auto" w:fill="E1DFDD"/>
    </w:rPr>
  </w:style>
  <w:style w:type="character" w:customStyle="1" w:styleId="cf01">
    <w:name w:val="cf01"/>
    <w:basedOn w:val="DefaultParagraphFont"/>
    <w:rsid w:val="00521C3D"/>
    <w:rPr>
      <w:rFonts w:ascii="Segoe UI" w:hAnsi="Segoe UI" w:cs="Segoe UI" w:hint="default"/>
      <w:color w:val="70AD47"/>
      <w:sz w:val="18"/>
      <w:szCs w:val="18"/>
    </w:rPr>
  </w:style>
  <w:style w:type="paragraph" w:styleId="Revision">
    <w:name w:val="Revision"/>
    <w:hidden/>
    <w:uiPriority w:val="99"/>
    <w:semiHidden/>
    <w:rsid w:val="007C1A24"/>
    <w:pPr>
      <w:spacing w:after="0" w:line="240" w:lineRule="auto"/>
    </w:pPr>
  </w:style>
  <w:style w:type="character" w:customStyle="1" w:styleId="normaltextrun">
    <w:name w:val="normaltextrun"/>
    <w:basedOn w:val="DefaultParagraphFont"/>
    <w:rsid w:val="00A16F65"/>
  </w:style>
  <w:style w:type="character" w:customStyle="1" w:styleId="TitleChar">
    <w:name w:val="Title Char"/>
    <w:basedOn w:val="DefaultParagraphFont"/>
    <w:link w:val="Title"/>
    <w:uiPriority w:val="10"/>
    <w:rsid w:val="00B84F29"/>
    <w:rPr>
      <w:rFonts w:ascii="Arial Nova Light" w:eastAsiaTheme="majorEastAsia" w:hAnsi="Arial Nova Light" w:cstheme="majorBidi"/>
      <w:b/>
      <w:spacing w:val="-10"/>
      <w:kern w:val="28"/>
      <w:sz w:val="56"/>
      <w:szCs w:val="56"/>
    </w:rPr>
  </w:style>
  <w:style w:type="paragraph" w:styleId="Title">
    <w:name w:val="Title"/>
    <w:basedOn w:val="Normal"/>
    <w:next w:val="Normal"/>
    <w:link w:val="TitleChar"/>
    <w:uiPriority w:val="10"/>
    <w:qFormat/>
    <w:rsid w:val="00B84F29"/>
    <w:pPr>
      <w:spacing w:after="0" w:line="240" w:lineRule="auto"/>
      <w:contextualSpacing/>
    </w:pPr>
    <w:rPr>
      <w:rFonts w:eastAsiaTheme="majorEastAsia" w:cstheme="majorBidi"/>
      <w:b/>
      <w:spacing w:val="-10"/>
      <w:kern w:val="28"/>
      <w:sz w:val="56"/>
      <w:szCs w:val="56"/>
    </w:rPr>
  </w:style>
  <w:style w:type="character" w:customStyle="1" w:styleId="Heading1Char">
    <w:name w:val="Heading 1 Char"/>
    <w:basedOn w:val="DefaultParagraphFont"/>
    <w:link w:val="Heading1"/>
    <w:uiPriority w:val="9"/>
    <w:rsid w:val="00665B0C"/>
    <w:rPr>
      <w:rFonts w:ascii="Arial Nova Light" w:eastAsiaTheme="majorEastAsia" w:hAnsi="Arial Nova Light" w:cstheme="majorBidi"/>
      <w:b/>
      <w:color w:val="403152" w:themeColor="accent4" w:themeShade="80"/>
      <w:sz w:val="32"/>
      <w:szCs w:val="32"/>
    </w:rPr>
  </w:style>
  <w:style w:type="character" w:customStyle="1" w:styleId="Heading2Char">
    <w:name w:val="Heading 2 Char"/>
    <w:basedOn w:val="DefaultParagraphFont"/>
    <w:link w:val="Heading2"/>
    <w:uiPriority w:val="9"/>
    <w:rsid w:val="00665B0C"/>
    <w:rPr>
      <w:rFonts w:ascii="Arial Nova Light" w:eastAsiaTheme="majorEastAsia" w:hAnsi="Arial Nova Light" w:cstheme="majorBidi"/>
      <w:b/>
      <w:color w:val="5F497A" w:themeColor="accent4" w:themeShade="BF"/>
      <w:sz w:val="26"/>
      <w:szCs w:val="26"/>
    </w:rPr>
  </w:style>
  <w:style w:type="character" w:customStyle="1" w:styleId="Heading3Char">
    <w:name w:val="Heading 3 Char"/>
    <w:basedOn w:val="DefaultParagraphFont"/>
    <w:link w:val="Heading3"/>
    <w:uiPriority w:val="9"/>
    <w:rsid w:val="00665B0C"/>
    <w:rPr>
      <w:rFonts w:ascii="Arial Nova Light" w:eastAsiaTheme="majorEastAsia" w:hAnsi="Arial Nova Light" w:cstheme="majorBidi"/>
      <w:b/>
      <w:color w:val="8064A2" w:themeColor="accent4"/>
      <w:sz w:val="24"/>
      <w:szCs w:val="24"/>
    </w:rPr>
  </w:style>
  <w:style w:type="character" w:customStyle="1" w:styleId="Heading4Char">
    <w:name w:val="Heading 4 Char"/>
    <w:basedOn w:val="DefaultParagraphFont"/>
    <w:link w:val="Heading4"/>
    <w:uiPriority w:val="9"/>
    <w:rsid w:val="00D006B5"/>
    <w:rPr>
      <w:rFonts w:ascii="Arial Nova Light" w:eastAsiaTheme="majorEastAsia" w:hAnsi="Arial Nova Light" w:cstheme="majorBidi"/>
      <w:i/>
      <w:iCs/>
      <w:color w:val="000000" w:themeColor="text1"/>
    </w:rPr>
  </w:style>
  <w:style w:type="character" w:customStyle="1" w:styleId="Heading5Char">
    <w:name w:val="Heading 5 Char"/>
    <w:basedOn w:val="DefaultParagraphFont"/>
    <w:link w:val="Heading5"/>
    <w:uiPriority w:val="9"/>
    <w:semiHidden/>
    <w:rsid w:val="00333450"/>
    <w:rPr>
      <w:rFonts w:ascii="Arial Nova Light" w:eastAsiaTheme="majorEastAsia" w:hAnsi="Arial Nova Light" w:cstheme="majorBidi"/>
      <w:color w:val="000000" w:themeColor="text1"/>
    </w:rPr>
  </w:style>
  <w:style w:type="paragraph" w:styleId="Subtitle">
    <w:name w:val="Subtitle"/>
    <w:basedOn w:val="Normal"/>
    <w:next w:val="Normal"/>
    <w:link w:val="SubtitleChar"/>
    <w:uiPriority w:val="11"/>
    <w:qFormat/>
    <w:rsid w:val="00C256DD"/>
    <w:pPr>
      <w:numPr>
        <w:ilvl w:val="1"/>
      </w:numPr>
      <w:spacing w:after="160"/>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C256DD"/>
    <w:rPr>
      <w:rFonts w:eastAsiaTheme="minorEastAsia"/>
      <w:color w:val="5A5A5A" w:themeColor="text1" w:themeTint="A5"/>
      <w:spacing w:val="15"/>
    </w:rPr>
  </w:style>
  <w:style w:type="paragraph" w:styleId="TOCHeading">
    <w:name w:val="TOC Heading"/>
    <w:basedOn w:val="Heading1"/>
    <w:next w:val="Normal"/>
    <w:uiPriority w:val="39"/>
    <w:unhideWhenUsed/>
    <w:qFormat/>
    <w:rsid w:val="00196FEE"/>
    <w:pPr>
      <w:spacing w:before="480"/>
      <w:outlineLvl w:val="9"/>
    </w:pPr>
    <w:rPr>
      <w:rFonts w:asciiTheme="majorHAnsi" w:hAnsiTheme="majorHAnsi"/>
      <w:bCs/>
      <w:color w:val="365F91" w:themeColor="accent1" w:themeShade="BF"/>
      <w:sz w:val="28"/>
      <w:szCs w:val="28"/>
      <w:lang w:val="en-US"/>
    </w:rPr>
  </w:style>
  <w:style w:type="paragraph" w:styleId="TOC2">
    <w:name w:val="toc 2"/>
    <w:basedOn w:val="Normal"/>
    <w:next w:val="Normal"/>
    <w:autoRedefine/>
    <w:uiPriority w:val="39"/>
    <w:unhideWhenUsed/>
    <w:rsid w:val="00196FEE"/>
    <w:pPr>
      <w:spacing w:before="120" w:after="0"/>
      <w:ind w:left="220"/>
    </w:pPr>
    <w:rPr>
      <w:rFonts w:asciiTheme="minorHAnsi" w:hAnsiTheme="minorHAnsi" w:cstheme="minorHAnsi"/>
      <w:b/>
      <w:bCs/>
    </w:rPr>
  </w:style>
  <w:style w:type="paragraph" w:styleId="TOC1">
    <w:name w:val="toc 1"/>
    <w:basedOn w:val="Normal"/>
    <w:next w:val="Normal"/>
    <w:autoRedefine/>
    <w:uiPriority w:val="39"/>
    <w:unhideWhenUsed/>
    <w:rsid w:val="00196FEE"/>
    <w:pPr>
      <w:spacing w:before="120" w:after="0"/>
    </w:pPr>
    <w:rPr>
      <w:rFonts w:asciiTheme="minorHAnsi" w:hAnsiTheme="minorHAnsi" w:cstheme="minorHAnsi"/>
      <w:b/>
      <w:bCs/>
      <w:i/>
      <w:iCs/>
      <w:sz w:val="24"/>
      <w:szCs w:val="24"/>
    </w:rPr>
  </w:style>
  <w:style w:type="paragraph" w:styleId="TOC3">
    <w:name w:val="toc 3"/>
    <w:basedOn w:val="Normal"/>
    <w:next w:val="Normal"/>
    <w:autoRedefine/>
    <w:uiPriority w:val="39"/>
    <w:unhideWhenUsed/>
    <w:rsid w:val="00196FEE"/>
    <w:pPr>
      <w:spacing w:after="0"/>
      <w:ind w:left="440"/>
    </w:pPr>
    <w:rPr>
      <w:rFonts w:asciiTheme="minorHAnsi" w:hAnsiTheme="minorHAnsi" w:cstheme="minorHAnsi"/>
      <w:sz w:val="20"/>
      <w:szCs w:val="20"/>
    </w:rPr>
  </w:style>
  <w:style w:type="paragraph" w:styleId="TOC4">
    <w:name w:val="toc 4"/>
    <w:basedOn w:val="Normal"/>
    <w:next w:val="Normal"/>
    <w:autoRedefine/>
    <w:uiPriority w:val="39"/>
    <w:unhideWhenUsed/>
    <w:rsid w:val="00196FEE"/>
    <w:pPr>
      <w:spacing w:after="0"/>
      <w:ind w:left="660"/>
    </w:pPr>
    <w:rPr>
      <w:rFonts w:asciiTheme="minorHAnsi" w:hAnsiTheme="minorHAnsi" w:cstheme="minorHAnsi"/>
      <w:sz w:val="20"/>
      <w:szCs w:val="20"/>
    </w:rPr>
  </w:style>
  <w:style w:type="paragraph" w:styleId="TOC5">
    <w:name w:val="toc 5"/>
    <w:basedOn w:val="Normal"/>
    <w:next w:val="Normal"/>
    <w:autoRedefine/>
    <w:uiPriority w:val="39"/>
    <w:unhideWhenUsed/>
    <w:rsid w:val="00196FEE"/>
    <w:pPr>
      <w:spacing w:after="0"/>
      <w:ind w:left="880"/>
    </w:pPr>
    <w:rPr>
      <w:rFonts w:asciiTheme="minorHAnsi" w:hAnsiTheme="minorHAnsi" w:cstheme="minorHAnsi"/>
      <w:sz w:val="20"/>
      <w:szCs w:val="20"/>
    </w:rPr>
  </w:style>
  <w:style w:type="paragraph" w:styleId="TOC6">
    <w:name w:val="toc 6"/>
    <w:basedOn w:val="Normal"/>
    <w:next w:val="Normal"/>
    <w:autoRedefine/>
    <w:uiPriority w:val="39"/>
    <w:unhideWhenUsed/>
    <w:rsid w:val="00196FEE"/>
    <w:pPr>
      <w:spacing w:after="0"/>
      <w:ind w:left="1100"/>
    </w:pPr>
    <w:rPr>
      <w:rFonts w:asciiTheme="minorHAnsi" w:hAnsiTheme="minorHAnsi" w:cstheme="minorHAnsi"/>
      <w:sz w:val="20"/>
      <w:szCs w:val="20"/>
    </w:rPr>
  </w:style>
  <w:style w:type="paragraph" w:styleId="TOC7">
    <w:name w:val="toc 7"/>
    <w:basedOn w:val="Normal"/>
    <w:next w:val="Normal"/>
    <w:autoRedefine/>
    <w:uiPriority w:val="39"/>
    <w:unhideWhenUsed/>
    <w:rsid w:val="00196FEE"/>
    <w:pPr>
      <w:spacing w:after="0"/>
      <w:ind w:left="1320"/>
    </w:pPr>
    <w:rPr>
      <w:rFonts w:asciiTheme="minorHAnsi" w:hAnsiTheme="minorHAnsi" w:cstheme="minorHAnsi"/>
      <w:sz w:val="20"/>
      <w:szCs w:val="20"/>
    </w:rPr>
  </w:style>
  <w:style w:type="paragraph" w:styleId="TOC8">
    <w:name w:val="toc 8"/>
    <w:basedOn w:val="Normal"/>
    <w:next w:val="Normal"/>
    <w:autoRedefine/>
    <w:uiPriority w:val="39"/>
    <w:unhideWhenUsed/>
    <w:rsid w:val="00196FEE"/>
    <w:pPr>
      <w:spacing w:after="0"/>
      <w:ind w:left="1540"/>
    </w:pPr>
    <w:rPr>
      <w:rFonts w:asciiTheme="minorHAnsi" w:hAnsiTheme="minorHAnsi" w:cstheme="minorHAnsi"/>
      <w:sz w:val="20"/>
      <w:szCs w:val="20"/>
    </w:rPr>
  </w:style>
  <w:style w:type="paragraph" w:styleId="TOC9">
    <w:name w:val="toc 9"/>
    <w:basedOn w:val="Normal"/>
    <w:next w:val="Normal"/>
    <w:autoRedefine/>
    <w:uiPriority w:val="39"/>
    <w:unhideWhenUsed/>
    <w:rsid w:val="00196FEE"/>
    <w:pPr>
      <w:spacing w:after="0"/>
      <w:ind w:left="1760"/>
    </w:pPr>
    <w:rPr>
      <w:rFonts w:asciiTheme="minorHAnsi" w:hAnsiTheme="minorHAnsi" w:cstheme="minorHAnsi"/>
      <w:sz w:val="20"/>
      <w:szCs w:val="20"/>
    </w:rPr>
  </w:style>
  <w:style w:type="character" w:customStyle="1" w:styleId="eop">
    <w:name w:val="eop"/>
    <w:basedOn w:val="DefaultParagraphFont"/>
    <w:rsid w:val="002266B5"/>
  </w:style>
  <w:style w:type="paragraph" w:customStyle="1" w:styleId="paragraph">
    <w:name w:val="paragraph"/>
    <w:basedOn w:val="Normal"/>
    <w:rsid w:val="008C039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cxw158548789">
    <w:name w:val="scxw158548789"/>
    <w:basedOn w:val="DefaultParagraphFont"/>
    <w:rsid w:val="008C0397"/>
  </w:style>
  <w:style w:type="character" w:styleId="PageNumber">
    <w:name w:val="page number"/>
    <w:basedOn w:val="DefaultParagraphFont"/>
    <w:uiPriority w:val="99"/>
    <w:semiHidden/>
    <w:unhideWhenUsed/>
    <w:rsid w:val="007935D0"/>
  </w:style>
  <w:style w:type="character" w:styleId="Mention">
    <w:name w:val="Mention"/>
    <w:basedOn w:val="DefaultParagraphFont"/>
    <w:uiPriority w:val="99"/>
    <w:unhideWhenUsed/>
    <w:rsid w:val="0079619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91114">
      <w:bodyDiv w:val="1"/>
      <w:marLeft w:val="0"/>
      <w:marRight w:val="0"/>
      <w:marTop w:val="0"/>
      <w:marBottom w:val="0"/>
      <w:divBdr>
        <w:top w:val="none" w:sz="0" w:space="0" w:color="auto"/>
        <w:left w:val="none" w:sz="0" w:space="0" w:color="auto"/>
        <w:bottom w:val="none" w:sz="0" w:space="0" w:color="auto"/>
        <w:right w:val="none" w:sz="0" w:space="0" w:color="auto"/>
      </w:divBdr>
    </w:div>
    <w:div w:id="155069899">
      <w:bodyDiv w:val="1"/>
      <w:marLeft w:val="0"/>
      <w:marRight w:val="0"/>
      <w:marTop w:val="0"/>
      <w:marBottom w:val="0"/>
      <w:divBdr>
        <w:top w:val="none" w:sz="0" w:space="0" w:color="auto"/>
        <w:left w:val="none" w:sz="0" w:space="0" w:color="auto"/>
        <w:bottom w:val="none" w:sz="0" w:space="0" w:color="auto"/>
        <w:right w:val="none" w:sz="0" w:space="0" w:color="auto"/>
      </w:divBdr>
    </w:div>
    <w:div w:id="159659747">
      <w:bodyDiv w:val="1"/>
      <w:marLeft w:val="0"/>
      <w:marRight w:val="0"/>
      <w:marTop w:val="0"/>
      <w:marBottom w:val="0"/>
      <w:divBdr>
        <w:top w:val="none" w:sz="0" w:space="0" w:color="auto"/>
        <w:left w:val="none" w:sz="0" w:space="0" w:color="auto"/>
        <w:bottom w:val="none" w:sz="0" w:space="0" w:color="auto"/>
        <w:right w:val="none" w:sz="0" w:space="0" w:color="auto"/>
      </w:divBdr>
    </w:div>
    <w:div w:id="226065279">
      <w:bodyDiv w:val="1"/>
      <w:marLeft w:val="0"/>
      <w:marRight w:val="0"/>
      <w:marTop w:val="0"/>
      <w:marBottom w:val="0"/>
      <w:divBdr>
        <w:top w:val="none" w:sz="0" w:space="0" w:color="auto"/>
        <w:left w:val="none" w:sz="0" w:space="0" w:color="auto"/>
        <w:bottom w:val="none" w:sz="0" w:space="0" w:color="auto"/>
        <w:right w:val="none" w:sz="0" w:space="0" w:color="auto"/>
      </w:divBdr>
    </w:div>
    <w:div w:id="227690710">
      <w:bodyDiv w:val="1"/>
      <w:marLeft w:val="0"/>
      <w:marRight w:val="0"/>
      <w:marTop w:val="0"/>
      <w:marBottom w:val="0"/>
      <w:divBdr>
        <w:top w:val="none" w:sz="0" w:space="0" w:color="auto"/>
        <w:left w:val="none" w:sz="0" w:space="0" w:color="auto"/>
        <w:bottom w:val="none" w:sz="0" w:space="0" w:color="auto"/>
        <w:right w:val="none" w:sz="0" w:space="0" w:color="auto"/>
      </w:divBdr>
    </w:div>
    <w:div w:id="256671500">
      <w:bodyDiv w:val="1"/>
      <w:marLeft w:val="0"/>
      <w:marRight w:val="0"/>
      <w:marTop w:val="0"/>
      <w:marBottom w:val="0"/>
      <w:divBdr>
        <w:top w:val="none" w:sz="0" w:space="0" w:color="auto"/>
        <w:left w:val="none" w:sz="0" w:space="0" w:color="auto"/>
        <w:bottom w:val="none" w:sz="0" w:space="0" w:color="auto"/>
        <w:right w:val="none" w:sz="0" w:space="0" w:color="auto"/>
      </w:divBdr>
    </w:div>
    <w:div w:id="333076623">
      <w:bodyDiv w:val="1"/>
      <w:marLeft w:val="0"/>
      <w:marRight w:val="0"/>
      <w:marTop w:val="0"/>
      <w:marBottom w:val="0"/>
      <w:divBdr>
        <w:top w:val="none" w:sz="0" w:space="0" w:color="auto"/>
        <w:left w:val="none" w:sz="0" w:space="0" w:color="auto"/>
        <w:bottom w:val="none" w:sz="0" w:space="0" w:color="auto"/>
        <w:right w:val="none" w:sz="0" w:space="0" w:color="auto"/>
      </w:divBdr>
    </w:div>
    <w:div w:id="379986353">
      <w:bodyDiv w:val="1"/>
      <w:marLeft w:val="0"/>
      <w:marRight w:val="0"/>
      <w:marTop w:val="0"/>
      <w:marBottom w:val="0"/>
      <w:divBdr>
        <w:top w:val="none" w:sz="0" w:space="0" w:color="auto"/>
        <w:left w:val="none" w:sz="0" w:space="0" w:color="auto"/>
        <w:bottom w:val="none" w:sz="0" w:space="0" w:color="auto"/>
        <w:right w:val="none" w:sz="0" w:space="0" w:color="auto"/>
      </w:divBdr>
    </w:div>
    <w:div w:id="445732050">
      <w:bodyDiv w:val="1"/>
      <w:marLeft w:val="0"/>
      <w:marRight w:val="0"/>
      <w:marTop w:val="0"/>
      <w:marBottom w:val="0"/>
      <w:divBdr>
        <w:top w:val="none" w:sz="0" w:space="0" w:color="auto"/>
        <w:left w:val="none" w:sz="0" w:space="0" w:color="auto"/>
        <w:bottom w:val="none" w:sz="0" w:space="0" w:color="auto"/>
        <w:right w:val="none" w:sz="0" w:space="0" w:color="auto"/>
      </w:divBdr>
    </w:div>
    <w:div w:id="557934254">
      <w:bodyDiv w:val="1"/>
      <w:marLeft w:val="0"/>
      <w:marRight w:val="0"/>
      <w:marTop w:val="0"/>
      <w:marBottom w:val="0"/>
      <w:divBdr>
        <w:top w:val="none" w:sz="0" w:space="0" w:color="auto"/>
        <w:left w:val="none" w:sz="0" w:space="0" w:color="auto"/>
        <w:bottom w:val="none" w:sz="0" w:space="0" w:color="auto"/>
        <w:right w:val="none" w:sz="0" w:space="0" w:color="auto"/>
      </w:divBdr>
    </w:div>
    <w:div w:id="586697073">
      <w:bodyDiv w:val="1"/>
      <w:marLeft w:val="0"/>
      <w:marRight w:val="0"/>
      <w:marTop w:val="0"/>
      <w:marBottom w:val="0"/>
      <w:divBdr>
        <w:top w:val="none" w:sz="0" w:space="0" w:color="auto"/>
        <w:left w:val="none" w:sz="0" w:space="0" w:color="auto"/>
        <w:bottom w:val="none" w:sz="0" w:space="0" w:color="auto"/>
        <w:right w:val="none" w:sz="0" w:space="0" w:color="auto"/>
      </w:divBdr>
    </w:div>
    <w:div w:id="587421853">
      <w:bodyDiv w:val="1"/>
      <w:marLeft w:val="0"/>
      <w:marRight w:val="0"/>
      <w:marTop w:val="0"/>
      <w:marBottom w:val="0"/>
      <w:divBdr>
        <w:top w:val="none" w:sz="0" w:space="0" w:color="auto"/>
        <w:left w:val="none" w:sz="0" w:space="0" w:color="auto"/>
        <w:bottom w:val="none" w:sz="0" w:space="0" w:color="auto"/>
        <w:right w:val="none" w:sz="0" w:space="0" w:color="auto"/>
      </w:divBdr>
    </w:div>
    <w:div w:id="662045556">
      <w:bodyDiv w:val="1"/>
      <w:marLeft w:val="0"/>
      <w:marRight w:val="0"/>
      <w:marTop w:val="0"/>
      <w:marBottom w:val="0"/>
      <w:divBdr>
        <w:top w:val="none" w:sz="0" w:space="0" w:color="auto"/>
        <w:left w:val="none" w:sz="0" w:space="0" w:color="auto"/>
        <w:bottom w:val="none" w:sz="0" w:space="0" w:color="auto"/>
        <w:right w:val="none" w:sz="0" w:space="0" w:color="auto"/>
      </w:divBdr>
    </w:div>
    <w:div w:id="665978296">
      <w:bodyDiv w:val="1"/>
      <w:marLeft w:val="0"/>
      <w:marRight w:val="0"/>
      <w:marTop w:val="0"/>
      <w:marBottom w:val="0"/>
      <w:divBdr>
        <w:top w:val="none" w:sz="0" w:space="0" w:color="auto"/>
        <w:left w:val="none" w:sz="0" w:space="0" w:color="auto"/>
        <w:bottom w:val="none" w:sz="0" w:space="0" w:color="auto"/>
        <w:right w:val="none" w:sz="0" w:space="0" w:color="auto"/>
      </w:divBdr>
    </w:div>
    <w:div w:id="693532070">
      <w:bodyDiv w:val="1"/>
      <w:marLeft w:val="0"/>
      <w:marRight w:val="0"/>
      <w:marTop w:val="0"/>
      <w:marBottom w:val="0"/>
      <w:divBdr>
        <w:top w:val="none" w:sz="0" w:space="0" w:color="auto"/>
        <w:left w:val="none" w:sz="0" w:space="0" w:color="auto"/>
        <w:bottom w:val="none" w:sz="0" w:space="0" w:color="auto"/>
        <w:right w:val="none" w:sz="0" w:space="0" w:color="auto"/>
      </w:divBdr>
    </w:div>
    <w:div w:id="929433833">
      <w:bodyDiv w:val="1"/>
      <w:marLeft w:val="0"/>
      <w:marRight w:val="0"/>
      <w:marTop w:val="0"/>
      <w:marBottom w:val="0"/>
      <w:divBdr>
        <w:top w:val="none" w:sz="0" w:space="0" w:color="auto"/>
        <w:left w:val="none" w:sz="0" w:space="0" w:color="auto"/>
        <w:bottom w:val="none" w:sz="0" w:space="0" w:color="auto"/>
        <w:right w:val="none" w:sz="0" w:space="0" w:color="auto"/>
      </w:divBdr>
    </w:div>
    <w:div w:id="972174570">
      <w:bodyDiv w:val="1"/>
      <w:marLeft w:val="0"/>
      <w:marRight w:val="0"/>
      <w:marTop w:val="0"/>
      <w:marBottom w:val="0"/>
      <w:divBdr>
        <w:top w:val="none" w:sz="0" w:space="0" w:color="auto"/>
        <w:left w:val="none" w:sz="0" w:space="0" w:color="auto"/>
        <w:bottom w:val="none" w:sz="0" w:space="0" w:color="auto"/>
        <w:right w:val="none" w:sz="0" w:space="0" w:color="auto"/>
      </w:divBdr>
    </w:div>
    <w:div w:id="1061517201">
      <w:bodyDiv w:val="1"/>
      <w:marLeft w:val="0"/>
      <w:marRight w:val="0"/>
      <w:marTop w:val="0"/>
      <w:marBottom w:val="0"/>
      <w:divBdr>
        <w:top w:val="none" w:sz="0" w:space="0" w:color="auto"/>
        <w:left w:val="none" w:sz="0" w:space="0" w:color="auto"/>
        <w:bottom w:val="none" w:sz="0" w:space="0" w:color="auto"/>
        <w:right w:val="none" w:sz="0" w:space="0" w:color="auto"/>
      </w:divBdr>
    </w:div>
    <w:div w:id="1108237180">
      <w:bodyDiv w:val="1"/>
      <w:marLeft w:val="0"/>
      <w:marRight w:val="0"/>
      <w:marTop w:val="0"/>
      <w:marBottom w:val="0"/>
      <w:divBdr>
        <w:top w:val="none" w:sz="0" w:space="0" w:color="auto"/>
        <w:left w:val="none" w:sz="0" w:space="0" w:color="auto"/>
        <w:bottom w:val="none" w:sz="0" w:space="0" w:color="auto"/>
        <w:right w:val="none" w:sz="0" w:space="0" w:color="auto"/>
      </w:divBdr>
    </w:div>
    <w:div w:id="1150907075">
      <w:bodyDiv w:val="1"/>
      <w:marLeft w:val="0"/>
      <w:marRight w:val="0"/>
      <w:marTop w:val="0"/>
      <w:marBottom w:val="0"/>
      <w:divBdr>
        <w:top w:val="none" w:sz="0" w:space="0" w:color="auto"/>
        <w:left w:val="none" w:sz="0" w:space="0" w:color="auto"/>
        <w:bottom w:val="none" w:sz="0" w:space="0" w:color="auto"/>
        <w:right w:val="none" w:sz="0" w:space="0" w:color="auto"/>
      </w:divBdr>
    </w:div>
    <w:div w:id="1220939194">
      <w:bodyDiv w:val="1"/>
      <w:marLeft w:val="0"/>
      <w:marRight w:val="0"/>
      <w:marTop w:val="0"/>
      <w:marBottom w:val="0"/>
      <w:divBdr>
        <w:top w:val="none" w:sz="0" w:space="0" w:color="auto"/>
        <w:left w:val="none" w:sz="0" w:space="0" w:color="auto"/>
        <w:bottom w:val="none" w:sz="0" w:space="0" w:color="auto"/>
        <w:right w:val="none" w:sz="0" w:space="0" w:color="auto"/>
      </w:divBdr>
    </w:div>
    <w:div w:id="1352754240">
      <w:bodyDiv w:val="1"/>
      <w:marLeft w:val="0"/>
      <w:marRight w:val="0"/>
      <w:marTop w:val="0"/>
      <w:marBottom w:val="0"/>
      <w:divBdr>
        <w:top w:val="none" w:sz="0" w:space="0" w:color="auto"/>
        <w:left w:val="none" w:sz="0" w:space="0" w:color="auto"/>
        <w:bottom w:val="none" w:sz="0" w:space="0" w:color="auto"/>
        <w:right w:val="none" w:sz="0" w:space="0" w:color="auto"/>
      </w:divBdr>
    </w:div>
    <w:div w:id="1357123660">
      <w:bodyDiv w:val="1"/>
      <w:marLeft w:val="0"/>
      <w:marRight w:val="0"/>
      <w:marTop w:val="0"/>
      <w:marBottom w:val="0"/>
      <w:divBdr>
        <w:top w:val="none" w:sz="0" w:space="0" w:color="auto"/>
        <w:left w:val="none" w:sz="0" w:space="0" w:color="auto"/>
        <w:bottom w:val="none" w:sz="0" w:space="0" w:color="auto"/>
        <w:right w:val="none" w:sz="0" w:space="0" w:color="auto"/>
      </w:divBdr>
    </w:div>
    <w:div w:id="1385567098">
      <w:bodyDiv w:val="1"/>
      <w:marLeft w:val="0"/>
      <w:marRight w:val="0"/>
      <w:marTop w:val="0"/>
      <w:marBottom w:val="0"/>
      <w:divBdr>
        <w:top w:val="none" w:sz="0" w:space="0" w:color="auto"/>
        <w:left w:val="none" w:sz="0" w:space="0" w:color="auto"/>
        <w:bottom w:val="none" w:sz="0" w:space="0" w:color="auto"/>
        <w:right w:val="none" w:sz="0" w:space="0" w:color="auto"/>
      </w:divBdr>
    </w:div>
    <w:div w:id="1452703027">
      <w:bodyDiv w:val="1"/>
      <w:marLeft w:val="0"/>
      <w:marRight w:val="0"/>
      <w:marTop w:val="0"/>
      <w:marBottom w:val="0"/>
      <w:divBdr>
        <w:top w:val="none" w:sz="0" w:space="0" w:color="auto"/>
        <w:left w:val="none" w:sz="0" w:space="0" w:color="auto"/>
        <w:bottom w:val="none" w:sz="0" w:space="0" w:color="auto"/>
        <w:right w:val="none" w:sz="0" w:space="0" w:color="auto"/>
      </w:divBdr>
      <w:divsChild>
        <w:div w:id="61760104">
          <w:marLeft w:val="0"/>
          <w:marRight w:val="0"/>
          <w:marTop w:val="0"/>
          <w:marBottom w:val="0"/>
          <w:divBdr>
            <w:top w:val="none" w:sz="0" w:space="0" w:color="auto"/>
            <w:left w:val="none" w:sz="0" w:space="0" w:color="auto"/>
            <w:bottom w:val="none" w:sz="0" w:space="0" w:color="auto"/>
            <w:right w:val="none" w:sz="0" w:space="0" w:color="auto"/>
          </w:divBdr>
        </w:div>
        <w:div w:id="1589340953">
          <w:marLeft w:val="0"/>
          <w:marRight w:val="0"/>
          <w:marTop w:val="0"/>
          <w:marBottom w:val="0"/>
          <w:divBdr>
            <w:top w:val="none" w:sz="0" w:space="0" w:color="auto"/>
            <w:left w:val="none" w:sz="0" w:space="0" w:color="auto"/>
            <w:bottom w:val="none" w:sz="0" w:space="0" w:color="auto"/>
            <w:right w:val="none" w:sz="0" w:space="0" w:color="auto"/>
          </w:divBdr>
        </w:div>
      </w:divsChild>
    </w:div>
    <w:div w:id="1488865623">
      <w:bodyDiv w:val="1"/>
      <w:marLeft w:val="0"/>
      <w:marRight w:val="0"/>
      <w:marTop w:val="0"/>
      <w:marBottom w:val="0"/>
      <w:divBdr>
        <w:top w:val="none" w:sz="0" w:space="0" w:color="auto"/>
        <w:left w:val="none" w:sz="0" w:space="0" w:color="auto"/>
        <w:bottom w:val="none" w:sz="0" w:space="0" w:color="auto"/>
        <w:right w:val="none" w:sz="0" w:space="0" w:color="auto"/>
      </w:divBdr>
    </w:div>
    <w:div w:id="1488936690">
      <w:bodyDiv w:val="1"/>
      <w:marLeft w:val="0"/>
      <w:marRight w:val="0"/>
      <w:marTop w:val="0"/>
      <w:marBottom w:val="0"/>
      <w:divBdr>
        <w:top w:val="none" w:sz="0" w:space="0" w:color="auto"/>
        <w:left w:val="none" w:sz="0" w:space="0" w:color="auto"/>
        <w:bottom w:val="none" w:sz="0" w:space="0" w:color="auto"/>
        <w:right w:val="none" w:sz="0" w:space="0" w:color="auto"/>
      </w:divBdr>
    </w:div>
    <w:div w:id="1535733733">
      <w:bodyDiv w:val="1"/>
      <w:marLeft w:val="0"/>
      <w:marRight w:val="0"/>
      <w:marTop w:val="0"/>
      <w:marBottom w:val="0"/>
      <w:divBdr>
        <w:top w:val="none" w:sz="0" w:space="0" w:color="auto"/>
        <w:left w:val="none" w:sz="0" w:space="0" w:color="auto"/>
        <w:bottom w:val="none" w:sz="0" w:space="0" w:color="auto"/>
        <w:right w:val="none" w:sz="0" w:space="0" w:color="auto"/>
      </w:divBdr>
    </w:div>
    <w:div w:id="1538349320">
      <w:bodyDiv w:val="1"/>
      <w:marLeft w:val="0"/>
      <w:marRight w:val="0"/>
      <w:marTop w:val="0"/>
      <w:marBottom w:val="0"/>
      <w:divBdr>
        <w:top w:val="none" w:sz="0" w:space="0" w:color="auto"/>
        <w:left w:val="none" w:sz="0" w:space="0" w:color="auto"/>
        <w:bottom w:val="none" w:sz="0" w:space="0" w:color="auto"/>
        <w:right w:val="none" w:sz="0" w:space="0" w:color="auto"/>
      </w:divBdr>
    </w:div>
    <w:div w:id="1610892064">
      <w:bodyDiv w:val="1"/>
      <w:marLeft w:val="0"/>
      <w:marRight w:val="0"/>
      <w:marTop w:val="0"/>
      <w:marBottom w:val="0"/>
      <w:divBdr>
        <w:top w:val="none" w:sz="0" w:space="0" w:color="auto"/>
        <w:left w:val="none" w:sz="0" w:space="0" w:color="auto"/>
        <w:bottom w:val="none" w:sz="0" w:space="0" w:color="auto"/>
        <w:right w:val="none" w:sz="0" w:space="0" w:color="auto"/>
      </w:divBdr>
    </w:div>
    <w:div w:id="1638992319">
      <w:bodyDiv w:val="1"/>
      <w:marLeft w:val="0"/>
      <w:marRight w:val="0"/>
      <w:marTop w:val="0"/>
      <w:marBottom w:val="0"/>
      <w:divBdr>
        <w:top w:val="none" w:sz="0" w:space="0" w:color="auto"/>
        <w:left w:val="none" w:sz="0" w:space="0" w:color="auto"/>
        <w:bottom w:val="none" w:sz="0" w:space="0" w:color="auto"/>
        <w:right w:val="none" w:sz="0" w:space="0" w:color="auto"/>
      </w:divBdr>
    </w:div>
    <w:div w:id="1727291241">
      <w:bodyDiv w:val="1"/>
      <w:marLeft w:val="0"/>
      <w:marRight w:val="0"/>
      <w:marTop w:val="0"/>
      <w:marBottom w:val="0"/>
      <w:divBdr>
        <w:top w:val="none" w:sz="0" w:space="0" w:color="auto"/>
        <w:left w:val="none" w:sz="0" w:space="0" w:color="auto"/>
        <w:bottom w:val="none" w:sz="0" w:space="0" w:color="auto"/>
        <w:right w:val="none" w:sz="0" w:space="0" w:color="auto"/>
      </w:divBdr>
    </w:div>
    <w:div w:id="1739671241">
      <w:bodyDiv w:val="1"/>
      <w:marLeft w:val="0"/>
      <w:marRight w:val="0"/>
      <w:marTop w:val="0"/>
      <w:marBottom w:val="0"/>
      <w:divBdr>
        <w:top w:val="none" w:sz="0" w:space="0" w:color="auto"/>
        <w:left w:val="none" w:sz="0" w:space="0" w:color="auto"/>
        <w:bottom w:val="none" w:sz="0" w:space="0" w:color="auto"/>
        <w:right w:val="none" w:sz="0" w:space="0" w:color="auto"/>
      </w:divBdr>
    </w:div>
    <w:div w:id="1766999333">
      <w:bodyDiv w:val="1"/>
      <w:marLeft w:val="0"/>
      <w:marRight w:val="0"/>
      <w:marTop w:val="0"/>
      <w:marBottom w:val="0"/>
      <w:divBdr>
        <w:top w:val="none" w:sz="0" w:space="0" w:color="auto"/>
        <w:left w:val="none" w:sz="0" w:space="0" w:color="auto"/>
        <w:bottom w:val="none" w:sz="0" w:space="0" w:color="auto"/>
        <w:right w:val="none" w:sz="0" w:space="0" w:color="auto"/>
      </w:divBdr>
    </w:div>
    <w:div w:id="1781219875">
      <w:bodyDiv w:val="1"/>
      <w:marLeft w:val="0"/>
      <w:marRight w:val="0"/>
      <w:marTop w:val="0"/>
      <w:marBottom w:val="0"/>
      <w:divBdr>
        <w:top w:val="none" w:sz="0" w:space="0" w:color="auto"/>
        <w:left w:val="none" w:sz="0" w:space="0" w:color="auto"/>
        <w:bottom w:val="none" w:sz="0" w:space="0" w:color="auto"/>
        <w:right w:val="none" w:sz="0" w:space="0" w:color="auto"/>
      </w:divBdr>
    </w:div>
    <w:div w:id="1859543044">
      <w:bodyDiv w:val="1"/>
      <w:marLeft w:val="0"/>
      <w:marRight w:val="0"/>
      <w:marTop w:val="0"/>
      <w:marBottom w:val="0"/>
      <w:divBdr>
        <w:top w:val="none" w:sz="0" w:space="0" w:color="auto"/>
        <w:left w:val="none" w:sz="0" w:space="0" w:color="auto"/>
        <w:bottom w:val="none" w:sz="0" w:space="0" w:color="auto"/>
        <w:right w:val="none" w:sz="0" w:space="0" w:color="auto"/>
      </w:divBdr>
    </w:div>
    <w:div w:id="1872643414">
      <w:bodyDiv w:val="1"/>
      <w:marLeft w:val="0"/>
      <w:marRight w:val="0"/>
      <w:marTop w:val="0"/>
      <w:marBottom w:val="0"/>
      <w:divBdr>
        <w:top w:val="none" w:sz="0" w:space="0" w:color="auto"/>
        <w:left w:val="none" w:sz="0" w:space="0" w:color="auto"/>
        <w:bottom w:val="none" w:sz="0" w:space="0" w:color="auto"/>
        <w:right w:val="none" w:sz="0" w:space="0" w:color="auto"/>
      </w:divBdr>
    </w:div>
    <w:div w:id="1955558344">
      <w:bodyDiv w:val="1"/>
      <w:marLeft w:val="0"/>
      <w:marRight w:val="0"/>
      <w:marTop w:val="0"/>
      <w:marBottom w:val="0"/>
      <w:divBdr>
        <w:top w:val="none" w:sz="0" w:space="0" w:color="auto"/>
        <w:left w:val="none" w:sz="0" w:space="0" w:color="auto"/>
        <w:bottom w:val="none" w:sz="0" w:space="0" w:color="auto"/>
        <w:right w:val="none" w:sz="0" w:space="0" w:color="auto"/>
      </w:divBdr>
    </w:div>
    <w:div w:id="1970435581">
      <w:bodyDiv w:val="1"/>
      <w:marLeft w:val="0"/>
      <w:marRight w:val="0"/>
      <w:marTop w:val="0"/>
      <w:marBottom w:val="0"/>
      <w:divBdr>
        <w:top w:val="none" w:sz="0" w:space="0" w:color="auto"/>
        <w:left w:val="none" w:sz="0" w:space="0" w:color="auto"/>
        <w:bottom w:val="none" w:sz="0" w:space="0" w:color="auto"/>
        <w:right w:val="none" w:sz="0" w:space="0" w:color="auto"/>
      </w:divBdr>
    </w:div>
    <w:div w:id="2135784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ervices/careers/workexperience/bursary/" TargetMode="External"/><Relationship Id="rId21" Type="http://schemas.openxmlformats.org/officeDocument/2006/relationships/hyperlink" Target="https://warwick.ac.uk/fac/cross_fac/academic-development/staff/summaries/jokukuczka/" TargetMode="External"/><Relationship Id="rId42" Type="http://schemas.openxmlformats.org/officeDocument/2006/relationships/hyperlink" Target="https://warwick.ac.uk/students/learning-experience/academic_integrity" TargetMode="External"/><Relationship Id="rId63" Type="http://schemas.openxmlformats.org/officeDocument/2006/relationships/hyperlink" Target="http://www.warwick.ac.uk/evision" TargetMode="External"/><Relationship Id="rId84" Type="http://schemas.openxmlformats.org/officeDocument/2006/relationships/hyperlink" Target="https://warwick.ac.uk/services/aro/dar/quality/categories/wscs" TargetMode="External"/><Relationship Id="rId138" Type="http://schemas.openxmlformats.org/officeDocument/2006/relationships/hyperlink" Target="mailto:campussecurity@warwick.ac.uk" TargetMode="External"/><Relationship Id="rId159" Type="http://schemas.microsoft.com/office/2020/10/relationships/intelligence" Target="intelligence2.xml"/><Relationship Id="rId107" Type="http://schemas.openxmlformats.org/officeDocument/2006/relationships/hyperlink" Target="https://warwick.ac.uk/services/library/using/libspaces/about-teaching-grid" TargetMode="External"/><Relationship Id="rId11" Type="http://schemas.openxmlformats.org/officeDocument/2006/relationships/image" Target="media/image1.jpeg"/><Relationship Id="rId32" Type="http://schemas.openxmlformats.org/officeDocument/2006/relationships/hyperlink" Target="https://warwick.ac.uk/services/legalandcomplianceservices/dataprotection/" TargetMode="External"/><Relationship Id="rId53" Type="http://schemas.openxmlformats.org/officeDocument/2006/relationships/hyperlink" Target="mailto:pgacdhe@warwick.ac.uk" TargetMode="External"/><Relationship Id="rId74" Type="http://schemas.openxmlformats.org/officeDocument/2006/relationships/hyperlink" Target="https://reportandsupport.warwick.ac.uk/" TargetMode="External"/><Relationship Id="rId128" Type="http://schemas.openxmlformats.org/officeDocument/2006/relationships/hyperlink" Target="https://warwick.ac.uk/services/wss" TargetMode="External"/><Relationship Id="rId149" Type="http://schemas.openxmlformats.org/officeDocument/2006/relationships/hyperlink" Target="https://warwick.ac.uk/services/dc" TargetMode="External"/><Relationship Id="rId5" Type="http://schemas.openxmlformats.org/officeDocument/2006/relationships/numbering" Target="numbering.xml"/><Relationship Id="rId95" Type="http://schemas.openxmlformats.org/officeDocument/2006/relationships/hyperlink" Target="https://warwick.ac.uk/services/aro/dar/quality/az/maxperiod/" TargetMode="External"/><Relationship Id="rId22" Type="http://schemas.openxmlformats.org/officeDocument/2006/relationships/hyperlink" Target="https://warwick.ac.uk/fac/cross_fac/academic-development/staff/" TargetMode="External"/><Relationship Id="rId43" Type="http://schemas.openxmlformats.org/officeDocument/2006/relationships/hyperlink" Target="https://warwick.ac.uk/fac/cross_fac/academic-development/ai/" TargetMode="External"/><Relationship Id="rId64" Type="http://schemas.openxmlformats.org/officeDocument/2006/relationships/hyperlink" Target="http://www.warwick.ac.uk/evision" TargetMode="External"/><Relationship Id="rId118" Type="http://schemas.openxmlformats.org/officeDocument/2006/relationships/hyperlink" Target="https://warwick.ac.uk/about/community/volunteers" TargetMode="External"/><Relationship Id="rId139" Type="http://schemas.openxmlformats.org/officeDocument/2006/relationships/hyperlink" Target="http://warwick.ac.uk/nursery" TargetMode="External"/><Relationship Id="rId80" Type="http://schemas.openxmlformats.org/officeDocument/2006/relationships/hyperlink" Target="https://warwick.ac.uk/about/values" TargetMode="External"/><Relationship Id="rId85" Type="http://schemas.openxmlformats.org/officeDocument/2006/relationships/hyperlink" Target="https://warwick.ac.uk/services/gov/calendar" TargetMode="External"/><Relationship Id="rId150" Type="http://schemas.openxmlformats.org/officeDocument/2006/relationships/hyperlink" Target="http://warwick.ac.uk/quality" TargetMode="External"/><Relationship Id="rId155" Type="http://schemas.openxmlformats.org/officeDocument/2006/relationships/header" Target="header4.xml"/><Relationship Id="rId12" Type="http://schemas.openxmlformats.org/officeDocument/2006/relationships/hyperlink" Target="https://warwick.ac.uk/fac/cross_fac/academic-development/coursesandpathways/pgacdhe/" TargetMode="External"/><Relationship Id="rId17" Type="http://schemas.openxmlformats.org/officeDocument/2006/relationships/hyperlink" Target="mailto:jo.kukuczka@warwick.ac.uk" TargetMode="External"/><Relationship Id="rId33" Type="http://schemas.openxmlformats.org/officeDocument/2006/relationships/hyperlink" Target="https://warwick.ac.uk/services/idg/it-compliance/policies/information-governance/ig02" TargetMode="External"/><Relationship Id="rId38" Type="http://schemas.openxmlformats.org/officeDocument/2006/relationships/hyperlink" Target="https://warwick.ac.uk/services/gov/calendar/section2/regulations/academic_integrity/" TargetMode="External"/><Relationship Id="rId59" Type="http://schemas.openxmlformats.org/officeDocument/2006/relationships/header" Target="header1.xml"/><Relationship Id="rId103" Type="http://schemas.openxmlformats.org/officeDocument/2006/relationships/hyperlink" Target="http://readinglists.warwick.ac.uk/index.html" TargetMode="External"/><Relationship Id="rId108" Type="http://schemas.openxmlformats.org/officeDocument/2006/relationships/hyperlink" Target="https://warwick.ac.uk/services/library/using/libspaces/the-co-creation-space" TargetMode="External"/><Relationship Id="rId124" Type="http://schemas.openxmlformats.org/officeDocument/2006/relationships/hyperlink" Target="http://warwick.ac.uk/servicedesk/leaflets" TargetMode="External"/><Relationship Id="rId129" Type="http://schemas.openxmlformats.org/officeDocument/2006/relationships/hyperlink" Target="https://warwick.ac.uk/services/wss/students/disability/" TargetMode="External"/><Relationship Id="rId54" Type="http://schemas.openxmlformats.org/officeDocument/2006/relationships/hyperlink" Target="http://www.warwick.ac.uk/evision" TargetMode="External"/><Relationship Id="rId70" Type="http://schemas.openxmlformats.org/officeDocument/2006/relationships/hyperlink" Target="mailto:pgacdhe@warwick.ac.uk" TargetMode="External"/><Relationship Id="rId75" Type="http://schemas.openxmlformats.org/officeDocument/2006/relationships/hyperlink" Target="https://reportandsupport.warwick.ac.uk/support/category/sexual-misconduct" TargetMode="External"/><Relationship Id="rId91" Type="http://schemas.openxmlformats.org/officeDocument/2006/relationships/hyperlink" Target="https://warwick.ac.uk/services/engagementgroup/marketing/digital/social/policy/" TargetMode="External"/><Relationship Id="rId96" Type="http://schemas.openxmlformats.org/officeDocument/2006/relationships/hyperlink" Target="http://warwick.ac.uk/skills/events/mastersworkshops" TargetMode="External"/><Relationship Id="rId140" Type="http://schemas.openxmlformats.org/officeDocument/2006/relationships/hyperlink" Target="https://warwick.ac.uk/services/childrensservices/nursery/enrolment/" TargetMode="External"/><Relationship Id="rId145" Type="http://schemas.openxmlformats.org/officeDocument/2006/relationships/hyperlink" Target="https://warwick.ac.uk/services/iso"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mailto:pgacdhe@warwick.ac.uk" TargetMode="External"/><Relationship Id="rId28" Type="http://schemas.openxmlformats.org/officeDocument/2006/relationships/hyperlink" Target="https://warwick.ac.uk/fac/cross_fac/academic-development/staff/summaries/jokukuczka/" TargetMode="External"/><Relationship Id="rId49" Type="http://schemas.openxmlformats.org/officeDocument/2006/relationships/hyperlink" Target="mailto:pgacdhe@warwick.ac.uk" TargetMode="External"/><Relationship Id="rId114" Type="http://schemas.openxmlformats.org/officeDocument/2006/relationships/hyperlink" Target="https://warwick.ac.uk/services/studentopportunity/interculturaltraining/" TargetMode="External"/><Relationship Id="rId119" Type="http://schemas.openxmlformats.org/officeDocument/2006/relationships/hyperlink" Target="https://warwick.ac.uk/students/warwickpresents/" TargetMode="External"/><Relationship Id="rId44" Type="http://schemas.openxmlformats.org/officeDocument/2006/relationships/hyperlink" Target="https://warwick.ac.uk/students/supportservices/academic_integrity" TargetMode="External"/><Relationship Id="rId60" Type="http://schemas.openxmlformats.org/officeDocument/2006/relationships/hyperlink" Target="mailto:pgacdhe@warwick.ac.uk" TargetMode="External"/><Relationship Id="rId65" Type="http://schemas.openxmlformats.org/officeDocument/2006/relationships/hyperlink" Target="https://warwick.ac.uk/services/academicoffice/studentrecords/pwd" TargetMode="External"/><Relationship Id="rId81" Type="http://schemas.openxmlformats.org/officeDocument/2006/relationships/hyperlink" Target="https://warwick.ac.uk/services/socialinclusion/about" TargetMode="External"/><Relationship Id="rId86" Type="http://schemas.openxmlformats.org/officeDocument/2006/relationships/hyperlink" Target="https://warwick.ac.uk/services/aro/studentrights/studentlife/" TargetMode="External"/><Relationship Id="rId130" Type="http://schemas.openxmlformats.org/officeDocument/2006/relationships/hyperlink" Target="https://warwick.ac.uk/services/wss" TargetMode="External"/><Relationship Id="rId135" Type="http://schemas.openxmlformats.org/officeDocument/2006/relationships/hyperlink" Target="https://warwick.ac.uk/services/chaplaincy" TargetMode="External"/><Relationship Id="rId151" Type="http://schemas.openxmlformats.org/officeDocument/2006/relationships/header" Target="header2.xml"/><Relationship Id="rId156" Type="http://schemas.openxmlformats.org/officeDocument/2006/relationships/footer" Target="footer5.xml"/><Relationship Id="rId13" Type="http://schemas.openxmlformats.org/officeDocument/2006/relationships/hyperlink" Target="mailto:pgacdhe@warwick.ac.uk" TargetMode="External"/><Relationship Id="rId18" Type="http://schemas.openxmlformats.org/officeDocument/2006/relationships/hyperlink" Target="mailto:alexandra.l.fraser@warwick.ac.uk" TargetMode="External"/><Relationship Id="rId39" Type="http://schemas.openxmlformats.org/officeDocument/2006/relationships/hyperlink" Target="https://warwick.ac.uk/services/gov/calendar/section2/regulations/academic_integrity/" TargetMode="External"/><Relationship Id="rId109" Type="http://schemas.openxmlformats.org/officeDocument/2006/relationships/hyperlink" Target="http://warwick.ac.uk/library/mrc" TargetMode="External"/><Relationship Id="rId34" Type="http://schemas.openxmlformats.org/officeDocument/2006/relationships/hyperlink" Target="https://warwick.ac.uk/students/news/newsevents/mitigating-circumstances/" TargetMode="External"/><Relationship Id="rId50" Type="http://schemas.openxmlformats.org/officeDocument/2006/relationships/hyperlink" Target="mailto:pgacdhe@warwick.ac.uk" TargetMode="External"/><Relationship Id="rId55" Type="http://schemas.openxmlformats.org/officeDocument/2006/relationships/hyperlink" Target="https://warwick.ac.uk/services/aro/dar/quality/az/maxperiod/" TargetMode="External"/><Relationship Id="rId76" Type="http://schemas.openxmlformats.org/officeDocument/2006/relationships/hyperlink" Target="https://reportandsupport.warwick.ac.uk/support/category/discrimination" TargetMode="External"/><Relationship Id="rId97" Type="http://schemas.openxmlformats.org/officeDocument/2006/relationships/hyperlink" Target="mailto:skills@warwick.ac.uk" TargetMode="External"/><Relationship Id="rId104" Type="http://schemas.openxmlformats.org/officeDocument/2006/relationships/hyperlink" Target="http://warwick.ac.uk/library" TargetMode="External"/><Relationship Id="rId120" Type="http://schemas.openxmlformats.org/officeDocument/2006/relationships/hyperlink" Target="https://warwick.ac.uk/study/international/immigration" TargetMode="External"/><Relationship Id="rId125" Type="http://schemas.openxmlformats.org/officeDocument/2006/relationships/hyperlink" Target="http://warwick.ac.uk/its/servicessupport/training" TargetMode="External"/><Relationship Id="rId141" Type="http://schemas.openxmlformats.org/officeDocument/2006/relationships/hyperlink" Target="mailto:nurseryenquiries@warwick.ac.uk" TargetMode="External"/><Relationship Id="rId146" Type="http://schemas.openxmlformats.org/officeDocument/2006/relationships/hyperlink" Target="https://warwick.ac.uk/services/studentexperience/" TargetMode="External"/><Relationship Id="rId7" Type="http://schemas.openxmlformats.org/officeDocument/2006/relationships/settings" Target="settings.xml"/><Relationship Id="rId71" Type="http://schemas.openxmlformats.org/officeDocument/2006/relationships/hyperlink" Target="mailto:pgacdge@warwick.ac.uk" TargetMode="External"/><Relationship Id="rId92" Type="http://schemas.openxmlformats.org/officeDocument/2006/relationships/hyperlink" Target="http://warwick.ac.uk/regulation37" TargetMode="External"/><Relationship Id="rId2" Type="http://schemas.openxmlformats.org/officeDocument/2006/relationships/customXml" Target="../customXml/item2.xml"/><Relationship Id="rId29" Type="http://schemas.openxmlformats.org/officeDocument/2006/relationships/hyperlink" Target="https://warwick.ac.uk/students/welcome/postgraduatecommunity/" TargetMode="External"/><Relationship Id="rId24" Type="http://schemas.openxmlformats.org/officeDocument/2006/relationships/hyperlink" Target="mailto:pgacdhe@warwick.ac.uk" TargetMode="External"/><Relationship Id="rId40" Type="http://schemas.openxmlformats.org/officeDocument/2006/relationships/hyperlink" Target="https://warwick.ac.uk/services/gov/calendar/section2/regulations/academic_integrity/" TargetMode="External"/><Relationship Id="rId45" Type="http://schemas.openxmlformats.org/officeDocument/2006/relationships/hyperlink" Target="https://warwick.ac.uk/services/aro/dar/quality/categories/examinations/policies/u_mitigatingcircumstances/selfcertificationpolicy" TargetMode="External"/><Relationship Id="rId66" Type="http://schemas.openxmlformats.org/officeDocument/2006/relationships/hyperlink" Target="https://warwick.ac.uk/fac/cross_fac/academic-development/community/sslc" TargetMode="External"/><Relationship Id="rId87" Type="http://schemas.openxmlformats.org/officeDocument/2006/relationships/hyperlink" Target="http://warwick.ac.uk/studentfeedbackandcomplaints/" TargetMode="External"/><Relationship Id="rId110" Type="http://schemas.openxmlformats.org/officeDocument/2006/relationships/hyperlink" Target="https://warwick.ac.uk/library/students/study-happy/" TargetMode="External"/><Relationship Id="rId115" Type="http://schemas.openxmlformats.org/officeDocument/2006/relationships/hyperlink" Target="https://warwick.ac.uk/services/studentopportunity/studentmobility" TargetMode="External"/><Relationship Id="rId131" Type="http://schemas.openxmlformats.org/officeDocument/2006/relationships/hyperlink" Target="https://warwick.ac.uk/services/supportservices" TargetMode="External"/><Relationship Id="rId136" Type="http://schemas.openxmlformats.org/officeDocument/2006/relationships/hyperlink" Target="https://www.warwicksu.com/help-support/contact/" TargetMode="External"/><Relationship Id="rId157" Type="http://schemas.openxmlformats.org/officeDocument/2006/relationships/fontTable" Target="fontTable.xml"/><Relationship Id="rId61" Type="http://schemas.openxmlformats.org/officeDocument/2006/relationships/hyperlink" Target="https://warwick.ac.uk/services/aro/dar/quality/categories/examinations/personalcircumstances" TargetMode="External"/><Relationship Id="rId82" Type="http://schemas.openxmlformats.org/officeDocument/2006/relationships/hyperlink" Target="https://warwick.ac.uk/services/equalops/findsupport/dignityatwarwick" TargetMode="External"/><Relationship Id="rId152" Type="http://schemas.openxmlformats.org/officeDocument/2006/relationships/header" Target="header3.xml"/><Relationship Id="rId19" Type="http://schemas.openxmlformats.org/officeDocument/2006/relationships/hyperlink" Target="mailto:alexandra.l.fraser@warwick.ac.uk" TargetMode="External"/><Relationship Id="rId14" Type="http://schemas.openxmlformats.org/officeDocument/2006/relationships/hyperlink" Target="mailto:pgacdhe@warwick.ac.uk" TargetMode="External"/><Relationship Id="rId30" Type="http://schemas.openxmlformats.org/officeDocument/2006/relationships/hyperlink" Target="https://warwick.ac.uk/students/welcome/" TargetMode="External"/><Relationship Id="rId35" Type="http://schemas.openxmlformats.org/officeDocument/2006/relationships/hyperlink" Target="mailto:pgacdhe@warwick.ac.uk" TargetMode="External"/><Relationship Id="rId56" Type="http://schemas.openxmlformats.org/officeDocument/2006/relationships/hyperlink" Target="https://warwick.ac.uk/services/aro/dar/quality/categories/examinations/moderation/" TargetMode="External"/><Relationship Id="rId77" Type="http://schemas.openxmlformats.org/officeDocument/2006/relationships/hyperlink" Target="https://reportandsupport.warwick.ac.uk/support/category/bullying-and-harassment" TargetMode="External"/><Relationship Id="rId100" Type="http://schemas.openxmlformats.org/officeDocument/2006/relationships/hyperlink" Target="mailto:pghub@warwick.ac.uk" TargetMode="External"/><Relationship Id="rId105" Type="http://schemas.openxmlformats.org/officeDocument/2006/relationships/hyperlink" Target="http://warwick.ac.uk/library/subjects/" TargetMode="External"/><Relationship Id="rId126" Type="http://schemas.openxmlformats.org/officeDocument/2006/relationships/hyperlink" Target="http://warwick.ac.uk/its/servicessupport/networkservices/resnet/" TargetMode="External"/><Relationship Id="rId147" Type="http://schemas.openxmlformats.org/officeDocument/2006/relationships/hyperlink" Target="https://warwick.ac.uk/study" TargetMode="External"/><Relationship Id="rId8" Type="http://schemas.openxmlformats.org/officeDocument/2006/relationships/webSettings" Target="webSettings.xml"/><Relationship Id="rId51" Type="http://schemas.openxmlformats.org/officeDocument/2006/relationships/hyperlink" Target="https://warwick.ac.uk/services/aro/dar/quality/categories/examinations/policies/u_mitigatingcircumstances/studentguidance/" TargetMode="External"/><Relationship Id="rId72" Type="http://schemas.openxmlformats.org/officeDocument/2006/relationships/hyperlink" Target="https://warwick.ac.uk/fac/cross_fac/academic-development/complaints" TargetMode="External"/><Relationship Id="rId93" Type="http://schemas.openxmlformats.org/officeDocument/2006/relationships/hyperlink" Target="https://warwick.ac.uk/services/aro/dar/quality/categories/examinations/conventions/rulesforaward/" TargetMode="External"/><Relationship Id="rId98" Type="http://schemas.openxmlformats.org/officeDocument/2006/relationships/hyperlink" Target="http://warwick.ac.uk/pghub/postgraduate_hub" TargetMode="External"/><Relationship Id="rId121" Type="http://schemas.openxmlformats.org/officeDocument/2006/relationships/hyperlink" Target="mailto:helpdesk@warwick.ac.uk" TargetMode="External"/><Relationship Id="rId142" Type="http://schemas.openxmlformats.org/officeDocument/2006/relationships/hyperlink" Target="https://warwick.ac.uk/services/holidaycamps" TargetMode="External"/><Relationship Id="rId3" Type="http://schemas.openxmlformats.org/officeDocument/2006/relationships/customXml" Target="../customXml/item3.xml"/><Relationship Id="rId25" Type="http://schemas.openxmlformats.org/officeDocument/2006/relationships/hyperlink" Target="mailto:pgacdhe@warwick.ac.uk" TargetMode="External"/><Relationship Id="rId46" Type="http://schemas.openxmlformats.org/officeDocument/2006/relationships/hyperlink" Target="https://warwick.ac.uk/services/aro/dar/quality/categories/examinations/policies/u_mitigatingcircumstances/studentguidance/" TargetMode="External"/><Relationship Id="rId67" Type="http://schemas.openxmlformats.org/officeDocument/2006/relationships/hyperlink" Target="mailto:john.kirkman@warwick.ac.uk" TargetMode="External"/><Relationship Id="rId116" Type="http://schemas.openxmlformats.org/officeDocument/2006/relationships/hyperlink" Target="https://warwick.ac.uk/services/careers/workexperience/workready/" TargetMode="External"/><Relationship Id="rId137" Type="http://schemas.openxmlformats.org/officeDocument/2006/relationships/hyperlink" Target="https://warwick.ac.uk/services/community-safety/" TargetMode="External"/><Relationship Id="rId158" Type="http://schemas.openxmlformats.org/officeDocument/2006/relationships/theme" Target="theme/theme1.xml"/><Relationship Id="rId20" Type="http://schemas.openxmlformats.org/officeDocument/2006/relationships/hyperlink" Target="https://warwick.ac.uk/services/its/servicessupport/helpdesk/" TargetMode="External"/><Relationship Id="rId41" Type="http://schemas.openxmlformats.org/officeDocument/2006/relationships/hyperlink" Target="https://warwick.ac.uk/services/gov/calendar/section2/regulations/academic_integrity/" TargetMode="External"/><Relationship Id="rId62" Type="http://schemas.openxmlformats.org/officeDocument/2006/relationships/hyperlink" Target="https://warwick.ac.uk/services/humanresources/internal/policies/parental_leave" TargetMode="External"/><Relationship Id="rId83" Type="http://schemas.openxmlformats.org/officeDocument/2006/relationships/hyperlink" Target="https://warwick.ac.uk/about/strategy" TargetMode="External"/><Relationship Id="rId88" Type="http://schemas.openxmlformats.org/officeDocument/2006/relationships/hyperlink" Target="http://warwick.ac.uk/services/healthsafetywellbeing/guidance/handspolicy" TargetMode="External"/><Relationship Id="rId111" Type="http://schemas.openxmlformats.org/officeDocument/2006/relationships/hyperlink" Target="https://warwick.ac.uk/services/studentopportunity" TargetMode="External"/><Relationship Id="rId132" Type="http://schemas.openxmlformats.org/officeDocument/2006/relationships/hyperlink" Target="https://warwick.ac.uk/services/wss/students/disability" TargetMode="External"/><Relationship Id="rId153" Type="http://schemas.openxmlformats.org/officeDocument/2006/relationships/footer" Target="footer3.xml"/><Relationship Id="rId15" Type="http://schemas.openxmlformats.org/officeDocument/2006/relationships/hyperlink" Target="mailto:pgacdhe@warwick.ac.uk" TargetMode="External"/><Relationship Id="rId36" Type="http://schemas.openxmlformats.org/officeDocument/2006/relationships/hyperlink" Target="https://courses.warwick.ac.uk/modules/2023/AT911-30" TargetMode="External"/><Relationship Id="rId57" Type="http://schemas.openxmlformats.org/officeDocument/2006/relationships/footer" Target="footer1.xml"/><Relationship Id="rId106" Type="http://schemas.openxmlformats.org/officeDocument/2006/relationships/hyperlink" Target="https://warwick.ac.uk/services/library/using/libspaces/" TargetMode="External"/><Relationship Id="rId127" Type="http://schemas.openxmlformats.org/officeDocument/2006/relationships/hyperlink" Target="https://warwick.ac.uk/services/wss/" TargetMode="External"/><Relationship Id="rId10" Type="http://schemas.openxmlformats.org/officeDocument/2006/relationships/endnotes" Target="endnotes.xml"/><Relationship Id="rId31" Type="http://schemas.openxmlformats.org/officeDocument/2006/relationships/hyperlink" Target="https://www.warwicksu.com/your-union/postgraduate/" TargetMode="External"/><Relationship Id="rId52" Type="http://schemas.openxmlformats.org/officeDocument/2006/relationships/hyperlink" Target="mailto:pgacdhe@warwick.ac.uk" TargetMode="External"/><Relationship Id="rId73" Type="http://schemas.openxmlformats.org/officeDocument/2006/relationships/hyperlink" Target="http://www.warwick.ac.uk/go/equalops/" TargetMode="External"/><Relationship Id="rId78" Type="http://schemas.openxmlformats.org/officeDocument/2006/relationships/hyperlink" Target="https://reportandsupport.warwick.ac.uk/support/category/relationship-abuse" TargetMode="External"/><Relationship Id="rId94" Type="http://schemas.openxmlformats.org/officeDocument/2006/relationships/hyperlink" Target="https://warwick.ac.uk/services/aro/dar/quality/categories/examinations/policies/remedyingfailure" TargetMode="External"/><Relationship Id="rId99" Type="http://schemas.openxmlformats.org/officeDocument/2006/relationships/hyperlink" Target="http://www2.warwick.ac.uk/services/library/pghub/" TargetMode="External"/><Relationship Id="rId101" Type="http://schemas.openxmlformats.org/officeDocument/2006/relationships/hyperlink" Target="https://warwick.ac.uk/services/library/subjects/academic-support-librarians" TargetMode="External"/><Relationship Id="rId122" Type="http://schemas.openxmlformats.org/officeDocument/2006/relationships/hyperlink" Target="http://warwick.ac.uk/its" TargetMode="External"/><Relationship Id="rId143" Type="http://schemas.openxmlformats.org/officeDocument/2006/relationships/hyperlink" Target="mailto:holidayscheme@warwick.ac.uk" TargetMode="External"/><Relationship Id="rId148" Type="http://schemas.openxmlformats.org/officeDocument/2006/relationships/hyperlink" Target="https://warwick.ac.uk/study/outreach"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mailto:pgacdhe@warwick.ac.uk" TargetMode="External"/><Relationship Id="rId47" Type="http://schemas.openxmlformats.org/officeDocument/2006/relationships/hyperlink" Target="https://warwick.ac.uk/services/aro/dar/quality/categories/examinations/faqs/penalties/" TargetMode="External"/><Relationship Id="rId68" Type="http://schemas.openxmlformats.org/officeDocument/2006/relationships/hyperlink" Target="mailto:w.haywood@warwick.ac.uk" TargetMode="External"/><Relationship Id="rId89" Type="http://schemas.openxmlformats.org/officeDocument/2006/relationships/hyperlink" Target="http://warwick.ac.uk/services/healthsafetywellbeing/guidance/smokingpolicy" TargetMode="External"/><Relationship Id="rId112" Type="http://schemas.openxmlformats.org/officeDocument/2006/relationships/hyperlink" Target="https://warwick.ac.uk/services/careers" TargetMode="External"/><Relationship Id="rId133" Type="http://schemas.openxmlformats.org/officeDocument/2006/relationships/hyperlink" Target="mailto:DofSResourcePA@warwick.ac.uk" TargetMode="External"/><Relationship Id="rId154" Type="http://schemas.openxmlformats.org/officeDocument/2006/relationships/footer" Target="footer4.xml"/><Relationship Id="rId16" Type="http://schemas.openxmlformats.org/officeDocument/2006/relationships/hyperlink" Target="mailto:pgacdhe@warwick.ac.uk" TargetMode="External"/><Relationship Id="rId37" Type="http://schemas.openxmlformats.org/officeDocument/2006/relationships/hyperlink" Target="https://courses.warwick.ac.uk/modules/2023/AT911-30" TargetMode="External"/><Relationship Id="rId58" Type="http://schemas.openxmlformats.org/officeDocument/2006/relationships/footer" Target="footer2.xml"/><Relationship Id="rId79" Type="http://schemas.openxmlformats.org/officeDocument/2006/relationships/hyperlink" Target="https://reportandsupport.warwick.ac.uk/support/category/hate-incidents-and-hate-crime" TargetMode="External"/><Relationship Id="rId102" Type="http://schemas.openxmlformats.org/officeDocument/2006/relationships/hyperlink" Target="https://warwick.ac.uk/services/library/staff/student-as-researcher/" TargetMode="External"/><Relationship Id="rId123" Type="http://schemas.openxmlformats.org/officeDocument/2006/relationships/hyperlink" Target="http://warwick.ac.uk/regulation31" TargetMode="External"/><Relationship Id="rId144" Type="http://schemas.openxmlformats.org/officeDocument/2006/relationships/hyperlink" Target="http://warwick.ac.uk/ao" TargetMode="External"/><Relationship Id="rId90" Type="http://schemas.openxmlformats.org/officeDocument/2006/relationships/hyperlink" Target="https://warwick.ac.uk/services/gov/university-policies/antibribery/" TargetMode="External"/><Relationship Id="rId27" Type="http://schemas.openxmlformats.org/officeDocument/2006/relationships/hyperlink" Target="https://courses.warwick.ac.uk/modules/2023/AT911-30" TargetMode="External"/><Relationship Id="rId48" Type="http://schemas.openxmlformats.org/officeDocument/2006/relationships/hyperlink" Target="mailto:pgacdhe@warwick.ac.uk" TargetMode="External"/><Relationship Id="rId69" Type="http://schemas.openxmlformats.org/officeDocument/2006/relationships/hyperlink" Target="https://www.warwicksu.com/sslc/" TargetMode="External"/><Relationship Id="rId113" Type="http://schemas.openxmlformats.org/officeDocument/2006/relationships/hyperlink" Target="https://warwick.ac.uk/services/skills/" TargetMode="External"/><Relationship Id="rId134" Type="http://schemas.openxmlformats.org/officeDocument/2006/relationships/hyperlink" Target="http://warwick.ac.uk/services/tutors/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8CBA655B59484A9728EA6CDF563F22" ma:contentTypeVersion="13" ma:contentTypeDescription="Create a new document." ma:contentTypeScope="" ma:versionID="85948d9af9cbd6e8d05349204063972f">
  <xsd:schema xmlns:xsd="http://www.w3.org/2001/XMLSchema" xmlns:xs="http://www.w3.org/2001/XMLSchema" xmlns:p="http://schemas.microsoft.com/office/2006/metadata/properties" xmlns:ns2="3c03f5d8-9c93-40c1-8bd6-c32e94577f4a" xmlns:ns3="5c84f82b-50ba-4e7c-9549-773bbaf0ea51" targetNamespace="http://schemas.microsoft.com/office/2006/metadata/properties" ma:root="true" ma:fieldsID="f377c6ef1021f5bba3d9e374330fa7dc" ns2:_="" ns3:_="">
    <xsd:import namespace="3c03f5d8-9c93-40c1-8bd6-c32e94577f4a"/>
    <xsd:import namespace="5c84f82b-50ba-4e7c-9549-773bbaf0ea5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GenerationTime" minOccurs="0"/>
                <xsd:element ref="ns2:MediaServiceEventHashCode" minOccurs="0"/>
                <xsd:element ref="ns2:lcf76f155ced4ddcb4097134ff3c332f" minOccurs="0"/>
                <xsd:element ref="ns2:MediaServiceOCR" minOccurs="0"/>
                <xsd:element ref="ns2:MediaServiceDateTake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03f5d8-9c93-40c1-8bd6-c32e94577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c84f82b-50ba-4e7c-9549-773bbaf0ea51"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c03f5d8-9c93-40c1-8bd6-c32e94577f4a">
      <Terms xmlns="http://schemas.microsoft.com/office/infopath/2007/PartnerControls"/>
    </lcf76f155ced4ddcb4097134ff3c332f>
    <SharedWithUsers xmlns="5c84f82b-50ba-4e7c-9549-773bbaf0ea51">
      <UserInfo>
        <DisplayName/>
        <AccountId xsi:nil="true"/>
        <AccountType/>
      </UserInfo>
    </SharedWithUsers>
    <MediaLengthInSeconds xmlns="3c03f5d8-9c93-40c1-8bd6-c32e94577f4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76B800-BBEE-4E14-836C-6968A61A47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03f5d8-9c93-40c1-8bd6-c32e94577f4a"/>
    <ds:schemaRef ds:uri="5c84f82b-50ba-4e7c-9549-773bbaf0ea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A3D704-5A3C-4EA4-899C-7D3F4AC486A8}">
  <ds:schemaRefs>
    <ds:schemaRef ds:uri="http://schemas.microsoft.com/office/2006/metadata/properties"/>
    <ds:schemaRef ds:uri="http://schemas.microsoft.com/office/infopath/2007/PartnerControls"/>
    <ds:schemaRef ds:uri="3c03f5d8-9c93-40c1-8bd6-c32e94577f4a"/>
    <ds:schemaRef ds:uri="5c84f82b-50ba-4e7c-9549-773bbaf0ea51"/>
  </ds:schemaRefs>
</ds:datastoreItem>
</file>

<file path=customXml/itemProps3.xml><?xml version="1.0" encoding="utf-8"?>
<ds:datastoreItem xmlns:ds="http://schemas.openxmlformats.org/officeDocument/2006/customXml" ds:itemID="{B1FFF65B-FD33-46C1-9C82-A06742842F9E}">
  <ds:schemaRefs>
    <ds:schemaRef ds:uri="http://schemas.microsoft.com/sharepoint/v3/contenttype/forms"/>
  </ds:schemaRefs>
</ds:datastoreItem>
</file>

<file path=customXml/itemProps4.xml><?xml version="1.0" encoding="utf-8"?>
<ds:datastoreItem xmlns:ds="http://schemas.openxmlformats.org/officeDocument/2006/customXml" ds:itemID="{D1290DCF-3BCF-4C6B-9F7B-8D06C9F40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36</Pages>
  <Words>11899</Words>
  <Characters>67828</Characters>
  <Application>Microsoft Office Word</Application>
  <DocSecurity>0</DocSecurity>
  <Lines>565</Lines>
  <Paragraphs>159</Paragraphs>
  <ScaleCrop>false</ScaleCrop>
  <Company>University of Warwick</Company>
  <LinksUpToDate>false</LinksUpToDate>
  <CharactersWithSpaces>79568</CharactersWithSpaces>
  <SharedDoc>false</SharedDoc>
  <HLinks>
    <vt:vector size="1326" baseType="variant">
      <vt:variant>
        <vt:i4>524294</vt:i4>
      </vt:variant>
      <vt:variant>
        <vt:i4>915</vt:i4>
      </vt:variant>
      <vt:variant>
        <vt:i4>0</vt:i4>
      </vt:variant>
      <vt:variant>
        <vt:i4>5</vt:i4>
      </vt:variant>
      <vt:variant>
        <vt:lpwstr>http://warwick.ac.uk/quality</vt:lpwstr>
      </vt:variant>
      <vt:variant>
        <vt:lpwstr/>
      </vt:variant>
      <vt:variant>
        <vt:i4>1310785</vt:i4>
      </vt:variant>
      <vt:variant>
        <vt:i4>912</vt:i4>
      </vt:variant>
      <vt:variant>
        <vt:i4>0</vt:i4>
      </vt:variant>
      <vt:variant>
        <vt:i4>5</vt:i4>
      </vt:variant>
      <vt:variant>
        <vt:lpwstr>https://warwick.ac.uk/services/dc</vt:lpwstr>
      </vt:variant>
      <vt:variant>
        <vt:lpwstr/>
      </vt:variant>
      <vt:variant>
        <vt:i4>4325377</vt:i4>
      </vt:variant>
      <vt:variant>
        <vt:i4>909</vt:i4>
      </vt:variant>
      <vt:variant>
        <vt:i4>0</vt:i4>
      </vt:variant>
      <vt:variant>
        <vt:i4>5</vt:i4>
      </vt:variant>
      <vt:variant>
        <vt:lpwstr>https://warwick.ac.uk/study/outreach</vt:lpwstr>
      </vt:variant>
      <vt:variant>
        <vt:lpwstr/>
      </vt:variant>
      <vt:variant>
        <vt:i4>6488165</vt:i4>
      </vt:variant>
      <vt:variant>
        <vt:i4>906</vt:i4>
      </vt:variant>
      <vt:variant>
        <vt:i4>0</vt:i4>
      </vt:variant>
      <vt:variant>
        <vt:i4>5</vt:i4>
      </vt:variant>
      <vt:variant>
        <vt:lpwstr>https://warwick.ac.uk/study</vt:lpwstr>
      </vt:variant>
      <vt:variant>
        <vt:lpwstr/>
      </vt:variant>
      <vt:variant>
        <vt:i4>1572958</vt:i4>
      </vt:variant>
      <vt:variant>
        <vt:i4>903</vt:i4>
      </vt:variant>
      <vt:variant>
        <vt:i4>0</vt:i4>
      </vt:variant>
      <vt:variant>
        <vt:i4>5</vt:i4>
      </vt:variant>
      <vt:variant>
        <vt:lpwstr>https://warwick.ac.uk/services/studentexperience/</vt:lpwstr>
      </vt:variant>
      <vt:variant>
        <vt:lpwstr/>
      </vt:variant>
      <vt:variant>
        <vt:i4>7733298</vt:i4>
      </vt:variant>
      <vt:variant>
        <vt:i4>900</vt:i4>
      </vt:variant>
      <vt:variant>
        <vt:i4>0</vt:i4>
      </vt:variant>
      <vt:variant>
        <vt:i4>5</vt:i4>
      </vt:variant>
      <vt:variant>
        <vt:lpwstr>https://warwick.ac.uk/services/iso</vt:lpwstr>
      </vt:variant>
      <vt:variant>
        <vt:lpwstr/>
      </vt:variant>
      <vt:variant>
        <vt:i4>6881387</vt:i4>
      </vt:variant>
      <vt:variant>
        <vt:i4>897</vt:i4>
      </vt:variant>
      <vt:variant>
        <vt:i4>0</vt:i4>
      </vt:variant>
      <vt:variant>
        <vt:i4>5</vt:i4>
      </vt:variant>
      <vt:variant>
        <vt:lpwstr>http://warwick.ac.uk/ao</vt:lpwstr>
      </vt:variant>
      <vt:variant>
        <vt:lpwstr/>
      </vt:variant>
      <vt:variant>
        <vt:i4>3866710</vt:i4>
      </vt:variant>
      <vt:variant>
        <vt:i4>894</vt:i4>
      </vt:variant>
      <vt:variant>
        <vt:i4>0</vt:i4>
      </vt:variant>
      <vt:variant>
        <vt:i4>5</vt:i4>
      </vt:variant>
      <vt:variant>
        <vt:lpwstr>mailto:holidayscheme@warwick.ac.uk</vt:lpwstr>
      </vt:variant>
      <vt:variant>
        <vt:lpwstr/>
      </vt:variant>
      <vt:variant>
        <vt:i4>7864360</vt:i4>
      </vt:variant>
      <vt:variant>
        <vt:i4>891</vt:i4>
      </vt:variant>
      <vt:variant>
        <vt:i4>0</vt:i4>
      </vt:variant>
      <vt:variant>
        <vt:i4>5</vt:i4>
      </vt:variant>
      <vt:variant>
        <vt:lpwstr>https://warwick.ac.uk/services/holidaycamps</vt:lpwstr>
      </vt:variant>
      <vt:variant>
        <vt:lpwstr/>
      </vt:variant>
      <vt:variant>
        <vt:i4>6488081</vt:i4>
      </vt:variant>
      <vt:variant>
        <vt:i4>888</vt:i4>
      </vt:variant>
      <vt:variant>
        <vt:i4>0</vt:i4>
      </vt:variant>
      <vt:variant>
        <vt:i4>5</vt:i4>
      </vt:variant>
      <vt:variant>
        <vt:lpwstr>mailto:nurseryenquiries@warwick.ac.uk</vt:lpwstr>
      </vt:variant>
      <vt:variant>
        <vt:lpwstr/>
      </vt:variant>
      <vt:variant>
        <vt:i4>6357026</vt:i4>
      </vt:variant>
      <vt:variant>
        <vt:i4>885</vt:i4>
      </vt:variant>
      <vt:variant>
        <vt:i4>0</vt:i4>
      </vt:variant>
      <vt:variant>
        <vt:i4>5</vt:i4>
      </vt:variant>
      <vt:variant>
        <vt:lpwstr>https://warwick.ac.uk/services/childrensservices/nursery/enrolment/</vt:lpwstr>
      </vt:variant>
      <vt:variant>
        <vt:lpwstr/>
      </vt:variant>
      <vt:variant>
        <vt:i4>524319</vt:i4>
      </vt:variant>
      <vt:variant>
        <vt:i4>882</vt:i4>
      </vt:variant>
      <vt:variant>
        <vt:i4>0</vt:i4>
      </vt:variant>
      <vt:variant>
        <vt:i4>5</vt:i4>
      </vt:variant>
      <vt:variant>
        <vt:lpwstr>http://warwick.ac.uk/nursery</vt:lpwstr>
      </vt:variant>
      <vt:variant>
        <vt:lpwstr/>
      </vt:variant>
      <vt:variant>
        <vt:i4>131168</vt:i4>
      </vt:variant>
      <vt:variant>
        <vt:i4>879</vt:i4>
      </vt:variant>
      <vt:variant>
        <vt:i4>0</vt:i4>
      </vt:variant>
      <vt:variant>
        <vt:i4>5</vt:i4>
      </vt:variant>
      <vt:variant>
        <vt:lpwstr>mailto:campussecurity@warwick.ac.uk</vt:lpwstr>
      </vt:variant>
      <vt:variant>
        <vt:lpwstr/>
      </vt:variant>
      <vt:variant>
        <vt:i4>5570569</vt:i4>
      </vt:variant>
      <vt:variant>
        <vt:i4>876</vt:i4>
      </vt:variant>
      <vt:variant>
        <vt:i4>0</vt:i4>
      </vt:variant>
      <vt:variant>
        <vt:i4>5</vt:i4>
      </vt:variant>
      <vt:variant>
        <vt:lpwstr>https://warwick.ac.uk/services/community-safety/</vt:lpwstr>
      </vt:variant>
      <vt:variant>
        <vt:lpwstr/>
      </vt:variant>
      <vt:variant>
        <vt:i4>3473461</vt:i4>
      </vt:variant>
      <vt:variant>
        <vt:i4>873</vt:i4>
      </vt:variant>
      <vt:variant>
        <vt:i4>0</vt:i4>
      </vt:variant>
      <vt:variant>
        <vt:i4>5</vt:i4>
      </vt:variant>
      <vt:variant>
        <vt:lpwstr>https://www.warwicksu.com/help-support/contact/</vt:lpwstr>
      </vt:variant>
      <vt:variant>
        <vt:lpwstr/>
      </vt:variant>
      <vt:variant>
        <vt:i4>1310806</vt:i4>
      </vt:variant>
      <vt:variant>
        <vt:i4>870</vt:i4>
      </vt:variant>
      <vt:variant>
        <vt:i4>0</vt:i4>
      </vt:variant>
      <vt:variant>
        <vt:i4>5</vt:i4>
      </vt:variant>
      <vt:variant>
        <vt:lpwstr>https://warwick.ac.uk/services/chaplaincy</vt:lpwstr>
      </vt:variant>
      <vt:variant>
        <vt:lpwstr/>
      </vt:variant>
      <vt:variant>
        <vt:i4>3735586</vt:i4>
      </vt:variant>
      <vt:variant>
        <vt:i4>867</vt:i4>
      </vt:variant>
      <vt:variant>
        <vt:i4>0</vt:i4>
      </vt:variant>
      <vt:variant>
        <vt:i4>5</vt:i4>
      </vt:variant>
      <vt:variant>
        <vt:lpwstr>http://warwick.ac.uk/services/tutors/about/</vt:lpwstr>
      </vt:variant>
      <vt:variant>
        <vt:lpwstr/>
      </vt:variant>
      <vt:variant>
        <vt:i4>655458</vt:i4>
      </vt:variant>
      <vt:variant>
        <vt:i4>864</vt:i4>
      </vt:variant>
      <vt:variant>
        <vt:i4>0</vt:i4>
      </vt:variant>
      <vt:variant>
        <vt:i4>5</vt:i4>
      </vt:variant>
      <vt:variant>
        <vt:lpwstr>mailto:DofSResourcePA@warwick.ac.uk</vt:lpwstr>
      </vt:variant>
      <vt:variant>
        <vt:lpwstr/>
      </vt:variant>
      <vt:variant>
        <vt:i4>3997821</vt:i4>
      </vt:variant>
      <vt:variant>
        <vt:i4>861</vt:i4>
      </vt:variant>
      <vt:variant>
        <vt:i4>0</vt:i4>
      </vt:variant>
      <vt:variant>
        <vt:i4>5</vt:i4>
      </vt:variant>
      <vt:variant>
        <vt:lpwstr>https://warwick.ac.uk/services/wss/students/disability</vt:lpwstr>
      </vt:variant>
      <vt:variant>
        <vt:lpwstr/>
      </vt:variant>
      <vt:variant>
        <vt:i4>7012411</vt:i4>
      </vt:variant>
      <vt:variant>
        <vt:i4>858</vt:i4>
      </vt:variant>
      <vt:variant>
        <vt:i4>0</vt:i4>
      </vt:variant>
      <vt:variant>
        <vt:i4>5</vt:i4>
      </vt:variant>
      <vt:variant>
        <vt:lpwstr>https://warwick.ac.uk/services/supportservices</vt:lpwstr>
      </vt:variant>
      <vt:variant>
        <vt:lpwstr/>
      </vt:variant>
      <vt:variant>
        <vt:i4>7602226</vt:i4>
      </vt:variant>
      <vt:variant>
        <vt:i4>855</vt:i4>
      </vt:variant>
      <vt:variant>
        <vt:i4>0</vt:i4>
      </vt:variant>
      <vt:variant>
        <vt:i4>5</vt:i4>
      </vt:variant>
      <vt:variant>
        <vt:lpwstr>https://warwick.ac.uk/services/wss</vt:lpwstr>
      </vt:variant>
      <vt:variant>
        <vt:lpwstr/>
      </vt:variant>
      <vt:variant>
        <vt:i4>3997821</vt:i4>
      </vt:variant>
      <vt:variant>
        <vt:i4>852</vt:i4>
      </vt:variant>
      <vt:variant>
        <vt:i4>0</vt:i4>
      </vt:variant>
      <vt:variant>
        <vt:i4>5</vt:i4>
      </vt:variant>
      <vt:variant>
        <vt:lpwstr>https://warwick.ac.uk/services/wss/students/disability/</vt:lpwstr>
      </vt:variant>
      <vt:variant>
        <vt:lpwstr/>
      </vt:variant>
      <vt:variant>
        <vt:i4>7602226</vt:i4>
      </vt:variant>
      <vt:variant>
        <vt:i4>849</vt:i4>
      </vt:variant>
      <vt:variant>
        <vt:i4>0</vt:i4>
      </vt:variant>
      <vt:variant>
        <vt:i4>5</vt:i4>
      </vt:variant>
      <vt:variant>
        <vt:lpwstr>https://warwick.ac.uk/services/wss</vt:lpwstr>
      </vt:variant>
      <vt:variant>
        <vt:lpwstr/>
      </vt:variant>
      <vt:variant>
        <vt:i4>7602226</vt:i4>
      </vt:variant>
      <vt:variant>
        <vt:i4>846</vt:i4>
      </vt:variant>
      <vt:variant>
        <vt:i4>0</vt:i4>
      </vt:variant>
      <vt:variant>
        <vt:i4>5</vt:i4>
      </vt:variant>
      <vt:variant>
        <vt:lpwstr>https://warwick.ac.uk/services/wss/</vt:lpwstr>
      </vt:variant>
      <vt:variant>
        <vt:lpwstr/>
      </vt:variant>
      <vt:variant>
        <vt:i4>5308502</vt:i4>
      </vt:variant>
      <vt:variant>
        <vt:i4>843</vt:i4>
      </vt:variant>
      <vt:variant>
        <vt:i4>0</vt:i4>
      </vt:variant>
      <vt:variant>
        <vt:i4>5</vt:i4>
      </vt:variant>
      <vt:variant>
        <vt:lpwstr>http://warwick.ac.uk/its/servicessupport/networkservices/resnet/</vt:lpwstr>
      </vt:variant>
      <vt:variant>
        <vt:lpwstr/>
      </vt:variant>
      <vt:variant>
        <vt:i4>1179673</vt:i4>
      </vt:variant>
      <vt:variant>
        <vt:i4>840</vt:i4>
      </vt:variant>
      <vt:variant>
        <vt:i4>0</vt:i4>
      </vt:variant>
      <vt:variant>
        <vt:i4>5</vt:i4>
      </vt:variant>
      <vt:variant>
        <vt:lpwstr>http://warwick.ac.uk/its/servicessupport/training</vt:lpwstr>
      </vt:variant>
      <vt:variant>
        <vt:lpwstr/>
      </vt:variant>
      <vt:variant>
        <vt:i4>1966149</vt:i4>
      </vt:variant>
      <vt:variant>
        <vt:i4>837</vt:i4>
      </vt:variant>
      <vt:variant>
        <vt:i4>0</vt:i4>
      </vt:variant>
      <vt:variant>
        <vt:i4>5</vt:i4>
      </vt:variant>
      <vt:variant>
        <vt:lpwstr>http://warwick.ac.uk/servicedesk/leaflets</vt:lpwstr>
      </vt:variant>
      <vt:variant>
        <vt:lpwstr/>
      </vt:variant>
      <vt:variant>
        <vt:i4>5832733</vt:i4>
      </vt:variant>
      <vt:variant>
        <vt:i4>834</vt:i4>
      </vt:variant>
      <vt:variant>
        <vt:i4>0</vt:i4>
      </vt:variant>
      <vt:variant>
        <vt:i4>5</vt:i4>
      </vt:variant>
      <vt:variant>
        <vt:lpwstr>http://warwick.ac.uk/regulation31</vt:lpwstr>
      </vt:variant>
      <vt:variant>
        <vt:lpwstr/>
      </vt:variant>
      <vt:variant>
        <vt:i4>1179679</vt:i4>
      </vt:variant>
      <vt:variant>
        <vt:i4>831</vt:i4>
      </vt:variant>
      <vt:variant>
        <vt:i4>0</vt:i4>
      </vt:variant>
      <vt:variant>
        <vt:i4>5</vt:i4>
      </vt:variant>
      <vt:variant>
        <vt:lpwstr>http://warwick.ac.uk/its</vt:lpwstr>
      </vt:variant>
      <vt:variant>
        <vt:lpwstr/>
      </vt:variant>
      <vt:variant>
        <vt:i4>8126489</vt:i4>
      </vt:variant>
      <vt:variant>
        <vt:i4>828</vt:i4>
      </vt:variant>
      <vt:variant>
        <vt:i4>0</vt:i4>
      </vt:variant>
      <vt:variant>
        <vt:i4>5</vt:i4>
      </vt:variant>
      <vt:variant>
        <vt:lpwstr>mailto:helpdesk@warwick.ac.uk</vt:lpwstr>
      </vt:variant>
      <vt:variant>
        <vt:lpwstr/>
      </vt:variant>
      <vt:variant>
        <vt:i4>1114130</vt:i4>
      </vt:variant>
      <vt:variant>
        <vt:i4>825</vt:i4>
      </vt:variant>
      <vt:variant>
        <vt:i4>0</vt:i4>
      </vt:variant>
      <vt:variant>
        <vt:i4>5</vt:i4>
      </vt:variant>
      <vt:variant>
        <vt:lpwstr>https://warwick.ac.uk/study/international/immigration</vt:lpwstr>
      </vt:variant>
      <vt:variant>
        <vt:lpwstr/>
      </vt:variant>
      <vt:variant>
        <vt:i4>6619178</vt:i4>
      </vt:variant>
      <vt:variant>
        <vt:i4>822</vt:i4>
      </vt:variant>
      <vt:variant>
        <vt:i4>0</vt:i4>
      </vt:variant>
      <vt:variant>
        <vt:i4>5</vt:i4>
      </vt:variant>
      <vt:variant>
        <vt:lpwstr>https://warwick.ac.uk/students/warwickpresents/</vt:lpwstr>
      </vt:variant>
      <vt:variant>
        <vt:lpwstr/>
      </vt:variant>
      <vt:variant>
        <vt:i4>262161</vt:i4>
      </vt:variant>
      <vt:variant>
        <vt:i4>819</vt:i4>
      </vt:variant>
      <vt:variant>
        <vt:i4>0</vt:i4>
      </vt:variant>
      <vt:variant>
        <vt:i4>5</vt:i4>
      </vt:variant>
      <vt:variant>
        <vt:lpwstr>https://warwick.ac.uk/about/community/volunteers</vt:lpwstr>
      </vt:variant>
      <vt:variant>
        <vt:lpwstr/>
      </vt:variant>
      <vt:variant>
        <vt:i4>6750315</vt:i4>
      </vt:variant>
      <vt:variant>
        <vt:i4>816</vt:i4>
      </vt:variant>
      <vt:variant>
        <vt:i4>0</vt:i4>
      </vt:variant>
      <vt:variant>
        <vt:i4>5</vt:i4>
      </vt:variant>
      <vt:variant>
        <vt:lpwstr>https://warwick.ac.uk/services/careers/workexperience/bursary/</vt:lpwstr>
      </vt:variant>
      <vt:variant>
        <vt:lpwstr/>
      </vt:variant>
      <vt:variant>
        <vt:i4>1441804</vt:i4>
      </vt:variant>
      <vt:variant>
        <vt:i4>813</vt:i4>
      </vt:variant>
      <vt:variant>
        <vt:i4>0</vt:i4>
      </vt:variant>
      <vt:variant>
        <vt:i4>5</vt:i4>
      </vt:variant>
      <vt:variant>
        <vt:lpwstr>https://warwick.ac.uk/services/careers/workexperience/workready/</vt:lpwstr>
      </vt:variant>
      <vt:variant>
        <vt:lpwstr/>
      </vt:variant>
      <vt:variant>
        <vt:i4>5242959</vt:i4>
      </vt:variant>
      <vt:variant>
        <vt:i4>810</vt:i4>
      </vt:variant>
      <vt:variant>
        <vt:i4>0</vt:i4>
      </vt:variant>
      <vt:variant>
        <vt:i4>5</vt:i4>
      </vt:variant>
      <vt:variant>
        <vt:lpwstr>https://warwick.ac.uk/services/studentopportunity/studentmobility</vt:lpwstr>
      </vt:variant>
      <vt:variant>
        <vt:lpwstr/>
      </vt:variant>
      <vt:variant>
        <vt:i4>1245266</vt:i4>
      </vt:variant>
      <vt:variant>
        <vt:i4>807</vt:i4>
      </vt:variant>
      <vt:variant>
        <vt:i4>0</vt:i4>
      </vt:variant>
      <vt:variant>
        <vt:i4>5</vt:i4>
      </vt:variant>
      <vt:variant>
        <vt:lpwstr>https://warwick.ac.uk/services/studentopportunity/interculturaltraining/</vt:lpwstr>
      </vt:variant>
      <vt:variant>
        <vt:lpwstr/>
      </vt:variant>
      <vt:variant>
        <vt:i4>2687029</vt:i4>
      </vt:variant>
      <vt:variant>
        <vt:i4>804</vt:i4>
      </vt:variant>
      <vt:variant>
        <vt:i4>0</vt:i4>
      </vt:variant>
      <vt:variant>
        <vt:i4>5</vt:i4>
      </vt:variant>
      <vt:variant>
        <vt:lpwstr>https://warwick.ac.uk/services/skills/</vt:lpwstr>
      </vt:variant>
      <vt:variant>
        <vt:lpwstr/>
      </vt:variant>
      <vt:variant>
        <vt:i4>7798839</vt:i4>
      </vt:variant>
      <vt:variant>
        <vt:i4>801</vt:i4>
      </vt:variant>
      <vt:variant>
        <vt:i4>0</vt:i4>
      </vt:variant>
      <vt:variant>
        <vt:i4>5</vt:i4>
      </vt:variant>
      <vt:variant>
        <vt:lpwstr>https://warwick.ac.uk/services/careers</vt:lpwstr>
      </vt:variant>
      <vt:variant>
        <vt:lpwstr/>
      </vt:variant>
      <vt:variant>
        <vt:i4>1441870</vt:i4>
      </vt:variant>
      <vt:variant>
        <vt:i4>798</vt:i4>
      </vt:variant>
      <vt:variant>
        <vt:i4>0</vt:i4>
      </vt:variant>
      <vt:variant>
        <vt:i4>5</vt:i4>
      </vt:variant>
      <vt:variant>
        <vt:lpwstr>https://warwick.ac.uk/services/studentopportunity</vt:lpwstr>
      </vt:variant>
      <vt:variant>
        <vt:lpwstr/>
      </vt:variant>
      <vt:variant>
        <vt:i4>2490465</vt:i4>
      </vt:variant>
      <vt:variant>
        <vt:i4>795</vt:i4>
      </vt:variant>
      <vt:variant>
        <vt:i4>0</vt:i4>
      </vt:variant>
      <vt:variant>
        <vt:i4>5</vt:i4>
      </vt:variant>
      <vt:variant>
        <vt:lpwstr>https://warwick.ac.uk/library/students/study-happy/</vt:lpwstr>
      </vt:variant>
      <vt:variant>
        <vt:lpwstr/>
      </vt:variant>
      <vt:variant>
        <vt:i4>1048671</vt:i4>
      </vt:variant>
      <vt:variant>
        <vt:i4>792</vt:i4>
      </vt:variant>
      <vt:variant>
        <vt:i4>0</vt:i4>
      </vt:variant>
      <vt:variant>
        <vt:i4>5</vt:i4>
      </vt:variant>
      <vt:variant>
        <vt:lpwstr>http://warwick.ac.uk/library/mrc</vt:lpwstr>
      </vt:variant>
      <vt:variant>
        <vt:lpwstr/>
      </vt:variant>
      <vt:variant>
        <vt:i4>5177357</vt:i4>
      </vt:variant>
      <vt:variant>
        <vt:i4>789</vt:i4>
      </vt:variant>
      <vt:variant>
        <vt:i4>0</vt:i4>
      </vt:variant>
      <vt:variant>
        <vt:i4>5</vt:i4>
      </vt:variant>
      <vt:variant>
        <vt:lpwstr>https://warwick.ac.uk/services/library/using/libspaces/the-co-creation-space</vt:lpwstr>
      </vt:variant>
      <vt:variant>
        <vt:lpwstr/>
      </vt:variant>
      <vt:variant>
        <vt:i4>2162744</vt:i4>
      </vt:variant>
      <vt:variant>
        <vt:i4>786</vt:i4>
      </vt:variant>
      <vt:variant>
        <vt:i4>0</vt:i4>
      </vt:variant>
      <vt:variant>
        <vt:i4>5</vt:i4>
      </vt:variant>
      <vt:variant>
        <vt:lpwstr>https://warwick.ac.uk/services/library/using/libspaces/about-teaching-grid</vt:lpwstr>
      </vt:variant>
      <vt:variant>
        <vt:lpwstr/>
      </vt:variant>
      <vt:variant>
        <vt:i4>7536683</vt:i4>
      </vt:variant>
      <vt:variant>
        <vt:i4>783</vt:i4>
      </vt:variant>
      <vt:variant>
        <vt:i4>0</vt:i4>
      </vt:variant>
      <vt:variant>
        <vt:i4>5</vt:i4>
      </vt:variant>
      <vt:variant>
        <vt:lpwstr>https://warwick.ac.uk/services/library/using/libspaces/</vt:lpwstr>
      </vt:variant>
      <vt:variant>
        <vt:lpwstr/>
      </vt:variant>
      <vt:variant>
        <vt:i4>3211298</vt:i4>
      </vt:variant>
      <vt:variant>
        <vt:i4>780</vt:i4>
      </vt:variant>
      <vt:variant>
        <vt:i4>0</vt:i4>
      </vt:variant>
      <vt:variant>
        <vt:i4>5</vt:i4>
      </vt:variant>
      <vt:variant>
        <vt:lpwstr>http://warwick.ac.uk/library/subjects/</vt:lpwstr>
      </vt:variant>
      <vt:variant>
        <vt:lpwstr/>
      </vt:variant>
      <vt:variant>
        <vt:i4>1966082</vt:i4>
      </vt:variant>
      <vt:variant>
        <vt:i4>777</vt:i4>
      </vt:variant>
      <vt:variant>
        <vt:i4>0</vt:i4>
      </vt:variant>
      <vt:variant>
        <vt:i4>5</vt:i4>
      </vt:variant>
      <vt:variant>
        <vt:lpwstr>http://warwick.ac.uk/library</vt:lpwstr>
      </vt:variant>
      <vt:variant>
        <vt:lpwstr/>
      </vt:variant>
      <vt:variant>
        <vt:i4>5898329</vt:i4>
      </vt:variant>
      <vt:variant>
        <vt:i4>774</vt:i4>
      </vt:variant>
      <vt:variant>
        <vt:i4>0</vt:i4>
      </vt:variant>
      <vt:variant>
        <vt:i4>5</vt:i4>
      </vt:variant>
      <vt:variant>
        <vt:lpwstr>http://readinglists.warwick.ac.uk/index.html</vt:lpwstr>
      </vt:variant>
      <vt:variant>
        <vt:lpwstr/>
      </vt:variant>
      <vt:variant>
        <vt:i4>2162812</vt:i4>
      </vt:variant>
      <vt:variant>
        <vt:i4>771</vt:i4>
      </vt:variant>
      <vt:variant>
        <vt:i4>0</vt:i4>
      </vt:variant>
      <vt:variant>
        <vt:i4>5</vt:i4>
      </vt:variant>
      <vt:variant>
        <vt:lpwstr>https://warwick.ac.uk/services/library/staff/student-as-researcher/</vt:lpwstr>
      </vt:variant>
      <vt:variant>
        <vt:lpwstr/>
      </vt:variant>
      <vt:variant>
        <vt:i4>3145851</vt:i4>
      </vt:variant>
      <vt:variant>
        <vt:i4>768</vt:i4>
      </vt:variant>
      <vt:variant>
        <vt:i4>0</vt:i4>
      </vt:variant>
      <vt:variant>
        <vt:i4>5</vt:i4>
      </vt:variant>
      <vt:variant>
        <vt:lpwstr>https://warwick.ac.uk/services/library/subjects/academic-support-librarians</vt:lpwstr>
      </vt:variant>
      <vt:variant>
        <vt:lpwstr/>
      </vt:variant>
      <vt:variant>
        <vt:i4>3866709</vt:i4>
      </vt:variant>
      <vt:variant>
        <vt:i4>765</vt:i4>
      </vt:variant>
      <vt:variant>
        <vt:i4>0</vt:i4>
      </vt:variant>
      <vt:variant>
        <vt:i4>5</vt:i4>
      </vt:variant>
      <vt:variant>
        <vt:lpwstr>mailto:pghub@warwick.ac.uk</vt:lpwstr>
      </vt:variant>
      <vt:variant>
        <vt:lpwstr/>
      </vt:variant>
      <vt:variant>
        <vt:i4>524313</vt:i4>
      </vt:variant>
      <vt:variant>
        <vt:i4>762</vt:i4>
      </vt:variant>
      <vt:variant>
        <vt:i4>0</vt:i4>
      </vt:variant>
      <vt:variant>
        <vt:i4>5</vt:i4>
      </vt:variant>
      <vt:variant>
        <vt:lpwstr>http://www2.warwick.ac.uk/services/library/pghub/</vt:lpwstr>
      </vt:variant>
      <vt:variant>
        <vt:lpwstr/>
      </vt:variant>
      <vt:variant>
        <vt:i4>6029367</vt:i4>
      </vt:variant>
      <vt:variant>
        <vt:i4>759</vt:i4>
      </vt:variant>
      <vt:variant>
        <vt:i4>0</vt:i4>
      </vt:variant>
      <vt:variant>
        <vt:i4>5</vt:i4>
      </vt:variant>
      <vt:variant>
        <vt:lpwstr>http://warwick.ac.uk/pghub/postgraduate_hub</vt:lpwstr>
      </vt:variant>
      <vt:variant>
        <vt:lpwstr/>
      </vt:variant>
      <vt:variant>
        <vt:i4>1638518</vt:i4>
      </vt:variant>
      <vt:variant>
        <vt:i4>756</vt:i4>
      </vt:variant>
      <vt:variant>
        <vt:i4>0</vt:i4>
      </vt:variant>
      <vt:variant>
        <vt:i4>5</vt:i4>
      </vt:variant>
      <vt:variant>
        <vt:lpwstr>mailto:skills@warwick.ac.uk</vt:lpwstr>
      </vt:variant>
      <vt:variant>
        <vt:lpwstr/>
      </vt:variant>
      <vt:variant>
        <vt:i4>3014714</vt:i4>
      </vt:variant>
      <vt:variant>
        <vt:i4>753</vt:i4>
      </vt:variant>
      <vt:variant>
        <vt:i4>0</vt:i4>
      </vt:variant>
      <vt:variant>
        <vt:i4>5</vt:i4>
      </vt:variant>
      <vt:variant>
        <vt:lpwstr>http://warwick.ac.uk/skills/events/mastersworkshops</vt:lpwstr>
      </vt:variant>
      <vt:variant>
        <vt:lpwstr/>
      </vt:variant>
      <vt:variant>
        <vt:i4>327703</vt:i4>
      </vt:variant>
      <vt:variant>
        <vt:i4>750</vt:i4>
      </vt:variant>
      <vt:variant>
        <vt:i4>0</vt:i4>
      </vt:variant>
      <vt:variant>
        <vt:i4>5</vt:i4>
      </vt:variant>
      <vt:variant>
        <vt:lpwstr>https://warwick.ac.uk/services/aro/dar/quality/az/maxperiod/</vt:lpwstr>
      </vt:variant>
      <vt:variant>
        <vt:lpwstr/>
      </vt:variant>
      <vt:variant>
        <vt:i4>917587</vt:i4>
      </vt:variant>
      <vt:variant>
        <vt:i4>747</vt:i4>
      </vt:variant>
      <vt:variant>
        <vt:i4>0</vt:i4>
      </vt:variant>
      <vt:variant>
        <vt:i4>5</vt:i4>
      </vt:variant>
      <vt:variant>
        <vt:lpwstr>https://warwick.ac.uk/services/aro/dar/quality/categories/examinations/policies/remedyingfailure</vt:lpwstr>
      </vt:variant>
      <vt:variant>
        <vt:lpwstr/>
      </vt:variant>
      <vt:variant>
        <vt:i4>5570587</vt:i4>
      </vt:variant>
      <vt:variant>
        <vt:i4>744</vt:i4>
      </vt:variant>
      <vt:variant>
        <vt:i4>0</vt:i4>
      </vt:variant>
      <vt:variant>
        <vt:i4>5</vt:i4>
      </vt:variant>
      <vt:variant>
        <vt:lpwstr>https://warwick.ac.uk/services/aro/dar/quality/categories/examinations/conventions/rulesforaward/</vt:lpwstr>
      </vt:variant>
      <vt:variant>
        <vt:lpwstr/>
      </vt:variant>
      <vt:variant>
        <vt:i4>5832733</vt:i4>
      </vt:variant>
      <vt:variant>
        <vt:i4>741</vt:i4>
      </vt:variant>
      <vt:variant>
        <vt:i4>0</vt:i4>
      </vt:variant>
      <vt:variant>
        <vt:i4>5</vt:i4>
      </vt:variant>
      <vt:variant>
        <vt:lpwstr>http://warwick.ac.uk/regulation37</vt:lpwstr>
      </vt:variant>
      <vt:variant>
        <vt:lpwstr/>
      </vt:variant>
      <vt:variant>
        <vt:i4>2097270</vt:i4>
      </vt:variant>
      <vt:variant>
        <vt:i4>738</vt:i4>
      </vt:variant>
      <vt:variant>
        <vt:i4>0</vt:i4>
      </vt:variant>
      <vt:variant>
        <vt:i4>5</vt:i4>
      </vt:variant>
      <vt:variant>
        <vt:lpwstr>https://warwick.ac.uk/services/engagementgroup/marketing/digital/social/policy/</vt:lpwstr>
      </vt:variant>
      <vt:variant>
        <vt:lpwstr/>
      </vt:variant>
      <vt:variant>
        <vt:i4>2883627</vt:i4>
      </vt:variant>
      <vt:variant>
        <vt:i4>735</vt:i4>
      </vt:variant>
      <vt:variant>
        <vt:i4>0</vt:i4>
      </vt:variant>
      <vt:variant>
        <vt:i4>5</vt:i4>
      </vt:variant>
      <vt:variant>
        <vt:lpwstr>https://warwick.ac.uk/services/gov/university-policies/antibribery/</vt:lpwstr>
      </vt:variant>
      <vt:variant>
        <vt:lpwstr/>
      </vt:variant>
      <vt:variant>
        <vt:i4>7077943</vt:i4>
      </vt:variant>
      <vt:variant>
        <vt:i4>732</vt:i4>
      </vt:variant>
      <vt:variant>
        <vt:i4>0</vt:i4>
      </vt:variant>
      <vt:variant>
        <vt:i4>5</vt:i4>
      </vt:variant>
      <vt:variant>
        <vt:lpwstr>http://warwick.ac.uk/services/healthsafetywellbeing/guidance/smokingpolicy</vt:lpwstr>
      </vt:variant>
      <vt:variant>
        <vt:lpwstr/>
      </vt:variant>
      <vt:variant>
        <vt:i4>720986</vt:i4>
      </vt:variant>
      <vt:variant>
        <vt:i4>729</vt:i4>
      </vt:variant>
      <vt:variant>
        <vt:i4>0</vt:i4>
      </vt:variant>
      <vt:variant>
        <vt:i4>5</vt:i4>
      </vt:variant>
      <vt:variant>
        <vt:lpwstr>http://warwick.ac.uk/services/healthsafetywellbeing/guidance/handspolicy</vt:lpwstr>
      </vt:variant>
      <vt:variant>
        <vt:lpwstr/>
      </vt:variant>
      <vt:variant>
        <vt:i4>2752625</vt:i4>
      </vt:variant>
      <vt:variant>
        <vt:i4>726</vt:i4>
      </vt:variant>
      <vt:variant>
        <vt:i4>0</vt:i4>
      </vt:variant>
      <vt:variant>
        <vt:i4>5</vt:i4>
      </vt:variant>
      <vt:variant>
        <vt:lpwstr>http://warwick.ac.uk/studentfeedbackandcomplaints/</vt:lpwstr>
      </vt:variant>
      <vt:variant>
        <vt:lpwstr/>
      </vt:variant>
      <vt:variant>
        <vt:i4>88</vt:i4>
      </vt:variant>
      <vt:variant>
        <vt:i4>723</vt:i4>
      </vt:variant>
      <vt:variant>
        <vt:i4>0</vt:i4>
      </vt:variant>
      <vt:variant>
        <vt:i4>5</vt:i4>
      </vt:variant>
      <vt:variant>
        <vt:lpwstr>https://warwick.ac.uk/services/aro/studentrights/studentlife/</vt:lpwstr>
      </vt:variant>
      <vt:variant>
        <vt:lpwstr/>
      </vt:variant>
      <vt:variant>
        <vt:i4>6357089</vt:i4>
      </vt:variant>
      <vt:variant>
        <vt:i4>720</vt:i4>
      </vt:variant>
      <vt:variant>
        <vt:i4>0</vt:i4>
      </vt:variant>
      <vt:variant>
        <vt:i4>5</vt:i4>
      </vt:variant>
      <vt:variant>
        <vt:lpwstr>https://warwick.ac.uk/services/gov/calendar</vt:lpwstr>
      </vt:variant>
      <vt:variant>
        <vt:lpwstr/>
      </vt:variant>
      <vt:variant>
        <vt:i4>2097269</vt:i4>
      </vt:variant>
      <vt:variant>
        <vt:i4>717</vt:i4>
      </vt:variant>
      <vt:variant>
        <vt:i4>0</vt:i4>
      </vt:variant>
      <vt:variant>
        <vt:i4>5</vt:i4>
      </vt:variant>
      <vt:variant>
        <vt:lpwstr>https://warwick.ac.uk/services/aro/dar/quality/categories/wscs</vt:lpwstr>
      </vt:variant>
      <vt:variant>
        <vt:lpwstr/>
      </vt:variant>
      <vt:variant>
        <vt:i4>4325387</vt:i4>
      </vt:variant>
      <vt:variant>
        <vt:i4>714</vt:i4>
      </vt:variant>
      <vt:variant>
        <vt:i4>0</vt:i4>
      </vt:variant>
      <vt:variant>
        <vt:i4>5</vt:i4>
      </vt:variant>
      <vt:variant>
        <vt:lpwstr>https://warwick.ac.uk/about/strategy</vt:lpwstr>
      </vt:variant>
      <vt:variant>
        <vt:lpwstr/>
      </vt:variant>
      <vt:variant>
        <vt:i4>1245263</vt:i4>
      </vt:variant>
      <vt:variant>
        <vt:i4>711</vt:i4>
      </vt:variant>
      <vt:variant>
        <vt:i4>0</vt:i4>
      </vt:variant>
      <vt:variant>
        <vt:i4>5</vt:i4>
      </vt:variant>
      <vt:variant>
        <vt:lpwstr>https://warwick.ac.uk/services/equalops/findsupport/dignityatwarwick</vt:lpwstr>
      </vt:variant>
      <vt:variant>
        <vt:lpwstr/>
      </vt:variant>
      <vt:variant>
        <vt:i4>196621</vt:i4>
      </vt:variant>
      <vt:variant>
        <vt:i4>708</vt:i4>
      </vt:variant>
      <vt:variant>
        <vt:i4>0</vt:i4>
      </vt:variant>
      <vt:variant>
        <vt:i4>5</vt:i4>
      </vt:variant>
      <vt:variant>
        <vt:lpwstr>https://warwick.ac.uk/services/socialinclusion/about</vt:lpwstr>
      </vt:variant>
      <vt:variant>
        <vt:lpwstr/>
      </vt:variant>
      <vt:variant>
        <vt:i4>2883686</vt:i4>
      </vt:variant>
      <vt:variant>
        <vt:i4>705</vt:i4>
      </vt:variant>
      <vt:variant>
        <vt:i4>0</vt:i4>
      </vt:variant>
      <vt:variant>
        <vt:i4>5</vt:i4>
      </vt:variant>
      <vt:variant>
        <vt:lpwstr>https://warwick.ac.uk/about/values</vt:lpwstr>
      </vt:variant>
      <vt:variant>
        <vt:lpwstr/>
      </vt:variant>
      <vt:variant>
        <vt:i4>5439491</vt:i4>
      </vt:variant>
      <vt:variant>
        <vt:i4>702</vt:i4>
      </vt:variant>
      <vt:variant>
        <vt:i4>0</vt:i4>
      </vt:variant>
      <vt:variant>
        <vt:i4>5</vt:i4>
      </vt:variant>
      <vt:variant>
        <vt:lpwstr>https://reportandsupport.warwick.ac.uk/support/category/hate-incidents-and-hate-crime</vt:lpwstr>
      </vt:variant>
      <vt:variant>
        <vt:lpwstr/>
      </vt:variant>
      <vt:variant>
        <vt:i4>6619239</vt:i4>
      </vt:variant>
      <vt:variant>
        <vt:i4>699</vt:i4>
      </vt:variant>
      <vt:variant>
        <vt:i4>0</vt:i4>
      </vt:variant>
      <vt:variant>
        <vt:i4>5</vt:i4>
      </vt:variant>
      <vt:variant>
        <vt:lpwstr>https://reportandsupport.warwick.ac.uk/support/category/relationship-abuse</vt:lpwstr>
      </vt:variant>
      <vt:variant>
        <vt:lpwstr/>
      </vt:variant>
      <vt:variant>
        <vt:i4>7798821</vt:i4>
      </vt:variant>
      <vt:variant>
        <vt:i4>696</vt:i4>
      </vt:variant>
      <vt:variant>
        <vt:i4>0</vt:i4>
      </vt:variant>
      <vt:variant>
        <vt:i4>5</vt:i4>
      </vt:variant>
      <vt:variant>
        <vt:lpwstr>https://reportandsupport.warwick.ac.uk/support/category/bullying-and-harassment</vt:lpwstr>
      </vt:variant>
      <vt:variant>
        <vt:lpwstr/>
      </vt:variant>
      <vt:variant>
        <vt:i4>6488121</vt:i4>
      </vt:variant>
      <vt:variant>
        <vt:i4>693</vt:i4>
      </vt:variant>
      <vt:variant>
        <vt:i4>0</vt:i4>
      </vt:variant>
      <vt:variant>
        <vt:i4>5</vt:i4>
      </vt:variant>
      <vt:variant>
        <vt:lpwstr>https://reportandsupport.warwick.ac.uk/support/category/discrimination</vt:lpwstr>
      </vt:variant>
      <vt:variant>
        <vt:lpwstr/>
      </vt:variant>
      <vt:variant>
        <vt:i4>327698</vt:i4>
      </vt:variant>
      <vt:variant>
        <vt:i4>690</vt:i4>
      </vt:variant>
      <vt:variant>
        <vt:i4>0</vt:i4>
      </vt:variant>
      <vt:variant>
        <vt:i4>5</vt:i4>
      </vt:variant>
      <vt:variant>
        <vt:lpwstr>https://reportandsupport.warwick.ac.uk/support/category/sexual-misconduct</vt:lpwstr>
      </vt:variant>
      <vt:variant>
        <vt:lpwstr/>
      </vt:variant>
      <vt:variant>
        <vt:i4>3801121</vt:i4>
      </vt:variant>
      <vt:variant>
        <vt:i4>687</vt:i4>
      </vt:variant>
      <vt:variant>
        <vt:i4>0</vt:i4>
      </vt:variant>
      <vt:variant>
        <vt:i4>5</vt:i4>
      </vt:variant>
      <vt:variant>
        <vt:lpwstr>https://reportandsupport.warwick.ac.uk/</vt:lpwstr>
      </vt:variant>
      <vt:variant>
        <vt:lpwstr/>
      </vt:variant>
      <vt:variant>
        <vt:i4>4980817</vt:i4>
      </vt:variant>
      <vt:variant>
        <vt:i4>684</vt:i4>
      </vt:variant>
      <vt:variant>
        <vt:i4>0</vt:i4>
      </vt:variant>
      <vt:variant>
        <vt:i4>5</vt:i4>
      </vt:variant>
      <vt:variant>
        <vt:lpwstr>http://www.warwick.ac.uk/go/equalops/</vt:lpwstr>
      </vt:variant>
      <vt:variant>
        <vt:lpwstr/>
      </vt:variant>
      <vt:variant>
        <vt:i4>4456558</vt:i4>
      </vt:variant>
      <vt:variant>
        <vt:i4>681</vt:i4>
      </vt:variant>
      <vt:variant>
        <vt:i4>0</vt:i4>
      </vt:variant>
      <vt:variant>
        <vt:i4>5</vt:i4>
      </vt:variant>
      <vt:variant>
        <vt:lpwstr>https://warwick.ac.uk/fac/cross_fac/academic-development/complaints</vt:lpwstr>
      </vt:variant>
      <vt:variant>
        <vt:lpwstr/>
      </vt:variant>
      <vt:variant>
        <vt:i4>5308452</vt:i4>
      </vt:variant>
      <vt:variant>
        <vt:i4>678</vt:i4>
      </vt:variant>
      <vt:variant>
        <vt:i4>0</vt:i4>
      </vt:variant>
      <vt:variant>
        <vt:i4>5</vt:i4>
      </vt:variant>
      <vt:variant>
        <vt:lpwstr>mailto:pgacdge@warwick.ac.uk</vt:lpwstr>
      </vt:variant>
      <vt:variant>
        <vt:lpwstr/>
      </vt:variant>
      <vt:variant>
        <vt:i4>5308459</vt:i4>
      </vt:variant>
      <vt:variant>
        <vt:i4>675</vt:i4>
      </vt:variant>
      <vt:variant>
        <vt:i4>0</vt:i4>
      </vt:variant>
      <vt:variant>
        <vt:i4>5</vt:i4>
      </vt:variant>
      <vt:variant>
        <vt:lpwstr>mailto:pgacdhe@warwick.ac.uk</vt:lpwstr>
      </vt:variant>
      <vt:variant>
        <vt:lpwstr/>
      </vt:variant>
      <vt:variant>
        <vt:i4>3145763</vt:i4>
      </vt:variant>
      <vt:variant>
        <vt:i4>672</vt:i4>
      </vt:variant>
      <vt:variant>
        <vt:i4>0</vt:i4>
      </vt:variant>
      <vt:variant>
        <vt:i4>5</vt:i4>
      </vt:variant>
      <vt:variant>
        <vt:lpwstr>https://www.warwicksu.com/sslc/</vt:lpwstr>
      </vt:variant>
      <vt:variant>
        <vt:lpwstr/>
      </vt:variant>
      <vt:variant>
        <vt:i4>2883600</vt:i4>
      </vt:variant>
      <vt:variant>
        <vt:i4>669</vt:i4>
      </vt:variant>
      <vt:variant>
        <vt:i4>0</vt:i4>
      </vt:variant>
      <vt:variant>
        <vt:i4>5</vt:i4>
      </vt:variant>
      <vt:variant>
        <vt:lpwstr>mailto:w.haywood@warwick.ac.uk</vt:lpwstr>
      </vt:variant>
      <vt:variant>
        <vt:lpwstr/>
      </vt:variant>
      <vt:variant>
        <vt:i4>2097177</vt:i4>
      </vt:variant>
      <vt:variant>
        <vt:i4>666</vt:i4>
      </vt:variant>
      <vt:variant>
        <vt:i4>0</vt:i4>
      </vt:variant>
      <vt:variant>
        <vt:i4>5</vt:i4>
      </vt:variant>
      <vt:variant>
        <vt:lpwstr>mailto:john.kirkman@warwick.ac.uk</vt:lpwstr>
      </vt:variant>
      <vt:variant>
        <vt:lpwstr/>
      </vt:variant>
      <vt:variant>
        <vt:i4>5177402</vt:i4>
      </vt:variant>
      <vt:variant>
        <vt:i4>663</vt:i4>
      </vt:variant>
      <vt:variant>
        <vt:i4>0</vt:i4>
      </vt:variant>
      <vt:variant>
        <vt:i4>5</vt:i4>
      </vt:variant>
      <vt:variant>
        <vt:lpwstr>https://warwick.ac.uk/fac/cross_fac/academic-development/community/sslc</vt:lpwstr>
      </vt:variant>
      <vt:variant>
        <vt:lpwstr/>
      </vt:variant>
      <vt:variant>
        <vt:i4>4390915</vt:i4>
      </vt:variant>
      <vt:variant>
        <vt:i4>660</vt:i4>
      </vt:variant>
      <vt:variant>
        <vt:i4>0</vt:i4>
      </vt:variant>
      <vt:variant>
        <vt:i4>5</vt:i4>
      </vt:variant>
      <vt:variant>
        <vt:lpwstr>https://warwick.ac.uk/services/academicoffice/studentrecords/pwd</vt:lpwstr>
      </vt:variant>
      <vt:variant>
        <vt:lpwstr/>
      </vt:variant>
      <vt:variant>
        <vt:i4>196696</vt:i4>
      </vt:variant>
      <vt:variant>
        <vt:i4>657</vt:i4>
      </vt:variant>
      <vt:variant>
        <vt:i4>0</vt:i4>
      </vt:variant>
      <vt:variant>
        <vt:i4>5</vt:i4>
      </vt:variant>
      <vt:variant>
        <vt:lpwstr>http://www.warwick.ac.uk/evision</vt:lpwstr>
      </vt:variant>
      <vt:variant>
        <vt:lpwstr/>
      </vt:variant>
      <vt:variant>
        <vt:i4>196696</vt:i4>
      </vt:variant>
      <vt:variant>
        <vt:i4>654</vt:i4>
      </vt:variant>
      <vt:variant>
        <vt:i4>0</vt:i4>
      </vt:variant>
      <vt:variant>
        <vt:i4>5</vt:i4>
      </vt:variant>
      <vt:variant>
        <vt:lpwstr>http://www.warwick.ac.uk/evision</vt:lpwstr>
      </vt:variant>
      <vt:variant>
        <vt:lpwstr/>
      </vt:variant>
      <vt:variant>
        <vt:i4>6357069</vt:i4>
      </vt:variant>
      <vt:variant>
        <vt:i4>651</vt:i4>
      </vt:variant>
      <vt:variant>
        <vt:i4>0</vt:i4>
      </vt:variant>
      <vt:variant>
        <vt:i4>5</vt:i4>
      </vt:variant>
      <vt:variant>
        <vt:lpwstr>https://warwick.ac.uk/services/humanresources/internal/policies/parental_leave</vt:lpwstr>
      </vt:variant>
      <vt:variant>
        <vt:lpwstr/>
      </vt:variant>
      <vt:variant>
        <vt:i4>5832777</vt:i4>
      </vt:variant>
      <vt:variant>
        <vt:i4>648</vt:i4>
      </vt:variant>
      <vt:variant>
        <vt:i4>0</vt:i4>
      </vt:variant>
      <vt:variant>
        <vt:i4>5</vt:i4>
      </vt:variant>
      <vt:variant>
        <vt:lpwstr>https://warwick.ac.uk/services/aro/dar/quality/categories/examinations/personalcircumstances</vt:lpwstr>
      </vt:variant>
      <vt:variant>
        <vt:lpwstr/>
      </vt:variant>
      <vt:variant>
        <vt:i4>5308459</vt:i4>
      </vt:variant>
      <vt:variant>
        <vt:i4>645</vt:i4>
      </vt:variant>
      <vt:variant>
        <vt:i4>0</vt:i4>
      </vt:variant>
      <vt:variant>
        <vt:i4>5</vt:i4>
      </vt:variant>
      <vt:variant>
        <vt:lpwstr>mailto:pgacdhe@warwick.ac.uk</vt:lpwstr>
      </vt:variant>
      <vt:variant>
        <vt:lpwstr/>
      </vt:variant>
      <vt:variant>
        <vt:i4>6553638</vt:i4>
      </vt:variant>
      <vt:variant>
        <vt:i4>642</vt:i4>
      </vt:variant>
      <vt:variant>
        <vt:i4>0</vt:i4>
      </vt:variant>
      <vt:variant>
        <vt:i4>5</vt:i4>
      </vt:variant>
      <vt:variant>
        <vt:lpwstr>https://warwick.ac.uk/services/aro/dar/quality/categories/examinations/moderation/</vt:lpwstr>
      </vt:variant>
      <vt:variant>
        <vt:lpwstr>Whichassessmentsrequiremoderation</vt:lpwstr>
      </vt:variant>
      <vt:variant>
        <vt:i4>327703</vt:i4>
      </vt:variant>
      <vt:variant>
        <vt:i4>639</vt:i4>
      </vt:variant>
      <vt:variant>
        <vt:i4>0</vt:i4>
      </vt:variant>
      <vt:variant>
        <vt:i4>5</vt:i4>
      </vt:variant>
      <vt:variant>
        <vt:lpwstr>https://warwick.ac.uk/services/aro/dar/quality/az/maxperiod/</vt:lpwstr>
      </vt:variant>
      <vt:variant>
        <vt:lpwstr/>
      </vt:variant>
      <vt:variant>
        <vt:i4>196696</vt:i4>
      </vt:variant>
      <vt:variant>
        <vt:i4>636</vt:i4>
      </vt:variant>
      <vt:variant>
        <vt:i4>0</vt:i4>
      </vt:variant>
      <vt:variant>
        <vt:i4>5</vt:i4>
      </vt:variant>
      <vt:variant>
        <vt:lpwstr>http://www.warwick.ac.uk/evision</vt:lpwstr>
      </vt:variant>
      <vt:variant>
        <vt:lpwstr/>
      </vt:variant>
      <vt:variant>
        <vt:i4>5308459</vt:i4>
      </vt:variant>
      <vt:variant>
        <vt:i4>633</vt:i4>
      </vt:variant>
      <vt:variant>
        <vt:i4>0</vt:i4>
      </vt:variant>
      <vt:variant>
        <vt:i4>5</vt:i4>
      </vt:variant>
      <vt:variant>
        <vt:lpwstr>mailto:pgacdhe@warwick.ac.uk</vt:lpwstr>
      </vt:variant>
      <vt:variant>
        <vt:lpwstr/>
      </vt:variant>
      <vt:variant>
        <vt:i4>5308459</vt:i4>
      </vt:variant>
      <vt:variant>
        <vt:i4>630</vt:i4>
      </vt:variant>
      <vt:variant>
        <vt:i4>0</vt:i4>
      </vt:variant>
      <vt:variant>
        <vt:i4>5</vt:i4>
      </vt:variant>
      <vt:variant>
        <vt:lpwstr>mailto:pgacdhe@warwick.ac.uk</vt:lpwstr>
      </vt:variant>
      <vt:variant>
        <vt:lpwstr/>
      </vt:variant>
      <vt:variant>
        <vt:i4>6029347</vt:i4>
      </vt:variant>
      <vt:variant>
        <vt:i4>627</vt:i4>
      </vt:variant>
      <vt:variant>
        <vt:i4>0</vt:i4>
      </vt:variant>
      <vt:variant>
        <vt:i4>5</vt:i4>
      </vt:variant>
      <vt:variant>
        <vt:lpwstr>https://warwick.ac.uk/services/aro/dar/quality/categories/examinations/policies/u_mitigatingcircumstances/studentguidance/</vt:lpwstr>
      </vt:variant>
      <vt:variant>
        <vt:lpwstr/>
      </vt:variant>
      <vt:variant>
        <vt:i4>5308459</vt:i4>
      </vt:variant>
      <vt:variant>
        <vt:i4>624</vt:i4>
      </vt:variant>
      <vt:variant>
        <vt:i4>0</vt:i4>
      </vt:variant>
      <vt:variant>
        <vt:i4>5</vt:i4>
      </vt:variant>
      <vt:variant>
        <vt:lpwstr>mailto:pgacdhe@warwick.ac.uk</vt:lpwstr>
      </vt:variant>
      <vt:variant>
        <vt:lpwstr/>
      </vt:variant>
      <vt:variant>
        <vt:i4>5308459</vt:i4>
      </vt:variant>
      <vt:variant>
        <vt:i4>621</vt:i4>
      </vt:variant>
      <vt:variant>
        <vt:i4>0</vt:i4>
      </vt:variant>
      <vt:variant>
        <vt:i4>5</vt:i4>
      </vt:variant>
      <vt:variant>
        <vt:lpwstr>mailto:pgacdhe@warwick.ac.uk</vt:lpwstr>
      </vt:variant>
      <vt:variant>
        <vt:lpwstr/>
      </vt:variant>
      <vt:variant>
        <vt:i4>5308459</vt:i4>
      </vt:variant>
      <vt:variant>
        <vt:i4>618</vt:i4>
      </vt:variant>
      <vt:variant>
        <vt:i4>0</vt:i4>
      </vt:variant>
      <vt:variant>
        <vt:i4>5</vt:i4>
      </vt:variant>
      <vt:variant>
        <vt:lpwstr>mailto:pgacdhe@warwick.ac.uk</vt:lpwstr>
      </vt:variant>
      <vt:variant>
        <vt:lpwstr/>
      </vt:variant>
      <vt:variant>
        <vt:i4>3211327</vt:i4>
      </vt:variant>
      <vt:variant>
        <vt:i4>615</vt:i4>
      </vt:variant>
      <vt:variant>
        <vt:i4>0</vt:i4>
      </vt:variant>
      <vt:variant>
        <vt:i4>5</vt:i4>
      </vt:variant>
      <vt:variant>
        <vt:lpwstr>https://warwick.ac.uk/services/aro/dar/quality/categories/examinations/faqs/penalties/</vt:lpwstr>
      </vt:variant>
      <vt:variant>
        <vt:lpwstr/>
      </vt:variant>
      <vt:variant>
        <vt:i4>6029347</vt:i4>
      </vt:variant>
      <vt:variant>
        <vt:i4>612</vt:i4>
      </vt:variant>
      <vt:variant>
        <vt:i4>0</vt:i4>
      </vt:variant>
      <vt:variant>
        <vt:i4>5</vt:i4>
      </vt:variant>
      <vt:variant>
        <vt:lpwstr>https://warwick.ac.uk/services/aro/dar/quality/categories/examinations/policies/u_mitigatingcircumstances/studentguidance/</vt:lpwstr>
      </vt:variant>
      <vt:variant>
        <vt:lpwstr/>
      </vt:variant>
      <vt:variant>
        <vt:i4>7471168</vt:i4>
      </vt:variant>
      <vt:variant>
        <vt:i4>609</vt:i4>
      </vt:variant>
      <vt:variant>
        <vt:i4>0</vt:i4>
      </vt:variant>
      <vt:variant>
        <vt:i4>5</vt:i4>
      </vt:variant>
      <vt:variant>
        <vt:lpwstr>https://warwick.ac.uk/services/aro/dar/quality/categories/examinations/policies/u_mitigatingcircumstances/selfcertificationpolicy</vt:lpwstr>
      </vt:variant>
      <vt:variant>
        <vt:lpwstr/>
      </vt:variant>
      <vt:variant>
        <vt:i4>3866644</vt:i4>
      </vt:variant>
      <vt:variant>
        <vt:i4>606</vt:i4>
      </vt:variant>
      <vt:variant>
        <vt:i4>0</vt:i4>
      </vt:variant>
      <vt:variant>
        <vt:i4>5</vt:i4>
      </vt:variant>
      <vt:variant>
        <vt:lpwstr>https://warwick.ac.uk/students/supportservices/academic_integrity</vt:lpwstr>
      </vt:variant>
      <vt:variant>
        <vt:lpwstr/>
      </vt:variant>
      <vt:variant>
        <vt:i4>7667735</vt:i4>
      </vt:variant>
      <vt:variant>
        <vt:i4>603</vt:i4>
      </vt:variant>
      <vt:variant>
        <vt:i4>0</vt:i4>
      </vt:variant>
      <vt:variant>
        <vt:i4>5</vt:i4>
      </vt:variant>
      <vt:variant>
        <vt:lpwstr>https://warwick.ac.uk/fac/cross_fac/academic-development/ai/</vt:lpwstr>
      </vt:variant>
      <vt:variant>
        <vt:lpwstr/>
      </vt:variant>
      <vt:variant>
        <vt:i4>3866644</vt:i4>
      </vt:variant>
      <vt:variant>
        <vt:i4>600</vt:i4>
      </vt:variant>
      <vt:variant>
        <vt:i4>0</vt:i4>
      </vt:variant>
      <vt:variant>
        <vt:i4>5</vt:i4>
      </vt:variant>
      <vt:variant>
        <vt:lpwstr>https://warwick.ac.uk/students/supportservices/academic_integrity</vt:lpwstr>
      </vt:variant>
      <vt:variant>
        <vt:lpwstr/>
      </vt:variant>
      <vt:variant>
        <vt:i4>8323094</vt:i4>
      </vt:variant>
      <vt:variant>
        <vt:i4>597</vt:i4>
      </vt:variant>
      <vt:variant>
        <vt:i4>0</vt:i4>
      </vt:variant>
      <vt:variant>
        <vt:i4>5</vt:i4>
      </vt:variant>
      <vt:variant>
        <vt:lpwstr>https://warwick.ac.uk/students/learning-experience/academic_integrity</vt:lpwstr>
      </vt:variant>
      <vt:variant>
        <vt:lpwstr/>
      </vt:variant>
      <vt:variant>
        <vt:i4>6422545</vt:i4>
      </vt:variant>
      <vt:variant>
        <vt:i4>594</vt:i4>
      </vt:variant>
      <vt:variant>
        <vt:i4>0</vt:i4>
      </vt:variant>
      <vt:variant>
        <vt:i4>5</vt:i4>
      </vt:variant>
      <vt:variant>
        <vt:lpwstr>https://warwick.ac.uk/services/gov/calendar/section2/regulations/academic_integrity/</vt:lpwstr>
      </vt:variant>
      <vt:variant>
        <vt:lpwstr/>
      </vt:variant>
      <vt:variant>
        <vt:i4>6422545</vt:i4>
      </vt:variant>
      <vt:variant>
        <vt:i4>591</vt:i4>
      </vt:variant>
      <vt:variant>
        <vt:i4>0</vt:i4>
      </vt:variant>
      <vt:variant>
        <vt:i4>5</vt:i4>
      </vt:variant>
      <vt:variant>
        <vt:lpwstr>https://warwick.ac.uk/services/gov/calendar/section2/regulations/academic_integrity/</vt:lpwstr>
      </vt:variant>
      <vt:variant>
        <vt:lpwstr/>
      </vt:variant>
      <vt:variant>
        <vt:i4>6422545</vt:i4>
      </vt:variant>
      <vt:variant>
        <vt:i4>588</vt:i4>
      </vt:variant>
      <vt:variant>
        <vt:i4>0</vt:i4>
      </vt:variant>
      <vt:variant>
        <vt:i4>5</vt:i4>
      </vt:variant>
      <vt:variant>
        <vt:lpwstr>https://warwick.ac.uk/services/gov/calendar/section2/regulations/academic_integrity/</vt:lpwstr>
      </vt:variant>
      <vt:variant>
        <vt:lpwstr/>
      </vt:variant>
      <vt:variant>
        <vt:i4>6422545</vt:i4>
      </vt:variant>
      <vt:variant>
        <vt:i4>585</vt:i4>
      </vt:variant>
      <vt:variant>
        <vt:i4>0</vt:i4>
      </vt:variant>
      <vt:variant>
        <vt:i4>5</vt:i4>
      </vt:variant>
      <vt:variant>
        <vt:lpwstr>https://warwick.ac.uk/services/gov/calendar/section2/regulations/academic_integrity/</vt:lpwstr>
      </vt:variant>
      <vt:variant>
        <vt:lpwstr/>
      </vt:variant>
      <vt:variant>
        <vt:i4>2883620</vt:i4>
      </vt:variant>
      <vt:variant>
        <vt:i4>582</vt:i4>
      </vt:variant>
      <vt:variant>
        <vt:i4>0</vt:i4>
      </vt:variant>
      <vt:variant>
        <vt:i4>5</vt:i4>
      </vt:variant>
      <vt:variant>
        <vt:lpwstr>https://courses.warwick.ac.uk/modules/2023/AT911-30</vt:lpwstr>
      </vt:variant>
      <vt:variant>
        <vt:lpwstr/>
      </vt:variant>
      <vt:variant>
        <vt:i4>2883620</vt:i4>
      </vt:variant>
      <vt:variant>
        <vt:i4>579</vt:i4>
      </vt:variant>
      <vt:variant>
        <vt:i4>0</vt:i4>
      </vt:variant>
      <vt:variant>
        <vt:i4>5</vt:i4>
      </vt:variant>
      <vt:variant>
        <vt:lpwstr>https://courses.warwick.ac.uk/modules/2023/AT911-30</vt:lpwstr>
      </vt:variant>
      <vt:variant>
        <vt:lpwstr/>
      </vt:variant>
      <vt:variant>
        <vt:i4>5308459</vt:i4>
      </vt:variant>
      <vt:variant>
        <vt:i4>576</vt:i4>
      </vt:variant>
      <vt:variant>
        <vt:i4>0</vt:i4>
      </vt:variant>
      <vt:variant>
        <vt:i4>5</vt:i4>
      </vt:variant>
      <vt:variant>
        <vt:lpwstr>mailto:pgacdhe@warwick.ac.uk</vt:lpwstr>
      </vt:variant>
      <vt:variant>
        <vt:lpwstr/>
      </vt:variant>
      <vt:variant>
        <vt:i4>4915206</vt:i4>
      </vt:variant>
      <vt:variant>
        <vt:i4>573</vt:i4>
      </vt:variant>
      <vt:variant>
        <vt:i4>0</vt:i4>
      </vt:variant>
      <vt:variant>
        <vt:i4>5</vt:i4>
      </vt:variant>
      <vt:variant>
        <vt:lpwstr>https://warwick.ac.uk/students/news/newsevents/mitigating-circumstances/</vt:lpwstr>
      </vt:variant>
      <vt:variant>
        <vt:lpwstr/>
      </vt:variant>
      <vt:variant>
        <vt:i4>1966111</vt:i4>
      </vt:variant>
      <vt:variant>
        <vt:i4>570</vt:i4>
      </vt:variant>
      <vt:variant>
        <vt:i4>0</vt:i4>
      </vt:variant>
      <vt:variant>
        <vt:i4>5</vt:i4>
      </vt:variant>
      <vt:variant>
        <vt:lpwstr>https://warwick.ac.uk/services/idg/it-compliance/policies/information-governance/ig02</vt:lpwstr>
      </vt:variant>
      <vt:variant>
        <vt:lpwstr/>
      </vt:variant>
      <vt:variant>
        <vt:i4>8192127</vt:i4>
      </vt:variant>
      <vt:variant>
        <vt:i4>567</vt:i4>
      </vt:variant>
      <vt:variant>
        <vt:i4>0</vt:i4>
      </vt:variant>
      <vt:variant>
        <vt:i4>5</vt:i4>
      </vt:variant>
      <vt:variant>
        <vt:lpwstr>https://warwick.ac.uk/services/legalandcomplianceservices/dataprotection/</vt:lpwstr>
      </vt:variant>
      <vt:variant>
        <vt:lpwstr>:~:text=The%20University%20strives%20to%20comply,fairness%20and%20transparency%20principle)%3B</vt:lpwstr>
      </vt:variant>
      <vt:variant>
        <vt:i4>6553658</vt:i4>
      </vt:variant>
      <vt:variant>
        <vt:i4>564</vt:i4>
      </vt:variant>
      <vt:variant>
        <vt:i4>0</vt:i4>
      </vt:variant>
      <vt:variant>
        <vt:i4>5</vt:i4>
      </vt:variant>
      <vt:variant>
        <vt:lpwstr>https://www.warwicksu.com/your-union/postgraduate/</vt:lpwstr>
      </vt:variant>
      <vt:variant>
        <vt:lpwstr/>
      </vt:variant>
      <vt:variant>
        <vt:i4>7274544</vt:i4>
      </vt:variant>
      <vt:variant>
        <vt:i4>561</vt:i4>
      </vt:variant>
      <vt:variant>
        <vt:i4>0</vt:i4>
      </vt:variant>
      <vt:variant>
        <vt:i4>5</vt:i4>
      </vt:variant>
      <vt:variant>
        <vt:lpwstr>https://warwick.ac.uk/students/welcome/</vt:lpwstr>
      </vt:variant>
      <vt:variant>
        <vt:lpwstr/>
      </vt:variant>
      <vt:variant>
        <vt:i4>14</vt:i4>
      </vt:variant>
      <vt:variant>
        <vt:i4>558</vt:i4>
      </vt:variant>
      <vt:variant>
        <vt:i4>0</vt:i4>
      </vt:variant>
      <vt:variant>
        <vt:i4>5</vt:i4>
      </vt:variant>
      <vt:variant>
        <vt:lpwstr>https://warwick.ac.uk/students/welcome/postgraduatecommunity/</vt:lpwstr>
      </vt:variant>
      <vt:variant>
        <vt:lpwstr/>
      </vt:variant>
      <vt:variant>
        <vt:i4>6750231</vt:i4>
      </vt:variant>
      <vt:variant>
        <vt:i4>555</vt:i4>
      </vt:variant>
      <vt:variant>
        <vt:i4>0</vt:i4>
      </vt:variant>
      <vt:variant>
        <vt:i4>5</vt:i4>
      </vt:variant>
      <vt:variant>
        <vt:lpwstr>https://warwick.ac.uk/fac/cross_fac/academic-development/staff/summaries/jokukuczka/</vt:lpwstr>
      </vt:variant>
      <vt:variant>
        <vt:lpwstr/>
      </vt:variant>
      <vt:variant>
        <vt:i4>5767256</vt:i4>
      </vt:variant>
      <vt:variant>
        <vt:i4>552</vt:i4>
      </vt:variant>
      <vt:variant>
        <vt:i4>0</vt:i4>
      </vt:variant>
      <vt:variant>
        <vt:i4>5</vt:i4>
      </vt:variant>
      <vt:variant>
        <vt:lpwstr>https://courses.warwick.ac.uk/modules/2023/AT911-30</vt:lpwstr>
      </vt:variant>
      <vt:variant>
        <vt:lpwstr>description</vt:lpwstr>
      </vt:variant>
      <vt:variant>
        <vt:i4>5308459</vt:i4>
      </vt:variant>
      <vt:variant>
        <vt:i4>549</vt:i4>
      </vt:variant>
      <vt:variant>
        <vt:i4>0</vt:i4>
      </vt:variant>
      <vt:variant>
        <vt:i4>5</vt:i4>
      </vt:variant>
      <vt:variant>
        <vt:lpwstr>mailto:pgacdhe@warwick.ac.uk</vt:lpwstr>
      </vt:variant>
      <vt:variant>
        <vt:lpwstr/>
      </vt:variant>
      <vt:variant>
        <vt:i4>5308459</vt:i4>
      </vt:variant>
      <vt:variant>
        <vt:i4>546</vt:i4>
      </vt:variant>
      <vt:variant>
        <vt:i4>0</vt:i4>
      </vt:variant>
      <vt:variant>
        <vt:i4>5</vt:i4>
      </vt:variant>
      <vt:variant>
        <vt:lpwstr>mailto:pgacdhe@warwick.ac.uk</vt:lpwstr>
      </vt:variant>
      <vt:variant>
        <vt:lpwstr/>
      </vt:variant>
      <vt:variant>
        <vt:i4>5308459</vt:i4>
      </vt:variant>
      <vt:variant>
        <vt:i4>543</vt:i4>
      </vt:variant>
      <vt:variant>
        <vt:i4>0</vt:i4>
      </vt:variant>
      <vt:variant>
        <vt:i4>5</vt:i4>
      </vt:variant>
      <vt:variant>
        <vt:lpwstr>mailto:pgacdhe@warwick.ac.uk</vt:lpwstr>
      </vt:variant>
      <vt:variant>
        <vt:lpwstr/>
      </vt:variant>
      <vt:variant>
        <vt:i4>5308459</vt:i4>
      </vt:variant>
      <vt:variant>
        <vt:i4>540</vt:i4>
      </vt:variant>
      <vt:variant>
        <vt:i4>0</vt:i4>
      </vt:variant>
      <vt:variant>
        <vt:i4>5</vt:i4>
      </vt:variant>
      <vt:variant>
        <vt:lpwstr>mailto:pgacdhe@warwick.ac.uk</vt:lpwstr>
      </vt:variant>
      <vt:variant>
        <vt:lpwstr/>
      </vt:variant>
      <vt:variant>
        <vt:i4>5177452</vt:i4>
      </vt:variant>
      <vt:variant>
        <vt:i4>537</vt:i4>
      </vt:variant>
      <vt:variant>
        <vt:i4>0</vt:i4>
      </vt:variant>
      <vt:variant>
        <vt:i4>5</vt:i4>
      </vt:variant>
      <vt:variant>
        <vt:lpwstr>https://warwick.ac.uk/fac/cross_fac/academic-development/staff/</vt:lpwstr>
      </vt:variant>
      <vt:variant>
        <vt:lpwstr/>
      </vt:variant>
      <vt:variant>
        <vt:i4>6750231</vt:i4>
      </vt:variant>
      <vt:variant>
        <vt:i4>534</vt:i4>
      </vt:variant>
      <vt:variant>
        <vt:i4>0</vt:i4>
      </vt:variant>
      <vt:variant>
        <vt:i4>5</vt:i4>
      </vt:variant>
      <vt:variant>
        <vt:lpwstr>https://warwick.ac.uk/fac/cross_fac/academic-development/staff/summaries/jokukuczka/</vt:lpwstr>
      </vt:variant>
      <vt:variant>
        <vt:lpwstr/>
      </vt:variant>
      <vt:variant>
        <vt:i4>4391002</vt:i4>
      </vt:variant>
      <vt:variant>
        <vt:i4>531</vt:i4>
      </vt:variant>
      <vt:variant>
        <vt:i4>0</vt:i4>
      </vt:variant>
      <vt:variant>
        <vt:i4>5</vt:i4>
      </vt:variant>
      <vt:variant>
        <vt:lpwstr>https://warwick.ac.uk/services/its/servicessupport/helpdesk/</vt:lpwstr>
      </vt:variant>
      <vt:variant>
        <vt:lpwstr/>
      </vt:variant>
      <vt:variant>
        <vt:i4>65657</vt:i4>
      </vt:variant>
      <vt:variant>
        <vt:i4>528</vt:i4>
      </vt:variant>
      <vt:variant>
        <vt:i4>0</vt:i4>
      </vt:variant>
      <vt:variant>
        <vt:i4>5</vt:i4>
      </vt:variant>
      <vt:variant>
        <vt:lpwstr>mailto:alexandra.l.fraser@warwick.ac.uk</vt:lpwstr>
      </vt:variant>
      <vt:variant>
        <vt:lpwstr/>
      </vt:variant>
      <vt:variant>
        <vt:i4>65657</vt:i4>
      </vt:variant>
      <vt:variant>
        <vt:i4>525</vt:i4>
      </vt:variant>
      <vt:variant>
        <vt:i4>0</vt:i4>
      </vt:variant>
      <vt:variant>
        <vt:i4>5</vt:i4>
      </vt:variant>
      <vt:variant>
        <vt:lpwstr>mailto:alexandra.l.fraser@warwick.ac.uk</vt:lpwstr>
      </vt:variant>
      <vt:variant>
        <vt:lpwstr/>
      </vt:variant>
      <vt:variant>
        <vt:i4>1966112</vt:i4>
      </vt:variant>
      <vt:variant>
        <vt:i4>522</vt:i4>
      </vt:variant>
      <vt:variant>
        <vt:i4>0</vt:i4>
      </vt:variant>
      <vt:variant>
        <vt:i4>5</vt:i4>
      </vt:variant>
      <vt:variant>
        <vt:lpwstr>mailto:jo.kukuczka@warwick.ac.uk</vt:lpwstr>
      </vt:variant>
      <vt:variant>
        <vt:lpwstr/>
      </vt:variant>
      <vt:variant>
        <vt:i4>5308459</vt:i4>
      </vt:variant>
      <vt:variant>
        <vt:i4>519</vt:i4>
      </vt:variant>
      <vt:variant>
        <vt:i4>0</vt:i4>
      </vt:variant>
      <vt:variant>
        <vt:i4>5</vt:i4>
      </vt:variant>
      <vt:variant>
        <vt:lpwstr>mailto:pgacdhe@warwick.ac.uk</vt:lpwstr>
      </vt:variant>
      <vt:variant>
        <vt:lpwstr/>
      </vt:variant>
      <vt:variant>
        <vt:i4>5308459</vt:i4>
      </vt:variant>
      <vt:variant>
        <vt:i4>516</vt:i4>
      </vt:variant>
      <vt:variant>
        <vt:i4>0</vt:i4>
      </vt:variant>
      <vt:variant>
        <vt:i4>5</vt:i4>
      </vt:variant>
      <vt:variant>
        <vt:lpwstr>mailto:pgacdhe@warwick.ac.uk</vt:lpwstr>
      </vt:variant>
      <vt:variant>
        <vt:lpwstr/>
      </vt:variant>
      <vt:variant>
        <vt:i4>5308459</vt:i4>
      </vt:variant>
      <vt:variant>
        <vt:i4>513</vt:i4>
      </vt:variant>
      <vt:variant>
        <vt:i4>0</vt:i4>
      </vt:variant>
      <vt:variant>
        <vt:i4>5</vt:i4>
      </vt:variant>
      <vt:variant>
        <vt:lpwstr>mailto:pgacdhe@warwick.ac.uk</vt:lpwstr>
      </vt:variant>
      <vt:variant>
        <vt:lpwstr/>
      </vt:variant>
      <vt:variant>
        <vt:i4>1572924</vt:i4>
      </vt:variant>
      <vt:variant>
        <vt:i4>506</vt:i4>
      </vt:variant>
      <vt:variant>
        <vt:i4>0</vt:i4>
      </vt:variant>
      <vt:variant>
        <vt:i4>5</vt:i4>
      </vt:variant>
      <vt:variant>
        <vt:lpwstr/>
      </vt:variant>
      <vt:variant>
        <vt:lpwstr>_Toc189065222</vt:lpwstr>
      </vt:variant>
      <vt:variant>
        <vt:i4>1572924</vt:i4>
      </vt:variant>
      <vt:variant>
        <vt:i4>500</vt:i4>
      </vt:variant>
      <vt:variant>
        <vt:i4>0</vt:i4>
      </vt:variant>
      <vt:variant>
        <vt:i4>5</vt:i4>
      </vt:variant>
      <vt:variant>
        <vt:lpwstr/>
      </vt:variant>
      <vt:variant>
        <vt:lpwstr>_Toc189065221</vt:lpwstr>
      </vt:variant>
      <vt:variant>
        <vt:i4>1572924</vt:i4>
      </vt:variant>
      <vt:variant>
        <vt:i4>494</vt:i4>
      </vt:variant>
      <vt:variant>
        <vt:i4>0</vt:i4>
      </vt:variant>
      <vt:variant>
        <vt:i4>5</vt:i4>
      </vt:variant>
      <vt:variant>
        <vt:lpwstr/>
      </vt:variant>
      <vt:variant>
        <vt:lpwstr>_Toc189065220</vt:lpwstr>
      </vt:variant>
      <vt:variant>
        <vt:i4>1769532</vt:i4>
      </vt:variant>
      <vt:variant>
        <vt:i4>488</vt:i4>
      </vt:variant>
      <vt:variant>
        <vt:i4>0</vt:i4>
      </vt:variant>
      <vt:variant>
        <vt:i4>5</vt:i4>
      </vt:variant>
      <vt:variant>
        <vt:lpwstr/>
      </vt:variant>
      <vt:variant>
        <vt:lpwstr>_Toc189065219</vt:lpwstr>
      </vt:variant>
      <vt:variant>
        <vt:i4>1769532</vt:i4>
      </vt:variant>
      <vt:variant>
        <vt:i4>482</vt:i4>
      </vt:variant>
      <vt:variant>
        <vt:i4>0</vt:i4>
      </vt:variant>
      <vt:variant>
        <vt:i4>5</vt:i4>
      </vt:variant>
      <vt:variant>
        <vt:lpwstr/>
      </vt:variant>
      <vt:variant>
        <vt:lpwstr>_Toc189065218</vt:lpwstr>
      </vt:variant>
      <vt:variant>
        <vt:i4>1769532</vt:i4>
      </vt:variant>
      <vt:variant>
        <vt:i4>476</vt:i4>
      </vt:variant>
      <vt:variant>
        <vt:i4>0</vt:i4>
      </vt:variant>
      <vt:variant>
        <vt:i4>5</vt:i4>
      </vt:variant>
      <vt:variant>
        <vt:lpwstr/>
      </vt:variant>
      <vt:variant>
        <vt:lpwstr>_Toc189065217</vt:lpwstr>
      </vt:variant>
      <vt:variant>
        <vt:i4>1769532</vt:i4>
      </vt:variant>
      <vt:variant>
        <vt:i4>470</vt:i4>
      </vt:variant>
      <vt:variant>
        <vt:i4>0</vt:i4>
      </vt:variant>
      <vt:variant>
        <vt:i4>5</vt:i4>
      </vt:variant>
      <vt:variant>
        <vt:lpwstr/>
      </vt:variant>
      <vt:variant>
        <vt:lpwstr>_Toc189065216</vt:lpwstr>
      </vt:variant>
      <vt:variant>
        <vt:i4>1769532</vt:i4>
      </vt:variant>
      <vt:variant>
        <vt:i4>464</vt:i4>
      </vt:variant>
      <vt:variant>
        <vt:i4>0</vt:i4>
      </vt:variant>
      <vt:variant>
        <vt:i4>5</vt:i4>
      </vt:variant>
      <vt:variant>
        <vt:lpwstr/>
      </vt:variant>
      <vt:variant>
        <vt:lpwstr>_Toc189065215</vt:lpwstr>
      </vt:variant>
      <vt:variant>
        <vt:i4>1769532</vt:i4>
      </vt:variant>
      <vt:variant>
        <vt:i4>458</vt:i4>
      </vt:variant>
      <vt:variant>
        <vt:i4>0</vt:i4>
      </vt:variant>
      <vt:variant>
        <vt:i4>5</vt:i4>
      </vt:variant>
      <vt:variant>
        <vt:lpwstr/>
      </vt:variant>
      <vt:variant>
        <vt:lpwstr>_Toc189065214</vt:lpwstr>
      </vt:variant>
      <vt:variant>
        <vt:i4>1769532</vt:i4>
      </vt:variant>
      <vt:variant>
        <vt:i4>452</vt:i4>
      </vt:variant>
      <vt:variant>
        <vt:i4>0</vt:i4>
      </vt:variant>
      <vt:variant>
        <vt:i4>5</vt:i4>
      </vt:variant>
      <vt:variant>
        <vt:lpwstr/>
      </vt:variant>
      <vt:variant>
        <vt:lpwstr>_Toc189065213</vt:lpwstr>
      </vt:variant>
      <vt:variant>
        <vt:i4>1769532</vt:i4>
      </vt:variant>
      <vt:variant>
        <vt:i4>446</vt:i4>
      </vt:variant>
      <vt:variant>
        <vt:i4>0</vt:i4>
      </vt:variant>
      <vt:variant>
        <vt:i4>5</vt:i4>
      </vt:variant>
      <vt:variant>
        <vt:lpwstr/>
      </vt:variant>
      <vt:variant>
        <vt:lpwstr>_Toc189065212</vt:lpwstr>
      </vt:variant>
      <vt:variant>
        <vt:i4>1769532</vt:i4>
      </vt:variant>
      <vt:variant>
        <vt:i4>440</vt:i4>
      </vt:variant>
      <vt:variant>
        <vt:i4>0</vt:i4>
      </vt:variant>
      <vt:variant>
        <vt:i4>5</vt:i4>
      </vt:variant>
      <vt:variant>
        <vt:lpwstr/>
      </vt:variant>
      <vt:variant>
        <vt:lpwstr>_Toc189065211</vt:lpwstr>
      </vt:variant>
      <vt:variant>
        <vt:i4>1769532</vt:i4>
      </vt:variant>
      <vt:variant>
        <vt:i4>434</vt:i4>
      </vt:variant>
      <vt:variant>
        <vt:i4>0</vt:i4>
      </vt:variant>
      <vt:variant>
        <vt:i4>5</vt:i4>
      </vt:variant>
      <vt:variant>
        <vt:lpwstr/>
      </vt:variant>
      <vt:variant>
        <vt:lpwstr>_Toc189065210</vt:lpwstr>
      </vt:variant>
      <vt:variant>
        <vt:i4>1703996</vt:i4>
      </vt:variant>
      <vt:variant>
        <vt:i4>428</vt:i4>
      </vt:variant>
      <vt:variant>
        <vt:i4>0</vt:i4>
      </vt:variant>
      <vt:variant>
        <vt:i4>5</vt:i4>
      </vt:variant>
      <vt:variant>
        <vt:lpwstr/>
      </vt:variant>
      <vt:variant>
        <vt:lpwstr>_Toc189065209</vt:lpwstr>
      </vt:variant>
      <vt:variant>
        <vt:i4>1703996</vt:i4>
      </vt:variant>
      <vt:variant>
        <vt:i4>422</vt:i4>
      </vt:variant>
      <vt:variant>
        <vt:i4>0</vt:i4>
      </vt:variant>
      <vt:variant>
        <vt:i4>5</vt:i4>
      </vt:variant>
      <vt:variant>
        <vt:lpwstr/>
      </vt:variant>
      <vt:variant>
        <vt:lpwstr>_Toc189065208</vt:lpwstr>
      </vt:variant>
      <vt:variant>
        <vt:i4>1703996</vt:i4>
      </vt:variant>
      <vt:variant>
        <vt:i4>416</vt:i4>
      </vt:variant>
      <vt:variant>
        <vt:i4>0</vt:i4>
      </vt:variant>
      <vt:variant>
        <vt:i4>5</vt:i4>
      </vt:variant>
      <vt:variant>
        <vt:lpwstr/>
      </vt:variant>
      <vt:variant>
        <vt:lpwstr>_Toc189065207</vt:lpwstr>
      </vt:variant>
      <vt:variant>
        <vt:i4>1703996</vt:i4>
      </vt:variant>
      <vt:variant>
        <vt:i4>410</vt:i4>
      </vt:variant>
      <vt:variant>
        <vt:i4>0</vt:i4>
      </vt:variant>
      <vt:variant>
        <vt:i4>5</vt:i4>
      </vt:variant>
      <vt:variant>
        <vt:lpwstr/>
      </vt:variant>
      <vt:variant>
        <vt:lpwstr>_Toc189065206</vt:lpwstr>
      </vt:variant>
      <vt:variant>
        <vt:i4>1703996</vt:i4>
      </vt:variant>
      <vt:variant>
        <vt:i4>404</vt:i4>
      </vt:variant>
      <vt:variant>
        <vt:i4>0</vt:i4>
      </vt:variant>
      <vt:variant>
        <vt:i4>5</vt:i4>
      </vt:variant>
      <vt:variant>
        <vt:lpwstr/>
      </vt:variant>
      <vt:variant>
        <vt:lpwstr>_Toc189065205</vt:lpwstr>
      </vt:variant>
      <vt:variant>
        <vt:i4>1703996</vt:i4>
      </vt:variant>
      <vt:variant>
        <vt:i4>398</vt:i4>
      </vt:variant>
      <vt:variant>
        <vt:i4>0</vt:i4>
      </vt:variant>
      <vt:variant>
        <vt:i4>5</vt:i4>
      </vt:variant>
      <vt:variant>
        <vt:lpwstr/>
      </vt:variant>
      <vt:variant>
        <vt:lpwstr>_Toc189065204</vt:lpwstr>
      </vt:variant>
      <vt:variant>
        <vt:i4>1703996</vt:i4>
      </vt:variant>
      <vt:variant>
        <vt:i4>392</vt:i4>
      </vt:variant>
      <vt:variant>
        <vt:i4>0</vt:i4>
      </vt:variant>
      <vt:variant>
        <vt:i4>5</vt:i4>
      </vt:variant>
      <vt:variant>
        <vt:lpwstr/>
      </vt:variant>
      <vt:variant>
        <vt:lpwstr>_Toc189065203</vt:lpwstr>
      </vt:variant>
      <vt:variant>
        <vt:i4>1703996</vt:i4>
      </vt:variant>
      <vt:variant>
        <vt:i4>386</vt:i4>
      </vt:variant>
      <vt:variant>
        <vt:i4>0</vt:i4>
      </vt:variant>
      <vt:variant>
        <vt:i4>5</vt:i4>
      </vt:variant>
      <vt:variant>
        <vt:lpwstr/>
      </vt:variant>
      <vt:variant>
        <vt:lpwstr>_Toc189065202</vt:lpwstr>
      </vt:variant>
      <vt:variant>
        <vt:i4>1703996</vt:i4>
      </vt:variant>
      <vt:variant>
        <vt:i4>380</vt:i4>
      </vt:variant>
      <vt:variant>
        <vt:i4>0</vt:i4>
      </vt:variant>
      <vt:variant>
        <vt:i4>5</vt:i4>
      </vt:variant>
      <vt:variant>
        <vt:lpwstr/>
      </vt:variant>
      <vt:variant>
        <vt:lpwstr>_Toc189065201</vt:lpwstr>
      </vt:variant>
      <vt:variant>
        <vt:i4>1703996</vt:i4>
      </vt:variant>
      <vt:variant>
        <vt:i4>374</vt:i4>
      </vt:variant>
      <vt:variant>
        <vt:i4>0</vt:i4>
      </vt:variant>
      <vt:variant>
        <vt:i4>5</vt:i4>
      </vt:variant>
      <vt:variant>
        <vt:lpwstr/>
      </vt:variant>
      <vt:variant>
        <vt:lpwstr>_Toc189065200</vt:lpwstr>
      </vt:variant>
      <vt:variant>
        <vt:i4>1245247</vt:i4>
      </vt:variant>
      <vt:variant>
        <vt:i4>368</vt:i4>
      </vt:variant>
      <vt:variant>
        <vt:i4>0</vt:i4>
      </vt:variant>
      <vt:variant>
        <vt:i4>5</vt:i4>
      </vt:variant>
      <vt:variant>
        <vt:lpwstr/>
      </vt:variant>
      <vt:variant>
        <vt:lpwstr>_Toc189065199</vt:lpwstr>
      </vt:variant>
      <vt:variant>
        <vt:i4>1245247</vt:i4>
      </vt:variant>
      <vt:variant>
        <vt:i4>362</vt:i4>
      </vt:variant>
      <vt:variant>
        <vt:i4>0</vt:i4>
      </vt:variant>
      <vt:variant>
        <vt:i4>5</vt:i4>
      </vt:variant>
      <vt:variant>
        <vt:lpwstr/>
      </vt:variant>
      <vt:variant>
        <vt:lpwstr>_Toc189065198</vt:lpwstr>
      </vt:variant>
      <vt:variant>
        <vt:i4>1245247</vt:i4>
      </vt:variant>
      <vt:variant>
        <vt:i4>356</vt:i4>
      </vt:variant>
      <vt:variant>
        <vt:i4>0</vt:i4>
      </vt:variant>
      <vt:variant>
        <vt:i4>5</vt:i4>
      </vt:variant>
      <vt:variant>
        <vt:lpwstr/>
      </vt:variant>
      <vt:variant>
        <vt:lpwstr>_Toc189065197</vt:lpwstr>
      </vt:variant>
      <vt:variant>
        <vt:i4>1245247</vt:i4>
      </vt:variant>
      <vt:variant>
        <vt:i4>350</vt:i4>
      </vt:variant>
      <vt:variant>
        <vt:i4>0</vt:i4>
      </vt:variant>
      <vt:variant>
        <vt:i4>5</vt:i4>
      </vt:variant>
      <vt:variant>
        <vt:lpwstr/>
      </vt:variant>
      <vt:variant>
        <vt:lpwstr>_Toc189065196</vt:lpwstr>
      </vt:variant>
      <vt:variant>
        <vt:i4>1245247</vt:i4>
      </vt:variant>
      <vt:variant>
        <vt:i4>344</vt:i4>
      </vt:variant>
      <vt:variant>
        <vt:i4>0</vt:i4>
      </vt:variant>
      <vt:variant>
        <vt:i4>5</vt:i4>
      </vt:variant>
      <vt:variant>
        <vt:lpwstr/>
      </vt:variant>
      <vt:variant>
        <vt:lpwstr>_Toc189065195</vt:lpwstr>
      </vt:variant>
      <vt:variant>
        <vt:i4>1245247</vt:i4>
      </vt:variant>
      <vt:variant>
        <vt:i4>338</vt:i4>
      </vt:variant>
      <vt:variant>
        <vt:i4>0</vt:i4>
      </vt:variant>
      <vt:variant>
        <vt:i4>5</vt:i4>
      </vt:variant>
      <vt:variant>
        <vt:lpwstr/>
      </vt:variant>
      <vt:variant>
        <vt:lpwstr>_Toc189065194</vt:lpwstr>
      </vt:variant>
      <vt:variant>
        <vt:i4>1245247</vt:i4>
      </vt:variant>
      <vt:variant>
        <vt:i4>332</vt:i4>
      </vt:variant>
      <vt:variant>
        <vt:i4>0</vt:i4>
      </vt:variant>
      <vt:variant>
        <vt:i4>5</vt:i4>
      </vt:variant>
      <vt:variant>
        <vt:lpwstr/>
      </vt:variant>
      <vt:variant>
        <vt:lpwstr>_Toc189065193</vt:lpwstr>
      </vt:variant>
      <vt:variant>
        <vt:i4>1245247</vt:i4>
      </vt:variant>
      <vt:variant>
        <vt:i4>326</vt:i4>
      </vt:variant>
      <vt:variant>
        <vt:i4>0</vt:i4>
      </vt:variant>
      <vt:variant>
        <vt:i4>5</vt:i4>
      </vt:variant>
      <vt:variant>
        <vt:lpwstr/>
      </vt:variant>
      <vt:variant>
        <vt:lpwstr>_Toc189065192</vt:lpwstr>
      </vt:variant>
      <vt:variant>
        <vt:i4>1245247</vt:i4>
      </vt:variant>
      <vt:variant>
        <vt:i4>320</vt:i4>
      </vt:variant>
      <vt:variant>
        <vt:i4>0</vt:i4>
      </vt:variant>
      <vt:variant>
        <vt:i4>5</vt:i4>
      </vt:variant>
      <vt:variant>
        <vt:lpwstr/>
      </vt:variant>
      <vt:variant>
        <vt:lpwstr>_Toc189065191</vt:lpwstr>
      </vt:variant>
      <vt:variant>
        <vt:i4>1245247</vt:i4>
      </vt:variant>
      <vt:variant>
        <vt:i4>314</vt:i4>
      </vt:variant>
      <vt:variant>
        <vt:i4>0</vt:i4>
      </vt:variant>
      <vt:variant>
        <vt:i4>5</vt:i4>
      </vt:variant>
      <vt:variant>
        <vt:lpwstr/>
      </vt:variant>
      <vt:variant>
        <vt:lpwstr>_Toc189065190</vt:lpwstr>
      </vt:variant>
      <vt:variant>
        <vt:i4>1179711</vt:i4>
      </vt:variant>
      <vt:variant>
        <vt:i4>308</vt:i4>
      </vt:variant>
      <vt:variant>
        <vt:i4>0</vt:i4>
      </vt:variant>
      <vt:variant>
        <vt:i4>5</vt:i4>
      </vt:variant>
      <vt:variant>
        <vt:lpwstr/>
      </vt:variant>
      <vt:variant>
        <vt:lpwstr>_Toc189065189</vt:lpwstr>
      </vt:variant>
      <vt:variant>
        <vt:i4>1179711</vt:i4>
      </vt:variant>
      <vt:variant>
        <vt:i4>302</vt:i4>
      </vt:variant>
      <vt:variant>
        <vt:i4>0</vt:i4>
      </vt:variant>
      <vt:variant>
        <vt:i4>5</vt:i4>
      </vt:variant>
      <vt:variant>
        <vt:lpwstr/>
      </vt:variant>
      <vt:variant>
        <vt:lpwstr>_Toc189065188</vt:lpwstr>
      </vt:variant>
      <vt:variant>
        <vt:i4>1179711</vt:i4>
      </vt:variant>
      <vt:variant>
        <vt:i4>296</vt:i4>
      </vt:variant>
      <vt:variant>
        <vt:i4>0</vt:i4>
      </vt:variant>
      <vt:variant>
        <vt:i4>5</vt:i4>
      </vt:variant>
      <vt:variant>
        <vt:lpwstr/>
      </vt:variant>
      <vt:variant>
        <vt:lpwstr>_Toc189065187</vt:lpwstr>
      </vt:variant>
      <vt:variant>
        <vt:i4>1179711</vt:i4>
      </vt:variant>
      <vt:variant>
        <vt:i4>290</vt:i4>
      </vt:variant>
      <vt:variant>
        <vt:i4>0</vt:i4>
      </vt:variant>
      <vt:variant>
        <vt:i4>5</vt:i4>
      </vt:variant>
      <vt:variant>
        <vt:lpwstr/>
      </vt:variant>
      <vt:variant>
        <vt:lpwstr>_Toc189065186</vt:lpwstr>
      </vt:variant>
      <vt:variant>
        <vt:i4>1179711</vt:i4>
      </vt:variant>
      <vt:variant>
        <vt:i4>284</vt:i4>
      </vt:variant>
      <vt:variant>
        <vt:i4>0</vt:i4>
      </vt:variant>
      <vt:variant>
        <vt:i4>5</vt:i4>
      </vt:variant>
      <vt:variant>
        <vt:lpwstr/>
      </vt:variant>
      <vt:variant>
        <vt:lpwstr>_Toc189065185</vt:lpwstr>
      </vt:variant>
      <vt:variant>
        <vt:i4>1179711</vt:i4>
      </vt:variant>
      <vt:variant>
        <vt:i4>278</vt:i4>
      </vt:variant>
      <vt:variant>
        <vt:i4>0</vt:i4>
      </vt:variant>
      <vt:variant>
        <vt:i4>5</vt:i4>
      </vt:variant>
      <vt:variant>
        <vt:lpwstr/>
      </vt:variant>
      <vt:variant>
        <vt:lpwstr>_Toc189065184</vt:lpwstr>
      </vt:variant>
      <vt:variant>
        <vt:i4>1179711</vt:i4>
      </vt:variant>
      <vt:variant>
        <vt:i4>272</vt:i4>
      </vt:variant>
      <vt:variant>
        <vt:i4>0</vt:i4>
      </vt:variant>
      <vt:variant>
        <vt:i4>5</vt:i4>
      </vt:variant>
      <vt:variant>
        <vt:lpwstr/>
      </vt:variant>
      <vt:variant>
        <vt:lpwstr>_Toc189065183</vt:lpwstr>
      </vt:variant>
      <vt:variant>
        <vt:i4>1179711</vt:i4>
      </vt:variant>
      <vt:variant>
        <vt:i4>266</vt:i4>
      </vt:variant>
      <vt:variant>
        <vt:i4>0</vt:i4>
      </vt:variant>
      <vt:variant>
        <vt:i4>5</vt:i4>
      </vt:variant>
      <vt:variant>
        <vt:lpwstr/>
      </vt:variant>
      <vt:variant>
        <vt:lpwstr>_Toc189065182</vt:lpwstr>
      </vt:variant>
      <vt:variant>
        <vt:i4>1179711</vt:i4>
      </vt:variant>
      <vt:variant>
        <vt:i4>260</vt:i4>
      </vt:variant>
      <vt:variant>
        <vt:i4>0</vt:i4>
      </vt:variant>
      <vt:variant>
        <vt:i4>5</vt:i4>
      </vt:variant>
      <vt:variant>
        <vt:lpwstr/>
      </vt:variant>
      <vt:variant>
        <vt:lpwstr>_Toc189065181</vt:lpwstr>
      </vt:variant>
      <vt:variant>
        <vt:i4>1179711</vt:i4>
      </vt:variant>
      <vt:variant>
        <vt:i4>254</vt:i4>
      </vt:variant>
      <vt:variant>
        <vt:i4>0</vt:i4>
      </vt:variant>
      <vt:variant>
        <vt:i4>5</vt:i4>
      </vt:variant>
      <vt:variant>
        <vt:lpwstr/>
      </vt:variant>
      <vt:variant>
        <vt:lpwstr>_Toc189065180</vt:lpwstr>
      </vt:variant>
      <vt:variant>
        <vt:i4>1900607</vt:i4>
      </vt:variant>
      <vt:variant>
        <vt:i4>248</vt:i4>
      </vt:variant>
      <vt:variant>
        <vt:i4>0</vt:i4>
      </vt:variant>
      <vt:variant>
        <vt:i4>5</vt:i4>
      </vt:variant>
      <vt:variant>
        <vt:lpwstr/>
      </vt:variant>
      <vt:variant>
        <vt:lpwstr>_Toc189065179</vt:lpwstr>
      </vt:variant>
      <vt:variant>
        <vt:i4>1900607</vt:i4>
      </vt:variant>
      <vt:variant>
        <vt:i4>242</vt:i4>
      </vt:variant>
      <vt:variant>
        <vt:i4>0</vt:i4>
      </vt:variant>
      <vt:variant>
        <vt:i4>5</vt:i4>
      </vt:variant>
      <vt:variant>
        <vt:lpwstr/>
      </vt:variant>
      <vt:variant>
        <vt:lpwstr>_Toc189065178</vt:lpwstr>
      </vt:variant>
      <vt:variant>
        <vt:i4>1900607</vt:i4>
      </vt:variant>
      <vt:variant>
        <vt:i4>236</vt:i4>
      </vt:variant>
      <vt:variant>
        <vt:i4>0</vt:i4>
      </vt:variant>
      <vt:variant>
        <vt:i4>5</vt:i4>
      </vt:variant>
      <vt:variant>
        <vt:lpwstr/>
      </vt:variant>
      <vt:variant>
        <vt:lpwstr>_Toc189065177</vt:lpwstr>
      </vt:variant>
      <vt:variant>
        <vt:i4>1900607</vt:i4>
      </vt:variant>
      <vt:variant>
        <vt:i4>230</vt:i4>
      </vt:variant>
      <vt:variant>
        <vt:i4>0</vt:i4>
      </vt:variant>
      <vt:variant>
        <vt:i4>5</vt:i4>
      </vt:variant>
      <vt:variant>
        <vt:lpwstr/>
      </vt:variant>
      <vt:variant>
        <vt:lpwstr>_Toc189065176</vt:lpwstr>
      </vt:variant>
      <vt:variant>
        <vt:i4>1900607</vt:i4>
      </vt:variant>
      <vt:variant>
        <vt:i4>224</vt:i4>
      </vt:variant>
      <vt:variant>
        <vt:i4>0</vt:i4>
      </vt:variant>
      <vt:variant>
        <vt:i4>5</vt:i4>
      </vt:variant>
      <vt:variant>
        <vt:lpwstr/>
      </vt:variant>
      <vt:variant>
        <vt:lpwstr>_Toc189065175</vt:lpwstr>
      </vt:variant>
      <vt:variant>
        <vt:i4>1900607</vt:i4>
      </vt:variant>
      <vt:variant>
        <vt:i4>218</vt:i4>
      </vt:variant>
      <vt:variant>
        <vt:i4>0</vt:i4>
      </vt:variant>
      <vt:variant>
        <vt:i4>5</vt:i4>
      </vt:variant>
      <vt:variant>
        <vt:lpwstr/>
      </vt:variant>
      <vt:variant>
        <vt:lpwstr>_Toc189065174</vt:lpwstr>
      </vt:variant>
      <vt:variant>
        <vt:i4>1900607</vt:i4>
      </vt:variant>
      <vt:variant>
        <vt:i4>212</vt:i4>
      </vt:variant>
      <vt:variant>
        <vt:i4>0</vt:i4>
      </vt:variant>
      <vt:variant>
        <vt:i4>5</vt:i4>
      </vt:variant>
      <vt:variant>
        <vt:lpwstr/>
      </vt:variant>
      <vt:variant>
        <vt:lpwstr>_Toc189065173</vt:lpwstr>
      </vt:variant>
      <vt:variant>
        <vt:i4>1900607</vt:i4>
      </vt:variant>
      <vt:variant>
        <vt:i4>206</vt:i4>
      </vt:variant>
      <vt:variant>
        <vt:i4>0</vt:i4>
      </vt:variant>
      <vt:variant>
        <vt:i4>5</vt:i4>
      </vt:variant>
      <vt:variant>
        <vt:lpwstr/>
      </vt:variant>
      <vt:variant>
        <vt:lpwstr>_Toc189065172</vt:lpwstr>
      </vt:variant>
      <vt:variant>
        <vt:i4>1900607</vt:i4>
      </vt:variant>
      <vt:variant>
        <vt:i4>200</vt:i4>
      </vt:variant>
      <vt:variant>
        <vt:i4>0</vt:i4>
      </vt:variant>
      <vt:variant>
        <vt:i4>5</vt:i4>
      </vt:variant>
      <vt:variant>
        <vt:lpwstr/>
      </vt:variant>
      <vt:variant>
        <vt:lpwstr>_Toc189065171</vt:lpwstr>
      </vt:variant>
      <vt:variant>
        <vt:i4>1900607</vt:i4>
      </vt:variant>
      <vt:variant>
        <vt:i4>194</vt:i4>
      </vt:variant>
      <vt:variant>
        <vt:i4>0</vt:i4>
      </vt:variant>
      <vt:variant>
        <vt:i4>5</vt:i4>
      </vt:variant>
      <vt:variant>
        <vt:lpwstr/>
      </vt:variant>
      <vt:variant>
        <vt:lpwstr>_Toc189065170</vt:lpwstr>
      </vt:variant>
      <vt:variant>
        <vt:i4>1835071</vt:i4>
      </vt:variant>
      <vt:variant>
        <vt:i4>188</vt:i4>
      </vt:variant>
      <vt:variant>
        <vt:i4>0</vt:i4>
      </vt:variant>
      <vt:variant>
        <vt:i4>5</vt:i4>
      </vt:variant>
      <vt:variant>
        <vt:lpwstr/>
      </vt:variant>
      <vt:variant>
        <vt:lpwstr>_Toc189065169</vt:lpwstr>
      </vt:variant>
      <vt:variant>
        <vt:i4>1835071</vt:i4>
      </vt:variant>
      <vt:variant>
        <vt:i4>182</vt:i4>
      </vt:variant>
      <vt:variant>
        <vt:i4>0</vt:i4>
      </vt:variant>
      <vt:variant>
        <vt:i4>5</vt:i4>
      </vt:variant>
      <vt:variant>
        <vt:lpwstr/>
      </vt:variant>
      <vt:variant>
        <vt:lpwstr>_Toc189065168</vt:lpwstr>
      </vt:variant>
      <vt:variant>
        <vt:i4>1835071</vt:i4>
      </vt:variant>
      <vt:variant>
        <vt:i4>176</vt:i4>
      </vt:variant>
      <vt:variant>
        <vt:i4>0</vt:i4>
      </vt:variant>
      <vt:variant>
        <vt:i4>5</vt:i4>
      </vt:variant>
      <vt:variant>
        <vt:lpwstr/>
      </vt:variant>
      <vt:variant>
        <vt:lpwstr>_Toc189065167</vt:lpwstr>
      </vt:variant>
      <vt:variant>
        <vt:i4>1835071</vt:i4>
      </vt:variant>
      <vt:variant>
        <vt:i4>170</vt:i4>
      </vt:variant>
      <vt:variant>
        <vt:i4>0</vt:i4>
      </vt:variant>
      <vt:variant>
        <vt:i4>5</vt:i4>
      </vt:variant>
      <vt:variant>
        <vt:lpwstr/>
      </vt:variant>
      <vt:variant>
        <vt:lpwstr>_Toc189065166</vt:lpwstr>
      </vt:variant>
      <vt:variant>
        <vt:i4>1835071</vt:i4>
      </vt:variant>
      <vt:variant>
        <vt:i4>164</vt:i4>
      </vt:variant>
      <vt:variant>
        <vt:i4>0</vt:i4>
      </vt:variant>
      <vt:variant>
        <vt:i4>5</vt:i4>
      </vt:variant>
      <vt:variant>
        <vt:lpwstr/>
      </vt:variant>
      <vt:variant>
        <vt:lpwstr>_Toc189065165</vt:lpwstr>
      </vt:variant>
      <vt:variant>
        <vt:i4>1835071</vt:i4>
      </vt:variant>
      <vt:variant>
        <vt:i4>158</vt:i4>
      </vt:variant>
      <vt:variant>
        <vt:i4>0</vt:i4>
      </vt:variant>
      <vt:variant>
        <vt:i4>5</vt:i4>
      </vt:variant>
      <vt:variant>
        <vt:lpwstr/>
      </vt:variant>
      <vt:variant>
        <vt:lpwstr>_Toc189065164</vt:lpwstr>
      </vt:variant>
      <vt:variant>
        <vt:i4>1835071</vt:i4>
      </vt:variant>
      <vt:variant>
        <vt:i4>152</vt:i4>
      </vt:variant>
      <vt:variant>
        <vt:i4>0</vt:i4>
      </vt:variant>
      <vt:variant>
        <vt:i4>5</vt:i4>
      </vt:variant>
      <vt:variant>
        <vt:lpwstr/>
      </vt:variant>
      <vt:variant>
        <vt:lpwstr>_Toc189065163</vt:lpwstr>
      </vt:variant>
      <vt:variant>
        <vt:i4>1835071</vt:i4>
      </vt:variant>
      <vt:variant>
        <vt:i4>146</vt:i4>
      </vt:variant>
      <vt:variant>
        <vt:i4>0</vt:i4>
      </vt:variant>
      <vt:variant>
        <vt:i4>5</vt:i4>
      </vt:variant>
      <vt:variant>
        <vt:lpwstr/>
      </vt:variant>
      <vt:variant>
        <vt:lpwstr>_Toc189065162</vt:lpwstr>
      </vt:variant>
      <vt:variant>
        <vt:i4>1835071</vt:i4>
      </vt:variant>
      <vt:variant>
        <vt:i4>140</vt:i4>
      </vt:variant>
      <vt:variant>
        <vt:i4>0</vt:i4>
      </vt:variant>
      <vt:variant>
        <vt:i4>5</vt:i4>
      </vt:variant>
      <vt:variant>
        <vt:lpwstr/>
      </vt:variant>
      <vt:variant>
        <vt:lpwstr>_Toc189065161</vt:lpwstr>
      </vt:variant>
      <vt:variant>
        <vt:i4>1835071</vt:i4>
      </vt:variant>
      <vt:variant>
        <vt:i4>134</vt:i4>
      </vt:variant>
      <vt:variant>
        <vt:i4>0</vt:i4>
      </vt:variant>
      <vt:variant>
        <vt:i4>5</vt:i4>
      </vt:variant>
      <vt:variant>
        <vt:lpwstr/>
      </vt:variant>
      <vt:variant>
        <vt:lpwstr>_Toc189065160</vt:lpwstr>
      </vt:variant>
      <vt:variant>
        <vt:i4>2031679</vt:i4>
      </vt:variant>
      <vt:variant>
        <vt:i4>128</vt:i4>
      </vt:variant>
      <vt:variant>
        <vt:i4>0</vt:i4>
      </vt:variant>
      <vt:variant>
        <vt:i4>5</vt:i4>
      </vt:variant>
      <vt:variant>
        <vt:lpwstr/>
      </vt:variant>
      <vt:variant>
        <vt:lpwstr>_Toc189065159</vt:lpwstr>
      </vt:variant>
      <vt:variant>
        <vt:i4>2031679</vt:i4>
      </vt:variant>
      <vt:variant>
        <vt:i4>122</vt:i4>
      </vt:variant>
      <vt:variant>
        <vt:i4>0</vt:i4>
      </vt:variant>
      <vt:variant>
        <vt:i4>5</vt:i4>
      </vt:variant>
      <vt:variant>
        <vt:lpwstr/>
      </vt:variant>
      <vt:variant>
        <vt:lpwstr>_Toc189065158</vt:lpwstr>
      </vt:variant>
      <vt:variant>
        <vt:i4>2031679</vt:i4>
      </vt:variant>
      <vt:variant>
        <vt:i4>116</vt:i4>
      </vt:variant>
      <vt:variant>
        <vt:i4>0</vt:i4>
      </vt:variant>
      <vt:variant>
        <vt:i4>5</vt:i4>
      </vt:variant>
      <vt:variant>
        <vt:lpwstr/>
      </vt:variant>
      <vt:variant>
        <vt:lpwstr>_Toc189065157</vt:lpwstr>
      </vt:variant>
      <vt:variant>
        <vt:i4>2031679</vt:i4>
      </vt:variant>
      <vt:variant>
        <vt:i4>110</vt:i4>
      </vt:variant>
      <vt:variant>
        <vt:i4>0</vt:i4>
      </vt:variant>
      <vt:variant>
        <vt:i4>5</vt:i4>
      </vt:variant>
      <vt:variant>
        <vt:lpwstr/>
      </vt:variant>
      <vt:variant>
        <vt:lpwstr>_Toc189065156</vt:lpwstr>
      </vt:variant>
      <vt:variant>
        <vt:i4>2031679</vt:i4>
      </vt:variant>
      <vt:variant>
        <vt:i4>104</vt:i4>
      </vt:variant>
      <vt:variant>
        <vt:i4>0</vt:i4>
      </vt:variant>
      <vt:variant>
        <vt:i4>5</vt:i4>
      </vt:variant>
      <vt:variant>
        <vt:lpwstr/>
      </vt:variant>
      <vt:variant>
        <vt:lpwstr>_Toc189065155</vt:lpwstr>
      </vt:variant>
      <vt:variant>
        <vt:i4>2031679</vt:i4>
      </vt:variant>
      <vt:variant>
        <vt:i4>98</vt:i4>
      </vt:variant>
      <vt:variant>
        <vt:i4>0</vt:i4>
      </vt:variant>
      <vt:variant>
        <vt:i4>5</vt:i4>
      </vt:variant>
      <vt:variant>
        <vt:lpwstr/>
      </vt:variant>
      <vt:variant>
        <vt:lpwstr>_Toc189065154</vt:lpwstr>
      </vt:variant>
      <vt:variant>
        <vt:i4>2031679</vt:i4>
      </vt:variant>
      <vt:variant>
        <vt:i4>92</vt:i4>
      </vt:variant>
      <vt:variant>
        <vt:i4>0</vt:i4>
      </vt:variant>
      <vt:variant>
        <vt:i4>5</vt:i4>
      </vt:variant>
      <vt:variant>
        <vt:lpwstr/>
      </vt:variant>
      <vt:variant>
        <vt:lpwstr>_Toc189065153</vt:lpwstr>
      </vt:variant>
      <vt:variant>
        <vt:i4>2031679</vt:i4>
      </vt:variant>
      <vt:variant>
        <vt:i4>86</vt:i4>
      </vt:variant>
      <vt:variant>
        <vt:i4>0</vt:i4>
      </vt:variant>
      <vt:variant>
        <vt:i4>5</vt:i4>
      </vt:variant>
      <vt:variant>
        <vt:lpwstr/>
      </vt:variant>
      <vt:variant>
        <vt:lpwstr>_Toc189065152</vt:lpwstr>
      </vt:variant>
      <vt:variant>
        <vt:i4>2031679</vt:i4>
      </vt:variant>
      <vt:variant>
        <vt:i4>80</vt:i4>
      </vt:variant>
      <vt:variant>
        <vt:i4>0</vt:i4>
      </vt:variant>
      <vt:variant>
        <vt:i4>5</vt:i4>
      </vt:variant>
      <vt:variant>
        <vt:lpwstr/>
      </vt:variant>
      <vt:variant>
        <vt:lpwstr>_Toc189065151</vt:lpwstr>
      </vt:variant>
      <vt:variant>
        <vt:i4>2031679</vt:i4>
      </vt:variant>
      <vt:variant>
        <vt:i4>74</vt:i4>
      </vt:variant>
      <vt:variant>
        <vt:i4>0</vt:i4>
      </vt:variant>
      <vt:variant>
        <vt:i4>5</vt:i4>
      </vt:variant>
      <vt:variant>
        <vt:lpwstr/>
      </vt:variant>
      <vt:variant>
        <vt:lpwstr>_Toc189065150</vt:lpwstr>
      </vt:variant>
      <vt:variant>
        <vt:i4>1966143</vt:i4>
      </vt:variant>
      <vt:variant>
        <vt:i4>68</vt:i4>
      </vt:variant>
      <vt:variant>
        <vt:i4>0</vt:i4>
      </vt:variant>
      <vt:variant>
        <vt:i4>5</vt:i4>
      </vt:variant>
      <vt:variant>
        <vt:lpwstr/>
      </vt:variant>
      <vt:variant>
        <vt:lpwstr>_Toc189065149</vt:lpwstr>
      </vt:variant>
      <vt:variant>
        <vt:i4>1966143</vt:i4>
      </vt:variant>
      <vt:variant>
        <vt:i4>62</vt:i4>
      </vt:variant>
      <vt:variant>
        <vt:i4>0</vt:i4>
      </vt:variant>
      <vt:variant>
        <vt:i4>5</vt:i4>
      </vt:variant>
      <vt:variant>
        <vt:lpwstr/>
      </vt:variant>
      <vt:variant>
        <vt:lpwstr>_Toc189065148</vt:lpwstr>
      </vt:variant>
      <vt:variant>
        <vt:i4>1966143</vt:i4>
      </vt:variant>
      <vt:variant>
        <vt:i4>56</vt:i4>
      </vt:variant>
      <vt:variant>
        <vt:i4>0</vt:i4>
      </vt:variant>
      <vt:variant>
        <vt:i4>5</vt:i4>
      </vt:variant>
      <vt:variant>
        <vt:lpwstr/>
      </vt:variant>
      <vt:variant>
        <vt:lpwstr>_Toc189065147</vt:lpwstr>
      </vt:variant>
      <vt:variant>
        <vt:i4>1966143</vt:i4>
      </vt:variant>
      <vt:variant>
        <vt:i4>50</vt:i4>
      </vt:variant>
      <vt:variant>
        <vt:i4>0</vt:i4>
      </vt:variant>
      <vt:variant>
        <vt:i4>5</vt:i4>
      </vt:variant>
      <vt:variant>
        <vt:lpwstr/>
      </vt:variant>
      <vt:variant>
        <vt:lpwstr>_Toc189065146</vt:lpwstr>
      </vt:variant>
      <vt:variant>
        <vt:i4>1966143</vt:i4>
      </vt:variant>
      <vt:variant>
        <vt:i4>44</vt:i4>
      </vt:variant>
      <vt:variant>
        <vt:i4>0</vt:i4>
      </vt:variant>
      <vt:variant>
        <vt:i4>5</vt:i4>
      </vt:variant>
      <vt:variant>
        <vt:lpwstr/>
      </vt:variant>
      <vt:variant>
        <vt:lpwstr>_Toc189065145</vt:lpwstr>
      </vt:variant>
      <vt:variant>
        <vt:i4>1966143</vt:i4>
      </vt:variant>
      <vt:variant>
        <vt:i4>38</vt:i4>
      </vt:variant>
      <vt:variant>
        <vt:i4>0</vt:i4>
      </vt:variant>
      <vt:variant>
        <vt:i4>5</vt:i4>
      </vt:variant>
      <vt:variant>
        <vt:lpwstr/>
      </vt:variant>
      <vt:variant>
        <vt:lpwstr>_Toc189065144</vt:lpwstr>
      </vt:variant>
      <vt:variant>
        <vt:i4>1966143</vt:i4>
      </vt:variant>
      <vt:variant>
        <vt:i4>32</vt:i4>
      </vt:variant>
      <vt:variant>
        <vt:i4>0</vt:i4>
      </vt:variant>
      <vt:variant>
        <vt:i4>5</vt:i4>
      </vt:variant>
      <vt:variant>
        <vt:lpwstr/>
      </vt:variant>
      <vt:variant>
        <vt:lpwstr>_Toc189065143</vt:lpwstr>
      </vt:variant>
      <vt:variant>
        <vt:i4>1966143</vt:i4>
      </vt:variant>
      <vt:variant>
        <vt:i4>26</vt:i4>
      </vt:variant>
      <vt:variant>
        <vt:i4>0</vt:i4>
      </vt:variant>
      <vt:variant>
        <vt:i4>5</vt:i4>
      </vt:variant>
      <vt:variant>
        <vt:lpwstr/>
      </vt:variant>
      <vt:variant>
        <vt:lpwstr>_Toc189065142</vt:lpwstr>
      </vt:variant>
      <vt:variant>
        <vt:i4>1966143</vt:i4>
      </vt:variant>
      <vt:variant>
        <vt:i4>20</vt:i4>
      </vt:variant>
      <vt:variant>
        <vt:i4>0</vt:i4>
      </vt:variant>
      <vt:variant>
        <vt:i4>5</vt:i4>
      </vt:variant>
      <vt:variant>
        <vt:lpwstr/>
      </vt:variant>
      <vt:variant>
        <vt:lpwstr>_Toc189065141</vt:lpwstr>
      </vt:variant>
      <vt:variant>
        <vt:i4>1966143</vt:i4>
      </vt:variant>
      <vt:variant>
        <vt:i4>14</vt:i4>
      </vt:variant>
      <vt:variant>
        <vt:i4>0</vt:i4>
      </vt:variant>
      <vt:variant>
        <vt:i4>5</vt:i4>
      </vt:variant>
      <vt:variant>
        <vt:lpwstr/>
      </vt:variant>
      <vt:variant>
        <vt:lpwstr>_Toc189065140</vt:lpwstr>
      </vt:variant>
      <vt:variant>
        <vt:i4>1638463</vt:i4>
      </vt:variant>
      <vt:variant>
        <vt:i4>8</vt:i4>
      </vt:variant>
      <vt:variant>
        <vt:i4>0</vt:i4>
      </vt:variant>
      <vt:variant>
        <vt:i4>5</vt:i4>
      </vt:variant>
      <vt:variant>
        <vt:lpwstr/>
      </vt:variant>
      <vt:variant>
        <vt:lpwstr>_Toc189065139</vt:lpwstr>
      </vt:variant>
      <vt:variant>
        <vt:i4>5308459</vt:i4>
      </vt:variant>
      <vt:variant>
        <vt:i4>3</vt:i4>
      </vt:variant>
      <vt:variant>
        <vt:i4>0</vt:i4>
      </vt:variant>
      <vt:variant>
        <vt:i4>5</vt:i4>
      </vt:variant>
      <vt:variant>
        <vt:lpwstr>mailto:pgacdhe@warwick.ac.uk</vt:lpwstr>
      </vt:variant>
      <vt:variant>
        <vt:lpwstr/>
      </vt:variant>
      <vt:variant>
        <vt:i4>2424840</vt:i4>
      </vt:variant>
      <vt:variant>
        <vt:i4>0</vt:i4>
      </vt:variant>
      <vt:variant>
        <vt:i4>0</vt:i4>
      </vt:variant>
      <vt:variant>
        <vt:i4>5</vt:i4>
      </vt:variant>
      <vt:variant>
        <vt:lpwstr>https://warwick.ac.uk/fac/cross_fac/academic-development/coursesandpathways/pgacdhe/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 Martin</dc:creator>
  <cp:keywords/>
  <dc:description/>
  <cp:lastModifiedBy>Kukuczka, Jo</cp:lastModifiedBy>
  <cp:revision>989</cp:revision>
  <cp:lastPrinted>2024-02-10T17:38:00Z</cp:lastPrinted>
  <dcterms:created xsi:type="dcterms:W3CDTF">2024-02-09T15:37:00Z</dcterms:created>
  <dcterms:modified xsi:type="dcterms:W3CDTF">2025-01-31T15:30:00Z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0x0101002F8CBA655B59484A9728EA6CDF563F22</vt:lpwstr>
  </property>
  <property fmtid="{D5CDD505-2E9C-101B-9397-08002B2CF9AE}" pid="3" name="Order">
    <vt:r8>252700</vt:r8>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activity">
    <vt:lpwstr>{"FileActivityType":"9","FileActivityTimeStamp":"2024-02-08T10:21:50.800Z","FileActivityUsersOnPage":[{"DisplayName":"Kukuczka, Jo","Id":"u2175844@live.warwick.ac.uk"}],"FileActivityNavigationId":null}</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y fmtid="{D5CDD505-2E9C-101B-9397-08002B2CF9AE}" pid="11" name="xd_ProgID">
    <vt:lpwstr/>
  </property>
  <property fmtid="{D5CDD505-2E9C-101B-9397-08002B2CF9AE}" pid="12" name="TemplateUrl">
    <vt:lpwstr/>
  </property>
  <property fmtid="{D5CDD505-2E9C-101B-9397-08002B2CF9AE}" pid="13" name="MediaServiceImageTags">
    <vt:lpwstr/>
  </property>
</Properties>
</file>