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232330"/>
          <w:sz w:val="6mm"/>
          <w:szCs w:val="6mm"/>
          <w:rFonts w:ascii="Segoe UI" w:cs="Segoe UI" w:eastAsia="Segoe UI" w:hAnsi="Segoe UI"/>
        </w:rPr>
        <w:t xml:space="preserve">Meeting with Sutcliffe, Hamish-20260506_115015-Meeting Recording</w:t>
      </w:r>
    </w:p>
    <w:p>
      <w:pPr>
        <w:spacing w:after="100"/>
      </w:pPr>
      <w:r>
        <w:rPr>
          <w:color w:val="5A5A71"/>
          <w:sz w:val="3mm"/>
          <w:szCs w:val="3mm"/>
          <w:rFonts w:ascii="Segoe UI" w:cs="Segoe UI" w:eastAsia="Segoe UI" w:hAnsi="Segoe UI"/>
        </w:rPr>
        <w:t xml:space="preserve">May 6, 2026, 10:50AM</w:t>
      </w:r>
    </w:p>
    <w:p>
      <w:pPr>
        <w:spacing w:after="100"/>
      </w:pPr>
      <w:r>
        <w:rPr>
          <w:color w:val="5A5A71"/>
          <w:sz w:val="3mm"/>
          <w:szCs w:val="3mm"/>
          <w:rFonts w:ascii="Segoe UI" w:cs="Segoe UI" w:eastAsia="Segoe UI" w:hAnsi="Segoe UI"/>
        </w:rPr>
        <w:t xml:space="preserve">10m 7s</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 cstate="none"/>
                    <a:srcRect/>
                    <a:stretch>
                      <a:fillRect/>
                    </a:stretch>
                  </pic:blipFill>
                  <pic:spPr bwMode="auto">
                    <a:xfrm>
                      <a:off x="0" y="0"/>
                      <a:ext cx="209550" cy="209550"/>
                    </a:xfrm>
                    <a:prstGeom prst="rect">
                      <a:avLst/>
                    </a:prstGeom>
                  </pic:spPr>
                </pic:pic>
              </a:graphicData>
            </a:graphic>
          </wp:anchor>
        </w:drawing>
      </w:r>
      <w:r>
        <w:rPr>
          <w:b/>
          <w:bCs/>
          <w:color w:val="5A5A71"/>
          <w:sz w:val="4.3mm"/>
          <w:szCs w:val="4.3mm"/>
          <w:rFonts w:ascii="Segoe UI" w:cs="Segoe UI" w:eastAsia="Segoe UI" w:hAnsi="Segoe UI"/>
        </w:rPr>
        <w:br/>
        <w:t xml:space="preserve">Sutcliffe, Hamish </w:t>
      </w:r>
      <w:r>
        <w:rPr>
          <w:color w:val="a19f9d"/>
          <w:sz w:val="4.3mm"/>
          <w:szCs w:val="4.3mm"/>
          <w:rFonts w:ascii="Segoe UI" w:cs="Segoe UI" w:eastAsia="Segoe UI" w:hAnsi="Segoe UI"/>
        </w:rPr>
        <w:t xml:space="preserve">started transcription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Sutcliffe, Hamish   </w:t>
      </w:r>
      <w:r>
        <w:rPr>
          <w:color w:val="a19f9d"/>
          <w:sz w:val="4.3mm"/>
          <w:szCs w:val="4.3mm"/>
          <w:rFonts w:ascii="Segoe UI" w:cs="Segoe UI" w:eastAsia="Segoe UI" w:hAnsi="Segoe UI"/>
        </w:rPr>
        <w:t xml:space="preserve">0:03</w:t>
      </w:r>
      <w:r>
        <w:rPr>
          <w:color w:val="232330"/>
          <w:sz w:val="4.3mm"/>
          <w:szCs w:val="4.3mm"/>
          <w:rFonts w:ascii="Segoe UI" w:cs="Segoe UI" w:eastAsia="Segoe UI" w:hAnsi="Segoe UI"/>
        </w:rPr>
        <w:br/>
        <w:t xml:space="preserve">Today, I wish to share preliminary findings from a feedback evaluation, passively collected data, and my own reflections on an interdisciplinary podcast initiative designed to foster active learning and collaborative knowledge construction among students, staff, and industry. I'm Hamish Suckwith, Associate Clinical Professor and GP from WMS.</w:t>
      </w:r>
      <w:r>
        <w:rPr>
          <w:color w:val="232330"/>
          <w:sz w:val="4.3mm"/>
          <w:szCs w:val="4.3mm"/>
          <w:rFonts w:ascii="Segoe UI" w:cs="Segoe UI" w:eastAsia="Segoe UI" w:hAnsi="Segoe UI"/>
        </w:rPr>
        <w:br/>
        <w:t xml:space="preserve">And I'd like to thank my WMG collaborator, Doctor Alajlani.</w:t>
      </w:r>
      <w:r>
        <w:rPr>
          <w:color w:val="232330"/>
          <w:sz w:val="4.3mm"/>
          <w:szCs w:val="4.3mm"/>
          <w:rFonts w:ascii="Segoe UI" w:cs="Segoe UI" w:eastAsia="Segoe UI" w:hAnsi="Segoe UI"/>
        </w:rPr>
        <w:br/>
        <w:t xml:space="preserve">We will talk about why we created this podcast as a co-production of students and then we'll look at some of the data and then give a practical guide how you create your own podcast.</w:t>
      </w:r>
      <w:r>
        <w:rPr>
          <w:color w:val="232330"/>
          <w:sz w:val="4.3mm"/>
          <w:szCs w:val="4.3mm"/>
          <w:rFonts w:ascii="Segoe UI" w:cs="Segoe UI" w:eastAsia="Segoe UI" w:hAnsi="Segoe UI"/>
        </w:rPr>
        <w:br/>
        <w:t xml:space="preserve">So why co-create podcasts? So today we view this project through the collaborative lens of students as partners. So A framework that reconceptualizes the student-staff relationship as one of genuine reciprocity and shared intellectual authority. Feedback from our survey indicated that participants valued the sense of ownership</w:t>
      </w:r>
      <w:r>
        <w:rPr>
          <w:color w:val="232330"/>
          <w:sz w:val="4.3mm"/>
          <w:szCs w:val="4.3mm"/>
          <w:rFonts w:ascii="Segoe UI" w:cs="Segoe UI" w:eastAsia="Segoe UI" w:hAnsi="Segoe UI"/>
        </w:rPr>
        <w:br/>
        <w:t xml:space="preserve">creative investment inherent to the co-productive process, with one respondent even reflecting that the project felt like something that they were creating, something they owned, and language that maps directly onto the Healy, Flint and Harrington's foundational conceptualization of</w:t>
      </w:r>
      <w:r>
        <w:rPr>
          <w:color w:val="232330"/>
          <w:sz w:val="4.3mm"/>
          <w:szCs w:val="4.3mm"/>
          <w:rFonts w:ascii="Segoe UI" w:cs="Segoe UI" w:eastAsia="Segoe UI" w:hAnsi="Segoe UI"/>
        </w:rPr>
        <w:br/>
        <w:t xml:space="preserve">partnership as purposeful, respectful, and, you know, identity affirming collaboration. And in Healy's model, reciprocity, shared responsibility, and trust building are key scholarly informed values underpinning partnership.</w:t>
      </w:r>
      <w:r>
        <w:rPr>
          <w:color w:val="232330"/>
          <w:sz w:val="4.3mm"/>
          <w:szCs w:val="4.3mm"/>
          <w:rFonts w:ascii="Segoe UI" w:cs="Segoe UI" w:eastAsia="Segoe UI" w:hAnsi="Segoe UI"/>
        </w:rPr>
        <w:br/>
        <w:t xml:space="preserve">So if we look at reciprocity, the students were bringing audience awareness of what the listeners wanted and the staff were bringing the clinical credibility and the shared responsibility point, well, that's where the students had a lot of responsibility for the editorial decisions, but they were all within the safeguarded boundaries that I created. So it's asymmetrical shared responsibility,</w:t>
      </w:r>
      <w:r>
        <w:rPr>
          <w:color w:val="232330"/>
          <w:sz w:val="4.3mm"/>
          <w:szCs w:val="4.3mm"/>
          <w:rFonts w:ascii="Segoe UI" w:cs="Segoe UI" w:eastAsia="Segoe UI" w:hAnsi="Segoe UI"/>
        </w:rPr>
        <w:br/>
        <w:t xml:space="preserve">but that's not a failure. And then regarding trust building, as the students demonstrated skills in the post-production editing and writing sensible questions, I trusted them more. And as they found I was supportive and not critical, they offered more in terms of their creative content.</w:t>
      </w:r>
      <w:r>
        <w:rPr>
          <w:color w:val="232330"/>
          <w:sz w:val="4.3mm"/>
          <w:szCs w:val="4.3mm"/>
          <w:rFonts w:ascii="Segoe UI" w:cs="Segoe UI" w:eastAsia="Segoe UI" w:hAnsi="Segoe UI"/>
        </w:rPr>
        <w:br/>
        <w:t xml:space="preserve">The podcast isn't fully curricular, although it is part of the MSc Medical School Council competencies. The content is certainly not assessed and at this point at least, so it is not assessment driven, but it is not purely extracurricular. So partnerships really thrive outside</w:t>
      </w:r>
      <w:r>
        <w:rPr>
          <w:color w:val="232330"/>
          <w:sz w:val="4.3mm"/>
          <w:szCs w:val="4.3mm"/>
          <w:rFonts w:ascii="Segoe UI" w:cs="Segoe UI" w:eastAsia="Segoe UI" w:hAnsi="Segoe UI"/>
        </w:rPr>
        <w:br/>
        <w:t xml:space="preserve">be tightly assessed environments where the motivation is different. It's where creativity can flourish.</w:t>
      </w:r>
      <w:r>
        <w:rPr>
          <w:color w:val="232330"/>
          <w:sz w:val="4.3mm"/>
          <w:szCs w:val="4.3mm"/>
          <w:rFonts w:ascii="Segoe UI" w:cs="Segoe UI" w:eastAsia="Segoe UI" w:hAnsi="Segoe UI"/>
        </w:rPr>
        <w:br/>
        <w:t xml:space="preserve">So here we're going to look at some of the passively collected data. And this is downloads over time. You see episode one was actually the strongest launch, picking up 83 downloads in its first week. And then, you know, a steep climb after this. Episode</w:t>
      </w:r>
      <w:r>
        <w:rPr>
          <w:color w:val="232330"/>
          <w:sz w:val="4.3mm"/>
          <w:szCs w:val="4.3mm"/>
          <w:rFonts w:ascii="Segoe UI" w:cs="Segoe UI" w:eastAsia="Segoe UI" w:hAnsi="Segoe UI"/>
        </w:rPr>
        <w:br/>
        <w:t xml:space="preserve">three in September was equally powerful. And we'll talk about why that one was later. Smaller pickup from other episodes, episode 4 about professionalism. And in episode 5 about digital health literacy, there was a healthy bump.</w:t>
      </w:r>
      <w:r>
        <w:rPr>
          <w:color w:val="232330"/>
          <w:sz w:val="4.3mm"/>
          <w:szCs w:val="4.3mm"/>
          <w:rFonts w:ascii="Segoe UI" w:cs="Segoe UI" w:eastAsia="Segoe UI" w:hAnsi="Segoe UI"/>
        </w:rPr>
        <w:br/>
        <w:t xml:space="preserve">leading into early 2026 with the curve climbing again through January. We'll look at some more trends. So here we see some key patterns in the podcast usage. So the engagement is very episodic and event driven and the downloads occur in a short, sharp</w:t>
      </w:r>
      <w:r>
        <w:rPr>
          <w:color w:val="232330"/>
          <w:sz w:val="4.3mm"/>
          <w:szCs w:val="4.3mm"/>
          <w:rFonts w:ascii="Segoe UI" w:cs="Segoe UI" w:eastAsia="Segoe UI" w:hAnsi="Segoe UI"/>
        </w:rPr>
        <w:br/>
        <w:t xml:space="preserve">bikes and bursts along with the episodes and they align with specific teaching or, you know, communication events. And this pattern is characteristic of the kind of curriculum linked educational resources. There was a strong alignment with the academic calendar. You can see the weekly downloads cluster during the teaching terms and there were lower periods during the summer break and the Christmas period.</w:t>
      </w:r>
      <w:r>
        <w:rPr>
          <w:color w:val="232330"/>
          <w:sz w:val="4.3mm"/>
          <w:szCs w:val="4.3mm"/>
          <w:rFonts w:ascii="Segoe UI" w:cs="Segoe UI" w:eastAsia="Segoe UI" w:hAnsi="Segoe UI"/>
        </w:rPr>
        <w:br/>
        <w:t xml:space="preserve">This confirms that listening is kind of intentionally prompted, not habitual.</w:t>
      </w:r>
      <w:r>
        <w:rPr>
          <w:color w:val="232330"/>
          <w:sz w:val="4.3mm"/>
          <w:szCs w:val="4.3mm"/>
          <w:rFonts w:ascii="Segoe UI" w:cs="Segoe UI" w:eastAsia="Segoe UI" w:hAnsi="Segoe UI"/>
        </w:rPr>
        <w:br/>
        <w:t xml:space="preserve">What you also notice is that the usage is overwhelmingly off campus. The vast majority of downloads are off campus, not via university networks. And this strongly suggests mobile listening, home or placement based access and asynchronous engagement. And the podcast is functioning as a distributed learning resource, not a campus bound one.</w:t>
      </w:r>
      <w:r>
        <w:rPr>
          <w:color w:val="232330"/>
          <w:sz w:val="4.3mm"/>
          <w:szCs w:val="4.3mm"/>
          <w:rFonts w:ascii="Segoe UI" w:cs="Segoe UI" w:eastAsia="Segoe UI" w:hAnsi="Segoe UI"/>
        </w:rPr>
        <w:br/>
        <w:t xml:space="preserve">The most listening is anonymous, not logged in, and a large portion of the downloads are not logged in users. And that's probably podcast apps and students using convenience over authentication. And as a result, the logged in metrics underestimate the actual student engagement.</w:t>
      </w:r>
      <w:r>
        <w:rPr>
          <w:color w:val="232330"/>
          <w:sz w:val="4.3mm"/>
          <w:szCs w:val="4.3mm"/>
          <w:rFonts w:ascii="Segoe UI" w:cs="Segoe UI" w:eastAsia="Segoe UI" w:hAnsi="Segoe UI"/>
        </w:rPr>
        <w:br/>
        <w:t xml:space="preserve">Among the logged in users, most are staff. And this supports the interpretation that the podcast is integrated into teaching practice, not just by the learners.</w:t>
      </w:r>
      <w:r>
        <w:rPr>
          <w:color w:val="232330"/>
          <w:sz w:val="4.3mm"/>
          <w:szCs w:val="4.3mm"/>
          <w:rFonts w:ascii="Segoe UI" w:cs="Segoe UI" w:eastAsia="Segoe UI" w:hAnsi="Segoe UI"/>
        </w:rPr>
        <w:br/>
        <w:t xml:space="preserve">So here we look at some of the survey data which we sent out. So most of the responses are from the listeners or the contributors. And you can see in orange here that most people are strongly agreeing that it's, you know, being involved and listening to the podcast has, you know,</w:t>
      </w:r>
      <w:r>
        <w:rPr>
          <w:color w:val="232330"/>
          <w:sz w:val="4.3mm"/>
          <w:szCs w:val="4.3mm"/>
          <w:rFonts w:ascii="Segoe UI" w:cs="Segoe UI" w:eastAsia="Segoe UI" w:hAnsi="Segoe UI"/>
        </w:rPr>
        <w:br/>
        <w:t xml:space="preserve">they've enjoyed the interdisciplinary nature and the, you know, the podcast format. The blue is a negative, it's just not applicable to my role in that blue.</w:t>
      </w:r>
      <w:r>
        <w:rPr>
          <w:color w:val="232330"/>
          <w:sz w:val="4.3mm"/>
          <w:szCs w:val="4.3mm"/>
          <w:rFonts w:ascii="Segoe UI" w:cs="Segoe UI" w:eastAsia="Segoe UI" w:hAnsi="Segoe UI"/>
        </w:rPr>
        <w:br/>
        <w:t xml:space="preserve">Then further data from the survey shows meaningful efficacy across several different dimensions. The participants reported that a conversational format and successfully scaffolded complex digital health concepts, lowering the cognitive barriers to engagement, finding this consistent with multimedia learning.</w:t>
      </w:r>
      <w:r>
        <w:rPr>
          <w:color w:val="232330"/>
          <w:sz w:val="4.3mm"/>
          <w:szCs w:val="4.3mm"/>
          <w:rFonts w:ascii="Segoe UI" w:cs="Segoe UI" w:eastAsia="Segoe UI" w:hAnsi="Segoe UI"/>
        </w:rPr>
        <w:br/>
        <w:t xml:space="preserve">theory. So notably, respondents affirmed that the co-creation process supported professional development and critical thinking around emerging technologies, and this aligned with constructivist frameworks that privilege learner agency and situated learning. So now onto the practical guide. Well, I would suggest you start off with a team. So you find a</w:t>
      </w:r>
      <w:r>
        <w:rPr>
          <w:color w:val="232330"/>
          <w:sz w:val="4.3mm"/>
          <w:szCs w:val="4.3mm"/>
          <w:rFonts w:ascii="Segoe UI" w:cs="Segoe UI" w:eastAsia="Segoe UI" w:hAnsi="Segoe UI"/>
        </w:rPr>
        <w:br/>
        <w:t xml:space="preserve">keen collaborator who gives diversity, either a student or somebody from another area, and you pick your educational topic. The bookings, that's a live linking click on there, the bookings. There are several university studios on campus which are free to book and use scheduling assistant to try and</w:t>
      </w:r>
      <w:r>
        <w:rPr>
          <w:color w:val="232330"/>
          <w:sz w:val="4.3mm"/>
          <w:szCs w:val="4.3mm"/>
          <w:rFonts w:ascii="Segoe UI" w:cs="Segoe UI" w:eastAsia="Segoe UI" w:hAnsi="Segoe UI"/>
        </w:rPr>
        <w:br/>
        <w:t xml:space="preserve">make sure you don't waste time booking with your collaborators and the time they can't make it. And then the content development. So I used a shared live editable Word document, which was between the student editor and the external speaker and myself. And we built that up over a couple of weeks before each episodes.</w:t>
      </w:r>
      <w:r>
        <w:rPr>
          <w:color w:val="232330"/>
          <w:sz w:val="4.3mm"/>
          <w:szCs w:val="4.3mm"/>
          <w:rFonts w:ascii="Segoe UI" w:cs="Segoe UI" w:eastAsia="Segoe UI" w:hAnsi="Segoe UI"/>
        </w:rPr>
        <w:br/>
        <w:t xml:space="preserve">Then we've got studio set up, make sure that you've actually got access to the colour before the day, because loads of them are restricted access. You can arrive there early, cheque the microphones work, and then I arrive with a printed out script so I can mark out times where people have made, you know, they've misspoken, they want to stop.</w:t>
      </w:r>
      <w:r>
        <w:rPr>
          <w:color w:val="232330"/>
          <w:sz w:val="4.3mm"/>
          <w:szCs w:val="4.3mm"/>
          <w:rFonts w:ascii="Segoe UI" w:cs="Segoe UI" w:eastAsia="Segoe UI" w:hAnsi="Segoe UI"/>
        </w:rPr>
        <w:br/>
        <w:t xml:space="preserve">and sort of delete the bit at 2 minutes. And then when you go back to post editing, that really is very helpful for you. You connect up to your own DAW, so that's a digital audio workstation. Free ones to download from Software Centre are Audacity and GarageBand is also available.</w:t>
      </w:r>
      <w:r>
        <w:rPr>
          <w:color w:val="232330"/>
          <w:sz w:val="4.3mm"/>
          <w:szCs w:val="4.3mm"/>
          <w:rFonts w:ascii="Segoe UI" w:cs="Segoe UI" w:eastAsia="Segoe UI" w:hAnsi="Segoe UI"/>
        </w:rPr>
        <w:br/>
        <w:t xml:space="preserve">that's on Mac. Then in the post-production, you have to edit the audio to, you can use your digital audio workstation for that to take out misspeaks or where people want to make things a bit shorter. And you also</w:t>
      </w:r>
      <w:r>
        <w:rPr>
          <w:color w:val="232330"/>
          <w:sz w:val="4.3mm"/>
          <w:szCs w:val="4.3mm"/>
          <w:rFonts w:ascii="Segoe UI" w:cs="Segoe UI" w:eastAsia="Segoe UI" w:hAnsi="Segoe UI"/>
        </w:rPr>
        <w:br/>
        <w:t xml:space="preserve">for accessibility, have to upload your recording to Echo 360, which creates a different transcript. And then you publish to your website, your host website. That is another live link there that you can click on in the downloadable slides. Dissemination, this is important to try and gain engagement. You can do it through student Moodle.</w:t>
      </w:r>
      <w:r>
        <w:rPr>
          <w:color w:val="232330"/>
          <w:sz w:val="4.3mm"/>
          <w:szCs w:val="4.3mm"/>
          <w:rFonts w:ascii="Segoe UI" w:cs="Segoe UI" w:eastAsia="Segoe UI" w:hAnsi="Segoe UI"/>
        </w:rPr>
        <w:br/>
        <w:t xml:space="preserve">or word of mouth, then you can begin to look at the analytics. So the university free host website is Site Builder and that actually has, if you click on edit and viewer stats, it allows you to see the viewer stats and create those lovely graphs like I've done.</w:t>
      </w:r>
      <w:r>
        <w:rPr>
          <w:color w:val="232330"/>
          <w:sz w:val="4.3mm"/>
          <w:szCs w:val="4.3mm"/>
          <w:rFonts w:ascii="Segoe UI" w:cs="Segoe UI" w:eastAsia="Segoe UI" w:hAnsi="Segoe UI"/>
        </w:rPr>
        <w:br/>
        <w:t xml:space="preserve">and that's all passively collected data, so you don't need to consent people for that. And then also more formally collected data, I asked for feedback. I've got an MS Forms link there that you can click on to have a look at an example, and I link that with each episode. So that was a very whistle-stop tour. I hope you enjoyed it.</w:t>
      </w:r>
      <w:r>
        <w:rPr>
          <w:color w:val="232330"/>
          <w:sz w:val="4.3mm"/>
          <w:szCs w:val="4.3mm"/>
          <w:rFonts w:ascii="Segoe UI" w:cs="Segoe UI" w:eastAsia="Segoe UI" w:hAnsi="Segoe UI"/>
        </w:rPr>
        <w:br/>
        <w:t xml:space="preserve">take homes, podcasts are ideal vehicle for collaborative partnerships. My first 1000 downloads with over 90% unique IP addresses shows there's a great outreach and impact potential to this format from beyond the university.</w:t>
      </w:r>
      <w:r>
        <w:rPr>
          <w:color w:val="232330"/>
          <w:sz w:val="4.3mm"/>
          <w:szCs w:val="4.3mm"/>
          <w:rFonts w:ascii="Segoe UI" w:cs="Segoe UI" w:eastAsia="Segoe UI" w:hAnsi="Segoe UI"/>
        </w:rPr>
        <w:br/>
        <w:t xml:space="preserve">This all builds very much on the pedagogy of Healy and Flint students as partnership, you know, 2014 paper and the ones travelling on from that. And I'd like to leave you with a question. If the most sustained engagement in this data is happening outside formal teaching time,</w:t>
      </w:r>
      <w:r>
        <w:rPr>
          <w:color w:val="232330"/>
          <w:sz w:val="4.3mm"/>
          <w:szCs w:val="4.3mm"/>
          <w:rFonts w:ascii="Segoe UI" w:cs="Segoe UI" w:eastAsia="Segoe UI" w:hAnsi="Segoe UI"/>
        </w:rPr>
        <w:br/>
        <w:t xml:space="preserve">What does that tell us about where learning actually lives and whether we should stop trying to own it? Thank you all.</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 cstate="none"/>
                    <a:srcRect/>
                    <a:stretch>
                      <a:fillRect/>
                    </a:stretch>
                  </pic:blipFill>
                  <pic:spPr bwMode="auto">
                    <a:xfrm>
                      <a:off x="0" y="0"/>
                      <a:ext cx="209550" cy="209550"/>
                    </a:xfrm>
                    <a:prstGeom prst="rect">
                      <a:avLst/>
                    </a:prstGeom>
                  </pic:spPr>
                </pic:pic>
              </a:graphicData>
            </a:graphic>
          </wp:anchor>
        </w:drawing>
      </w:r>
      <w:r>
        <w:rPr>
          <w:b/>
          <w:bCs/>
          <w:color w:val="5A5A71"/>
          <w:sz w:val="4.3mm"/>
          <w:szCs w:val="4.3mm"/>
          <w:rFonts w:ascii="Segoe UI" w:cs="Segoe UI" w:eastAsia="Segoe UI" w:hAnsi="Segoe UI"/>
        </w:rPr>
        <w:br/>
        <w:t xml:space="preserve">Sutcliffe, Hamish </w:t>
      </w:r>
      <w:r>
        <w:rPr>
          <w:color w:val="a19f9d"/>
          <w:sz w:val="4.3mm"/>
          <w:szCs w:val="4.3mm"/>
          <w:rFonts w:ascii="Segoe UI" w:cs="Segoe UI" w:eastAsia="Segoe UI" w:hAnsi="Segoe UI"/>
        </w:rPr>
        <w:t xml:space="preserve">stopped transcription</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4"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4"/>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image" Target="media/i8uwyqvtff9mrvp-w3acg.png"/><Relationship Id="rId7" Type="http://schemas.openxmlformats.org/officeDocument/2006/relationships/image" Target="media/u0bfhniuyiuzriaw4cwam.png"/><Relationship Id="rId8" Type="http://schemas.openxmlformats.org/officeDocument/2006/relationships/image" Target="media/rfe-2gje-jpbqvs-0pt-f.png"/></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2026-05-15T12:37:09.586Z</dcterms:created>
  <dcterms:modified xsi:type="dcterms:W3CDTF">2026-05-15T12:37:09.586Z</dcterms:modified>
</cp:coreProperties>
</file>

<file path=docProps/custom.xml><?xml version="1.0" encoding="utf-8"?>
<Properties xmlns="http://schemas.openxmlformats.org/officeDocument/2006/custom-properties" xmlns:vt="http://schemas.openxmlformats.org/officeDocument/2006/docPropsVTypes"/>
</file>