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D62685" w14:textId="77777777" w:rsidR="001A0425" w:rsidRDefault="00000000">
      <w:pPr>
        <w:spacing w:after="100"/>
      </w:pPr>
      <w:r>
        <w:rPr>
          <w:rFonts w:ascii="Segoe UI" w:eastAsia="Segoe UI" w:hAnsi="Segoe UI" w:cs="Segoe UI"/>
          <w:b/>
          <w:bCs/>
          <w:color w:val="323130"/>
          <w:sz w:val="34"/>
          <w:szCs w:val="34"/>
        </w:rPr>
        <w:t>EDU CON 2025-20250513_074755-Meeting Recording</w:t>
      </w:r>
    </w:p>
    <w:p w14:paraId="1B90AA04" w14:textId="77777777" w:rsidR="001A0425" w:rsidRDefault="00000000">
      <w:pPr>
        <w:spacing w:after="100"/>
      </w:pPr>
      <w:r>
        <w:rPr>
          <w:rFonts w:ascii="Segoe UI" w:eastAsia="Segoe UI" w:hAnsi="Segoe UI" w:cs="Segoe UI"/>
          <w:color w:val="605E5C"/>
          <w:sz w:val="17"/>
          <w:szCs w:val="17"/>
        </w:rPr>
        <w:t>May 13, 2025, 6:47AM</w:t>
      </w:r>
    </w:p>
    <w:p w14:paraId="17D719B9" w14:textId="77777777" w:rsidR="001A0425" w:rsidRDefault="00000000">
      <w:pPr>
        <w:spacing w:after="100"/>
      </w:pPr>
      <w:r>
        <w:rPr>
          <w:rFonts w:ascii="Segoe UI" w:eastAsia="Segoe UI" w:hAnsi="Segoe UI" w:cs="Segoe UI"/>
          <w:color w:val="605E5C"/>
          <w:sz w:val="17"/>
          <w:szCs w:val="17"/>
        </w:rPr>
        <w:t>9m 0s</w:t>
      </w:r>
    </w:p>
    <w:p w14:paraId="32027F83" w14:textId="77777777" w:rsidR="001A0425" w:rsidRDefault="00000000">
      <w:pPr>
        <w:spacing w:line="300" w:lineRule="auto"/>
      </w:pPr>
      <w:r>
        <w:rPr>
          <w:noProof/>
        </w:rPr>
        <w:drawing>
          <wp:anchor distT="0" distB="0" distL="0" distR="0" simplePos="0" relativeHeight="251656704" behindDoc="0" locked="0" layoutInCell="1" allowOverlap="1" wp14:anchorId="7D226622" wp14:editId="2BB531DF">
            <wp:simplePos x="0" y="0"/>
            <wp:positionH relativeFrom="page">
              <wp:posOffset>621792</wp:posOffset>
            </wp:positionH>
            <wp:positionV relativeFrom="paragraph">
              <wp:posOffset>274320</wp:posOffset>
            </wp:positionV>
            <wp:extent cx="209550" cy="2095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t xml:space="preserve">MOLADOOST, AZADEH (PGR) </w:t>
      </w:r>
      <w:r>
        <w:rPr>
          <w:rFonts w:ascii="Segoe UI" w:eastAsia="Segoe UI" w:hAnsi="Segoe UI" w:cs="Segoe UI"/>
          <w:color w:val="A19F9D"/>
          <w:sz w:val="24"/>
          <w:szCs w:val="24"/>
        </w:rPr>
        <w:t>started transcription</w:t>
      </w:r>
    </w:p>
    <w:p w14:paraId="24E28C00" w14:textId="7E95160B" w:rsidR="001A0425" w:rsidRDefault="00000000">
      <w:pPr>
        <w:spacing w:line="300" w:lineRule="auto"/>
      </w:pPr>
      <w:r>
        <w:rPr>
          <w:noProof/>
        </w:rPr>
        <w:drawing>
          <wp:anchor distT="0" distB="0" distL="0" distR="0" simplePos="0" relativeHeight="251658752" behindDoc="0" locked="0" layoutInCell="1" allowOverlap="1" wp14:anchorId="6146F3E1" wp14:editId="7A06DD98">
            <wp:simplePos x="0" y="0"/>
            <wp:positionH relativeFrom="page">
              <wp:posOffset>576072</wp:posOffset>
            </wp:positionH>
            <wp:positionV relativeFrom="paragraph">
              <wp:posOffset>292608</wp:posOffset>
            </wp:positionV>
            <wp:extent cx="276225" cy="2762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MOLADOOST, AZADEH (PGR)   </w:t>
      </w:r>
      <w:r>
        <w:rPr>
          <w:rFonts w:ascii="Segoe UI" w:eastAsia="Segoe UI" w:hAnsi="Segoe UI" w:cs="Segoe UI"/>
          <w:color w:val="A19F9D"/>
          <w:sz w:val="24"/>
          <w:szCs w:val="24"/>
        </w:rPr>
        <w:t>0:10</w:t>
      </w:r>
      <w:r>
        <w:rPr>
          <w:rFonts w:ascii="Segoe UI" w:eastAsia="Segoe UI" w:hAnsi="Segoe UI" w:cs="Segoe UI"/>
          <w:color w:val="323130"/>
          <w:sz w:val="24"/>
          <w:szCs w:val="24"/>
        </w:rPr>
        <w:br/>
        <w:t>My name is Azade</w:t>
      </w:r>
      <w:r w:rsidR="00F854F7">
        <w:rPr>
          <w:rFonts w:ascii="Segoe UI" w:eastAsia="Segoe UI" w:hAnsi="Segoe UI" w:cs="Segoe UI"/>
          <w:color w:val="323130"/>
          <w:sz w:val="24"/>
          <w:szCs w:val="24"/>
        </w:rPr>
        <w:t>h</w:t>
      </w:r>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m</w:t>
      </w:r>
      <w:r w:rsidR="00F854F7">
        <w:rPr>
          <w:rFonts w:ascii="Segoe UI" w:eastAsia="Segoe UI" w:hAnsi="Segoe UI" w:cs="Segoe UI"/>
          <w:color w:val="323130"/>
          <w:sz w:val="24"/>
          <w:szCs w:val="24"/>
        </w:rPr>
        <w:t>o</w:t>
      </w:r>
      <w:r>
        <w:rPr>
          <w:rFonts w:ascii="Segoe UI" w:eastAsia="Segoe UI" w:hAnsi="Segoe UI" w:cs="Segoe UI"/>
          <w:color w:val="323130"/>
          <w:sz w:val="24"/>
          <w:szCs w:val="24"/>
        </w:rPr>
        <w:t>lad</w:t>
      </w:r>
      <w:r w:rsidR="008376DE">
        <w:rPr>
          <w:rFonts w:ascii="Segoe UI" w:eastAsia="Segoe UI" w:hAnsi="Segoe UI" w:cs="Segoe UI"/>
          <w:color w:val="323130"/>
          <w:sz w:val="24"/>
          <w:szCs w:val="24"/>
        </w:rPr>
        <w:t>oost</w:t>
      </w:r>
      <w:proofErr w:type="spellEnd"/>
      <w:r>
        <w:rPr>
          <w:rFonts w:ascii="Segoe UI" w:eastAsia="Segoe UI" w:hAnsi="Segoe UI" w:cs="Segoe UI"/>
          <w:color w:val="323130"/>
          <w:sz w:val="24"/>
          <w:szCs w:val="24"/>
        </w:rPr>
        <w:t>. I'm</w:t>
      </w:r>
      <w:r w:rsidR="00F854F7">
        <w:rPr>
          <w:rFonts w:ascii="Segoe UI" w:eastAsia="Segoe UI" w:hAnsi="Segoe UI" w:cs="Segoe UI"/>
          <w:color w:val="323130"/>
          <w:sz w:val="24"/>
          <w:szCs w:val="24"/>
        </w:rPr>
        <w:t xml:space="preserve"> a </w:t>
      </w:r>
      <w:r>
        <w:rPr>
          <w:rFonts w:ascii="Segoe UI" w:eastAsia="Segoe UI" w:hAnsi="Segoe UI" w:cs="Segoe UI"/>
          <w:color w:val="323130"/>
          <w:sz w:val="24"/>
          <w:szCs w:val="24"/>
        </w:rPr>
        <w:t xml:space="preserve"> </w:t>
      </w:r>
      <w:r w:rsidR="008376DE">
        <w:rPr>
          <w:rFonts w:ascii="Segoe UI" w:eastAsia="Segoe UI" w:hAnsi="Segoe UI" w:cs="Segoe UI"/>
          <w:color w:val="323130"/>
          <w:sz w:val="24"/>
          <w:szCs w:val="24"/>
        </w:rPr>
        <w:t xml:space="preserve">PhD </w:t>
      </w:r>
      <w:r>
        <w:rPr>
          <w:rFonts w:ascii="Segoe UI" w:eastAsia="Segoe UI" w:hAnsi="Segoe UI" w:cs="Segoe UI"/>
          <w:color w:val="323130"/>
          <w:sz w:val="24"/>
          <w:szCs w:val="24"/>
        </w:rPr>
        <w:t xml:space="preserve">student at University of </w:t>
      </w:r>
      <w:r w:rsidR="008376DE">
        <w:rPr>
          <w:rFonts w:ascii="Segoe UI" w:eastAsia="Segoe UI" w:hAnsi="Segoe UI" w:cs="Segoe UI"/>
          <w:color w:val="323130"/>
          <w:sz w:val="24"/>
          <w:szCs w:val="24"/>
        </w:rPr>
        <w:t>Warwick</w:t>
      </w:r>
      <w:r>
        <w:rPr>
          <w:rFonts w:ascii="Segoe UI" w:eastAsia="Segoe UI" w:hAnsi="Segoe UI" w:cs="Segoe UI"/>
          <w:color w:val="323130"/>
          <w:sz w:val="24"/>
          <w:szCs w:val="24"/>
        </w:rPr>
        <w:t xml:space="preserve">. I've </w:t>
      </w:r>
      <w:r w:rsidR="00F854F7">
        <w:rPr>
          <w:rFonts w:ascii="Segoe UI" w:eastAsia="Segoe UI" w:hAnsi="Segoe UI" w:cs="Segoe UI"/>
          <w:color w:val="323130"/>
          <w:sz w:val="24"/>
          <w:szCs w:val="24"/>
        </w:rPr>
        <w:t>here</w:t>
      </w:r>
      <w:r>
        <w:rPr>
          <w:rFonts w:ascii="Segoe UI" w:eastAsia="Segoe UI" w:hAnsi="Segoe UI" w:cs="Segoe UI"/>
          <w:color w:val="323130"/>
          <w:sz w:val="24"/>
          <w:szCs w:val="24"/>
        </w:rPr>
        <w:t xml:space="preserve"> presenting </w:t>
      </w:r>
      <w:r w:rsidR="008376DE">
        <w:rPr>
          <w:rFonts w:ascii="Segoe UI" w:eastAsia="Segoe UI" w:hAnsi="Segoe UI" w:cs="Segoe UI"/>
          <w:color w:val="323130"/>
          <w:sz w:val="24"/>
          <w:szCs w:val="24"/>
        </w:rPr>
        <w:t>a some</w:t>
      </w:r>
      <w:r>
        <w:rPr>
          <w:rFonts w:ascii="Segoe UI" w:eastAsia="Segoe UI" w:hAnsi="Segoe UI" w:cs="Segoe UI"/>
          <w:color w:val="323130"/>
          <w:sz w:val="24"/>
          <w:szCs w:val="24"/>
        </w:rPr>
        <w:t xml:space="preserve"> results from a study which is about </w:t>
      </w:r>
      <w:r w:rsidR="008376DE">
        <w:rPr>
          <w:rFonts w:ascii="Segoe UI" w:eastAsia="Segoe UI" w:hAnsi="Segoe UI" w:cs="Segoe UI"/>
          <w:color w:val="323130"/>
          <w:sz w:val="24"/>
          <w:szCs w:val="24"/>
        </w:rPr>
        <w:t xml:space="preserve">Feedback seeking behaviour. </w:t>
      </w:r>
      <w:r>
        <w:rPr>
          <w:rFonts w:ascii="Segoe UI" w:eastAsia="Segoe UI" w:hAnsi="Segoe UI" w:cs="Segoe UI"/>
          <w:color w:val="323130"/>
          <w:sz w:val="24"/>
          <w:szCs w:val="24"/>
        </w:rPr>
        <w:br/>
        <w:t>Let me share my screen with you.</w:t>
      </w:r>
      <w:r>
        <w:rPr>
          <w:rFonts w:ascii="Segoe UI" w:eastAsia="Segoe UI" w:hAnsi="Segoe UI" w:cs="Segoe UI"/>
          <w:color w:val="323130"/>
          <w:sz w:val="24"/>
          <w:szCs w:val="24"/>
        </w:rPr>
        <w:br/>
        <w:t>OK, so the transformative influence of teachers, feedback, thinking, behaviour, interior level, education, context of the study is Iran and it has been the focus was the. So how can teachers proactive feedback taking from students can impact their teaching and also their students, teachers can</w:t>
      </w:r>
      <w:r w:rsidR="008376DE">
        <w:rPr>
          <w:rFonts w:ascii="Segoe UI" w:eastAsia="Segoe UI" w:hAnsi="Segoe UI" w:cs="Segoe UI"/>
          <w:color w:val="323130"/>
          <w:sz w:val="24"/>
          <w:szCs w:val="24"/>
        </w:rPr>
        <w:t xml:space="preserve"> a</w:t>
      </w:r>
      <w:r>
        <w:rPr>
          <w:rFonts w:ascii="Segoe UI" w:eastAsia="Segoe UI" w:hAnsi="Segoe UI" w:cs="Segoe UI"/>
          <w:color w:val="323130"/>
          <w:sz w:val="24"/>
          <w:szCs w:val="24"/>
        </w:rPr>
        <w:t>ct actually as change agents, supporting students and shaping their learning experience, according.</w:t>
      </w:r>
      <w:r>
        <w:rPr>
          <w:rFonts w:ascii="Segoe UI" w:eastAsia="Segoe UI" w:hAnsi="Segoe UI" w:cs="Segoe UI"/>
          <w:color w:val="323130"/>
          <w:sz w:val="24"/>
          <w:szCs w:val="24"/>
        </w:rPr>
        <w:br/>
        <w:t>This study and based on the.</w:t>
      </w:r>
      <w:r>
        <w:rPr>
          <w:rFonts w:ascii="Segoe UI" w:eastAsia="Segoe UI" w:hAnsi="Segoe UI" w:cs="Segoe UI"/>
          <w:color w:val="323130"/>
          <w:sz w:val="24"/>
          <w:szCs w:val="24"/>
        </w:rPr>
        <w:br/>
        <w:t>So I focus on visible learning theory presented by John Ha</w:t>
      </w:r>
      <w:r w:rsidR="008376DE">
        <w:rPr>
          <w:rFonts w:ascii="Segoe UI" w:eastAsia="Segoe UI" w:hAnsi="Segoe UI" w:cs="Segoe UI"/>
          <w:color w:val="323130"/>
          <w:sz w:val="24"/>
          <w:szCs w:val="24"/>
        </w:rPr>
        <w:t>ttie</w:t>
      </w:r>
      <w:r>
        <w:rPr>
          <w:rFonts w:ascii="Segoe UI" w:eastAsia="Segoe UI" w:hAnsi="Segoe UI" w:cs="Segoe UI"/>
          <w:color w:val="323130"/>
          <w:sz w:val="24"/>
          <w:szCs w:val="24"/>
        </w:rPr>
        <w:t>. This theory focuses on teachers as evaluators emphasises that teachers should work as evaluators of their own teaching and using evidence of student learning to inform, to and improve their instruction in their classrooms, actually.</w:t>
      </w:r>
      <w:r>
        <w:rPr>
          <w:rFonts w:ascii="Segoe UI" w:eastAsia="Segoe UI" w:hAnsi="Segoe UI" w:cs="Segoe UI"/>
          <w:color w:val="323130"/>
          <w:sz w:val="24"/>
          <w:szCs w:val="24"/>
        </w:rPr>
        <w:br/>
        <w:t>Feedback seeking primary students is central to this process.</w:t>
      </w:r>
      <w:r>
        <w:rPr>
          <w:rFonts w:ascii="Segoe UI" w:eastAsia="Segoe UI" w:hAnsi="Segoe UI" w:cs="Segoe UI"/>
          <w:color w:val="323130"/>
          <w:sz w:val="24"/>
          <w:szCs w:val="24"/>
        </w:rPr>
        <w:br/>
        <w:t>You're asking your students what is working and what is not working and how teaching can be improved. Actually, teachers can make these process visible and.</w:t>
      </w:r>
      <w:r>
        <w:rPr>
          <w:rFonts w:ascii="Segoe UI" w:eastAsia="Segoe UI" w:hAnsi="Segoe UI" w:cs="Segoe UI"/>
          <w:color w:val="323130"/>
          <w:sz w:val="24"/>
          <w:szCs w:val="24"/>
        </w:rPr>
        <w:br/>
        <w:t xml:space="preserve">Can they impact </w:t>
      </w:r>
      <w:proofErr w:type="spellStart"/>
      <w:r>
        <w:rPr>
          <w:rFonts w:ascii="Segoe UI" w:eastAsia="Segoe UI" w:hAnsi="Segoe UI" w:cs="Segoe UI"/>
          <w:color w:val="323130"/>
          <w:sz w:val="24"/>
          <w:szCs w:val="24"/>
        </w:rPr>
        <w:t>their</w:t>
      </w:r>
      <w:proofErr w:type="spellEnd"/>
      <w:r>
        <w:rPr>
          <w:rFonts w:ascii="Segoe UI" w:eastAsia="Segoe UI" w:hAnsi="Segoe UI" w:cs="Segoe UI"/>
          <w:color w:val="323130"/>
          <w:sz w:val="24"/>
          <w:szCs w:val="24"/>
        </w:rPr>
        <w:t xml:space="preserve"> in? Can they make? Can they can make their impact visible and can that can adapt our methods to meet their students need course better, so making teaching and learning visible to maximise impact is the central them and very important.</w:t>
      </w:r>
      <w:r>
        <w:rPr>
          <w:rFonts w:ascii="Segoe UI" w:eastAsia="Segoe UI" w:hAnsi="Segoe UI" w:cs="Segoe UI"/>
          <w:color w:val="323130"/>
          <w:sz w:val="24"/>
          <w:szCs w:val="24"/>
        </w:rPr>
        <w:br/>
        <w:t>Name in visible learning theory and feedback in between books as an high impact strategy for teachers and students. So we're going to look at how these impactful strategy work for two EAP teachers as a study was conducted in Iran with two EAP teachers and their students as well. It's it has been a qualitative exploratory case study.</w:t>
      </w:r>
      <w:r>
        <w:rPr>
          <w:rFonts w:ascii="Segoe UI" w:eastAsia="Segoe UI" w:hAnsi="Segoe UI" w:cs="Segoe UI"/>
          <w:color w:val="323130"/>
          <w:sz w:val="24"/>
          <w:szCs w:val="24"/>
        </w:rPr>
        <w:br/>
        <w:t>Data collection was collect was conducted during an academic term.</w:t>
      </w:r>
      <w:r>
        <w:rPr>
          <w:rFonts w:ascii="Segoe UI" w:eastAsia="Segoe UI" w:hAnsi="Segoe UI" w:cs="Segoe UI"/>
          <w:color w:val="323130"/>
          <w:sz w:val="24"/>
          <w:szCs w:val="24"/>
        </w:rPr>
        <w:br/>
        <w:t xml:space="preserve">Yeah, actually during an academic term, teachers collected students feedback and I had interviews with teachers, semi structured interviews with teachers and also with </w:t>
      </w:r>
      <w:r>
        <w:rPr>
          <w:rFonts w:ascii="Segoe UI" w:eastAsia="Segoe UI" w:hAnsi="Segoe UI" w:cs="Segoe UI"/>
          <w:color w:val="323130"/>
          <w:sz w:val="24"/>
          <w:szCs w:val="24"/>
        </w:rPr>
        <w:lastRenderedPageBreak/>
        <w:t>students and our journal, reflection Diaries and post the back session, reflective post feedback collection, reflective sessions. I try to mentor teachers throughout the process introducing.</w:t>
      </w:r>
      <w:r>
        <w:rPr>
          <w:rFonts w:ascii="Segoe UI" w:eastAsia="Segoe UI" w:hAnsi="Segoe UI" w:cs="Segoe UI"/>
          <w:color w:val="323130"/>
          <w:sz w:val="24"/>
          <w:szCs w:val="24"/>
        </w:rPr>
        <w:br/>
        <w:t xml:space="preserve">Different feedback </w:t>
      </w:r>
      <w:proofErr w:type="spellStart"/>
      <w:r>
        <w:rPr>
          <w:rFonts w:ascii="Segoe UI" w:eastAsia="Segoe UI" w:hAnsi="Segoe UI" w:cs="Segoe UI"/>
          <w:color w:val="323130"/>
          <w:sz w:val="24"/>
          <w:szCs w:val="24"/>
        </w:rPr>
        <w:t>alications</w:t>
      </w:r>
      <w:proofErr w:type="spellEnd"/>
      <w:r>
        <w:rPr>
          <w:rFonts w:ascii="Segoe UI" w:eastAsia="Segoe UI" w:hAnsi="Segoe UI" w:cs="Segoe UI"/>
          <w:color w:val="323130"/>
          <w:sz w:val="24"/>
          <w:szCs w:val="24"/>
        </w:rPr>
        <w:t xml:space="preserve"> strategies, and we had some sessions discussing this.</w:t>
      </w:r>
      <w:r>
        <w:rPr>
          <w:rFonts w:ascii="Segoe UI" w:eastAsia="Segoe UI" w:hAnsi="Segoe UI" w:cs="Segoe UI"/>
          <w:color w:val="323130"/>
          <w:sz w:val="24"/>
          <w:szCs w:val="24"/>
        </w:rPr>
        <w:br/>
        <w:t>Strategies together our academic year, as I mentioned, the data was collected and there was a follow year follow up interview after a year to see how was the impact of this feedback seeking behaviour and.</w:t>
      </w:r>
      <w:r>
        <w:rPr>
          <w:rFonts w:ascii="Segoe UI" w:eastAsia="Segoe UI" w:hAnsi="Segoe UI" w:cs="Segoe UI"/>
          <w:color w:val="323130"/>
          <w:sz w:val="24"/>
          <w:szCs w:val="24"/>
        </w:rPr>
        <w:br/>
        <w:t>This painting in this sunny after a year date it was collected. To date it was analysed data analysis actually was.</w:t>
      </w:r>
      <w:r>
        <w:rPr>
          <w:rFonts w:ascii="Segoe UI" w:eastAsia="Segoe UI" w:hAnsi="Segoe UI" w:cs="Segoe UI"/>
          <w:color w:val="323130"/>
          <w:sz w:val="24"/>
          <w:szCs w:val="24"/>
        </w:rPr>
        <w:br/>
        <w:t>Based on thematic analysis, pronoun block OK, this study indicated that feedback seeking behaviour was impactful for both teachers and the students.</w:t>
      </w:r>
      <w:r>
        <w:rPr>
          <w:rFonts w:ascii="Segoe UI" w:eastAsia="Segoe UI" w:hAnsi="Segoe UI" w:cs="Segoe UI"/>
          <w:color w:val="323130"/>
          <w:sz w:val="24"/>
          <w:szCs w:val="24"/>
        </w:rPr>
        <w:br/>
        <w:t>It work as an evidence based professional tool for teachers that they use their students feedback to evaluate their impact and find their teaching practise it along well with a visible learning story focusing on continuous improvement. One of the participant indicated that feedback showed me showed me that what worked and what didn't work. Actually this participant was trying to improve her teaching practise.</w:t>
      </w:r>
      <w:r>
        <w:rPr>
          <w:rFonts w:ascii="Segoe UI" w:eastAsia="Segoe UI" w:hAnsi="Segoe UI" w:cs="Segoe UI"/>
          <w:color w:val="323130"/>
          <w:sz w:val="24"/>
          <w:szCs w:val="24"/>
        </w:rPr>
        <w:br/>
        <w:t>And trying a new teaching approach in her classroom as she used this formative.</w:t>
      </w:r>
      <w:r>
        <w:rPr>
          <w:rFonts w:ascii="Segoe UI" w:eastAsia="Segoe UI" w:hAnsi="Segoe UI" w:cs="Segoe UI"/>
          <w:color w:val="323130"/>
          <w:sz w:val="24"/>
          <w:szCs w:val="24"/>
        </w:rPr>
        <w:br/>
        <w:t>Take elicitation sessions to improve her and find her new methodology in her classroom and proved.</w:t>
      </w:r>
      <w:r>
        <w:rPr>
          <w:rFonts w:ascii="Segoe UI" w:eastAsia="Segoe UI" w:hAnsi="Segoe UI" w:cs="Segoe UI"/>
          <w:color w:val="323130"/>
          <w:sz w:val="24"/>
          <w:szCs w:val="24"/>
        </w:rPr>
        <w:br/>
        <w:t>Effective for her.</w:t>
      </w:r>
      <w:r>
        <w:rPr>
          <w:rFonts w:ascii="Segoe UI" w:eastAsia="Segoe UI" w:hAnsi="Segoe UI" w:cs="Segoe UI"/>
          <w:color w:val="323130"/>
          <w:sz w:val="24"/>
          <w:szCs w:val="24"/>
        </w:rPr>
        <w:br/>
        <w:t>During cycles of taking evidence based on the student feedback and finding the process.</w:t>
      </w:r>
      <w:r>
        <w:rPr>
          <w:rFonts w:ascii="Segoe UI" w:eastAsia="Segoe UI" w:hAnsi="Segoe UI" w:cs="Segoe UI"/>
          <w:color w:val="323130"/>
          <w:sz w:val="24"/>
          <w:szCs w:val="24"/>
        </w:rPr>
        <w:br/>
        <w:t>After data collection, after collecting feedback data from their from her student, then feedback seeking behaviour created a dynamic.</w:t>
      </w:r>
      <w:r>
        <w:rPr>
          <w:rFonts w:ascii="Segoe UI" w:eastAsia="Segoe UI" w:hAnsi="Segoe UI" w:cs="Segoe UI"/>
          <w:color w:val="323130"/>
          <w:sz w:val="24"/>
          <w:szCs w:val="24"/>
        </w:rPr>
        <w:br/>
        <w:t>Student centred classrooms by seeking feedback, teachers made learning intentions.</w:t>
      </w:r>
      <w:r>
        <w:rPr>
          <w:rFonts w:ascii="Segoe UI" w:eastAsia="Segoe UI" w:hAnsi="Segoe UI" w:cs="Segoe UI"/>
          <w:color w:val="323130"/>
          <w:sz w:val="24"/>
          <w:szCs w:val="24"/>
        </w:rPr>
        <w:br/>
        <w:t>Clear and they'll trust for staying collaborative environment in their classroom. In this way, students felt empowered when their teachers ask their views about their teaching process. At the beginning, teachers were a bit hesitant, and that actually, that was about the purpose and the, you know, whether the results, whether there would be any results based on these feedback that they are providing.</w:t>
      </w:r>
      <w:r>
        <w:rPr>
          <w:rFonts w:ascii="Segoe UI" w:eastAsia="Segoe UI" w:hAnsi="Segoe UI" w:cs="Segoe UI"/>
          <w:color w:val="323130"/>
          <w:sz w:val="24"/>
          <w:szCs w:val="24"/>
        </w:rPr>
        <w:br/>
        <w:t xml:space="preserve">But after the repetition of this process and after that, teachers made some change in </w:t>
      </w:r>
      <w:proofErr w:type="spellStart"/>
      <w:r>
        <w:rPr>
          <w:rFonts w:ascii="Segoe UI" w:eastAsia="Segoe UI" w:hAnsi="Segoe UI" w:cs="Segoe UI"/>
          <w:color w:val="323130"/>
          <w:sz w:val="24"/>
          <w:szCs w:val="24"/>
        </w:rPr>
        <w:t>their</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Teaching process as soon as perspectives and it didn't change to +1 and they were happy actually that they have the voice in their classrooms and they can.</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Have their sayings, actually one of the students knows. I realised my feedback could improve the classroom and it helped them to competently view themselves.</w:t>
      </w:r>
      <w:r>
        <w:rPr>
          <w:rFonts w:ascii="Segoe UI" w:eastAsia="Segoe UI" w:hAnsi="Segoe UI" w:cs="Segoe UI"/>
          <w:color w:val="323130"/>
          <w:sz w:val="24"/>
          <w:szCs w:val="24"/>
        </w:rPr>
        <w:br/>
        <w:t>As active contributors to their own learning, therefore, feedback seeking behaviour made learning visible, enabling students to take.</w:t>
      </w:r>
      <w:r>
        <w:rPr>
          <w:rFonts w:ascii="Segoe UI" w:eastAsia="Segoe UI" w:hAnsi="Segoe UI" w:cs="Segoe UI"/>
          <w:color w:val="323130"/>
          <w:sz w:val="24"/>
          <w:szCs w:val="24"/>
        </w:rPr>
        <w:br/>
        <w:t>Responsibility and be active contributors in their classrooms. That is special for student centred learning.</w:t>
      </w:r>
      <w:r>
        <w:rPr>
          <w:rFonts w:ascii="Segoe UI" w:eastAsia="Segoe UI" w:hAnsi="Segoe UI" w:cs="Segoe UI"/>
          <w:color w:val="323130"/>
          <w:sz w:val="24"/>
          <w:szCs w:val="24"/>
        </w:rPr>
        <w:br/>
        <w:t>And the feedback seeking behaviour had lasting impacts based on the follow up interviews.</w:t>
      </w:r>
      <w:r>
        <w:rPr>
          <w:rFonts w:ascii="Segoe UI" w:eastAsia="Segoe UI" w:hAnsi="Segoe UI" w:cs="Segoe UI"/>
          <w:color w:val="323130"/>
          <w:sz w:val="24"/>
          <w:szCs w:val="24"/>
        </w:rPr>
        <w:br/>
        <w:t xml:space="preserve">It </w:t>
      </w:r>
      <w:proofErr w:type="spellStart"/>
      <w:r>
        <w:rPr>
          <w:rFonts w:ascii="Segoe UI" w:eastAsia="Segoe UI" w:hAnsi="Segoe UI" w:cs="Segoe UI"/>
          <w:color w:val="323130"/>
          <w:sz w:val="24"/>
          <w:szCs w:val="24"/>
        </w:rPr>
        <w:t>it</w:t>
      </w:r>
      <w:proofErr w:type="spellEnd"/>
      <w:r>
        <w:rPr>
          <w:rFonts w:ascii="Segoe UI" w:eastAsia="Segoe UI" w:hAnsi="Segoe UI" w:cs="Segoe UI"/>
          <w:color w:val="323130"/>
          <w:sz w:val="24"/>
          <w:szCs w:val="24"/>
        </w:rPr>
        <w:t xml:space="preserve"> was indicated that lecturers integrated feedback seeking into their teaching, one of them said feedback is not central to how I plan lessons. It keeps me adaptable and adaptability is a key thing that I would like to emphasise here, because that this formative feedback elicitation from students help and help the teacher to make.</w:t>
      </w:r>
      <w:r>
        <w:rPr>
          <w:rFonts w:ascii="Segoe UI" w:eastAsia="Segoe UI" w:hAnsi="Segoe UI" w:cs="Segoe UI"/>
          <w:color w:val="323130"/>
          <w:sz w:val="24"/>
          <w:szCs w:val="24"/>
        </w:rPr>
        <w:br/>
        <w:t>Changing their in her classroom, you know, based on Formatively and the right time, instead of waiting to the end of the term and making chase that is, that might be so might be too late. Teachers can make small, even a very small scale change that can have great impact in their classrooms.</w:t>
      </w:r>
      <w:r>
        <w:rPr>
          <w:rFonts w:ascii="Segoe UI" w:eastAsia="Segoe UI" w:hAnsi="Segoe UI" w:cs="Segoe UI"/>
          <w:color w:val="323130"/>
          <w:sz w:val="24"/>
          <w:szCs w:val="24"/>
        </w:rPr>
        <w:br/>
        <w:t>So they can keep the cycles of.</w:t>
      </w:r>
      <w:r>
        <w:rPr>
          <w:rFonts w:ascii="Segoe UI" w:eastAsia="Segoe UI" w:hAnsi="Segoe UI" w:cs="Segoe UI"/>
          <w:color w:val="323130"/>
          <w:sz w:val="24"/>
          <w:szCs w:val="24"/>
        </w:rPr>
        <w:br/>
        <w:t>Sustained change in their classrooms that.</w:t>
      </w:r>
      <w:r>
        <w:rPr>
          <w:rFonts w:ascii="Segoe UI" w:eastAsia="Segoe UI" w:hAnsi="Segoe UI" w:cs="Segoe UI"/>
          <w:color w:val="323130"/>
          <w:sz w:val="24"/>
          <w:szCs w:val="24"/>
        </w:rPr>
        <w:br/>
        <w:t>Place visible learning to recycles of assessment and adaptation. Our teachers use evidence.</w:t>
      </w:r>
      <w:r>
        <w:rPr>
          <w:rFonts w:ascii="Segoe UI" w:eastAsia="Segoe UI" w:hAnsi="Segoe UI" w:cs="Segoe UI"/>
          <w:color w:val="323130"/>
          <w:sz w:val="24"/>
          <w:szCs w:val="24"/>
        </w:rPr>
        <w:br/>
        <w:t>To enhance their impact over time.</w:t>
      </w:r>
      <w:r>
        <w:rPr>
          <w:rFonts w:ascii="Segoe UI" w:eastAsia="Segoe UI" w:hAnsi="Segoe UI" w:cs="Segoe UI"/>
          <w:color w:val="323130"/>
          <w:sz w:val="24"/>
          <w:szCs w:val="24"/>
        </w:rPr>
        <w:br/>
        <w:t>For institution, it's very important to support teachers.</w:t>
      </w:r>
      <w:r>
        <w:rPr>
          <w:rFonts w:ascii="Segoe UI" w:eastAsia="Segoe UI" w:hAnsi="Segoe UI" w:cs="Segoe UI"/>
          <w:color w:val="323130"/>
          <w:sz w:val="24"/>
          <w:szCs w:val="24"/>
        </w:rPr>
        <w:br/>
        <w:t>Through educating them and training them on how to how they can use and, they can integrate feedback seeking in their classrooms and also improving their culture of feedback seeking between teachers and students and also colleagues in the university. Also like this context, the context that is the only focused on.</w:t>
      </w:r>
      <w:r>
        <w:rPr>
          <w:rFonts w:ascii="Segoe UI" w:eastAsia="Segoe UI" w:hAnsi="Segoe UI" w:cs="Segoe UI"/>
          <w:color w:val="323130"/>
          <w:sz w:val="24"/>
          <w:szCs w:val="24"/>
        </w:rPr>
        <w:br/>
        <w:t>English language teachers.</w:t>
      </w:r>
      <w:r>
        <w:rPr>
          <w:rFonts w:ascii="Segoe UI" w:eastAsia="Segoe UI" w:hAnsi="Segoe UI" w:cs="Segoe UI"/>
          <w:color w:val="323130"/>
          <w:sz w:val="24"/>
          <w:szCs w:val="24"/>
        </w:rPr>
        <w:br/>
        <w:t xml:space="preserve">In there as a case in their two classes, but it </w:t>
      </w:r>
      <w:proofErr w:type="spellStart"/>
      <w:r>
        <w:rPr>
          <w:rFonts w:ascii="Segoe UI" w:eastAsia="Segoe UI" w:hAnsi="Segoe UI" w:cs="Segoe UI"/>
          <w:color w:val="323130"/>
          <w:sz w:val="24"/>
          <w:szCs w:val="24"/>
        </w:rPr>
        <w:t>it</w:t>
      </w:r>
      <w:proofErr w:type="spellEnd"/>
      <w:r>
        <w:rPr>
          <w:rFonts w:ascii="Segoe UI" w:eastAsia="Segoe UI" w:hAnsi="Segoe UI" w:cs="Segoe UI"/>
          <w:color w:val="323130"/>
          <w:sz w:val="24"/>
          <w:szCs w:val="24"/>
        </w:rPr>
        <w:t xml:space="preserve"> is important one of the teams that actually marriage was the culture that can have very important influence on success on the.</w:t>
      </w:r>
      <w:r>
        <w:rPr>
          <w:rFonts w:ascii="Segoe UI" w:eastAsia="Segoe UI" w:hAnsi="Segoe UI" w:cs="Segoe UI"/>
          <w:color w:val="323130"/>
          <w:sz w:val="24"/>
          <w:szCs w:val="24"/>
        </w:rPr>
        <w:br/>
        <w:t>Successful implementation of such feedback seeking behaviours OK and here is the reference list. A short list of the most important references that I use directly in this presentation.</w:t>
      </w:r>
      <w:r>
        <w:rPr>
          <w:rFonts w:ascii="Segoe UI" w:eastAsia="Segoe UI" w:hAnsi="Segoe UI" w:cs="Segoe UI"/>
          <w:color w:val="323130"/>
          <w:sz w:val="24"/>
          <w:szCs w:val="24"/>
        </w:rPr>
        <w:br/>
        <w:t>OK.</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Right, let me stop sharing. OK, thank you again for listening to my presentation. Goodbye.</w:t>
      </w:r>
    </w:p>
    <w:p w14:paraId="22219373" w14:textId="77777777" w:rsidR="001A0425" w:rsidRDefault="00000000">
      <w:pPr>
        <w:spacing w:line="300" w:lineRule="auto"/>
      </w:pPr>
      <w:r>
        <w:rPr>
          <w:noProof/>
        </w:rPr>
        <w:drawing>
          <wp:anchor distT="0" distB="0" distL="0" distR="0" simplePos="0" relativeHeight="251657728" behindDoc="0" locked="0" layoutInCell="1" allowOverlap="1" wp14:anchorId="74700EC5" wp14:editId="09F393D4">
            <wp:simplePos x="0" y="0"/>
            <wp:positionH relativeFrom="page">
              <wp:posOffset>621792</wp:posOffset>
            </wp:positionH>
            <wp:positionV relativeFrom="paragraph">
              <wp:posOffset>274320</wp:posOffset>
            </wp:positionV>
            <wp:extent cx="209550" cy="20955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t xml:space="preserve">MOLADOOST, AZADEH (PGR) </w:t>
      </w:r>
      <w:r>
        <w:rPr>
          <w:rFonts w:ascii="Segoe UI" w:eastAsia="Segoe UI" w:hAnsi="Segoe UI" w:cs="Segoe UI"/>
          <w:color w:val="A19F9D"/>
          <w:sz w:val="24"/>
          <w:szCs w:val="24"/>
        </w:rPr>
        <w:t>stopped transcription</w:t>
      </w:r>
    </w:p>
    <w:sectPr w:rsidR="001A0425">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3A5656"/>
    <w:multiLevelType w:val="hybridMultilevel"/>
    <w:tmpl w:val="BF584D1E"/>
    <w:lvl w:ilvl="0" w:tplc="F52C1AF4">
      <w:start w:val="1"/>
      <w:numFmt w:val="bullet"/>
      <w:lvlText w:val="●"/>
      <w:lvlJc w:val="left"/>
      <w:pPr>
        <w:ind w:left="720" w:hanging="360"/>
      </w:pPr>
    </w:lvl>
    <w:lvl w:ilvl="1" w:tplc="5C5245D2">
      <w:start w:val="1"/>
      <w:numFmt w:val="bullet"/>
      <w:lvlText w:val="○"/>
      <w:lvlJc w:val="left"/>
      <w:pPr>
        <w:ind w:left="1440" w:hanging="360"/>
      </w:pPr>
    </w:lvl>
    <w:lvl w:ilvl="2" w:tplc="DE9E047E">
      <w:start w:val="1"/>
      <w:numFmt w:val="bullet"/>
      <w:lvlText w:val="■"/>
      <w:lvlJc w:val="left"/>
      <w:pPr>
        <w:ind w:left="2160" w:hanging="360"/>
      </w:pPr>
    </w:lvl>
    <w:lvl w:ilvl="3" w:tplc="C8B09FE4">
      <w:start w:val="1"/>
      <w:numFmt w:val="bullet"/>
      <w:lvlText w:val="●"/>
      <w:lvlJc w:val="left"/>
      <w:pPr>
        <w:ind w:left="2880" w:hanging="360"/>
      </w:pPr>
    </w:lvl>
    <w:lvl w:ilvl="4" w:tplc="5E8C7702">
      <w:start w:val="1"/>
      <w:numFmt w:val="bullet"/>
      <w:lvlText w:val="○"/>
      <w:lvlJc w:val="left"/>
      <w:pPr>
        <w:ind w:left="3600" w:hanging="360"/>
      </w:pPr>
    </w:lvl>
    <w:lvl w:ilvl="5" w:tplc="EDB26F16">
      <w:start w:val="1"/>
      <w:numFmt w:val="bullet"/>
      <w:lvlText w:val="■"/>
      <w:lvlJc w:val="left"/>
      <w:pPr>
        <w:ind w:left="4320" w:hanging="360"/>
      </w:pPr>
    </w:lvl>
    <w:lvl w:ilvl="6" w:tplc="F92C9A20">
      <w:start w:val="1"/>
      <w:numFmt w:val="bullet"/>
      <w:lvlText w:val="●"/>
      <w:lvlJc w:val="left"/>
      <w:pPr>
        <w:ind w:left="5040" w:hanging="360"/>
      </w:pPr>
    </w:lvl>
    <w:lvl w:ilvl="7" w:tplc="544437B2">
      <w:start w:val="1"/>
      <w:numFmt w:val="bullet"/>
      <w:lvlText w:val="●"/>
      <w:lvlJc w:val="left"/>
      <w:pPr>
        <w:ind w:left="5760" w:hanging="360"/>
      </w:pPr>
    </w:lvl>
    <w:lvl w:ilvl="8" w:tplc="17FED5B2">
      <w:start w:val="1"/>
      <w:numFmt w:val="bullet"/>
      <w:lvlText w:val="●"/>
      <w:lvlJc w:val="left"/>
      <w:pPr>
        <w:ind w:left="6480" w:hanging="360"/>
      </w:pPr>
    </w:lvl>
  </w:abstractNum>
  <w:num w:numId="1" w16cid:durableId="816264734">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425"/>
    <w:rsid w:val="001A0425"/>
    <w:rsid w:val="004320B3"/>
    <w:rsid w:val="008376DE"/>
    <w:rsid w:val="00F854F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5E09E"/>
  <w15:docId w15:val="{A36829F6-D3DB-4337-83F4-6AB5FD99C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style>
  <w:style w:type="character" w:customStyle="1" w:styleId="FootnoteTextChar">
    <w:name w:val="Footnote Text Char"/>
    <w:link w:val="Foot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6</TotalTime>
  <Pages>4</Pages>
  <Words>994</Words>
  <Characters>5671</Characters>
  <Application>Microsoft Office Word</Application>
  <DocSecurity>0</DocSecurity>
  <Lines>47</Lines>
  <Paragraphs>13</Paragraphs>
  <ScaleCrop>false</ScaleCrop>
  <Company/>
  <LinksUpToDate>false</LinksUpToDate>
  <CharactersWithSpaces>6652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Azadeh Moladoost</cp:lastModifiedBy>
  <cp:revision>3</cp:revision>
  <dcterms:created xsi:type="dcterms:W3CDTF">2025-05-29T06:08:00Z</dcterms:created>
  <dcterms:modified xsi:type="dcterms:W3CDTF">2025-06-01T13:04:00Z</dcterms:modified>
</cp:coreProperties>
</file>