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6055F846" w14:textId="67E3DD23" w:rsidR="000C1126" w:rsidRPr="00582B03" w:rsidRDefault="000C1126">
      <w:pPr>
        <w:rPr>
          <w:i/>
          <w:iCs/>
        </w:rPr>
      </w:pPr>
      <w:r w:rsidRPr="00582B03">
        <w:rPr>
          <w:b/>
          <w:bCs/>
          <w:i/>
          <w:iCs/>
        </w:rPr>
        <w:t>Liv</w:t>
      </w:r>
      <w:r w:rsidRPr="00582B03">
        <w:rPr>
          <w:i/>
          <w:iCs/>
        </w:rPr>
        <w:t>: Seyi, thank you so much for coming and joining me in this conversation. Seyi, tell me about yourself and who you are!</w:t>
      </w:r>
    </w:p>
    <w:p w14:paraId="731B7B52" w14:textId="60B49139" w:rsidR="000C1126" w:rsidRPr="00582B03" w:rsidRDefault="000C1126">
      <w:pPr>
        <w:rPr>
          <w:sz w:val="26"/>
          <w:szCs w:val="26"/>
        </w:rPr>
      </w:pPr>
      <w:r w:rsidRPr="00582B03">
        <w:rPr>
          <w:b/>
          <w:bCs/>
          <w:sz w:val="26"/>
          <w:szCs w:val="26"/>
        </w:rPr>
        <w:t>Seyi</w:t>
      </w:r>
      <w:r w:rsidRPr="00582B03">
        <w:rPr>
          <w:sz w:val="26"/>
          <w:szCs w:val="26"/>
        </w:rPr>
        <w:t xml:space="preserve">: Thank you for having me! So, I go by Seyi, but my full name is Oluseyitan </w:t>
      </w:r>
      <w:proofErr w:type="spellStart"/>
      <w:r w:rsidRPr="00582B03">
        <w:rPr>
          <w:sz w:val="26"/>
          <w:szCs w:val="26"/>
        </w:rPr>
        <w:t>Ojedokun</w:t>
      </w:r>
      <w:proofErr w:type="spellEnd"/>
      <w:r w:rsidRPr="00582B03">
        <w:rPr>
          <w:sz w:val="26"/>
          <w:szCs w:val="26"/>
        </w:rPr>
        <w:t xml:space="preserve">, which is a name that means God has done it, but it is a Nigerian name. I was born and </w:t>
      </w:r>
      <w:proofErr w:type="spellStart"/>
      <w:r w:rsidRPr="00582B03">
        <w:rPr>
          <w:sz w:val="26"/>
          <w:szCs w:val="26"/>
        </w:rPr>
        <w:t>bread</w:t>
      </w:r>
      <w:proofErr w:type="spellEnd"/>
      <w:r w:rsidRPr="00582B03">
        <w:rPr>
          <w:sz w:val="26"/>
          <w:szCs w:val="26"/>
        </w:rPr>
        <w:t xml:space="preserve"> in Nottingham, just navigating school. If you were to ask me back then what neurodiversity was, I probably wouldn’t have been able to tell you. To just answer the question briefly, I work in digital </w:t>
      </w:r>
      <w:r w:rsidR="007632F2" w:rsidRPr="00582B03">
        <w:rPr>
          <w:sz w:val="26"/>
          <w:szCs w:val="26"/>
        </w:rPr>
        <w:t>marketing,</w:t>
      </w:r>
      <w:r w:rsidRPr="00582B03">
        <w:rPr>
          <w:sz w:val="26"/>
          <w:szCs w:val="26"/>
        </w:rPr>
        <w:t xml:space="preserve"> but I am also an author and I have written a book called the “Intersectionality of being Black and Neurodiverse”. </w:t>
      </w:r>
    </w:p>
    <w:p w14:paraId="7BC9B9F4" w14:textId="00CF14C7" w:rsidR="000C1126" w:rsidRPr="00582B03" w:rsidRDefault="000C1126">
      <w:pPr>
        <w:rPr>
          <w:i/>
          <w:iCs/>
        </w:rPr>
      </w:pPr>
      <w:r w:rsidRPr="00582B03">
        <w:rPr>
          <w:b/>
          <w:bCs/>
          <w:i/>
          <w:iCs/>
        </w:rPr>
        <w:t>Liv</w:t>
      </w:r>
      <w:r w:rsidRPr="00582B03">
        <w:rPr>
          <w:i/>
          <w:iCs/>
        </w:rPr>
        <w:t xml:space="preserve">: Amazing, yeah that’s </w:t>
      </w:r>
      <w:proofErr w:type="gramStart"/>
      <w:r w:rsidRPr="00582B03">
        <w:rPr>
          <w:i/>
          <w:iCs/>
        </w:rPr>
        <w:t>really cool</w:t>
      </w:r>
      <w:proofErr w:type="gramEnd"/>
      <w:r w:rsidRPr="00582B03">
        <w:rPr>
          <w:i/>
          <w:iCs/>
        </w:rPr>
        <w:t xml:space="preserve">. So, what inspired you to write that book? </w:t>
      </w:r>
    </w:p>
    <w:p w14:paraId="0DA2B63B" w14:textId="25A6605D" w:rsidR="007632F2" w:rsidRPr="00582B03" w:rsidRDefault="007632F2">
      <w:pPr>
        <w:rPr>
          <w:sz w:val="26"/>
          <w:szCs w:val="26"/>
        </w:rPr>
      </w:pPr>
      <w:r w:rsidRPr="00582B03">
        <w:rPr>
          <w:b/>
          <w:bCs/>
          <w:sz w:val="26"/>
          <w:szCs w:val="26"/>
        </w:rPr>
        <w:t>Seyi</w:t>
      </w:r>
      <w:r w:rsidRPr="00582B03">
        <w:rPr>
          <w:sz w:val="26"/>
          <w:szCs w:val="26"/>
        </w:rPr>
        <w:t xml:space="preserve">: I remember being diagnosed at university with dyslexia, dyspraxia, and dyscalculia. I remember when I was diagnosed, I didn’t know what they were, so one of the first things I went to do was to google it and to try and find some resources about it. Which I did, but if I am being very honest, with some of the books or </w:t>
      </w:r>
      <w:r w:rsidR="00387364" w:rsidRPr="00582B03">
        <w:rPr>
          <w:sz w:val="26"/>
          <w:szCs w:val="26"/>
        </w:rPr>
        <w:t>YouTube</w:t>
      </w:r>
      <w:r w:rsidRPr="00582B03">
        <w:rPr>
          <w:sz w:val="26"/>
          <w:szCs w:val="26"/>
        </w:rPr>
        <w:t xml:space="preserve"> videos I saw, as informative as they were, I couldn’t really find many people with my lived experience or people from a</w:t>
      </w:r>
      <w:r w:rsidR="00387364" w:rsidRPr="00582B03">
        <w:rPr>
          <w:sz w:val="26"/>
          <w:szCs w:val="26"/>
        </w:rPr>
        <w:t>n</w:t>
      </w:r>
      <w:r w:rsidRPr="00582B03">
        <w:rPr>
          <w:sz w:val="26"/>
          <w:szCs w:val="26"/>
        </w:rPr>
        <w:t xml:space="preserve"> African/Caribbean background. As I couldn’t find that at the time, I thought it was important to speak about that, and also for some people in my family and community they didn’t know what it was or there was a bit of a stigma there, so, I really wanted to break down some barriers and speak about it so that there was less of a stigma and more conversation about it. As I realised when I was diagnosed, there were other people as well, who may be neurodiverse and maybe who were who didn’t feel too comfortable to speak about it. </w:t>
      </w:r>
    </w:p>
    <w:p w14:paraId="5AA4A651" w14:textId="628E6D84" w:rsidR="007632F2" w:rsidRPr="00582B03" w:rsidRDefault="007632F2">
      <w:pPr>
        <w:rPr>
          <w:i/>
          <w:iCs/>
        </w:rPr>
      </w:pPr>
      <w:r w:rsidRPr="00582B03">
        <w:rPr>
          <w:b/>
          <w:bCs/>
          <w:i/>
          <w:iCs/>
        </w:rPr>
        <w:t>Liv</w:t>
      </w:r>
      <w:r w:rsidRPr="00582B03">
        <w:rPr>
          <w:i/>
          <w:iCs/>
        </w:rPr>
        <w:t xml:space="preserve">: And why do you think that representation, when you say you didn’t really see or hear from anyone </w:t>
      </w:r>
      <w:r w:rsidR="00387364" w:rsidRPr="00582B03">
        <w:rPr>
          <w:i/>
          <w:iCs/>
        </w:rPr>
        <w:t>from your background, why do you think was such a big part of the learning experience for you? Why do you think it is important to have that representation?</w:t>
      </w:r>
    </w:p>
    <w:p w14:paraId="6D60A933" w14:textId="3D92E979" w:rsidR="00387364" w:rsidRPr="00582B03" w:rsidRDefault="00387364">
      <w:pPr>
        <w:rPr>
          <w:sz w:val="26"/>
          <w:szCs w:val="26"/>
        </w:rPr>
      </w:pPr>
      <w:r w:rsidRPr="00582B03">
        <w:rPr>
          <w:b/>
          <w:bCs/>
          <w:sz w:val="26"/>
          <w:szCs w:val="26"/>
        </w:rPr>
        <w:t>Seyi</w:t>
      </w:r>
      <w:r w:rsidRPr="00582B03">
        <w:rPr>
          <w:sz w:val="26"/>
          <w:szCs w:val="26"/>
        </w:rPr>
        <w:t xml:space="preserve">: I think it is so important and even going back to school, I remember having peers who had dyslexia who had different coloured paper and access to a laptop. I never believed that would apply to me, I didn’t know at the time that I had dyslexia as well, and then I remember going to university and </w:t>
      </w:r>
      <w:proofErr w:type="gramStart"/>
      <w:r w:rsidRPr="00582B03">
        <w:rPr>
          <w:sz w:val="26"/>
          <w:szCs w:val="26"/>
        </w:rPr>
        <w:t>all of</w:t>
      </w:r>
      <w:proofErr w:type="gramEnd"/>
      <w:r w:rsidRPr="00582B03">
        <w:rPr>
          <w:sz w:val="26"/>
          <w:szCs w:val="26"/>
        </w:rPr>
        <w:t xml:space="preserve"> the things that were accessible to them were now accessible to me. I think sometimes when you don’t have that representation, or you don’t think that someone like yourself could potentially have that, you don’t know what could be accessible to you and then what could eventually aid and help you</w:t>
      </w:r>
      <w:r w:rsidR="00F464CC" w:rsidRPr="00582B03">
        <w:rPr>
          <w:sz w:val="26"/>
          <w:szCs w:val="26"/>
        </w:rPr>
        <w:t xml:space="preserve">. It made such a big difference to me, to be able to have support, when it came to university. </w:t>
      </w:r>
    </w:p>
    <w:p w14:paraId="3476DEFF" w14:textId="631A371B" w:rsidR="00F464CC" w:rsidRPr="00582B03" w:rsidRDefault="00F464CC">
      <w:pPr>
        <w:rPr>
          <w:i/>
          <w:iCs/>
        </w:rPr>
      </w:pPr>
      <w:r w:rsidRPr="00582B03">
        <w:rPr>
          <w:b/>
          <w:bCs/>
          <w:i/>
          <w:iCs/>
        </w:rPr>
        <w:lastRenderedPageBreak/>
        <w:t>Liv</w:t>
      </w:r>
      <w:r w:rsidRPr="00582B03">
        <w:rPr>
          <w:i/>
          <w:iCs/>
        </w:rPr>
        <w:t xml:space="preserve">: So, your university journey – you went through all of school, sixth form and you had no idea? </w:t>
      </w:r>
    </w:p>
    <w:p w14:paraId="4B13EE24" w14:textId="4903FDB1" w:rsidR="00F464CC" w:rsidRPr="00582B03" w:rsidRDefault="00F464CC">
      <w:pPr>
        <w:rPr>
          <w:sz w:val="26"/>
          <w:szCs w:val="26"/>
        </w:rPr>
      </w:pPr>
      <w:r w:rsidRPr="00582B03">
        <w:rPr>
          <w:b/>
          <w:bCs/>
          <w:sz w:val="26"/>
          <w:szCs w:val="26"/>
        </w:rPr>
        <w:t>Seyi</w:t>
      </w:r>
      <w:r w:rsidRPr="00582B03">
        <w:rPr>
          <w:sz w:val="26"/>
          <w:szCs w:val="26"/>
        </w:rPr>
        <w:t xml:space="preserve">: I didn’t know! I struggled through school, to the point that when it came to my GCSEs, I had to re-sit them and I did them over a period of two years. I’m not frustrated, but if only I knew sooner, maybe my experience would have been a bit different – would have been easier, maybe I would have received support that would have helped. I don’t know, I want to focus on what eventually did happen, I am </w:t>
      </w:r>
      <w:proofErr w:type="gramStart"/>
      <w:r w:rsidRPr="00582B03">
        <w:rPr>
          <w:sz w:val="26"/>
          <w:szCs w:val="26"/>
        </w:rPr>
        <w:t>really grateful</w:t>
      </w:r>
      <w:proofErr w:type="gramEnd"/>
      <w:r w:rsidRPr="00582B03">
        <w:rPr>
          <w:sz w:val="26"/>
          <w:szCs w:val="26"/>
        </w:rPr>
        <w:t xml:space="preserve"> that I was able to at least get diagnosed and then get the support for university – even if I felt it was a bit later on down the line. </w:t>
      </w:r>
    </w:p>
    <w:p w14:paraId="5BE66097" w14:textId="443571DF" w:rsidR="00F464CC" w:rsidRPr="00582B03" w:rsidRDefault="00F464CC">
      <w:pPr>
        <w:rPr>
          <w:i/>
          <w:iCs/>
        </w:rPr>
      </w:pPr>
      <w:r w:rsidRPr="00582B03">
        <w:rPr>
          <w:b/>
          <w:bCs/>
          <w:i/>
          <w:iCs/>
        </w:rPr>
        <w:t>Liv</w:t>
      </w:r>
      <w:r w:rsidRPr="00582B03">
        <w:rPr>
          <w:i/>
          <w:iCs/>
        </w:rPr>
        <w:t xml:space="preserve">: Yeah, definitely – and during that time at university, now looking back, obviously you got the diagnosis you got the support that’s </w:t>
      </w:r>
      <w:proofErr w:type="gramStart"/>
      <w:r w:rsidRPr="00582B03">
        <w:rPr>
          <w:i/>
          <w:iCs/>
        </w:rPr>
        <w:t>really great</w:t>
      </w:r>
      <w:proofErr w:type="gramEnd"/>
      <w:r w:rsidRPr="00582B03">
        <w:rPr>
          <w:i/>
          <w:iCs/>
        </w:rPr>
        <w:t xml:space="preserve"> – what do you think kind of like university staff and students and the general cohort should know about being neurodiverse. Also, being neurodiverse and having that intersectionality of like not being represented – what is some advice that could help staff in preparation or knowledge on how to educate themselves? </w:t>
      </w:r>
    </w:p>
    <w:p w14:paraId="28D33CC0" w14:textId="5D14F4E0" w:rsidR="00F464CC" w:rsidRDefault="00F464CC">
      <w:pPr>
        <w:rPr>
          <w:sz w:val="26"/>
          <w:szCs w:val="26"/>
        </w:rPr>
      </w:pPr>
      <w:r w:rsidRPr="00582B03">
        <w:rPr>
          <w:b/>
          <w:bCs/>
          <w:sz w:val="26"/>
          <w:szCs w:val="26"/>
        </w:rPr>
        <w:t>Seyi</w:t>
      </w:r>
      <w:r w:rsidRPr="00582B03">
        <w:rPr>
          <w:sz w:val="26"/>
          <w:szCs w:val="26"/>
        </w:rPr>
        <w:t xml:space="preserve">: I think there are a lot of people of colour who are neurodiverse but do not necessarily have the diagnosis and I think there is still a bit of a stigma for people to be able to go forward and pursue getting screened, tested, and coming through to the wellbeing centres and utilising that. I think, for staff, because there is contact with different students, and they </w:t>
      </w:r>
      <w:proofErr w:type="gramStart"/>
      <w:r w:rsidRPr="00582B03">
        <w:rPr>
          <w:sz w:val="26"/>
          <w:szCs w:val="26"/>
        </w:rPr>
        <w:t>are able to</w:t>
      </w:r>
      <w:proofErr w:type="gramEnd"/>
      <w:r w:rsidRPr="00582B03">
        <w:rPr>
          <w:sz w:val="26"/>
          <w:szCs w:val="26"/>
        </w:rPr>
        <w:t xml:space="preserve"> have a bit more visibility – I think that encouragement is always helpful and just always a reminder that the university does have these resources and it is available to them. I am aware of other peers who would never think to step foot into a wellbeing centre and wouldn’t necessarily see the benefit of a diagnosis if anything else. I think for the people who have already been diagnosed and would identify as being neurodiverse, I think it is really important to acknowledge there is loads of </w:t>
      </w:r>
      <w:r w:rsidR="00582B03" w:rsidRPr="00582B03">
        <w:rPr>
          <w:sz w:val="26"/>
          <w:szCs w:val="26"/>
        </w:rPr>
        <w:t xml:space="preserve">conditions (I wouldn’t call it that) I guess </w:t>
      </w:r>
      <w:r w:rsidRPr="00582B03">
        <w:rPr>
          <w:sz w:val="26"/>
          <w:szCs w:val="26"/>
        </w:rPr>
        <w:t xml:space="preserve">differences that fall under </w:t>
      </w:r>
      <w:r w:rsidR="00582B03" w:rsidRPr="00582B03">
        <w:rPr>
          <w:sz w:val="26"/>
          <w:szCs w:val="26"/>
        </w:rPr>
        <w:t xml:space="preserve">neurodiversity such as autism, ADHD, dyslexia and each person is going to have different needs of support in a different way. Even if someone does have the same condition, they still may have different needs to different persons. I think that is </w:t>
      </w:r>
      <w:proofErr w:type="gramStart"/>
      <w:r w:rsidR="00582B03" w:rsidRPr="00582B03">
        <w:rPr>
          <w:sz w:val="26"/>
          <w:szCs w:val="26"/>
        </w:rPr>
        <w:t>really important</w:t>
      </w:r>
      <w:proofErr w:type="gramEnd"/>
      <w:r w:rsidR="00582B03" w:rsidRPr="00582B03">
        <w:rPr>
          <w:sz w:val="26"/>
          <w:szCs w:val="26"/>
        </w:rPr>
        <w:t xml:space="preserve"> to acknowledge and not paint everyone with the same paint brush, but I think in order to support, it is always great to have conversations and identify which or what the individual needs of each student would be – the best way to do that is speaking to them directly. </w:t>
      </w:r>
      <w:proofErr w:type="gramStart"/>
      <w:r w:rsidR="00582B03" w:rsidRPr="00582B03">
        <w:rPr>
          <w:sz w:val="26"/>
          <w:szCs w:val="26"/>
        </w:rPr>
        <w:t>In order to</w:t>
      </w:r>
      <w:proofErr w:type="gramEnd"/>
      <w:r w:rsidR="00582B03" w:rsidRPr="00582B03">
        <w:rPr>
          <w:sz w:val="26"/>
          <w:szCs w:val="26"/>
        </w:rPr>
        <w:t xml:space="preserve"> have those conversations and speak directly, you need to be able to create a comfortable environment where students feel comfortable to open up and feel safe to do so. </w:t>
      </w:r>
    </w:p>
    <w:p w14:paraId="71AD40D9" w14:textId="349BAD53" w:rsidR="00582B03" w:rsidRPr="00016516" w:rsidRDefault="00582B03">
      <w:pPr>
        <w:rPr>
          <w:i/>
          <w:iCs/>
        </w:rPr>
      </w:pPr>
      <w:r w:rsidRPr="00016516">
        <w:rPr>
          <w:b/>
          <w:bCs/>
          <w:i/>
          <w:iCs/>
        </w:rPr>
        <w:lastRenderedPageBreak/>
        <w:t>Liv</w:t>
      </w:r>
      <w:r w:rsidRPr="00016516">
        <w:rPr>
          <w:i/>
          <w:iCs/>
        </w:rPr>
        <w:t xml:space="preserve">: Your journey of writing your book, how has that been received – how have you felt doing that – it is quite a big task to do post </w:t>
      </w:r>
      <w:proofErr w:type="spellStart"/>
      <w:r w:rsidRPr="00016516">
        <w:rPr>
          <w:i/>
          <w:iCs/>
        </w:rPr>
        <w:t>uni</w:t>
      </w:r>
      <w:proofErr w:type="spellEnd"/>
      <w:r w:rsidRPr="00016516">
        <w:rPr>
          <w:i/>
          <w:iCs/>
        </w:rPr>
        <w:t>!</w:t>
      </w:r>
    </w:p>
    <w:p w14:paraId="12B60D0A" w14:textId="767EC913" w:rsidR="00582B03" w:rsidRDefault="00582B03">
      <w:pPr>
        <w:rPr>
          <w:sz w:val="26"/>
          <w:szCs w:val="26"/>
        </w:rPr>
      </w:pPr>
      <w:r w:rsidRPr="00016516">
        <w:rPr>
          <w:b/>
          <w:bCs/>
          <w:sz w:val="26"/>
          <w:szCs w:val="26"/>
        </w:rPr>
        <w:t>Seyi</w:t>
      </w:r>
      <w:r>
        <w:rPr>
          <w:sz w:val="26"/>
          <w:szCs w:val="26"/>
        </w:rPr>
        <w:t xml:space="preserve">: With the book, I have had people refer to me as an author or writer and I guess maybe I am now! But I think the only reason I had the motivation to write the book is because I was </w:t>
      </w:r>
      <w:proofErr w:type="gramStart"/>
      <w:r>
        <w:rPr>
          <w:sz w:val="26"/>
          <w:szCs w:val="26"/>
        </w:rPr>
        <w:t>really passionate</w:t>
      </w:r>
      <w:proofErr w:type="gramEnd"/>
      <w:r>
        <w:rPr>
          <w:sz w:val="26"/>
          <w:szCs w:val="26"/>
        </w:rPr>
        <w:t xml:space="preserve"> about the topic and really wanted to help people from it. Even for myself, being dyslexic it wasn’t necessarily </w:t>
      </w:r>
      <w:r w:rsidR="00016516">
        <w:rPr>
          <w:sz w:val="26"/>
          <w:szCs w:val="26"/>
        </w:rPr>
        <w:t>easy,</w:t>
      </w:r>
      <w:r>
        <w:rPr>
          <w:sz w:val="26"/>
          <w:szCs w:val="26"/>
        </w:rPr>
        <w:t xml:space="preserve"> but I approached it as mini essays. </w:t>
      </w:r>
      <w:r w:rsidR="00016516">
        <w:rPr>
          <w:sz w:val="26"/>
          <w:szCs w:val="26"/>
        </w:rPr>
        <w:t xml:space="preserve">I had moments where I wanted to kind of just stop but then I remembered it wasn’t just necessarily about me – </w:t>
      </w:r>
      <w:proofErr w:type="gramStart"/>
      <w:r w:rsidR="00016516">
        <w:rPr>
          <w:sz w:val="26"/>
          <w:szCs w:val="26"/>
        </w:rPr>
        <w:t>in order to</w:t>
      </w:r>
      <w:proofErr w:type="gramEnd"/>
      <w:r w:rsidR="00016516">
        <w:rPr>
          <w:sz w:val="26"/>
          <w:szCs w:val="26"/>
        </w:rPr>
        <w:t xml:space="preserve"> help and for it to be a resource to people. It has definitely been interesting and I’m really grateful because I have seen how it can open doors – in other things as well like speaking and even in writing the book as well, I had to be quite intentional and think about who my audience is and so, I said I wanted to write a book to help people and neurodiverse people – some people who are maybe dyslexic they might not necessarily think to pick up a book and read – well they might think to, but it might not be their first go to. So, I had to consider things like audio and so experimenting recording an audiobook which was a fun experience. Even thinking there is the book, but with the book, what else can I do to support people – some are more visual, so exploring that – is video a channel to explore? The book has been a great experience for me, it hasn’t necessarily been an easy one – I think what has made it worthwhile and fulfilling is just the reviews or what people have had to say after they read it. I love hearing, “oh my goodness! This is what I went through too” and people just getting an insight into walking in my footsteps a little bit because it can get quite hard to imagine someone else’s experience – I try to be very honest and candid in the book. Whether it is for an educator to give them a bit more insight into a person of colour who is neurodiverse or someone who identifies as being neurodiverse and has something to relate to. </w:t>
      </w:r>
    </w:p>
    <w:p w14:paraId="661BD66B" w14:textId="0CAF0236" w:rsidR="00016516" w:rsidRPr="00791B74" w:rsidRDefault="00016516">
      <w:pPr>
        <w:rPr>
          <w:i/>
          <w:iCs/>
        </w:rPr>
      </w:pPr>
      <w:r w:rsidRPr="00791B74">
        <w:rPr>
          <w:b/>
          <w:bCs/>
          <w:i/>
          <w:iCs/>
        </w:rPr>
        <w:t>Liv</w:t>
      </w:r>
      <w:r w:rsidRPr="00791B74">
        <w:rPr>
          <w:i/>
          <w:iCs/>
        </w:rPr>
        <w:t xml:space="preserve">: What would you say </w:t>
      </w:r>
      <w:r w:rsidR="00694E8F" w:rsidRPr="00791B74">
        <w:rPr>
          <w:i/>
          <w:iCs/>
        </w:rPr>
        <w:t xml:space="preserve">for some encouragement to a student or someone who is black or a person of colour – and is either undergoing a diagnosis or just received a diagnosis – what would be something you wish you heard then? </w:t>
      </w:r>
    </w:p>
    <w:p w14:paraId="32E4638B" w14:textId="3D6BDCE4" w:rsidR="00694E8F" w:rsidRDefault="00694E8F">
      <w:pPr>
        <w:rPr>
          <w:sz w:val="26"/>
          <w:szCs w:val="26"/>
        </w:rPr>
      </w:pPr>
      <w:r w:rsidRPr="00791B74">
        <w:rPr>
          <w:b/>
          <w:bCs/>
          <w:sz w:val="26"/>
          <w:szCs w:val="26"/>
        </w:rPr>
        <w:t>Seyi</w:t>
      </w:r>
      <w:r>
        <w:rPr>
          <w:sz w:val="26"/>
          <w:szCs w:val="26"/>
        </w:rPr>
        <w:t xml:space="preserve">: I wish I was encouraged to explore my options when it came to getting support </w:t>
      </w:r>
      <w:proofErr w:type="gramStart"/>
      <w:r>
        <w:rPr>
          <w:sz w:val="26"/>
          <w:szCs w:val="26"/>
        </w:rPr>
        <w:t>and also</w:t>
      </w:r>
      <w:proofErr w:type="gramEnd"/>
      <w:r>
        <w:rPr>
          <w:sz w:val="26"/>
          <w:szCs w:val="26"/>
        </w:rPr>
        <w:t xml:space="preserve"> asking for it too. I think it can be </w:t>
      </w:r>
      <w:proofErr w:type="gramStart"/>
      <w:r>
        <w:rPr>
          <w:sz w:val="26"/>
          <w:szCs w:val="26"/>
        </w:rPr>
        <w:t>really difficult</w:t>
      </w:r>
      <w:proofErr w:type="gramEnd"/>
      <w:r>
        <w:rPr>
          <w:sz w:val="26"/>
          <w:szCs w:val="26"/>
        </w:rPr>
        <w:t xml:space="preserve"> to ask, I don’t know why but I can definitely say it was for me. For example, for an assignment, if you are really struggling to get it done for the deadline, don’t be afraid to ask for extra time and maybe do it ahead of time. Or things like the laptop, utilise all the resources that are available to you. I am so used to just getting by and making things work and just because you are making it work and maybe scrape through it doesn’t necessarily mean it is the best way </w:t>
      </w:r>
      <w:r w:rsidR="00791B74">
        <w:rPr>
          <w:sz w:val="26"/>
          <w:szCs w:val="26"/>
        </w:rPr>
        <w:t>to</w:t>
      </w:r>
      <w:r>
        <w:rPr>
          <w:sz w:val="26"/>
          <w:szCs w:val="26"/>
        </w:rPr>
        <w:t xml:space="preserve"> go about things. It could be easier </w:t>
      </w:r>
      <w:r>
        <w:rPr>
          <w:sz w:val="26"/>
          <w:szCs w:val="26"/>
        </w:rPr>
        <w:lastRenderedPageBreak/>
        <w:t xml:space="preserve">for </w:t>
      </w:r>
      <w:r w:rsidR="00791B74">
        <w:rPr>
          <w:sz w:val="26"/>
          <w:szCs w:val="26"/>
        </w:rPr>
        <w:t>you;</w:t>
      </w:r>
      <w:r>
        <w:rPr>
          <w:sz w:val="26"/>
          <w:szCs w:val="26"/>
        </w:rPr>
        <w:t xml:space="preserve"> it could be better for you if you just kind of seek the support and utilise it really. Like, for myself, when I did my undergrad, I think I ended up getting a 2:2 or a 2:1 which I was </w:t>
      </w:r>
      <w:proofErr w:type="gramStart"/>
      <w:r>
        <w:rPr>
          <w:sz w:val="26"/>
          <w:szCs w:val="26"/>
        </w:rPr>
        <w:t>really proud</w:t>
      </w:r>
      <w:proofErr w:type="gramEnd"/>
      <w:r>
        <w:rPr>
          <w:sz w:val="26"/>
          <w:szCs w:val="26"/>
        </w:rPr>
        <w:t xml:space="preserve"> </w:t>
      </w:r>
      <w:r w:rsidR="00791B74">
        <w:rPr>
          <w:sz w:val="26"/>
          <w:szCs w:val="26"/>
        </w:rPr>
        <w:t>of,</w:t>
      </w:r>
      <w:r>
        <w:rPr>
          <w:sz w:val="26"/>
          <w:szCs w:val="26"/>
        </w:rPr>
        <w:t xml:space="preserve"> and I only got diagnosed in my second year – I only got the support second and third year. By the time I did my masters, I utilised the support and was able to get a first-class and realised this is the difference when you </w:t>
      </w:r>
      <w:proofErr w:type="gramStart"/>
      <w:r>
        <w:rPr>
          <w:sz w:val="26"/>
          <w:szCs w:val="26"/>
        </w:rPr>
        <w:t>actually utilise</w:t>
      </w:r>
      <w:proofErr w:type="gramEnd"/>
      <w:r>
        <w:rPr>
          <w:sz w:val="26"/>
          <w:szCs w:val="26"/>
        </w:rPr>
        <w:t xml:space="preserve"> the support that is </w:t>
      </w:r>
      <w:r w:rsidR="00791B74">
        <w:rPr>
          <w:sz w:val="26"/>
          <w:szCs w:val="26"/>
        </w:rPr>
        <w:t>available</w:t>
      </w:r>
      <w:r>
        <w:rPr>
          <w:sz w:val="26"/>
          <w:szCs w:val="26"/>
        </w:rPr>
        <w:t xml:space="preserve"> to you. </w:t>
      </w:r>
    </w:p>
    <w:p w14:paraId="1FE7802B" w14:textId="68D20AF0" w:rsidR="00791B74" w:rsidRPr="00791B74" w:rsidRDefault="00694E8F">
      <w:pPr>
        <w:rPr>
          <w:i/>
          <w:iCs/>
        </w:rPr>
      </w:pPr>
      <w:r w:rsidRPr="00791B74">
        <w:rPr>
          <w:b/>
          <w:bCs/>
          <w:i/>
          <w:iCs/>
        </w:rPr>
        <w:t>Liv</w:t>
      </w:r>
      <w:r w:rsidRPr="00791B74">
        <w:rPr>
          <w:i/>
          <w:iCs/>
        </w:rPr>
        <w:t xml:space="preserve">: I guess it is </w:t>
      </w:r>
      <w:proofErr w:type="gramStart"/>
      <w:r w:rsidRPr="00791B74">
        <w:rPr>
          <w:i/>
          <w:iCs/>
        </w:rPr>
        <w:t>really important</w:t>
      </w:r>
      <w:proofErr w:type="gramEnd"/>
      <w:r w:rsidRPr="00791B74">
        <w:rPr>
          <w:i/>
          <w:iCs/>
        </w:rPr>
        <w:t xml:space="preserve"> for staff to know that the support offered </w:t>
      </w:r>
      <w:r w:rsidR="00791B74" w:rsidRPr="00791B74">
        <w:rPr>
          <w:i/>
          <w:iCs/>
        </w:rPr>
        <w:t xml:space="preserve">is intentional and it is specialised, and you know, they don’t need to know everything but to know that the support that universities offer outside of the department actually can make such a huge difference and signposting and encouraging to reach out seems like a really good strategy. Thanks so much Seyi, really appreciate it. Where can people read what you have written. </w:t>
      </w:r>
    </w:p>
    <w:p w14:paraId="7ACBA4AD" w14:textId="5D01169B" w:rsidR="00387364" w:rsidRDefault="00791B74">
      <w:pPr>
        <w:rPr>
          <w:sz w:val="26"/>
          <w:szCs w:val="26"/>
        </w:rPr>
      </w:pPr>
      <w:r w:rsidRPr="00791B74">
        <w:rPr>
          <w:b/>
          <w:bCs/>
          <w:sz w:val="26"/>
          <w:szCs w:val="26"/>
        </w:rPr>
        <w:t>Seyi</w:t>
      </w:r>
      <w:r>
        <w:rPr>
          <w:sz w:val="26"/>
          <w:szCs w:val="26"/>
        </w:rPr>
        <w:t xml:space="preserve">: Yep, so this is the book I have written: “The Intersectionality of Being Black and Neurodiverse” it is available on amazon – it is also available in audio on </w:t>
      </w:r>
      <w:proofErr w:type="spellStart"/>
      <w:r>
        <w:rPr>
          <w:sz w:val="26"/>
          <w:szCs w:val="26"/>
        </w:rPr>
        <w:t>AudBall</w:t>
      </w:r>
      <w:proofErr w:type="spellEnd"/>
      <w:r>
        <w:rPr>
          <w:sz w:val="26"/>
          <w:szCs w:val="26"/>
        </w:rPr>
        <w:t xml:space="preserve"> and Kindle. Just go onto amazon and type the Intersectionality of Being Black and Neurodiverse, it should come up. </w:t>
      </w:r>
    </w:p>
    <w:p w14:paraId="1265DF53" w14:textId="1DB410A8" w:rsidR="00791B74" w:rsidRPr="00791B74" w:rsidRDefault="00791B74">
      <w:pPr>
        <w:rPr>
          <w:i/>
          <w:iCs/>
          <w:sz w:val="22"/>
          <w:szCs w:val="22"/>
        </w:rPr>
      </w:pPr>
      <w:r w:rsidRPr="00791B74">
        <w:rPr>
          <w:b/>
          <w:bCs/>
          <w:i/>
          <w:iCs/>
        </w:rPr>
        <w:t>Liv</w:t>
      </w:r>
      <w:r w:rsidRPr="00791B74">
        <w:rPr>
          <w:i/>
          <w:iCs/>
        </w:rPr>
        <w:t xml:space="preserve">: Amazing, thank you so much for your time. </w:t>
      </w:r>
    </w:p>
    <w:sectPr w:rsidR="00791B74" w:rsidRPr="00791B74">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6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C1126"/>
    <w:rsid w:val="00016516"/>
    <w:rsid w:val="000C1126"/>
    <w:rsid w:val="00387364"/>
    <w:rsid w:val="00582B03"/>
    <w:rsid w:val="00694E8F"/>
    <w:rsid w:val="007632F2"/>
    <w:rsid w:val="00791B74"/>
    <w:rsid w:val="00F464C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2593126"/>
  <w15:chartTrackingRefBased/>
  <w15:docId w15:val="{B1107402-BD91-419A-BD25-7F193005C71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4"/>
        <w:szCs w:val="24"/>
        <w:lang w:val="en-GB"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0C1126"/>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0C1126"/>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0C1126"/>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0C1126"/>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0C1126"/>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0C1126"/>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0C1126"/>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0C1126"/>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0C1126"/>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0C1126"/>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0C1126"/>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0C1126"/>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0C1126"/>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0C1126"/>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0C1126"/>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0C1126"/>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0C1126"/>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0C1126"/>
    <w:rPr>
      <w:rFonts w:eastAsiaTheme="majorEastAsia" w:cstheme="majorBidi"/>
      <w:color w:val="272727" w:themeColor="text1" w:themeTint="D8"/>
    </w:rPr>
  </w:style>
  <w:style w:type="paragraph" w:styleId="Title">
    <w:name w:val="Title"/>
    <w:basedOn w:val="Normal"/>
    <w:next w:val="Normal"/>
    <w:link w:val="TitleChar"/>
    <w:uiPriority w:val="10"/>
    <w:qFormat/>
    <w:rsid w:val="000C1126"/>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0C1126"/>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0C1126"/>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0C1126"/>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0C1126"/>
    <w:pPr>
      <w:spacing w:before="160"/>
      <w:jc w:val="center"/>
    </w:pPr>
    <w:rPr>
      <w:i/>
      <w:iCs/>
      <w:color w:val="404040" w:themeColor="text1" w:themeTint="BF"/>
    </w:rPr>
  </w:style>
  <w:style w:type="character" w:customStyle="1" w:styleId="QuoteChar">
    <w:name w:val="Quote Char"/>
    <w:basedOn w:val="DefaultParagraphFont"/>
    <w:link w:val="Quote"/>
    <w:uiPriority w:val="29"/>
    <w:rsid w:val="000C1126"/>
    <w:rPr>
      <w:i/>
      <w:iCs/>
      <w:color w:val="404040" w:themeColor="text1" w:themeTint="BF"/>
    </w:rPr>
  </w:style>
  <w:style w:type="paragraph" w:styleId="ListParagraph">
    <w:name w:val="List Paragraph"/>
    <w:basedOn w:val="Normal"/>
    <w:uiPriority w:val="34"/>
    <w:qFormat/>
    <w:rsid w:val="000C1126"/>
    <w:pPr>
      <w:ind w:left="720"/>
      <w:contextualSpacing/>
    </w:pPr>
  </w:style>
  <w:style w:type="character" w:styleId="IntenseEmphasis">
    <w:name w:val="Intense Emphasis"/>
    <w:basedOn w:val="DefaultParagraphFont"/>
    <w:uiPriority w:val="21"/>
    <w:qFormat/>
    <w:rsid w:val="000C1126"/>
    <w:rPr>
      <w:i/>
      <w:iCs/>
      <w:color w:val="0F4761" w:themeColor="accent1" w:themeShade="BF"/>
    </w:rPr>
  </w:style>
  <w:style w:type="paragraph" w:styleId="IntenseQuote">
    <w:name w:val="Intense Quote"/>
    <w:basedOn w:val="Normal"/>
    <w:next w:val="Normal"/>
    <w:link w:val="IntenseQuoteChar"/>
    <w:uiPriority w:val="30"/>
    <w:qFormat/>
    <w:rsid w:val="000C1126"/>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0C1126"/>
    <w:rPr>
      <w:i/>
      <w:iCs/>
      <w:color w:val="0F4761" w:themeColor="accent1" w:themeShade="BF"/>
    </w:rPr>
  </w:style>
  <w:style w:type="character" w:styleId="IntenseReference">
    <w:name w:val="Intense Reference"/>
    <w:basedOn w:val="DefaultParagraphFont"/>
    <w:uiPriority w:val="32"/>
    <w:qFormat/>
    <w:rsid w:val="000C1126"/>
    <w:rPr>
      <w:b/>
      <w:bCs/>
      <w:smallCaps/>
      <w:color w:val="0F476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71</TotalTime>
  <Pages>4</Pages>
  <Words>1447</Words>
  <Characters>8252</Characters>
  <Application>Microsoft Office Word</Application>
  <DocSecurity>0</DocSecurity>
  <Lines>68</Lines>
  <Paragraphs>19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9680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Olivia Gunn</dc:creator>
  <cp:keywords/>
  <dc:description/>
  <cp:lastModifiedBy>Olivia Gunn</cp:lastModifiedBy>
  <cp:revision>2</cp:revision>
  <dcterms:created xsi:type="dcterms:W3CDTF">2024-03-30T08:44:00Z</dcterms:created>
  <dcterms:modified xsi:type="dcterms:W3CDTF">2024-03-30T09:55:00Z</dcterms:modified>
</cp:coreProperties>
</file>