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A3EAF" w14:textId="4EB326F3" w:rsidR="00CC3436" w:rsidRPr="00887886" w:rsidRDefault="00FB70C6">
      <w:pPr>
        <w:pStyle w:val="Heading1"/>
      </w:pPr>
      <w:r w:rsidRPr="00887886">
        <w:t>A</w:t>
      </w:r>
      <w:r w:rsidR="00337688">
        <w:t>.</w:t>
      </w:r>
      <w:r w:rsidRPr="00887886">
        <w:t xml:space="preserve"> </w:t>
      </w:r>
      <w:r w:rsidR="007E2BFB">
        <w:t>Mapping AI, making policy</w:t>
      </w:r>
    </w:p>
    <w:p w14:paraId="2BA30E99" w14:textId="290558A0" w:rsidR="00F508B1" w:rsidRPr="00887886" w:rsidRDefault="00FB70C6">
      <w:r w:rsidRPr="00887886">
        <w:t xml:space="preserve">This 3-hour workshop recreates the co-creation workshops the </w:t>
      </w:r>
      <w:r w:rsidRPr="00887886">
        <w:rPr>
          <w:i/>
          <w:iCs/>
        </w:rPr>
        <w:t>Thinking with AI</w:t>
      </w:r>
      <w:r w:rsidRPr="00887886">
        <w:t xml:space="preserve"> campaign came from. Participants read their institution</w:t>
      </w:r>
      <w:r w:rsidR="00D95463">
        <w:t>’</w:t>
      </w:r>
      <w:r w:rsidRPr="00887886">
        <w:t xml:space="preserve">s AI guidance, map where AI shows up in their working </w:t>
      </w:r>
      <w:r w:rsidR="00F508B1" w:rsidRPr="00887886">
        <w:t>lives and</w:t>
      </w:r>
      <w:r w:rsidRPr="00887886">
        <w:t xml:space="preserve"> collage a policy of their own. </w:t>
      </w:r>
    </w:p>
    <w:p w14:paraId="5EDA3EB1" w14:textId="5B0360BD" w:rsidR="00CC3436" w:rsidRPr="00887886" w:rsidRDefault="00FB70C6">
      <w:r w:rsidRPr="00887886">
        <w:t>It is one of three sets of resources; this guide goes with the Session A slide deck.</w:t>
      </w:r>
    </w:p>
    <w:p w14:paraId="5EDA3EB2" w14:textId="77777777" w:rsidR="00CC3436" w:rsidRPr="00887886" w:rsidRDefault="00FB70C6">
      <w:pPr>
        <w:pStyle w:val="Heading2"/>
      </w:pPr>
      <w:r w:rsidRPr="00887886">
        <w:t>At a glance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2241"/>
        <w:gridCol w:w="7118"/>
      </w:tblGrid>
      <w:tr w:rsidR="00CC3436" w:rsidRPr="00887886" w14:paraId="5EDA3EB5" w14:textId="77777777">
        <w:trPr>
          <w:tblHeader/>
        </w:trPr>
        <w:tc>
          <w:tcPr>
            <w:tcW w:w="2241" w:type="dxa"/>
            <w:shd w:val="clear" w:color="auto" w:fill="F2F2F2"/>
          </w:tcPr>
          <w:p w14:paraId="5EDA3EB3" w14:textId="77777777" w:rsidR="00CC3436" w:rsidRPr="00887886" w:rsidRDefault="00CC3436"/>
        </w:tc>
        <w:tc>
          <w:tcPr>
            <w:tcW w:w="7118" w:type="dxa"/>
            <w:shd w:val="clear" w:color="auto" w:fill="F2F2F2"/>
          </w:tcPr>
          <w:p w14:paraId="5EDA3EB4" w14:textId="77777777" w:rsidR="00CC3436" w:rsidRPr="00887886" w:rsidRDefault="00CC3436"/>
        </w:tc>
      </w:tr>
      <w:tr w:rsidR="00CC3436" w:rsidRPr="00887886" w14:paraId="5EDA3EB8" w14:textId="77777777">
        <w:tc>
          <w:tcPr>
            <w:tcW w:w="2241" w:type="dxa"/>
          </w:tcPr>
          <w:p w14:paraId="5EDA3EB6" w14:textId="77777777" w:rsidR="00CC3436" w:rsidRPr="00887886" w:rsidRDefault="00FB70C6">
            <w:r w:rsidRPr="00887886">
              <w:rPr>
                <w:b/>
                <w:bCs/>
              </w:rPr>
              <w:t>For</w:t>
            </w:r>
          </w:p>
        </w:tc>
        <w:tc>
          <w:tcPr>
            <w:tcW w:w="7118" w:type="dxa"/>
          </w:tcPr>
          <w:p w14:paraId="5EDA3EB7" w14:textId="77777777" w:rsidR="00CC3436" w:rsidRPr="00887886" w:rsidRDefault="00FB70C6">
            <w:r w:rsidRPr="00887886">
              <w:t>Mixed groups of students, academics and professional services staff</w:t>
            </w:r>
          </w:p>
        </w:tc>
      </w:tr>
      <w:tr w:rsidR="00CC3436" w:rsidRPr="00887886" w14:paraId="5EDA3EBB" w14:textId="77777777">
        <w:tc>
          <w:tcPr>
            <w:tcW w:w="2241" w:type="dxa"/>
          </w:tcPr>
          <w:p w14:paraId="5EDA3EB9" w14:textId="77777777" w:rsidR="00CC3436" w:rsidRPr="00887886" w:rsidRDefault="00FB70C6">
            <w:r w:rsidRPr="00887886">
              <w:rPr>
                <w:b/>
                <w:bCs/>
              </w:rPr>
              <w:t>Length</w:t>
            </w:r>
          </w:p>
        </w:tc>
        <w:tc>
          <w:tcPr>
            <w:tcW w:w="7118" w:type="dxa"/>
          </w:tcPr>
          <w:p w14:paraId="5EDA3EBA" w14:textId="77777777" w:rsidR="00CC3436" w:rsidRPr="00887886" w:rsidRDefault="00FB70C6">
            <w:r w:rsidRPr="00887886">
              <w:t>3 hours, including a 15-minute break</w:t>
            </w:r>
          </w:p>
        </w:tc>
      </w:tr>
      <w:tr w:rsidR="00CC3436" w:rsidRPr="00887886" w14:paraId="5EDA3EBE" w14:textId="77777777">
        <w:tc>
          <w:tcPr>
            <w:tcW w:w="2241" w:type="dxa"/>
          </w:tcPr>
          <w:p w14:paraId="5EDA3EBC" w14:textId="77777777" w:rsidR="00CC3436" w:rsidRPr="00887886" w:rsidRDefault="00FB70C6">
            <w:r w:rsidRPr="00887886">
              <w:rPr>
                <w:b/>
                <w:bCs/>
              </w:rPr>
              <w:t>Group size</w:t>
            </w:r>
          </w:p>
        </w:tc>
        <w:tc>
          <w:tcPr>
            <w:tcW w:w="7118" w:type="dxa"/>
          </w:tcPr>
          <w:p w14:paraId="5EDA3EBD" w14:textId="77777777" w:rsidR="00CC3436" w:rsidRPr="00887886" w:rsidRDefault="00FB70C6">
            <w:r w:rsidRPr="00887886">
              <w:t>12 to 30, in groups of 3 to 4</w:t>
            </w:r>
          </w:p>
        </w:tc>
      </w:tr>
      <w:tr w:rsidR="00CC3436" w:rsidRPr="00887886" w14:paraId="5EDA3EC1" w14:textId="77777777">
        <w:tc>
          <w:tcPr>
            <w:tcW w:w="2241" w:type="dxa"/>
          </w:tcPr>
          <w:p w14:paraId="5EDA3EBF" w14:textId="77777777" w:rsidR="00CC3436" w:rsidRPr="00887886" w:rsidRDefault="00FB70C6">
            <w:r w:rsidRPr="00887886">
              <w:rPr>
                <w:b/>
                <w:bCs/>
              </w:rPr>
              <w:t>Leaves with</w:t>
            </w:r>
          </w:p>
        </w:tc>
        <w:tc>
          <w:tcPr>
            <w:tcW w:w="7118" w:type="dxa"/>
          </w:tcPr>
          <w:p w14:paraId="5EDA3EC0" w14:textId="77777777" w:rsidR="00CC3436" w:rsidRPr="00887886" w:rsidRDefault="00FB70C6">
            <w:r w:rsidRPr="00887886">
              <w:t>A collective map of AI in their setting, and collaged policy posters for a named audience</w:t>
            </w:r>
          </w:p>
        </w:tc>
      </w:tr>
      <w:tr w:rsidR="00CC3436" w:rsidRPr="00887886" w14:paraId="5EDA3EC4" w14:textId="77777777">
        <w:tc>
          <w:tcPr>
            <w:tcW w:w="2241" w:type="dxa"/>
          </w:tcPr>
          <w:p w14:paraId="5EDA3EC2" w14:textId="77777777" w:rsidR="00CC3436" w:rsidRPr="00887886" w:rsidRDefault="00FB70C6">
            <w:r w:rsidRPr="00887886">
              <w:rPr>
                <w:b/>
                <w:bCs/>
              </w:rPr>
              <w:t>Posters</w:t>
            </w:r>
          </w:p>
        </w:tc>
        <w:tc>
          <w:tcPr>
            <w:tcW w:w="7118" w:type="dxa"/>
          </w:tcPr>
          <w:p w14:paraId="5EDA3EC3" w14:textId="77777777" w:rsidR="00CC3436" w:rsidRPr="00887886" w:rsidRDefault="00FB70C6">
            <w:r w:rsidRPr="00887886">
              <w:t>None needed. The campaign posters are an optional close (see below)</w:t>
            </w:r>
          </w:p>
        </w:tc>
      </w:tr>
      <w:tr w:rsidR="00CC3436" w:rsidRPr="00887886" w14:paraId="5EDA3EC7" w14:textId="77777777">
        <w:tc>
          <w:tcPr>
            <w:tcW w:w="2241" w:type="dxa"/>
          </w:tcPr>
          <w:p w14:paraId="5EDA3EC5" w14:textId="77777777" w:rsidR="00CC3436" w:rsidRPr="00887886" w:rsidRDefault="00FB70C6">
            <w:r w:rsidRPr="00887886">
              <w:rPr>
                <w:b/>
                <w:bCs/>
              </w:rPr>
              <w:t>Materials</w:t>
            </w:r>
          </w:p>
        </w:tc>
        <w:tc>
          <w:tcPr>
            <w:tcW w:w="7118" w:type="dxa"/>
          </w:tcPr>
          <w:p w14:paraId="5EDA3EC6" w14:textId="77777777" w:rsidR="00CC3436" w:rsidRPr="00887886" w:rsidRDefault="00FB70C6">
            <w:r w:rsidRPr="00887886">
              <w:t>Extracts of AI guidance from several departments, printed; flipchart or A1 paper; magazines, scissors, glue; pens; post-it notes; wall space for each group</w:t>
            </w:r>
          </w:p>
        </w:tc>
      </w:tr>
    </w:tbl>
    <w:p w14:paraId="5EDA3EC8" w14:textId="77777777" w:rsidR="00CC3436" w:rsidRPr="00887886" w:rsidRDefault="00FB70C6">
      <w:pPr>
        <w:pStyle w:val="Heading2"/>
      </w:pPr>
      <w:r w:rsidRPr="00887886">
        <w:t>Intended learning outcomes</w:t>
      </w:r>
    </w:p>
    <w:p w14:paraId="5EDA3EC9" w14:textId="77777777" w:rsidR="00CC3436" w:rsidRPr="00887886" w:rsidRDefault="00FB70C6">
      <w:r w:rsidRPr="00887886">
        <w:t>By the end of the workshop, participants will be able to:</w:t>
      </w:r>
    </w:p>
    <w:p w14:paraId="5EDA3ECA" w14:textId="77777777" w:rsidR="00CC3436" w:rsidRPr="00887886" w:rsidRDefault="00FB70C6">
      <w:pPr>
        <w:pStyle w:val="ListParagraph"/>
        <w:numPr>
          <w:ilvl w:val="0"/>
          <w:numId w:val="2"/>
        </w:numPr>
      </w:pPr>
      <w:r w:rsidRPr="00887886">
        <w:t>Read institutional and departmental AI guidance critically, identifying what it assumes about AI, learning and students.</w:t>
      </w:r>
    </w:p>
    <w:p w14:paraId="5EDA3ECB" w14:textId="77777777" w:rsidR="00CC3436" w:rsidRPr="00887886" w:rsidRDefault="00FB70C6">
      <w:pPr>
        <w:pStyle w:val="ListParagraph"/>
        <w:numPr>
          <w:ilvl w:val="0"/>
          <w:numId w:val="2"/>
        </w:numPr>
      </w:pPr>
      <w:r w:rsidRPr="00887886">
        <w:t>Map where and how AI is encountered across academic, professional and student roles, and say what each use is for.</w:t>
      </w:r>
    </w:p>
    <w:p w14:paraId="5EDA3ECC" w14:textId="77777777" w:rsidR="00CC3436" w:rsidRPr="00887886" w:rsidRDefault="00FB70C6">
      <w:pPr>
        <w:pStyle w:val="ListParagraph"/>
        <w:numPr>
          <w:ilvl w:val="0"/>
          <w:numId w:val="2"/>
        </w:numPr>
      </w:pPr>
      <w:r w:rsidRPr="00887886">
        <w:t>Articulate what a good institutional response to AI should protect, beyond for-or-against positions.</w:t>
      </w:r>
    </w:p>
    <w:p w14:paraId="5EDA3ECD" w14:textId="77777777" w:rsidR="00CC3436" w:rsidRPr="00887886" w:rsidRDefault="00FB70C6">
      <w:pPr>
        <w:pStyle w:val="ListParagraph"/>
        <w:numPr>
          <w:ilvl w:val="0"/>
          <w:numId w:val="2"/>
        </w:numPr>
      </w:pPr>
      <w:r w:rsidRPr="00887886">
        <w:t>Create a policy proposal in collage form for a named audience, identifying practical steps and where existing structures fall short.</w:t>
      </w:r>
    </w:p>
    <w:p w14:paraId="5EDA3ECE" w14:textId="77777777" w:rsidR="00CC3436" w:rsidRPr="00887886" w:rsidRDefault="00FB70C6">
      <w:pPr>
        <w:pStyle w:val="Heading2"/>
      </w:pPr>
      <w:r w:rsidRPr="00887886">
        <w:t>Framing for facilitators</w:t>
      </w:r>
    </w:p>
    <w:p w14:paraId="5EDA3ECF" w14:textId="42452297" w:rsidR="00CC3436" w:rsidRPr="00887886" w:rsidRDefault="00FB70C6">
      <w:r w:rsidRPr="00887886">
        <w:rPr>
          <w:b/>
          <w:bCs/>
        </w:rPr>
        <w:t>Where it came from.</w:t>
      </w:r>
      <w:r w:rsidRPr="00887886">
        <w:t xml:space="preserve"> In March 2026 the </w:t>
      </w:r>
      <w:r w:rsidRPr="00887886">
        <w:rPr>
          <w:i/>
          <w:iCs/>
        </w:rPr>
        <w:t>Thinking with AI</w:t>
      </w:r>
      <w:r w:rsidRPr="00887886">
        <w:t xml:space="preserve"> team ran two workshops open to the </w:t>
      </w:r>
      <w:r w:rsidR="0003363E">
        <w:t xml:space="preserve">University of </w:t>
      </w:r>
      <w:r w:rsidRPr="00887886">
        <w:t xml:space="preserve">Warwick community. Students, academics and professional services staff read the university's AI guidance side by side, </w:t>
      </w:r>
      <w:r w:rsidR="0003363E">
        <w:t>“</w:t>
      </w:r>
      <w:r w:rsidRPr="00887886">
        <w:t>peeping over departmental fences</w:t>
      </w:r>
      <w:r w:rsidR="00F663DE" w:rsidRPr="00887886">
        <w:t>”</w:t>
      </w:r>
      <w:r w:rsidRPr="00887886">
        <w:t>, mapped their own AI landscapes, and collaged their own policies. This guide is that workshop, written up so others can run it.</w:t>
      </w:r>
    </w:p>
    <w:p w14:paraId="5EDA3ED0" w14:textId="77777777" w:rsidR="00CC3436" w:rsidRPr="00887886" w:rsidRDefault="00FB70C6">
      <w:r w:rsidRPr="00887886">
        <w:rPr>
          <w:b/>
          <w:bCs/>
        </w:rPr>
        <w:t>Conditions, not positions.</w:t>
      </w:r>
      <w:r w:rsidRPr="00887886">
        <w:t xml:space="preserve"> The workshop does not ask whether AI is good or bad. It asks what conditions good thinking, teaching and learning depend on, and what a policy would need to protect them. Expect people to arrive with positions; the mapping usually makes them more interesting.</w:t>
      </w:r>
    </w:p>
    <w:p w14:paraId="5EDA3ED1" w14:textId="733A1E4D" w:rsidR="00CC3436" w:rsidRPr="00887886" w:rsidRDefault="00FB70C6">
      <w:r w:rsidRPr="00887886">
        <w:rPr>
          <w:b/>
          <w:bCs/>
        </w:rPr>
        <w:t>The middle is not a compromise.</w:t>
      </w:r>
      <w:r w:rsidRPr="00887886">
        <w:t xml:space="preserve"> </w:t>
      </w:r>
      <w:r w:rsidR="004A17F9">
        <w:t xml:space="preserve">A workshop that is neither for not against AI is easily heard as being </w:t>
      </w:r>
      <w:r w:rsidR="00B40B07">
        <w:t>a sensible middle.</w:t>
      </w:r>
      <w:r w:rsidRPr="00887886">
        <w:t xml:space="preserve"> Andreotti and colleagues (2026) call it the </w:t>
      </w:r>
      <w:r w:rsidRPr="00887886">
        <w:rPr>
          <w:i/>
          <w:iCs/>
        </w:rPr>
        <w:t>contaminated middle</w:t>
      </w:r>
      <w:r w:rsidRPr="00887886">
        <w:t xml:space="preserve">, where </w:t>
      </w:r>
      <w:r w:rsidR="00F663DE" w:rsidRPr="00887886">
        <w:t>“</w:t>
      </w:r>
      <w:r w:rsidRPr="00887886">
        <w:t>innocence is no longer available</w:t>
      </w:r>
      <w:r w:rsidR="00F663DE" w:rsidRPr="00887886">
        <w:t>”</w:t>
      </w:r>
      <w:r w:rsidRPr="00887886">
        <w:t>. Everyone in the room is already implicated. A policy written from there is harder, and more honest, than one written from either pole.</w:t>
      </w:r>
    </w:p>
    <w:p w14:paraId="5EDA3ED2" w14:textId="77777777" w:rsidR="00CC3436" w:rsidRDefault="00FB70C6">
      <w:r w:rsidRPr="00887886">
        <w:rPr>
          <w:b/>
          <w:bCs/>
        </w:rPr>
        <w:t>Mixed rooms.</w:t>
      </w:r>
      <w:r w:rsidRPr="00887886">
        <w:t xml:space="preserve"> The workshop works best when students, academics and professional staff are at the same tables. Their maps differ, and the differences are the material.</w:t>
      </w:r>
    </w:p>
    <w:p w14:paraId="56A9697A" w14:textId="5D4A583D" w:rsidR="00B40B07" w:rsidRPr="00887886" w:rsidRDefault="00B40B07">
      <w:r w:rsidRPr="00B40B07">
        <w:rPr>
          <w:b/>
          <w:bCs/>
        </w:rPr>
        <w:t>Making is thinking.</w:t>
      </w:r>
      <w:r w:rsidRPr="00B40B07">
        <w:t xml:space="preserve"> The collage is not an illustration of a policy already decided in discussion. Participants start making before they know what they are making, and the policy </w:t>
      </w:r>
      <w:r>
        <w:t>arrives through</w:t>
      </w:r>
      <w:r w:rsidRPr="00B40B07">
        <w:t xml:space="preserve"> what they choose. Each person first works alone, in silence, with images only; the group then builds one poster from those pieces</w:t>
      </w:r>
      <w:r w:rsidR="00F94AF0">
        <w:t xml:space="preserve"> and others</w:t>
      </w:r>
      <w:r w:rsidRPr="00B40B07">
        <w:t>. Words come last, and as few as possible.</w:t>
      </w:r>
    </w:p>
    <w:p w14:paraId="5EDA3ED3" w14:textId="77777777" w:rsidR="00CC3436" w:rsidRPr="00887886" w:rsidRDefault="00FB70C6">
      <w:pPr>
        <w:pStyle w:val="Heading2"/>
      </w:pPr>
      <w:r w:rsidRPr="00887886">
        <w:t>Before the workshop</w:t>
      </w:r>
    </w:p>
    <w:p w14:paraId="5EDA3ED4" w14:textId="078ABD43" w:rsidR="00CC3436" w:rsidRPr="00887886" w:rsidRDefault="00FB70C6">
      <w:pPr>
        <w:pStyle w:val="ListParagraph"/>
        <w:numPr>
          <w:ilvl w:val="0"/>
          <w:numId w:val="1"/>
        </w:numPr>
      </w:pPr>
      <w:r w:rsidRPr="00887886">
        <w:rPr>
          <w:b/>
          <w:bCs/>
        </w:rPr>
        <w:t>Collect guidance from several places</w:t>
      </w:r>
      <w:r w:rsidRPr="00887886">
        <w:t>: the institution</w:t>
      </w:r>
      <w:r w:rsidR="00F663DE" w:rsidRPr="00887886">
        <w:t>’</w:t>
      </w:r>
      <w:r w:rsidRPr="00887886">
        <w:t>s AI policy, and statements from three or four departments that differ from one another. One page per extract is plenty. Print a full set per group.</w:t>
      </w:r>
    </w:p>
    <w:p w14:paraId="5EDA3ED5" w14:textId="31DBF90C" w:rsidR="00CC3436" w:rsidRPr="00887886" w:rsidRDefault="00FB70C6">
      <w:pPr>
        <w:pStyle w:val="ListParagraph"/>
        <w:numPr>
          <w:ilvl w:val="0"/>
          <w:numId w:val="1"/>
        </w:numPr>
      </w:pPr>
      <w:r w:rsidRPr="00887886">
        <w:rPr>
          <w:b/>
          <w:bCs/>
        </w:rPr>
        <w:t>Gather collage materials</w:t>
      </w:r>
      <w:r w:rsidRPr="00887886">
        <w:t xml:space="preserve">: magazines (a mix of news, lifestyle, trade and specialist titles works best), scissors, glue sticks, A1 or flipchart paper, </w:t>
      </w:r>
      <w:r w:rsidR="00F94AF0">
        <w:t xml:space="preserve">A4 </w:t>
      </w:r>
      <w:r w:rsidR="007E1381">
        <w:t xml:space="preserve">blank </w:t>
      </w:r>
      <w:r w:rsidR="00F94AF0">
        <w:t xml:space="preserve">paper </w:t>
      </w:r>
      <w:r w:rsidR="007E1381">
        <w:t xml:space="preserve">for individual working, </w:t>
      </w:r>
      <w:r w:rsidRPr="00887886">
        <w:t>pens.</w:t>
      </w:r>
    </w:p>
    <w:p w14:paraId="5EDA3ED6" w14:textId="0629E41E" w:rsidR="00CC3436" w:rsidRPr="00887886" w:rsidRDefault="00FB70C6">
      <w:pPr>
        <w:pStyle w:val="ListParagraph"/>
        <w:numPr>
          <w:ilvl w:val="0"/>
          <w:numId w:val="1"/>
        </w:numPr>
      </w:pPr>
      <w:r w:rsidRPr="00887886">
        <w:rPr>
          <w:b/>
          <w:bCs/>
        </w:rPr>
        <w:t>Plan the room</w:t>
      </w:r>
      <w:r w:rsidRPr="00887886">
        <w:t xml:space="preserve"> so groups mix roles: students, academics and professional staff at each table where you can.</w:t>
      </w:r>
    </w:p>
    <w:p w14:paraId="5EDA3ED7" w14:textId="77395C66" w:rsidR="00CC3436" w:rsidRPr="00887886" w:rsidRDefault="00FB70C6">
      <w:pPr>
        <w:pStyle w:val="ListParagraph"/>
        <w:numPr>
          <w:ilvl w:val="0"/>
          <w:numId w:val="1"/>
        </w:numPr>
      </w:pPr>
      <w:r w:rsidRPr="00887886">
        <w:rPr>
          <w:b/>
          <w:bCs/>
        </w:rPr>
        <w:t>Plan for disclosure.</w:t>
      </w:r>
      <w:r w:rsidRPr="00887886">
        <w:t xml:space="preserve"> Mapping one</w:t>
      </w:r>
      <w:r w:rsidR="00F663DE" w:rsidRPr="00887886">
        <w:t>’</w:t>
      </w:r>
      <w:r w:rsidRPr="00887886">
        <w:t xml:space="preserve">s own AI use has stakes, for students most of all. Say at the start that nobody </w:t>
      </w:r>
      <w:r w:rsidR="007E1381">
        <w:t>must</w:t>
      </w:r>
      <w:r w:rsidRPr="00887886">
        <w:t xml:space="preserve"> describe their own use; maps can record what happens in a role or a department, not what any one person does.</w:t>
      </w:r>
    </w:p>
    <w:p w14:paraId="5EDA3ED8" w14:textId="77777777" w:rsidR="00CC3436" w:rsidRPr="00887886" w:rsidRDefault="00FB70C6">
      <w:pPr>
        <w:pStyle w:val="ListParagraph"/>
        <w:numPr>
          <w:ilvl w:val="0"/>
          <w:numId w:val="1"/>
        </w:numPr>
      </w:pPr>
      <w:r w:rsidRPr="00887886">
        <w:rPr>
          <w:b/>
          <w:bCs/>
        </w:rPr>
        <w:t>Decide what happens to the outputs.</w:t>
      </w:r>
      <w:r w:rsidRPr="00887886">
        <w:t xml:space="preserve"> If you want to photograph or use maps and collages beyond the session, in a report, talk or publication, ask for consent before the workshop starts, and seek ethical approval if it will count as research.</w:t>
      </w:r>
    </w:p>
    <w:p w14:paraId="5EDA3ED9" w14:textId="77777777" w:rsidR="00CC3436" w:rsidRPr="00887886" w:rsidRDefault="00FB70C6">
      <w:pPr>
        <w:pStyle w:val="Heading2"/>
      </w:pPr>
      <w:r w:rsidRPr="00887886">
        <w:t>Roadmap</w:t>
      </w:r>
    </w:p>
    <w:p w14:paraId="5EDA3EDA" w14:textId="77777777" w:rsidR="00CC3436" w:rsidRPr="00887886" w:rsidRDefault="00FB70C6">
      <w:r w:rsidRPr="00887886">
        <w:t>Times assume a 10:00 start; the blocks add up to 180 minutes.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1972"/>
        <w:gridCol w:w="2436"/>
        <w:gridCol w:w="4951"/>
      </w:tblGrid>
      <w:tr w:rsidR="00CC3436" w:rsidRPr="00887886" w14:paraId="5EDA3EDE" w14:textId="77777777">
        <w:trPr>
          <w:tblHeader/>
        </w:trPr>
        <w:tc>
          <w:tcPr>
            <w:tcW w:w="1972" w:type="dxa"/>
            <w:shd w:val="clear" w:color="auto" w:fill="F2F2F2"/>
          </w:tcPr>
          <w:p w14:paraId="5EDA3EDB" w14:textId="77777777" w:rsidR="00CC3436" w:rsidRPr="00887886" w:rsidRDefault="00FB70C6">
            <w:r w:rsidRPr="00887886">
              <w:t>Start · duration</w:t>
            </w:r>
          </w:p>
        </w:tc>
        <w:tc>
          <w:tcPr>
            <w:tcW w:w="2436" w:type="dxa"/>
            <w:shd w:val="clear" w:color="auto" w:fill="F2F2F2"/>
          </w:tcPr>
          <w:p w14:paraId="5EDA3EDC" w14:textId="77777777" w:rsidR="00CC3436" w:rsidRPr="00887886" w:rsidRDefault="00FB70C6">
            <w:r w:rsidRPr="00887886">
              <w:t>Purpose</w:t>
            </w:r>
          </w:p>
        </w:tc>
        <w:tc>
          <w:tcPr>
            <w:tcW w:w="4951" w:type="dxa"/>
            <w:shd w:val="clear" w:color="auto" w:fill="F2F2F2"/>
          </w:tcPr>
          <w:p w14:paraId="5EDA3EDD" w14:textId="77777777" w:rsidR="00CC3436" w:rsidRPr="00887886" w:rsidRDefault="00FB70C6">
            <w:r w:rsidRPr="00887886">
              <w:t>Instruction and framing</w:t>
            </w:r>
          </w:p>
        </w:tc>
      </w:tr>
      <w:tr w:rsidR="00CC3436" w:rsidRPr="00887886" w14:paraId="5EDA3EE2" w14:textId="77777777">
        <w:tc>
          <w:tcPr>
            <w:tcW w:w="1972" w:type="dxa"/>
          </w:tcPr>
          <w:p w14:paraId="5EDA3EDF" w14:textId="77777777" w:rsidR="00CC3436" w:rsidRPr="00887886" w:rsidRDefault="00FB70C6">
            <w:r w:rsidRPr="00887886">
              <w:rPr>
                <w:i/>
                <w:iCs/>
              </w:rPr>
              <w:t>09:30</w:t>
            </w:r>
          </w:p>
        </w:tc>
        <w:tc>
          <w:tcPr>
            <w:tcW w:w="2436" w:type="dxa"/>
          </w:tcPr>
          <w:p w14:paraId="5EDA3EE0" w14:textId="77777777" w:rsidR="00CC3436" w:rsidRPr="00887886" w:rsidRDefault="00FB70C6">
            <w:r w:rsidRPr="00887886">
              <w:rPr>
                <w:i/>
                <w:iCs/>
              </w:rPr>
              <w:t>Set up the room</w:t>
            </w:r>
          </w:p>
        </w:tc>
        <w:tc>
          <w:tcPr>
            <w:tcW w:w="4951" w:type="dxa"/>
          </w:tcPr>
          <w:p w14:paraId="5EDA3EE1" w14:textId="77777777" w:rsidR="00CC3436" w:rsidRPr="00887886" w:rsidRDefault="00FB70C6">
            <w:r w:rsidRPr="00887886">
              <w:rPr>
                <w:i/>
                <w:iCs/>
              </w:rPr>
              <w:t>Tables for groups of 3 to 4, mixed by role. A set of guidance extracts per table, paper, pens, post-its. Collage materials ready but kept aside. Wall space for each group.</w:t>
            </w:r>
          </w:p>
        </w:tc>
      </w:tr>
      <w:tr w:rsidR="00CC3436" w:rsidRPr="00887886" w14:paraId="5EDA3EE6" w14:textId="77777777">
        <w:tc>
          <w:tcPr>
            <w:tcW w:w="1972" w:type="dxa"/>
          </w:tcPr>
          <w:p w14:paraId="5EDA3EE3" w14:textId="77777777" w:rsidR="00CC3436" w:rsidRPr="00887886" w:rsidRDefault="00FB70C6">
            <w:r w:rsidRPr="00887886">
              <w:t>10:00 · 10 min</w:t>
            </w:r>
          </w:p>
        </w:tc>
        <w:tc>
          <w:tcPr>
            <w:tcW w:w="2436" w:type="dxa"/>
          </w:tcPr>
          <w:p w14:paraId="5EDA3EE4" w14:textId="2AC990B6" w:rsidR="00CC3436" w:rsidRPr="00887886" w:rsidRDefault="00FB70C6">
            <w:r w:rsidRPr="00887886">
              <w:t>Why we</w:t>
            </w:r>
            <w:r w:rsidR="00247B02">
              <w:t xml:space="preserve"> ar</w:t>
            </w:r>
            <w:r w:rsidRPr="00887886">
              <w:t>e here</w:t>
            </w:r>
          </w:p>
        </w:tc>
        <w:tc>
          <w:tcPr>
            <w:tcW w:w="4951" w:type="dxa"/>
          </w:tcPr>
          <w:p w14:paraId="172A10B2" w14:textId="37802418" w:rsidR="00247B02" w:rsidRDefault="00247B02">
            <w:r>
              <w:t>“</w:t>
            </w:r>
            <w:r w:rsidR="00FB70C6" w:rsidRPr="00887886">
              <w:t>Today we</w:t>
            </w:r>
            <w:r>
              <w:t xml:space="preserve"> are</w:t>
            </w:r>
            <w:r w:rsidR="00FB70C6" w:rsidRPr="00887886">
              <w:t xml:space="preserve"> going to look at how AI shows up in this </w:t>
            </w:r>
            <w:r w:rsidRPr="00887886">
              <w:t>university and</w:t>
            </w:r>
            <w:r w:rsidR="00FB70C6" w:rsidRPr="00887886">
              <w:t xml:space="preserve"> make our own response to it. We</w:t>
            </w:r>
            <w:r>
              <w:t xml:space="preserve"> are</w:t>
            </w:r>
            <w:r w:rsidR="00FB70C6" w:rsidRPr="00887886">
              <w:t xml:space="preserve"> not starting from whether AI is good or bad. We</w:t>
            </w:r>
            <w:r>
              <w:t xml:space="preserve"> are </w:t>
            </w:r>
            <w:r w:rsidR="00FB70C6" w:rsidRPr="00887886">
              <w:t>starting from what</w:t>
            </w:r>
            <w:r>
              <w:t xml:space="preserve"> i</w:t>
            </w:r>
            <w:r w:rsidR="00FB70C6" w:rsidRPr="00887886">
              <w:t>s happening, and what we</w:t>
            </w:r>
            <w:r>
              <w:t xml:space="preserve"> would </w:t>
            </w:r>
            <w:r w:rsidR="00FB70C6" w:rsidRPr="00887886">
              <w:t>want to protect</w:t>
            </w:r>
            <w:r>
              <w:t>”.</w:t>
            </w:r>
            <w:r w:rsidR="00FB70C6" w:rsidRPr="00887886">
              <w:t xml:space="preserve"> </w:t>
            </w:r>
          </w:p>
          <w:p w14:paraId="5EDA3EE5" w14:textId="56E480B2" w:rsidR="00CC3436" w:rsidRPr="00887886" w:rsidRDefault="00FB70C6">
            <w:r w:rsidRPr="00887886">
              <w:t>Say that nobody has to describe their own AI use.</w:t>
            </w:r>
          </w:p>
        </w:tc>
      </w:tr>
      <w:tr w:rsidR="00CC3436" w:rsidRPr="00887886" w14:paraId="5EDA3EEA" w14:textId="77777777">
        <w:tc>
          <w:tcPr>
            <w:tcW w:w="1972" w:type="dxa"/>
          </w:tcPr>
          <w:p w14:paraId="5EDA3EE7" w14:textId="77777777" w:rsidR="00CC3436" w:rsidRPr="00887886" w:rsidRDefault="00FB70C6">
            <w:r w:rsidRPr="00887886">
              <w:t>10:10 · 25 min</w:t>
            </w:r>
          </w:p>
        </w:tc>
        <w:tc>
          <w:tcPr>
            <w:tcW w:w="2436" w:type="dxa"/>
          </w:tcPr>
          <w:p w14:paraId="5EDA3EE8" w14:textId="77777777" w:rsidR="00CC3436" w:rsidRPr="00887886" w:rsidRDefault="00FB70C6">
            <w:r w:rsidRPr="00887886">
              <w:t>Over the fences</w:t>
            </w:r>
          </w:p>
        </w:tc>
        <w:tc>
          <w:tcPr>
            <w:tcW w:w="4951" w:type="dxa"/>
          </w:tcPr>
          <w:p w14:paraId="5EDA3EE9" w14:textId="77777777" w:rsidR="00CC3436" w:rsidRPr="00887886" w:rsidRDefault="00FB70C6">
            <w:r w:rsidRPr="00887886">
              <w:t xml:space="preserve">Groups read the guidance extracts side by side. On post-its: </w:t>
            </w:r>
            <w:r w:rsidRPr="00887886">
              <w:rPr>
                <w:i/>
                <w:iCs/>
              </w:rPr>
              <w:t>What does this guidance assume AI is? What does it assume students are? What is it trying to protect? What's missing?</w:t>
            </w:r>
            <w:r w:rsidRPr="00887886">
              <w:t xml:space="preserve"> Five minutes to share the most surprising difference between departments.</w:t>
            </w:r>
          </w:p>
        </w:tc>
      </w:tr>
      <w:tr w:rsidR="00CC3436" w:rsidRPr="00887886" w14:paraId="5EDA3EEE" w14:textId="77777777">
        <w:tc>
          <w:tcPr>
            <w:tcW w:w="1972" w:type="dxa"/>
          </w:tcPr>
          <w:p w14:paraId="5EDA3EEB" w14:textId="77777777" w:rsidR="00CC3436" w:rsidRPr="00887886" w:rsidRDefault="00FB70C6">
            <w:r w:rsidRPr="00887886">
              <w:t>10:35 · 25 min</w:t>
            </w:r>
          </w:p>
        </w:tc>
        <w:tc>
          <w:tcPr>
            <w:tcW w:w="2436" w:type="dxa"/>
          </w:tcPr>
          <w:p w14:paraId="5EDA3EEC" w14:textId="77777777" w:rsidR="00CC3436" w:rsidRPr="00887886" w:rsidRDefault="00FB70C6">
            <w:r w:rsidRPr="00887886">
              <w:t>Mapping interactions</w:t>
            </w:r>
          </w:p>
        </w:tc>
        <w:tc>
          <w:tcPr>
            <w:tcW w:w="4951" w:type="dxa"/>
          </w:tcPr>
          <w:p w14:paraId="114E1933" w14:textId="77777777" w:rsidR="00CC3436" w:rsidRDefault="00FB70C6">
            <w:r w:rsidRPr="00887886">
              <w:t>Groups map the places AI shows up in everyday university work: teaching, studying, assessment, admin, research, support. For each: who uses it, what for, and what it replaces or supports. The purpose of mapping is to identify, describe and review the purpose and function of AI use.</w:t>
            </w:r>
          </w:p>
          <w:p w14:paraId="5EDA3EED" w14:textId="447A64D3" w:rsidR="00BB194C" w:rsidRPr="00887886" w:rsidRDefault="00BB194C">
            <w:r>
              <w:t>(</w:t>
            </w:r>
            <w:r w:rsidR="009344A3">
              <w:t>S</w:t>
            </w:r>
            <w:r w:rsidR="00E645FE">
              <w:t xml:space="preserve">ee </w:t>
            </w:r>
            <w:r w:rsidR="0038684D">
              <w:t>t</w:t>
            </w:r>
            <w:r>
              <w:t>emplate</w:t>
            </w:r>
            <w:r w:rsidR="00790CB2">
              <w:t>.</w:t>
            </w:r>
            <w:r w:rsidR="00522F73">
              <w:t>)</w:t>
            </w:r>
          </w:p>
        </w:tc>
      </w:tr>
      <w:tr w:rsidR="00CC3436" w:rsidRPr="00887886" w14:paraId="5EDA3EF2" w14:textId="77777777">
        <w:tc>
          <w:tcPr>
            <w:tcW w:w="1972" w:type="dxa"/>
          </w:tcPr>
          <w:p w14:paraId="5EDA3EEF" w14:textId="77777777" w:rsidR="00CC3436" w:rsidRPr="00887886" w:rsidRDefault="00FB70C6">
            <w:r w:rsidRPr="00887886">
              <w:t>11:00 · 15 min</w:t>
            </w:r>
          </w:p>
        </w:tc>
        <w:tc>
          <w:tcPr>
            <w:tcW w:w="2436" w:type="dxa"/>
          </w:tcPr>
          <w:p w14:paraId="5EDA3EF0" w14:textId="77777777" w:rsidR="00CC3436" w:rsidRPr="00887886" w:rsidRDefault="00FB70C6">
            <w:r w:rsidRPr="00887886">
              <w:t>The collective map</w:t>
            </w:r>
          </w:p>
        </w:tc>
        <w:tc>
          <w:tcPr>
            <w:tcW w:w="4951" w:type="dxa"/>
          </w:tcPr>
          <w:p w14:paraId="5EDA3EF1" w14:textId="77777777" w:rsidR="00CC3436" w:rsidRPr="00887886" w:rsidRDefault="00FB70C6">
            <w:r w:rsidRPr="00887886">
              <w:t xml:space="preserve">Groups put their maps on the wall side by side. Room discussion: </w:t>
            </w:r>
            <w:r w:rsidRPr="00887886">
              <w:rPr>
                <w:i/>
                <w:iCs/>
              </w:rPr>
              <w:t>What are the key insights? How does AI use differ for academics, professional staff and students? Where do the maps disagree?</w:t>
            </w:r>
          </w:p>
        </w:tc>
      </w:tr>
      <w:tr w:rsidR="00CC3436" w:rsidRPr="00887886" w14:paraId="5EDA3EF6" w14:textId="77777777">
        <w:tc>
          <w:tcPr>
            <w:tcW w:w="1972" w:type="dxa"/>
          </w:tcPr>
          <w:p w14:paraId="5EDA3EF3" w14:textId="77777777" w:rsidR="00CC3436" w:rsidRPr="00887886" w:rsidRDefault="00FB70C6">
            <w:r w:rsidRPr="00887886">
              <w:t>11:15 · 15 min</w:t>
            </w:r>
          </w:p>
        </w:tc>
        <w:tc>
          <w:tcPr>
            <w:tcW w:w="2436" w:type="dxa"/>
          </w:tcPr>
          <w:p w14:paraId="5EDA3EF4" w14:textId="77777777" w:rsidR="00CC3436" w:rsidRPr="00887886" w:rsidRDefault="00FB70C6">
            <w:r w:rsidRPr="00887886">
              <w:t>Break</w:t>
            </w:r>
          </w:p>
        </w:tc>
        <w:tc>
          <w:tcPr>
            <w:tcW w:w="4951" w:type="dxa"/>
          </w:tcPr>
          <w:p w14:paraId="5EDA3EF5" w14:textId="77777777" w:rsidR="00CC3436" w:rsidRPr="00887886" w:rsidRDefault="00CC3436"/>
        </w:tc>
      </w:tr>
      <w:tr w:rsidR="00CC3436" w:rsidRPr="00887886" w14:paraId="5EDA3EFA" w14:textId="77777777">
        <w:tc>
          <w:tcPr>
            <w:tcW w:w="1972" w:type="dxa"/>
          </w:tcPr>
          <w:p w14:paraId="5EDA3EF7" w14:textId="6C4CAA2E" w:rsidR="00CC3436" w:rsidRPr="00887886" w:rsidRDefault="00FB70C6">
            <w:r w:rsidRPr="00887886">
              <w:t xml:space="preserve">11:30 · </w:t>
            </w:r>
            <w:r w:rsidR="00E97978">
              <w:t>3</w:t>
            </w:r>
            <w:r w:rsidRPr="00887886">
              <w:t>0 min</w:t>
            </w:r>
          </w:p>
        </w:tc>
        <w:tc>
          <w:tcPr>
            <w:tcW w:w="2436" w:type="dxa"/>
          </w:tcPr>
          <w:p w14:paraId="5EDA3EF8" w14:textId="77777777" w:rsidR="00CC3436" w:rsidRPr="00887886" w:rsidRDefault="00FB70C6">
            <w:r w:rsidRPr="00887886">
              <w:t>Collage a policy</w:t>
            </w:r>
          </w:p>
        </w:tc>
        <w:tc>
          <w:tcPr>
            <w:tcW w:w="4951" w:type="dxa"/>
          </w:tcPr>
          <w:p w14:paraId="5898CF2A" w14:textId="77777777" w:rsidR="00C93923" w:rsidRDefault="00314A22" w:rsidP="00314A22">
            <w:r w:rsidRPr="00314A22">
              <w:rPr>
                <w:b/>
                <w:bCs/>
              </w:rPr>
              <w:t>5 min:</w:t>
            </w:r>
            <w:r w:rsidRPr="00314A22">
              <w:t xml:space="preserve"> </w:t>
            </w:r>
            <w:r w:rsidR="00C93923">
              <w:t>“</w:t>
            </w:r>
            <w:r w:rsidRPr="00314A22">
              <w:t>Making is thinking. Don</w:t>
            </w:r>
            <w:r w:rsidR="00C93923">
              <w:t>’</w:t>
            </w:r>
            <w:r w:rsidRPr="00314A22">
              <w:t>t plan; start cutting before you know what it</w:t>
            </w:r>
            <w:r w:rsidR="00C93923">
              <w:t xml:space="preserve"> i</w:t>
            </w:r>
            <w:r w:rsidRPr="00314A22">
              <w:t>s for. First you</w:t>
            </w:r>
            <w:r w:rsidR="00C93923">
              <w:t>’</w:t>
            </w:r>
            <w:r w:rsidRPr="00314A22">
              <w:t>ll each make something on your own, in silence, images only. Then you</w:t>
            </w:r>
            <w:r w:rsidR="00C93923">
              <w:t xml:space="preserve"> wi</w:t>
            </w:r>
            <w:r w:rsidRPr="00314A22">
              <w:t>ll build one poster together from what you've made</w:t>
            </w:r>
            <w:r w:rsidR="00C93923">
              <w:t>.”</w:t>
            </w:r>
            <w:r w:rsidRPr="00314A22">
              <w:t xml:space="preserve"> Each group chooses one audience: students, academic and professional staff, management, or parents. </w:t>
            </w:r>
          </w:p>
          <w:p w14:paraId="1C3EF283" w14:textId="77777777" w:rsidR="00C93923" w:rsidRDefault="00314A22" w:rsidP="00314A22">
            <w:r w:rsidRPr="00314A22">
              <w:rPr>
                <w:b/>
                <w:bCs/>
              </w:rPr>
              <w:t>12 min, on your own, in silence:</w:t>
            </w:r>
            <w:r w:rsidRPr="00314A22">
              <w:t xml:space="preserve"> each person makes a small piece on A4, images only. If someone stalls, offer the prompt </w:t>
            </w:r>
            <w:r w:rsidRPr="00314A22">
              <w:rPr>
                <w:i/>
                <w:iCs/>
              </w:rPr>
              <w:t>If this policy were a place, a weather, a building…</w:t>
            </w:r>
            <w:r w:rsidRPr="00314A22">
              <w:t xml:space="preserve"> </w:t>
            </w:r>
          </w:p>
          <w:p w14:paraId="4AB522DE" w14:textId="1D403459" w:rsidR="00314A22" w:rsidRPr="00314A22" w:rsidRDefault="00314A22" w:rsidP="00314A22">
            <w:r w:rsidRPr="00314A22">
              <w:rPr>
                <w:b/>
                <w:bCs/>
              </w:rPr>
              <w:t>13 min, together:</w:t>
            </w:r>
            <w:r w:rsidRPr="00314A22">
              <w:t xml:space="preserve"> the group builds one poster from its pieces, cutting, combining</w:t>
            </w:r>
            <w:r w:rsidR="00E97978">
              <w:t xml:space="preserve">, </w:t>
            </w:r>
            <w:r w:rsidRPr="00314A22">
              <w:t>rearranging</w:t>
            </w:r>
            <w:r w:rsidR="00E97978">
              <w:t>, and adding</w:t>
            </w:r>
            <w:r w:rsidRPr="00314A22">
              <w:t>. Talking is fine now; still no written words. Silence is the default, not a rule to enforce: anyone who needs to speak can do so quietly.</w:t>
            </w:r>
          </w:p>
          <w:p w14:paraId="5EDA3EF9" w14:textId="21A4CF65" w:rsidR="00CC3436" w:rsidRPr="00887886" w:rsidRDefault="00CC3436"/>
        </w:tc>
      </w:tr>
      <w:tr w:rsidR="00E97978" w:rsidRPr="00887886" w14:paraId="798AE842" w14:textId="77777777">
        <w:tc>
          <w:tcPr>
            <w:tcW w:w="1972" w:type="dxa"/>
          </w:tcPr>
          <w:p w14:paraId="13860632" w14:textId="58CE7BA0" w:rsidR="00E97978" w:rsidRPr="00887886" w:rsidRDefault="002356C1">
            <w:r w:rsidRPr="002356C1">
              <w:t>12:00 · 20 min</w:t>
            </w:r>
          </w:p>
        </w:tc>
        <w:tc>
          <w:tcPr>
            <w:tcW w:w="2436" w:type="dxa"/>
          </w:tcPr>
          <w:p w14:paraId="17A879F1" w14:textId="0AA18166" w:rsidR="00E97978" w:rsidRPr="00887886" w:rsidRDefault="002356C1">
            <w:r>
              <w:t>Read it back</w:t>
            </w:r>
          </w:p>
        </w:tc>
        <w:tc>
          <w:tcPr>
            <w:tcW w:w="4951" w:type="dxa"/>
          </w:tcPr>
          <w:p w14:paraId="11EE8AF7" w14:textId="3420FAF6" w:rsidR="00EC6FD5" w:rsidRDefault="00EC6FD5" w:rsidP="00EC6FD5">
            <w:r w:rsidRPr="00EC6FD5">
              <w:rPr>
                <w:b/>
                <w:bCs/>
              </w:rPr>
              <w:t>12 min:</w:t>
            </w:r>
            <w:r w:rsidRPr="00EC6FD5">
              <w:t xml:space="preserve"> </w:t>
            </w:r>
            <w:r w:rsidRPr="00EC6FD5">
              <w:rPr>
                <w:i/>
                <w:iCs/>
              </w:rPr>
              <w:t xml:space="preserve">What does it say? Who is it speaking to? What does it protect? How does it relate to the map? What did you put in that you </w:t>
            </w:r>
            <w:r w:rsidR="00AE12D4">
              <w:rPr>
                <w:i/>
                <w:iCs/>
              </w:rPr>
              <w:t>didn’t</w:t>
            </w:r>
            <w:r w:rsidRPr="00EC6FD5">
              <w:rPr>
                <w:i/>
                <w:iCs/>
              </w:rPr>
              <w:t xml:space="preserve"> expect to?</w:t>
            </w:r>
            <w:r w:rsidRPr="00EC6FD5">
              <w:t xml:space="preserve"> Groups can now add a few words; a title is often enough. </w:t>
            </w:r>
          </w:p>
          <w:p w14:paraId="69DCEDB3" w14:textId="143D623D" w:rsidR="00EC6FD5" w:rsidRPr="00EC6FD5" w:rsidRDefault="00EC6FD5" w:rsidP="00EC6FD5">
            <w:r w:rsidRPr="00EC6FD5">
              <w:rPr>
                <w:b/>
                <w:bCs/>
              </w:rPr>
              <w:t>8 min:</w:t>
            </w:r>
            <w:r w:rsidRPr="00EC6FD5">
              <w:t xml:space="preserve"> on post-its beside the poster, </w:t>
            </w:r>
            <w:r w:rsidRPr="00EC6FD5">
              <w:rPr>
                <w:i/>
                <w:iCs/>
              </w:rPr>
              <w:t>What practical steps would it take? Are existing structures enough, and what needs to change?</w:t>
            </w:r>
          </w:p>
          <w:p w14:paraId="355ADADC" w14:textId="77777777" w:rsidR="00E97978" w:rsidRPr="00887886" w:rsidRDefault="00E97978"/>
        </w:tc>
      </w:tr>
      <w:tr w:rsidR="00CC3436" w:rsidRPr="00887886" w14:paraId="5EDA3EFE" w14:textId="77777777">
        <w:tc>
          <w:tcPr>
            <w:tcW w:w="1972" w:type="dxa"/>
          </w:tcPr>
          <w:p w14:paraId="5EDA3EFB" w14:textId="77777777" w:rsidR="00CC3436" w:rsidRPr="00887886" w:rsidRDefault="00FB70C6">
            <w:r w:rsidRPr="00887886">
              <w:t>12:20 · 25 min</w:t>
            </w:r>
          </w:p>
        </w:tc>
        <w:tc>
          <w:tcPr>
            <w:tcW w:w="2436" w:type="dxa"/>
          </w:tcPr>
          <w:p w14:paraId="5EDA3EFC" w14:textId="77777777" w:rsidR="00CC3436" w:rsidRPr="00887886" w:rsidRDefault="00FB70C6">
            <w:r w:rsidRPr="00887886">
              <w:t>Gallery walk</w:t>
            </w:r>
          </w:p>
        </w:tc>
        <w:tc>
          <w:tcPr>
            <w:tcW w:w="4951" w:type="dxa"/>
          </w:tcPr>
          <w:p w14:paraId="5EDA3EFD" w14:textId="77777777" w:rsidR="00CC3436" w:rsidRPr="00887886" w:rsidRDefault="00FB70C6">
            <w:r w:rsidRPr="00887886">
              <w:t xml:space="preserve">Posters go on the wall. Groups move round with post-its, one question per poster: </w:t>
            </w:r>
            <w:r w:rsidRPr="00887886">
              <w:rPr>
                <w:i/>
                <w:iCs/>
              </w:rPr>
              <w:t>What does this make difficult?</w:t>
            </w:r>
            <w:r w:rsidRPr="00887886">
              <w:t xml:space="preserve"> Each group then reads the post-its left on its own poster.</w:t>
            </w:r>
          </w:p>
        </w:tc>
      </w:tr>
      <w:tr w:rsidR="00CC3436" w:rsidRPr="00887886" w14:paraId="5EDA3F02" w14:textId="77777777">
        <w:tc>
          <w:tcPr>
            <w:tcW w:w="1972" w:type="dxa"/>
          </w:tcPr>
          <w:p w14:paraId="5EDA3EFF" w14:textId="77777777" w:rsidR="00CC3436" w:rsidRPr="00887886" w:rsidRDefault="00FB70C6">
            <w:r w:rsidRPr="00887886">
              <w:t>12:45 · 15 min</w:t>
            </w:r>
          </w:p>
        </w:tc>
        <w:tc>
          <w:tcPr>
            <w:tcW w:w="2436" w:type="dxa"/>
          </w:tcPr>
          <w:p w14:paraId="5EDA3F00" w14:textId="77777777" w:rsidR="00CC3436" w:rsidRPr="00887886" w:rsidRDefault="00FB70C6">
            <w:r w:rsidRPr="00887886">
              <w:t>Close</w:t>
            </w:r>
          </w:p>
        </w:tc>
        <w:tc>
          <w:tcPr>
            <w:tcW w:w="4951" w:type="dxa"/>
          </w:tcPr>
          <w:p w14:paraId="5EDA3F01" w14:textId="77777777" w:rsidR="00CC3436" w:rsidRPr="00887886" w:rsidRDefault="00FB70C6">
            <w:r w:rsidRPr="00887886">
              <w:t xml:space="preserve">Room: </w:t>
            </w:r>
            <w:r w:rsidRPr="00887886">
              <w:rPr>
                <w:i/>
                <w:iCs/>
              </w:rPr>
              <w:t>What did this make visible that we didn't bring in? Where should it go next?</w:t>
            </w:r>
            <w:r w:rsidRPr="00887886">
              <w:t xml:space="preserve"> Collect or photograph the posters if participants have agreed. If you are using the optional close, take 10 minutes of this block for it.</w:t>
            </w:r>
          </w:p>
        </w:tc>
      </w:tr>
    </w:tbl>
    <w:p w14:paraId="5EDA3F03" w14:textId="77777777" w:rsidR="00CC3436" w:rsidRPr="00887886" w:rsidRDefault="00FB70C6">
      <w:pPr>
        <w:pStyle w:val="Heading2"/>
      </w:pPr>
      <w:r w:rsidRPr="00887886">
        <w:t>Optional close with the campaign posters</w:t>
      </w:r>
    </w:p>
    <w:p w14:paraId="5EDA3F04" w14:textId="2967BC80" w:rsidR="00CC3436" w:rsidRPr="00887886" w:rsidRDefault="00FB70C6">
      <w:r w:rsidRPr="00887886">
        <w:t>The workshop works without the campaign posters. Use them only when the session is introducing the campaign or leading into a department session (B) or student seminar (C).</w:t>
      </w:r>
    </w:p>
    <w:p w14:paraId="5EDA3F05" w14:textId="729855CE" w:rsidR="00CC3436" w:rsidRPr="00887886" w:rsidRDefault="00FB70C6">
      <w:r w:rsidRPr="00887886">
        <w:t xml:space="preserve">If you use them, show them after the gallery walk, not before the making. Introduce them as one response, made by a team from workshops like this one, to the same kind of material. They are not a model answer. Show two or three posters and the manifesto (poster 12), then ask: </w:t>
      </w:r>
      <w:r w:rsidRPr="00887886">
        <w:rPr>
          <w:i/>
          <w:iCs/>
        </w:rPr>
        <w:t>What did they see that we didn</w:t>
      </w:r>
      <w:r w:rsidR="00472615">
        <w:rPr>
          <w:i/>
          <w:iCs/>
        </w:rPr>
        <w:t>’</w:t>
      </w:r>
      <w:r w:rsidRPr="00887886">
        <w:rPr>
          <w:i/>
          <w:iCs/>
        </w:rPr>
        <w:t>t? What did we see that they didn</w:t>
      </w:r>
      <w:r w:rsidR="00472615">
        <w:rPr>
          <w:i/>
          <w:iCs/>
        </w:rPr>
        <w:t>’</w:t>
      </w:r>
      <w:r w:rsidRPr="00887886">
        <w:rPr>
          <w:i/>
          <w:iCs/>
        </w:rPr>
        <w:t>t?</w:t>
      </w:r>
    </w:p>
    <w:p w14:paraId="5EDA3F06" w14:textId="77777777" w:rsidR="00CC3436" w:rsidRPr="00887886" w:rsidRDefault="00FB70C6">
      <w:pPr>
        <w:pStyle w:val="Heading2"/>
      </w:pPr>
      <w:r w:rsidRPr="00887886">
        <w:t>Further reading and licence</w:t>
      </w:r>
    </w:p>
    <w:p w14:paraId="5EDA3F07" w14:textId="77777777" w:rsidR="00CC3436" w:rsidRPr="00887886" w:rsidRDefault="00FB70C6">
      <w:r w:rsidRPr="00887886">
        <w:t xml:space="preserve">Andreotti, V., Susa, R., Andreotti, B.L.O. et al. (2026) 'AI cheerleading, AI abstention and AI redirection', </w:t>
      </w:r>
      <w:r w:rsidRPr="00887886">
        <w:rPr>
          <w:i/>
          <w:iCs/>
        </w:rPr>
        <w:t>Substack</w:t>
      </w:r>
      <w:r w:rsidRPr="00887886">
        <w:t xml:space="preserve">, 14 June. Available at: </w:t>
      </w:r>
      <w:hyperlink r:id="rId7" w:history="1">
        <w:r w:rsidRPr="00887886">
          <w:rPr>
            <w:rStyle w:val="Hyperlink"/>
          </w:rPr>
          <w:t>vanessaandreotti.substack.com</w:t>
        </w:r>
      </w:hyperlink>
    </w:p>
    <w:p w14:paraId="5EDA3F09" w14:textId="77777777" w:rsidR="00CC3436" w:rsidRDefault="00FB70C6">
      <w:r w:rsidRPr="00887886">
        <w:t xml:space="preserve">The workshop design and posters are licensed under CC BY-NC-SA 4.0 and credited to the </w:t>
      </w:r>
      <w:r w:rsidRPr="00887886">
        <w:rPr>
          <w:i/>
          <w:iCs/>
        </w:rPr>
        <w:t>Thinking with AI</w:t>
      </w:r>
      <w:r w:rsidRPr="00887886">
        <w:t xml:space="preserve"> project, University of Warwick. You may adapt them for non-commercial use, provided adaptations are shared under the same licence.</w:t>
      </w:r>
    </w:p>
    <w:sectPr w:rsidR="00CC3436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0B97A" w14:textId="77777777" w:rsidR="00BD2617" w:rsidRDefault="00BD2617" w:rsidP="00956E71">
      <w:pPr>
        <w:spacing w:after="0" w:line="240" w:lineRule="auto"/>
      </w:pPr>
      <w:r>
        <w:separator/>
      </w:r>
    </w:p>
  </w:endnote>
  <w:endnote w:type="continuationSeparator" w:id="0">
    <w:p w14:paraId="24C9B3D3" w14:textId="77777777" w:rsidR="00BD2617" w:rsidRDefault="00BD2617" w:rsidP="00956E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09765" w14:textId="77777777" w:rsidR="00BD2617" w:rsidRDefault="00BD2617" w:rsidP="00956E71">
      <w:pPr>
        <w:spacing w:after="0" w:line="240" w:lineRule="auto"/>
      </w:pPr>
      <w:r>
        <w:separator/>
      </w:r>
    </w:p>
  </w:footnote>
  <w:footnote w:type="continuationSeparator" w:id="0">
    <w:p w14:paraId="3EFACB9B" w14:textId="77777777" w:rsidR="00BD2617" w:rsidRDefault="00BD2617" w:rsidP="00956E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1363F"/>
    <w:multiLevelType w:val="hybridMultilevel"/>
    <w:tmpl w:val="87BEF15C"/>
    <w:lvl w:ilvl="0" w:tplc="E1DA1D5E">
      <w:start w:val="1"/>
      <w:numFmt w:val="decimal"/>
      <w:lvlText w:val="%1."/>
      <w:lvlJc w:val="left"/>
      <w:pPr>
        <w:ind w:left="720" w:hanging="360"/>
      </w:pPr>
    </w:lvl>
    <w:lvl w:ilvl="1" w:tplc="1346B986">
      <w:start w:val="1"/>
      <w:numFmt w:val="lowerLetter"/>
      <w:lvlText w:val="%2."/>
      <w:lvlJc w:val="left"/>
      <w:pPr>
        <w:ind w:left="1440" w:hanging="360"/>
      </w:pPr>
    </w:lvl>
    <w:lvl w:ilvl="2" w:tplc="DED05A42">
      <w:start w:val="1"/>
      <w:numFmt w:val="lowerRoman"/>
      <w:lvlText w:val="%3."/>
      <w:lvlJc w:val="left"/>
      <w:pPr>
        <w:ind w:left="2160" w:hanging="360"/>
      </w:pPr>
    </w:lvl>
    <w:lvl w:ilvl="3" w:tplc="F2429654">
      <w:start w:val="1"/>
      <w:numFmt w:val="decimal"/>
      <w:lvlText w:val="%4."/>
      <w:lvlJc w:val="left"/>
      <w:pPr>
        <w:ind w:left="2880" w:hanging="360"/>
      </w:pPr>
    </w:lvl>
    <w:lvl w:ilvl="4" w:tplc="8E6ADB2C">
      <w:start w:val="1"/>
      <w:numFmt w:val="lowerLetter"/>
      <w:lvlText w:val="%5."/>
      <w:lvlJc w:val="left"/>
      <w:pPr>
        <w:ind w:left="3600" w:hanging="360"/>
      </w:pPr>
    </w:lvl>
    <w:lvl w:ilvl="5" w:tplc="CA3E656C">
      <w:start w:val="1"/>
      <w:numFmt w:val="lowerRoman"/>
      <w:lvlText w:val="%6."/>
      <w:lvlJc w:val="left"/>
      <w:pPr>
        <w:ind w:left="4320" w:hanging="360"/>
      </w:pPr>
    </w:lvl>
    <w:lvl w:ilvl="6" w:tplc="54CC8CF8">
      <w:start w:val="1"/>
      <w:numFmt w:val="decimal"/>
      <w:lvlText w:val="%7."/>
      <w:lvlJc w:val="left"/>
      <w:pPr>
        <w:ind w:left="5040" w:hanging="360"/>
      </w:pPr>
    </w:lvl>
    <w:lvl w:ilvl="7" w:tplc="71C86C42">
      <w:start w:val="1"/>
      <w:numFmt w:val="lowerLetter"/>
      <w:lvlText w:val="%8."/>
      <w:lvlJc w:val="left"/>
      <w:pPr>
        <w:ind w:left="5760" w:hanging="360"/>
      </w:pPr>
    </w:lvl>
    <w:lvl w:ilvl="8" w:tplc="7FE0593A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75A223A5"/>
    <w:multiLevelType w:val="hybridMultilevel"/>
    <w:tmpl w:val="3562813C"/>
    <w:lvl w:ilvl="0" w:tplc="43380652">
      <w:start w:val="1"/>
      <w:numFmt w:val="bullet"/>
      <w:lvlText w:val="•"/>
      <w:lvlJc w:val="left"/>
      <w:pPr>
        <w:ind w:left="720" w:hanging="360"/>
      </w:pPr>
    </w:lvl>
    <w:lvl w:ilvl="1" w:tplc="E7FC7062">
      <w:start w:val="1"/>
      <w:numFmt w:val="bullet"/>
      <w:lvlText w:val="o"/>
      <w:lvlJc w:val="left"/>
      <w:pPr>
        <w:ind w:left="1440" w:hanging="360"/>
      </w:pPr>
    </w:lvl>
    <w:lvl w:ilvl="2" w:tplc="B9A0A7CA">
      <w:start w:val="1"/>
      <w:numFmt w:val="bullet"/>
      <w:lvlText w:val="▪"/>
      <w:lvlJc w:val="left"/>
      <w:pPr>
        <w:ind w:left="2160" w:hanging="360"/>
      </w:pPr>
    </w:lvl>
    <w:lvl w:ilvl="3" w:tplc="5F2CAFA2">
      <w:start w:val="1"/>
      <w:numFmt w:val="bullet"/>
      <w:lvlText w:val="•"/>
      <w:lvlJc w:val="left"/>
      <w:pPr>
        <w:ind w:left="2880" w:hanging="360"/>
      </w:pPr>
    </w:lvl>
    <w:lvl w:ilvl="4" w:tplc="693EDDEC">
      <w:start w:val="1"/>
      <w:numFmt w:val="bullet"/>
      <w:lvlText w:val="o"/>
      <w:lvlJc w:val="left"/>
      <w:pPr>
        <w:ind w:left="3600" w:hanging="360"/>
      </w:pPr>
    </w:lvl>
    <w:lvl w:ilvl="5" w:tplc="3894010C">
      <w:start w:val="1"/>
      <w:numFmt w:val="bullet"/>
      <w:lvlText w:val="▪"/>
      <w:lvlJc w:val="left"/>
      <w:pPr>
        <w:ind w:left="4320" w:hanging="360"/>
      </w:pPr>
    </w:lvl>
    <w:lvl w:ilvl="6" w:tplc="94B0B828">
      <w:start w:val="1"/>
      <w:numFmt w:val="bullet"/>
      <w:lvlText w:val="•"/>
      <w:lvlJc w:val="left"/>
      <w:pPr>
        <w:ind w:left="5040" w:hanging="360"/>
      </w:pPr>
    </w:lvl>
    <w:lvl w:ilvl="7" w:tplc="7924FBA8">
      <w:start w:val="1"/>
      <w:numFmt w:val="bullet"/>
      <w:lvlText w:val="o"/>
      <w:lvlJc w:val="left"/>
      <w:pPr>
        <w:ind w:left="5760" w:hanging="360"/>
      </w:pPr>
    </w:lvl>
    <w:lvl w:ilvl="8" w:tplc="0C94F6C6">
      <w:start w:val="1"/>
      <w:numFmt w:val="bullet"/>
      <w:lvlText w:val="▪"/>
      <w:lvlJc w:val="left"/>
      <w:pPr>
        <w:ind w:left="6480" w:hanging="360"/>
      </w:pPr>
    </w:lvl>
  </w:abstractNum>
  <w:num w:numId="1" w16cid:durableId="1272322564">
    <w:abstractNumId w:val="0"/>
    <w:lvlOverride w:ilvl="0">
      <w:startOverride w:val="1"/>
    </w:lvlOverride>
  </w:num>
  <w:num w:numId="2" w16cid:durableId="1405566348">
    <w:abstractNumId w:val="0"/>
    <w:lvlOverride w:ilvl="0">
      <w:startOverride w:val="1"/>
    </w:lvlOverride>
  </w:num>
  <w:num w:numId="3" w16cid:durableId="931280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movePersonalInformation/>
  <w:removeDateAndTim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3436"/>
    <w:rsid w:val="0003363E"/>
    <w:rsid w:val="001A314B"/>
    <w:rsid w:val="002356C1"/>
    <w:rsid w:val="00247B02"/>
    <w:rsid w:val="00314A22"/>
    <w:rsid w:val="00337688"/>
    <w:rsid w:val="0038684D"/>
    <w:rsid w:val="003C5929"/>
    <w:rsid w:val="003F7D9D"/>
    <w:rsid w:val="00427947"/>
    <w:rsid w:val="0043450B"/>
    <w:rsid w:val="00440FF4"/>
    <w:rsid w:val="00472615"/>
    <w:rsid w:val="004A17F9"/>
    <w:rsid w:val="00522F73"/>
    <w:rsid w:val="005A2F39"/>
    <w:rsid w:val="006A40A9"/>
    <w:rsid w:val="00790CB2"/>
    <w:rsid w:val="007A4E8A"/>
    <w:rsid w:val="007E1381"/>
    <w:rsid w:val="007E2BFB"/>
    <w:rsid w:val="00835128"/>
    <w:rsid w:val="00887886"/>
    <w:rsid w:val="008C42D4"/>
    <w:rsid w:val="009172CC"/>
    <w:rsid w:val="009344A3"/>
    <w:rsid w:val="00956E71"/>
    <w:rsid w:val="00A3553D"/>
    <w:rsid w:val="00AE12D4"/>
    <w:rsid w:val="00B40B07"/>
    <w:rsid w:val="00BB194C"/>
    <w:rsid w:val="00BD2617"/>
    <w:rsid w:val="00C23C8F"/>
    <w:rsid w:val="00C564D7"/>
    <w:rsid w:val="00C93923"/>
    <w:rsid w:val="00CC2D8E"/>
    <w:rsid w:val="00CC3436"/>
    <w:rsid w:val="00D35BE7"/>
    <w:rsid w:val="00D5786A"/>
    <w:rsid w:val="00D80925"/>
    <w:rsid w:val="00D95463"/>
    <w:rsid w:val="00E645FE"/>
    <w:rsid w:val="00E97978"/>
    <w:rsid w:val="00EC1ACF"/>
    <w:rsid w:val="00EC6FD5"/>
    <w:rsid w:val="00F13101"/>
    <w:rsid w:val="00F508B1"/>
    <w:rsid w:val="00F663DE"/>
    <w:rsid w:val="00F94AF0"/>
    <w:rsid w:val="00FB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DA3E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360" w:after="12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80" w:after="100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8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80"/>
      <w:contextualSpacing/>
    </w:pPr>
    <w:rPr>
      <w:sz w:val="56"/>
      <w:szCs w:val="56"/>
    </w:rPr>
  </w:style>
  <w:style w:type="paragraph" w:styleId="Quote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iCs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  <w:szCs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zCs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56E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6E71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956E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6E71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anessaandreotti.substack.com/p/ai-cheerleading-ai-abstention-an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2026-11-04T17:16:00Z</dcterms:created>
  <dcterms:modified xsi:type="dcterms:W3CDTF">2026-11-04T17:16:00Z</dcterms:modified>
</cp:coreProperties>
</file>