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25055" w14:textId="0DA7F916" w:rsidR="00B53FE9" w:rsidRPr="008E22EE" w:rsidRDefault="00BE1C0F">
      <w:pPr>
        <w:pStyle w:val="Heading1"/>
      </w:pPr>
      <w:r w:rsidRPr="008E22EE">
        <w:t>B</w:t>
      </w:r>
      <w:r w:rsidR="00A1171A">
        <w:t>.</w:t>
      </w:r>
      <w:r w:rsidRPr="008E22EE">
        <w:t xml:space="preserve"> </w:t>
      </w:r>
      <w:r w:rsidR="00A1171A">
        <w:t>Deciding with conditions: A department/programme session</w:t>
      </w:r>
    </w:p>
    <w:p w14:paraId="5F3168AB" w14:textId="77777777" w:rsidR="00E90F5F" w:rsidRPr="008E22EE" w:rsidRDefault="00BE1C0F">
      <w:r w:rsidRPr="008E22EE">
        <w:t xml:space="preserve">This 2-hour session uses the </w:t>
      </w:r>
      <w:r w:rsidRPr="008E22EE">
        <w:rPr>
          <w:i/>
          <w:iCs/>
        </w:rPr>
        <w:t>Thinking with AI</w:t>
      </w:r>
      <w:r w:rsidRPr="008E22EE">
        <w:t xml:space="preserve"> posters to help a department think through a real decision about how AI enters its teaching. </w:t>
      </w:r>
    </w:p>
    <w:p w14:paraId="34525057" w14:textId="560028FD" w:rsidR="00B53FE9" w:rsidRPr="008E22EE" w:rsidRDefault="00BE1C0F">
      <w:r w:rsidRPr="008E22EE">
        <w:t>It is one of three sets of resources; this guide goes with the Session B slide deck.</w:t>
      </w:r>
    </w:p>
    <w:p w14:paraId="34525058" w14:textId="77777777" w:rsidR="00B53FE9" w:rsidRPr="008E22EE" w:rsidRDefault="00BE1C0F">
      <w:pPr>
        <w:pStyle w:val="Heading2"/>
      </w:pPr>
      <w:proofErr w:type="gramStart"/>
      <w:r w:rsidRPr="008E22EE">
        <w:t>At a glance</w:t>
      </w:r>
      <w:proofErr w:type="gramEnd"/>
    </w:p>
    <w:tbl>
      <w:tblPr>
        <w:tblStyle w:val="TableGrid"/>
        <w:tblW w:w="0" w:type="auto"/>
        <w:tblLayout w:type="fixed"/>
        <w:tblLook w:val="0420" w:firstRow="1" w:lastRow="0" w:firstColumn="0" w:lastColumn="0" w:noHBand="0" w:noVBand="1"/>
      </w:tblPr>
      <w:tblGrid>
        <w:gridCol w:w="2241"/>
        <w:gridCol w:w="7118"/>
      </w:tblGrid>
      <w:tr w:rsidR="00B53FE9" w:rsidRPr="008E22EE" w14:paraId="3452505B" w14:textId="77777777">
        <w:trPr>
          <w:tblHeader/>
        </w:trPr>
        <w:tc>
          <w:tcPr>
            <w:tcW w:w="2241" w:type="dxa"/>
            <w:shd w:val="clear" w:color="auto" w:fill="F2F2F2"/>
          </w:tcPr>
          <w:p w14:paraId="34525059" w14:textId="77777777" w:rsidR="00B53FE9" w:rsidRPr="008E22EE" w:rsidRDefault="00B53FE9"/>
        </w:tc>
        <w:tc>
          <w:tcPr>
            <w:tcW w:w="7118" w:type="dxa"/>
            <w:shd w:val="clear" w:color="auto" w:fill="F2F2F2"/>
          </w:tcPr>
          <w:p w14:paraId="3452505A" w14:textId="77777777" w:rsidR="00B53FE9" w:rsidRPr="008E22EE" w:rsidRDefault="00B53FE9"/>
        </w:tc>
      </w:tr>
      <w:tr w:rsidR="00B53FE9" w:rsidRPr="008E22EE" w14:paraId="3452505E" w14:textId="77777777">
        <w:tc>
          <w:tcPr>
            <w:tcW w:w="2241" w:type="dxa"/>
          </w:tcPr>
          <w:p w14:paraId="3452505C" w14:textId="77777777" w:rsidR="00B53FE9" w:rsidRPr="008E22EE" w:rsidRDefault="00BE1C0F">
            <w:r w:rsidRPr="008E22EE">
              <w:rPr>
                <w:b/>
                <w:bCs/>
              </w:rPr>
              <w:t>For</w:t>
            </w:r>
          </w:p>
        </w:tc>
        <w:tc>
          <w:tcPr>
            <w:tcW w:w="7118" w:type="dxa"/>
          </w:tcPr>
          <w:p w14:paraId="3452505D" w14:textId="77777777" w:rsidR="00B53FE9" w:rsidRPr="008E22EE" w:rsidRDefault="00BE1C0F">
            <w:r w:rsidRPr="008E22EE">
              <w:t>A department or programme team facing a live decision about AI</w:t>
            </w:r>
          </w:p>
        </w:tc>
      </w:tr>
      <w:tr w:rsidR="00B53FE9" w:rsidRPr="008E22EE" w14:paraId="34525061" w14:textId="77777777">
        <w:tc>
          <w:tcPr>
            <w:tcW w:w="2241" w:type="dxa"/>
          </w:tcPr>
          <w:p w14:paraId="3452505F" w14:textId="77777777" w:rsidR="00B53FE9" w:rsidRPr="008E22EE" w:rsidRDefault="00BE1C0F">
            <w:r w:rsidRPr="008E22EE">
              <w:rPr>
                <w:b/>
                <w:bCs/>
              </w:rPr>
              <w:t>Length</w:t>
            </w:r>
          </w:p>
        </w:tc>
        <w:tc>
          <w:tcPr>
            <w:tcW w:w="7118" w:type="dxa"/>
          </w:tcPr>
          <w:p w14:paraId="34525060" w14:textId="77777777" w:rsidR="00B53FE9" w:rsidRPr="008E22EE" w:rsidRDefault="00BE1C0F">
            <w:r w:rsidRPr="008E22EE">
              <w:t>2 hours</w:t>
            </w:r>
          </w:p>
        </w:tc>
      </w:tr>
      <w:tr w:rsidR="00B53FE9" w:rsidRPr="008E22EE" w14:paraId="34525064" w14:textId="77777777">
        <w:tc>
          <w:tcPr>
            <w:tcW w:w="2241" w:type="dxa"/>
          </w:tcPr>
          <w:p w14:paraId="34525062" w14:textId="77777777" w:rsidR="00B53FE9" w:rsidRPr="008E22EE" w:rsidRDefault="00BE1C0F">
            <w:r w:rsidRPr="008E22EE">
              <w:rPr>
                <w:b/>
                <w:bCs/>
              </w:rPr>
              <w:t>Group size</w:t>
            </w:r>
          </w:p>
        </w:tc>
        <w:tc>
          <w:tcPr>
            <w:tcW w:w="7118" w:type="dxa"/>
          </w:tcPr>
          <w:p w14:paraId="34525063" w14:textId="77777777" w:rsidR="00B53FE9" w:rsidRPr="008E22EE" w:rsidRDefault="00BE1C0F">
            <w:r w:rsidRPr="008E22EE">
              <w:t>8 to 30, at tables of 4 to 6</w:t>
            </w:r>
          </w:p>
        </w:tc>
      </w:tr>
      <w:tr w:rsidR="00B53FE9" w:rsidRPr="008E22EE" w14:paraId="34525067" w14:textId="77777777">
        <w:tc>
          <w:tcPr>
            <w:tcW w:w="2241" w:type="dxa"/>
          </w:tcPr>
          <w:p w14:paraId="34525065" w14:textId="77777777" w:rsidR="00B53FE9" w:rsidRPr="008E22EE" w:rsidRDefault="00BE1C0F">
            <w:r w:rsidRPr="008E22EE">
              <w:rPr>
                <w:b/>
                <w:bCs/>
              </w:rPr>
              <w:t>Leaves with</w:t>
            </w:r>
          </w:p>
        </w:tc>
        <w:tc>
          <w:tcPr>
            <w:tcW w:w="7118" w:type="dxa"/>
          </w:tcPr>
          <w:p w14:paraId="34525066" w14:textId="1C5AE6BC" w:rsidR="00B53FE9" w:rsidRPr="008E22EE" w:rsidRDefault="00BE1C0F">
            <w:r w:rsidRPr="008E22EE">
              <w:t xml:space="preserve">A short statement: what we have decided, the condition it </w:t>
            </w:r>
            <w:r w:rsidR="00204BB9" w:rsidRPr="008E22EE">
              <w:t>must</w:t>
            </w:r>
            <w:r w:rsidRPr="008E22EE">
              <w:t xml:space="preserve"> answer to, and what we will also change</w:t>
            </w:r>
          </w:p>
        </w:tc>
      </w:tr>
      <w:tr w:rsidR="00B53FE9" w:rsidRPr="008E22EE" w14:paraId="3452506A" w14:textId="77777777">
        <w:tc>
          <w:tcPr>
            <w:tcW w:w="2241" w:type="dxa"/>
          </w:tcPr>
          <w:p w14:paraId="34525068" w14:textId="77777777" w:rsidR="00B53FE9" w:rsidRPr="008E22EE" w:rsidRDefault="00BE1C0F">
            <w:r w:rsidRPr="008E22EE">
              <w:rPr>
                <w:b/>
                <w:bCs/>
              </w:rPr>
              <w:t>Posters</w:t>
            </w:r>
          </w:p>
        </w:tc>
        <w:tc>
          <w:tcPr>
            <w:tcW w:w="7118" w:type="dxa"/>
          </w:tcPr>
          <w:p w14:paraId="34525069" w14:textId="77777777" w:rsidR="00B53FE9" w:rsidRPr="008E22EE" w:rsidRDefault="00BE1C0F">
            <w:r w:rsidRPr="008E22EE">
              <w:t>One cluster of three or four posters (see Poster clusters), plus poster 13 to close</w:t>
            </w:r>
          </w:p>
        </w:tc>
      </w:tr>
      <w:tr w:rsidR="00B53FE9" w:rsidRPr="008E22EE" w14:paraId="3452506D" w14:textId="77777777">
        <w:tc>
          <w:tcPr>
            <w:tcW w:w="2241" w:type="dxa"/>
          </w:tcPr>
          <w:p w14:paraId="3452506B" w14:textId="77777777" w:rsidR="00B53FE9" w:rsidRPr="008E22EE" w:rsidRDefault="00BE1C0F">
            <w:r w:rsidRPr="008E22EE">
              <w:rPr>
                <w:b/>
                <w:bCs/>
              </w:rPr>
              <w:t>Materials</w:t>
            </w:r>
          </w:p>
        </w:tc>
        <w:tc>
          <w:tcPr>
            <w:tcW w:w="7118" w:type="dxa"/>
          </w:tcPr>
          <w:p w14:paraId="3452506C" w14:textId="77777777" w:rsidR="00B53FE9" w:rsidRPr="008E22EE" w:rsidRDefault="00BE1C0F">
            <w:r w:rsidRPr="008E22EE">
              <w:t xml:space="preserve">Posters printed at A3, one set per table; the department's own AI guidance, printed; </w:t>
            </w:r>
            <w:proofErr w:type="spellStart"/>
            <w:r w:rsidRPr="008E22EE">
              <w:t>post-it</w:t>
            </w:r>
            <w:proofErr w:type="spellEnd"/>
            <w:r w:rsidRPr="008E22EE">
              <w:t xml:space="preserve"> notes; pens; flipchart paper</w:t>
            </w:r>
          </w:p>
        </w:tc>
      </w:tr>
    </w:tbl>
    <w:p w14:paraId="3452506E" w14:textId="77777777" w:rsidR="00B53FE9" w:rsidRPr="008E22EE" w:rsidRDefault="00BE1C0F">
      <w:pPr>
        <w:pStyle w:val="Heading2"/>
      </w:pPr>
      <w:r w:rsidRPr="008E22EE">
        <w:t>Intended learning outcomes</w:t>
      </w:r>
    </w:p>
    <w:p w14:paraId="3452506F" w14:textId="77777777" w:rsidR="00B53FE9" w:rsidRPr="008E22EE" w:rsidRDefault="00BE1C0F">
      <w:r w:rsidRPr="008E22EE">
        <w:t>By the end of the session, participants will be able to:</w:t>
      </w:r>
    </w:p>
    <w:p w14:paraId="34525070" w14:textId="247563CE" w:rsidR="00B53FE9" w:rsidRPr="008E22EE" w:rsidRDefault="00BE1C0F">
      <w:pPr>
        <w:pStyle w:val="ListParagraph"/>
        <w:numPr>
          <w:ilvl w:val="0"/>
          <w:numId w:val="2"/>
        </w:numPr>
      </w:pPr>
      <w:r w:rsidRPr="008E22EE">
        <w:t>Identify where their own work is already entangled with AI, and what that means for decisions they make on students</w:t>
      </w:r>
      <w:r w:rsidR="00A1171A">
        <w:t>’</w:t>
      </w:r>
      <w:r w:rsidRPr="008E22EE">
        <w:t xml:space="preserve"> behalf.</w:t>
      </w:r>
    </w:p>
    <w:p w14:paraId="34525071" w14:textId="62C755F1" w:rsidR="00B53FE9" w:rsidRPr="008E22EE" w:rsidRDefault="00BE1C0F">
      <w:pPr>
        <w:pStyle w:val="ListParagraph"/>
        <w:numPr>
          <w:ilvl w:val="0"/>
          <w:numId w:val="2"/>
        </w:numPr>
      </w:pPr>
      <w:r w:rsidRPr="008E22EE">
        <w:t>Name the conditions their department</w:t>
      </w:r>
      <w:r w:rsidR="00A1171A">
        <w:t>’</w:t>
      </w:r>
      <w:r w:rsidRPr="008E22EE">
        <w:t>s teaching and learning depend on.</w:t>
      </w:r>
    </w:p>
    <w:p w14:paraId="34525072" w14:textId="77777777" w:rsidR="00B53FE9" w:rsidRPr="008E22EE" w:rsidRDefault="00BE1C0F">
      <w:pPr>
        <w:pStyle w:val="ListParagraph"/>
        <w:numPr>
          <w:ilvl w:val="0"/>
          <w:numId w:val="2"/>
        </w:numPr>
      </w:pPr>
      <w:r w:rsidRPr="008E22EE">
        <w:t>Test a live departmental decision about AI against those conditions, saying what each option protects and what it displaces.</w:t>
      </w:r>
    </w:p>
    <w:p w14:paraId="34525073" w14:textId="77777777" w:rsidR="00B53FE9" w:rsidRPr="008E22EE" w:rsidRDefault="00BE1C0F">
      <w:pPr>
        <w:pStyle w:val="ListParagraph"/>
        <w:numPr>
          <w:ilvl w:val="0"/>
          <w:numId w:val="2"/>
        </w:numPr>
      </w:pPr>
      <w:r w:rsidRPr="008E22EE">
        <w:t>Identify what would have to change (guidance, structures, workload) for the decision to honour those conditions.</w:t>
      </w:r>
    </w:p>
    <w:p w14:paraId="34525074" w14:textId="77777777" w:rsidR="00B53FE9" w:rsidRPr="008E22EE" w:rsidRDefault="00BE1C0F">
      <w:pPr>
        <w:pStyle w:val="Heading2"/>
      </w:pPr>
      <w:r w:rsidRPr="008E22EE">
        <w:t>Framing for facilitators</w:t>
      </w:r>
    </w:p>
    <w:p w14:paraId="34525075" w14:textId="3FC653D1" w:rsidR="00B53FE9" w:rsidRPr="008E22EE" w:rsidRDefault="00BE1C0F">
      <w:r w:rsidRPr="008E22EE">
        <w:t>The campaign</w:t>
      </w:r>
      <w:r w:rsidR="00A1171A">
        <w:t>’</w:t>
      </w:r>
      <w:r w:rsidRPr="008E22EE">
        <w:t xml:space="preserve">s tagline is </w:t>
      </w:r>
      <w:r w:rsidRPr="008E22EE">
        <w:rPr>
          <w:i/>
          <w:iCs/>
        </w:rPr>
        <w:t>Thinking with AI. For the conditions under which thinking happens.</w:t>
      </w:r>
      <w:r w:rsidRPr="008E22EE">
        <w:t xml:space="preserve"> Three ideas carry the session</w:t>
      </w:r>
      <w:r w:rsidR="00A1171A">
        <w:t>:</w:t>
      </w:r>
    </w:p>
    <w:p w14:paraId="34525076" w14:textId="44276061" w:rsidR="00B53FE9" w:rsidRPr="008E22EE" w:rsidRDefault="00BE1C0F" w:rsidP="00A1171A">
      <w:pPr>
        <w:pStyle w:val="ListParagraph"/>
        <w:numPr>
          <w:ilvl w:val="0"/>
          <w:numId w:val="4"/>
        </w:numPr>
      </w:pPr>
      <w:r w:rsidRPr="00A1171A">
        <w:rPr>
          <w:b/>
          <w:bCs/>
        </w:rPr>
        <w:t>Conditions, not positions.</w:t>
      </w:r>
      <w:r w:rsidRPr="008E22EE">
        <w:t xml:space="preserve"> For-or-against debates about AI rarely help a department decide anything. The more useful question is what conditions good teaching and learning depend on: friction, feedback from a person, time to form, room to be wrong. A decision about AI can then be tested against those conditions rather than against a stance.</w:t>
      </w:r>
    </w:p>
    <w:p w14:paraId="34525077" w14:textId="787257EC" w:rsidR="00B53FE9" w:rsidRPr="008E22EE" w:rsidRDefault="00BE1C0F" w:rsidP="00A1171A">
      <w:pPr>
        <w:pStyle w:val="ListParagraph"/>
        <w:numPr>
          <w:ilvl w:val="0"/>
          <w:numId w:val="4"/>
        </w:numPr>
      </w:pPr>
      <w:r w:rsidRPr="00A1171A">
        <w:rPr>
          <w:b/>
          <w:bCs/>
        </w:rPr>
        <w:lastRenderedPageBreak/>
        <w:t>The middle is not a compromise.</w:t>
      </w:r>
      <w:r w:rsidRPr="008E22EE">
        <w:t xml:space="preserve"> </w:t>
      </w:r>
      <w:r w:rsidR="00A11044">
        <w:t>A workshop that is neither for not against AI is easily heard as being a sensible middle.</w:t>
      </w:r>
      <w:r w:rsidR="00A11044" w:rsidRPr="00887886">
        <w:t xml:space="preserve"> </w:t>
      </w:r>
      <w:r w:rsidRPr="008E22EE">
        <w:t xml:space="preserve">That is not the stance. Andreotti and colleagues (2026) call it the </w:t>
      </w:r>
      <w:r w:rsidRPr="00A1171A">
        <w:rPr>
          <w:i/>
          <w:iCs/>
        </w:rPr>
        <w:t>contaminated middle</w:t>
      </w:r>
      <w:r w:rsidRPr="008E22EE">
        <w:t xml:space="preserve">: </w:t>
      </w:r>
      <w:r w:rsidR="00DC0BA8">
        <w:t>“</w:t>
      </w:r>
      <w:r w:rsidRPr="008E22EE">
        <w:t>a difficult field of metabolization where innocence is no longer available and responsibility cannot be outsourced to purity</w:t>
      </w:r>
      <w:r w:rsidR="00DC0BA8">
        <w:t>”</w:t>
      </w:r>
      <w:r w:rsidRPr="008E22EE">
        <w:t>. Anyone using these tools is already implicated in what they are made of. Refusal does not make that go away, and nor does enthusiasm. Watch for the room reaching for either exit, especially around poster 8.</w:t>
      </w:r>
    </w:p>
    <w:p w14:paraId="34525078" w14:textId="14BCC190" w:rsidR="00B53FE9" w:rsidRPr="008E22EE" w:rsidRDefault="00BE1C0F" w:rsidP="00A1171A">
      <w:pPr>
        <w:pStyle w:val="ListParagraph"/>
        <w:numPr>
          <w:ilvl w:val="0"/>
          <w:numId w:val="4"/>
        </w:numPr>
      </w:pPr>
      <w:r w:rsidRPr="00A1171A">
        <w:rPr>
          <w:b/>
          <w:bCs/>
        </w:rPr>
        <w:t>Entanglement before legislation.</w:t>
      </w:r>
      <w:r w:rsidRPr="008E22EE">
        <w:t xml:space="preserve"> A department deciding what students may do with AI, while its staff use AI every day, is in that middle whether it says so or not. That is why the first pass with the posters is about participants</w:t>
      </w:r>
      <w:r w:rsidR="009012D7" w:rsidRPr="008E22EE">
        <w:t>’</w:t>
      </w:r>
      <w:r w:rsidRPr="008E22EE">
        <w:t xml:space="preserve"> own work, before anyone decides anything on students</w:t>
      </w:r>
      <w:r w:rsidR="009012D7" w:rsidRPr="008E22EE">
        <w:t>’</w:t>
      </w:r>
      <w:r w:rsidRPr="008E22EE">
        <w:t xml:space="preserve"> behalf. On the slides this is asked plainly: </w:t>
      </w:r>
      <w:r w:rsidRPr="00A1171A">
        <w:rPr>
          <w:i/>
          <w:iCs/>
        </w:rPr>
        <w:t>Where can</w:t>
      </w:r>
      <w:r w:rsidR="00DC0BA8">
        <w:rPr>
          <w:i/>
          <w:iCs/>
        </w:rPr>
        <w:t>’</w:t>
      </w:r>
      <w:r w:rsidRPr="00A1171A">
        <w:rPr>
          <w:i/>
          <w:iCs/>
        </w:rPr>
        <w:t>t you tell where you stop and the tool starts?</w:t>
      </w:r>
    </w:p>
    <w:p w14:paraId="34525079" w14:textId="3D422653" w:rsidR="00B53FE9" w:rsidRPr="008E22EE" w:rsidRDefault="00BE1C0F">
      <w:r w:rsidRPr="008E22EE">
        <w:t>Staff usually arrive with a question about assessment. Let them. Most of the posters are about learning rather than assessment, so they tend to open the question out to what the assessment is for. Don</w:t>
      </w:r>
      <w:r w:rsidR="009012D7" w:rsidRPr="008E22EE">
        <w:t>’</w:t>
      </w:r>
      <w:r w:rsidRPr="008E22EE">
        <w:t>t force that turn; the posters usually make it.</w:t>
      </w:r>
    </w:p>
    <w:p w14:paraId="3452507A" w14:textId="77777777" w:rsidR="00B53FE9" w:rsidRPr="008E22EE" w:rsidRDefault="00BE1C0F">
      <w:pPr>
        <w:pStyle w:val="Heading2"/>
      </w:pPr>
      <w:r w:rsidRPr="008E22EE">
        <w:t>Before the session</w:t>
      </w:r>
    </w:p>
    <w:p w14:paraId="3452507B" w14:textId="7BDAB2EC" w:rsidR="00B53FE9" w:rsidRPr="008E22EE" w:rsidRDefault="00BE1C0F">
      <w:pPr>
        <w:pStyle w:val="ListParagraph"/>
        <w:numPr>
          <w:ilvl w:val="0"/>
          <w:numId w:val="3"/>
        </w:numPr>
      </w:pPr>
      <w:r w:rsidRPr="008E22EE">
        <w:rPr>
          <w:b/>
          <w:bCs/>
        </w:rPr>
        <w:t>Agree the live question</w:t>
      </w:r>
      <w:r w:rsidRPr="008E22EE">
        <w:t xml:space="preserve"> with whoever convenes the department. It should be a real decision with two or three options, for example </w:t>
      </w:r>
      <w:r w:rsidR="009012D7" w:rsidRPr="008E22EE">
        <w:t>“</w:t>
      </w:r>
      <w:r w:rsidRPr="008E22EE">
        <w:t>Do we allow AI-assisted drafting in second-year essays?</w:t>
      </w:r>
      <w:r w:rsidR="009012D7" w:rsidRPr="008E22EE">
        <w:t>”</w:t>
      </w:r>
      <w:r w:rsidRPr="008E22EE">
        <w:t xml:space="preserve"> Write it on the first content slide.</w:t>
      </w:r>
    </w:p>
    <w:p w14:paraId="3452507C" w14:textId="77777777" w:rsidR="00B53FE9" w:rsidRPr="008E22EE" w:rsidRDefault="00BE1C0F">
      <w:pPr>
        <w:pStyle w:val="ListParagraph"/>
        <w:numPr>
          <w:ilvl w:val="0"/>
          <w:numId w:val="3"/>
        </w:numPr>
      </w:pPr>
      <w:r w:rsidRPr="008E22EE">
        <w:rPr>
          <w:b/>
          <w:bCs/>
        </w:rPr>
        <w:t>Collect the department's own AI guidance</w:t>
      </w:r>
      <w:r w:rsidRPr="008E22EE">
        <w:t>: module handbook wording, assessment briefs, any school or faculty statements. Print one copy per table.</w:t>
      </w:r>
    </w:p>
    <w:p w14:paraId="3452507D" w14:textId="77777777" w:rsidR="00B53FE9" w:rsidRPr="008E22EE" w:rsidRDefault="00BE1C0F">
      <w:pPr>
        <w:pStyle w:val="ListParagraph"/>
        <w:numPr>
          <w:ilvl w:val="0"/>
          <w:numId w:val="3"/>
        </w:numPr>
      </w:pPr>
      <w:r w:rsidRPr="008E22EE">
        <w:rPr>
          <w:b/>
          <w:bCs/>
        </w:rPr>
        <w:t>Choose a cluster</w:t>
      </w:r>
      <w:r w:rsidRPr="008E22EE">
        <w:t xml:space="preserve"> of three or four posters that fits the live question (see Poster clusters). Print one set per table at A3.</w:t>
      </w:r>
    </w:p>
    <w:p w14:paraId="3452507E" w14:textId="77777777" w:rsidR="00B53FE9" w:rsidRPr="008E22EE" w:rsidRDefault="00BE1C0F">
      <w:pPr>
        <w:pStyle w:val="ListParagraph"/>
        <w:numPr>
          <w:ilvl w:val="0"/>
          <w:numId w:val="3"/>
        </w:numPr>
      </w:pPr>
      <w:r w:rsidRPr="008E22EE">
        <w:rPr>
          <w:b/>
          <w:bCs/>
        </w:rPr>
        <w:t>Print poster 13</w:t>
      </w:r>
      <w:r w:rsidRPr="008E22EE">
        <w:t xml:space="preserve"> (</w:t>
      </w:r>
      <w:r w:rsidRPr="008E22EE">
        <w:rPr>
          <w:i/>
          <w:iCs/>
        </w:rPr>
        <w:t>No slow bit, no you</w:t>
      </w:r>
      <w:r w:rsidRPr="008E22EE">
        <w:t>) at A3 or larger for the close.</w:t>
      </w:r>
    </w:p>
    <w:p w14:paraId="3452507F" w14:textId="60624A1E" w:rsidR="00B53FE9" w:rsidRPr="008E22EE" w:rsidRDefault="00BE1C0F">
      <w:pPr>
        <w:pStyle w:val="ListParagraph"/>
        <w:numPr>
          <w:ilvl w:val="0"/>
          <w:numId w:val="3"/>
        </w:numPr>
      </w:pPr>
      <w:r w:rsidRPr="008E22EE">
        <w:rPr>
          <w:b/>
          <w:bCs/>
        </w:rPr>
        <w:t>Plan for disclosure.</w:t>
      </w:r>
      <w:r w:rsidRPr="008E22EE">
        <w:t xml:space="preserve"> Talking about one</w:t>
      </w:r>
      <w:r w:rsidR="009012D7" w:rsidRPr="008E22EE">
        <w:t>’</w:t>
      </w:r>
      <w:r w:rsidRPr="008E22EE">
        <w:t xml:space="preserve">s own AI use has stakes, especially with a head of department in the room. Tell participants at the start that nobody </w:t>
      </w:r>
      <w:proofErr w:type="gramStart"/>
      <w:r w:rsidRPr="008E22EE">
        <w:t>has to</w:t>
      </w:r>
      <w:proofErr w:type="gramEnd"/>
      <w:r w:rsidRPr="008E22EE">
        <w:t xml:space="preserve"> describe their own use. They can talk about the poster's </w:t>
      </w:r>
      <w:r w:rsidR="009012D7" w:rsidRPr="008E22EE">
        <w:t>“</w:t>
      </w:r>
      <w:r w:rsidRPr="008E22EE">
        <w:t>you</w:t>
      </w:r>
      <w:r w:rsidR="009012D7" w:rsidRPr="008E22EE">
        <w:t>”</w:t>
      </w:r>
      <w:r w:rsidRPr="008E22EE">
        <w:t xml:space="preserve"> </w:t>
      </w:r>
      <w:proofErr w:type="gramStart"/>
      <w:r w:rsidRPr="008E22EE">
        <w:t>instead, and</w:t>
      </w:r>
      <w:proofErr w:type="gramEnd"/>
      <w:r w:rsidRPr="008E22EE">
        <w:t xml:space="preserve"> use anonymous </w:t>
      </w:r>
      <w:proofErr w:type="spellStart"/>
      <w:r w:rsidRPr="008E22EE">
        <w:t>post-its</w:t>
      </w:r>
      <w:proofErr w:type="spellEnd"/>
      <w:r w:rsidRPr="008E22EE">
        <w:t xml:space="preserve"> for anything personal.</w:t>
      </w:r>
    </w:p>
    <w:p w14:paraId="34525080" w14:textId="77777777" w:rsidR="00B53FE9" w:rsidRPr="008E22EE" w:rsidRDefault="00BE1C0F">
      <w:pPr>
        <w:pStyle w:val="ListParagraph"/>
        <w:numPr>
          <w:ilvl w:val="0"/>
          <w:numId w:val="3"/>
        </w:numPr>
      </w:pPr>
      <w:r w:rsidRPr="008E22EE">
        <w:rPr>
          <w:b/>
          <w:bCs/>
        </w:rPr>
        <w:t>Decide what happens to the outputs.</w:t>
      </w:r>
      <w:r w:rsidRPr="008E22EE">
        <w:t xml:space="preserve"> The statement belongs to the department. If you want to use anything participants produce beyond the session, in a report, talk or publication, ask for consent before the session starts, not afterwards.</w:t>
      </w:r>
    </w:p>
    <w:p w14:paraId="34525081" w14:textId="77777777" w:rsidR="00B53FE9" w:rsidRPr="008E22EE" w:rsidRDefault="00BE1C0F">
      <w:pPr>
        <w:pStyle w:val="Heading2"/>
      </w:pPr>
      <w:r w:rsidRPr="008E22EE">
        <w:t>Roadmap</w:t>
      </w:r>
    </w:p>
    <w:p w14:paraId="34525082" w14:textId="77777777" w:rsidR="00B53FE9" w:rsidRPr="008E22EE" w:rsidRDefault="00BE1C0F">
      <w:r w:rsidRPr="008E22EE">
        <w:t>Times assume a 10:00 start. The blocks add up to 120 minutes; if you are short of time, shorten the turn and pass 2, not the decision test.</w:t>
      </w:r>
    </w:p>
    <w:tbl>
      <w:tblPr>
        <w:tblStyle w:val="TableGrid"/>
        <w:tblW w:w="0" w:type="auto"/>
        <w:tblLayout w:type="fixed"/>
        <w:tblLook w:val="0420" w:firstRow="1" w:lastRow="0" w:firstColumn="0" w:lastColumn="0" w:noHBand="0" w:noVBand="1"/>
      </w:tblPr>
      <w:tblGrid>
        <w:gridCol w:w="1960"/>
        <w:gridCol w:w="2776"/>
        <w:gridCol w:w="4624"/>
      </w:tblGrid>
      <w:tr w:rsidR="00B53FE9" w:rsidRPr="008E22EE" w14:paraId="34525086" w14:textId="77777777">
        <w:trPr>
          <w:tblHeader/>
        </w:trPr>
        <w:tc>
          <w:tcPr>
            <w:tcW w:w="1960" w:type="dxa"/>
            <w:shd w:val="clear" w:color="auto" w:fill="F2F2F2"/>
          </w:tcPr>
          <w:p w14:paraId="34525083" w14:textId="77777777" w:rsidR="00B53FE9" w:rsidRPr="008E22EE" w:rsidRDefault="00BE1C0F">
            <w:r w:rsidRPr="008E22EE">
              <w:t>Start · duration</w:t>
            </w:r>
          </w:p>
        </w:tc>
        <w:tc>
          <w:tcPr>
            <w:tcW w:w="2776" w:type="dxa"/>
            <w:shd w:val="clear" w:color="auto" w:fill="F2F2F2"/>
          </w:tcPr>
          <w:p w14:paraId="34525084" w14:textId="77777777" w:rsidR="00B53FE9" w:rsidRPr="008E22EE" w:rsidRDefault="00BE1C0F">
            <w:r w:rsidRPr="008E22EE">
              <w:t>Purpose</w:t>
            </w:r>
          </w:p>
        </w:tc>
        <w:tc>
          <w:tcPr>
            <w:tcW w:w="4624" w:type="dxa"/>
            <w:shd w:val="clear" w:color="auto" w:fill="F2F2F2"/>
          </w:tcPr>
          <w:p w14:paraId="34525085" w14:textId="77777777" w:rsidR="00B53FE9" w:rsidRPr="008E22EE" w:rsidRDefault="00BE1C0F">
            <w:r w:rsidRPr="008E22EE">
              <w:t>Instruction and framing</w:t>
            </w:r>
          </w:p>
        </w:tc>
      </w:tr>
      <w:tr w:rsidR="00B53FE9" w:rsidRPr="008E22EE" w14:paraId="3452508A" w14:textId="77777777">
        <w:tc>
          <w:tcPr>
            <w:tcW w:w="1960" w:type="dxa"/>
          </w:tcPr>
          <w:p w14:paraId="34525087" w14:textId="77777777" w:rsidR="00B53FE9" w:rsidRPr="008E22EE" w:rsidRDefault="00BE1C0F">
            <w:r w:rsidRPr="008E22EE">
              <w:rPr>
                <w:i/>
                <w:iCs/>
              </w:rPr>
              <w:t>09:30</w:t>
            </w:r>
          </w:p>
        </w:tc>
        <w:tc>
          <w:tcPr>
            <w:tcW w:w="2776" w:type="dxa"/>
          </w:tcPr>
          <w:p w14:paraId="34525088" w14:textId="77777777" w:rsidR="00B53FE9" w:rsidRPr="008E22EE" w:rsidRDefault="00BE1C0F">
            <w:r w:rsidRPr="008E22EE">
              <w:rPr>
                <w:i/>
                <w:iCs/>
              </w:rPr>
              <w:t>Set up the room</w:t>
            </w:r>
          </w:p>
        </w:tc>
        <w:tc>
          <w:tcPr>
            <w:tcW w:w="4624" w:type="dxa"/>
          </w:tcPr>
          <w:p w14:paraId="34525089" w14:textId="77777777" w:rsidR="00B53FE9" w:rsidRPr="008E22EE" w:rsidRDefault="00BE1C0F">
            <w:r w:rsidRPr="008E22EE">
              <w:rPr>
                <w:i/>
                <w:iCs/>
              </w:rPr>
              <w:t xml:space="preserve">Tables of 4 to 6. One set of cluster posters per table, the department's guidance, </w:t>
            </w:r>
            <w:proofErr w:type="spellStart"/>
            <w:r w:rsidRPr="008E22EE">
              <w:rPr>
                <w:i/>
                <w:iCs/>
              </w:rPr>
              <w:t>post-its</w:t>
            </w:r>
            <w:proofErr w:type="spellEnd"/>
            <w:r w:rsidRPr="008E22EE">
              <w:rPr>
                <w:i/>
                <w:iCs/>
              </w:rPr>
              <w:t>, pens, flipchart paper. Poster 13 kept back for the close.</w:t>
            </w:r>
          </w:p>
        </w:tc>
      </w:tr>
      <w:tr w:rsidR="00B53FE9" w:rsidRPr="008E22EE" w14:paraId="3452508E" w14:textId="77777777">
        <w:tc>
          <w:tcPr>
            <w:tcW w:w="1960" w:type="dxa"/>
          </w:tcPr>
          <w:p w14:paraId="3452508B" w14:textId="77777777" w:rsidR="00B53FE9" w:rsidRPr="008E22EE" w:rsidRDefault="00BE1C0F">
            <w:r w:rsidRPr="008E22EE">
              <w:t>10:00 · 10 min</w:t>
            </w:r>
          </w:p>
        </w:tc>
        <w:tc>
          <w:tcPr>
            <w:tcW w:w="2776" w:type="dxa"/>
          </w:tcPr>
          <w:p w14:paraId="3452508C" w14:textId="77777777" w:rsidR="00B53FE9" w:rsidRPr="008E22EE" w:rsidRDefault="00BE1C0F">
            <w:r w:rsidRPr="008E22EE">
              <w:t>Name the question</w:t>
            </w:r>
          </w:p>
        </w:tc>
        <w:tc>
          <w:tcPr>
            <w:tcW w:w="4624" w:type="dxa"/>
          </w:tcPr>
          <w:p w14:paraId="3452508D" w14:textId="788E1531" w:rsidR="00B53FE9" w:rsidRPr="008E22EE" w:rsidRDefault="0023309C">
            <w:r w:rsidRPr="008E22EE">
              <w:t>“</w:t>
            </w:r>
            <w:r w:rsidR="00BE1C0F" w:rsidRPr="008E22EE">
              <w:t>Today we</w:t>
            </w:r>
            <w:r w:rsidR="00D34C97">
              <w:t xml:space="preserve"> a</w:t>
            </w:r>
            <w:r w:rsidR="00BE1C0F" w:rsidRPr="008E22EE">
              <w:t>re going to work on a real decision: [the live question]. We</w:t>
            </w:r>
            <w:r w:rsidR="00D34C97">
              <w:t xml:space="preserve"> a</w:t>
            </w:r>
            <w:r w:rsidR="00BE1C0F" w:rsidRPr="008E22EE">
              <w:t xml:space="preserve">re not going to start </w:t>
            </w:r>
            <w:r w:rsidR="00BE1C0F" w:rsidRPr="008E22EE">
              <w:lastRenderedPageBreak/>
              <w:t>with whether AI is good or bad. We</w:t>
            </w:r>
            <w:r w:rsidR="00D34C97">
              <w:t xml:space="preserve"> a</w:t>
            </w:r>
            <w:r w:rsidR="00BE1C0F" w:rsidRPr="008E22EE">
              <w:t xml:space="preserve">re going to start with what our teaching depends </w:t>
            </w:r>
            <w:proofErr w:type="gramStart"/>
            <w:r w:rsidR="00BE1C0F" w:rsidRPr="008E22EE">
              <w:t>on, and</w:t>
            </w:r>
            <w:proofErr w:type="gramEnd"/>
            <w:r w:rsidR="00BE1C0F" w:rsidRPr="008E22EE">
              <w:t xml:space="preserve"> test the decision against that.</w:t>
            </w:r>
            <w:r w:rsidRPr="008E22EE">
              <w:t>”</w:t>
            </w:r>
            <w:r w:rsidR="00BE1C0F" w:rsidRPr="008E22EE">
              <w:t xml:space="preserve"> Introduce the campaign in one sentence: not for AI, not against AI, for the conditions under which thinking happens. Say that nobody </w:t>
            </w:r>
            <w:proofErr w:type="gramStart"/>
            <w:r w:rsidR="00BE1C0F" w:rsidRPr="008E22EE">
              <w:t>has to</w:t>
            </w:r>
            <w:proofErr w:type="gramEnd"/>
            <w:r w:rsidR="00BE1C0F" w:rsidRPr="008E22EE">
              <w:t xml:space="preserve"> describe their own AI use.</w:t>
            </w:r>
          </w:p>
        </w:tc>
      </w:tr>
      <w:tr w:rsidR="00B53FE9" w:rsidRPr="008E22EE" w14:paraId="34525092" w14:textId="77777777">
        <w:tc>
          <w:tcPr>
            <w:tcW w:w="1960" w:type="dxa"/>
          </w:tcPr>
          <w:p w14:paraId="3452508F" w14:textId="77777777" w:rsidR="00B53FE9" w:rsidRPr="008E22EE" w:rsidRDefault="00BE1C0F">
            <w:r w:rsidRPr="008E22EE">
              <w:lastRenderedPageBreak/>
              <w:t>10:10 · 25 min</w:t>
            </w:r>
          </w:p>
        </w:tc>
        <w:tc>
          <w:tcPr>
            <w:tcW w:w="2776" w:type="dxa"/>
          </w:tcPr>
          <w:p w14:paraId="34525090" w14:textId="77777777" w:rsidR="00B53FE9" w:rsidRPr="008E22EE" w:rsidRDefault="00BE1C0F">
            <w:r w:rsidRPr="008E22EE">
              <w:t>Pass 1: your work</w:t>
            </w:r>
          </w:p>
        </w:tc>
        <w:tc>
          <w:tcPr>
            <w:tcW w:w="4624" w:type="dxa"/>
          </w:tcPr>
          <w:p w14:paraId="34525091" w14:textId="77777777" w:rsidR="00B53FE9" w:rsidRPr="008E22EE" w:rsidRDefault="00BE1C0F">
            <w:r w:rsidRPr="008E22EE">
              <w:t xml:space="preserve">Each table starts with one poster. Five minutes reading in silence; read the small print, where the poster turns. Then the three questions: </w:t>
            </w:r>
            <w:r w:rsidRPr="008E22EE">
              <w:rPr>
                <w:i/>
                <w:iCs/>
              </w:rPr>
              <w:t>What are you thinking? What emerged here that nobody brought in? What does that make difficult?</w:t>
            </w:r>
            <w:r w:rsidRPr="008E22EE">
              <w:t xml:space="preserve"> Read it as being about your own work: writing, feedback, lectures, admin, research. Swap posters with the next table after 12 minutes.</w:t>
            </w:r>
          </w:p>
        </w:tc>
      </w:tr>
      <w:tr w:rsidR="00B53FE9" w:rsidRPr="008E22EE" w14:paraId="34525096" w14:textId="77777777">
        <w:tc>
          <w:tcPr>
            <w:tcW w:w="1960" w:type="dxa"/>
          </w:tcPr>
          <w:p w14:paraId="34525093" w14:textId="77777777" w:rsidR="00B53FE9" w:rsidRPr="008E22EE" w:rsidRDefault="00BE1C0F">
            <w:r w:rsidRPr="008E22EE">
              <w:t>10:35 · 10 min</w:t>
            </w:r>
          </w:p>
        </w:tc>
        <w:tc>
          <w:tcPr>
            <w:tcW w:w="2776" w:type="dxa"/>
          </w:tcPr>
          <w:p w14:paraId="34525094" w14:textId="77777777" w:rsidR="00B53FE9" w:rsidRPr="008E22EE" w:rsidRDefault="00BE1C0F">
            <w:r w:rsidRPr="008E22EE">
              <w:t>The turn</w:t>
            </w:r>
          </w:p>
        </w:tc>
        <w:tc>
          <w:tcPr>
            <w:tcW w:w="4624" w:type="dxa"/>
          </w:tcPr>
          <w:p w14:paraId="34525095" w14:textId="6CD05EC5" w:rsidR="00B53FE9" w:rsidRPr="008E22EE" w:rsidRDefault="00BE1C0F">
            <w:r w:rsidRPr="008E22EE">
              <w:t xml:space="preserve">Whole room. </w:t>
            </w:r>
            <w:r w:rsidR="0023309C" w:rsidRPr="008E22EE">
              <w:t>“</w:t>
            </w:r>
            <w:r w:rsidRPr="008E22EE">
              <w:t>Where are we already entangled? Where can't you tell where you stop and the tool starts?</w:t>
            </w:r>
            <w:r w:rsidR="0023309C" w:rsidRPr="008E22EE">
              <w:t>”</w:t>
            </w:r>
            <w:r w:rsidRPr="008E22EE">
              <w:t xml:space="preserve"> Then: </w:t>
            </w:r>
            <w:r w:rsidR="0023309C" w:rsidRPr="008E22EE">
              <w:t>“</w:t>
            </w:r>
            <w:r w:rsidRPr="008E22EE">
              <w:t>What are we about to ask of students that we don't ask of ourselves?</w:t>
            </w:r>
            <w:r w:rsidR="0023309C" w:rsidRPr="008E22EE">
              <w:t>”</w:t>
            </w:r>
            <w:r w:rsidRPr="008E22EE">
              <w:t xml:space="preserve"> Take three or four responses; don't resolve them.</w:t>
            </w:r>
          </w:p>
        </w:tc>
      </w:tr>
      <w:tr w:rsidR="00B53FE9" w:rsidRPr="008E22EE" w14:paraId="3452509A" w14:textId="77777777">
        <w:tc>
          <w:tcPr>
            <w:tcW w:w="1960" w:type="dxa"/>
          </w:tcPr>
          <w:p w14:paraId="34525097" w14:textId="77777777" w:rsidR="00B53FE9" w:rsidRPr="008E22EE" w:rsidRDefault="00BE1C0F">
            <w:r w:rsidRPr="008E22EE">
              <w:t>10:45 · 30 min</w:t>
            </w:r>
          </w:p>
        </w:tc>
        <w:tc>
          <w:tcPr>
            <w:tcW w:w="2776" w:type="dxa"/>
          </w:tcPr>
          <w:p w14:paraId="34525098" w14:textId="77777777" w:rsidR="00B53FE9" w:rsidRPr="008E22EE" w:rsidRDefault="00BE1C0F">
            <w:r w:rsidRPr="008E22EE">
              <w:t>Pass 2: as a department</w:t>
            </w:r>
          </w:p>
        </w:tc>
        <w:tc>
          <w:tcPr>
            <w:tcW w:w="4624" w:type="dxa"/>
          </w:tcPr>
          <w:p w14:paraId="34525099" w14:textId="2127514B" w:rsidR="00B53FE9" w:rsidRPr="008E22EE" w:rsidRDefault="00BE1C0F">
            <w:r w:rsidRPr="008E22EE">
              <w:t xml:space="preserve">Same posters, now read beside the department's own guidance. </w:t>
            </w:r>
            <w:r w:rsidR="0023309C" w:rsidRPr="008E22EE">
              <w:t>“</w:t>
            </w:r>
            <w:r w:rsidRPr="008E22EE">
              <w:t>What conditions does our education depend on?</w:t>
            </w:r>
            <w:r w:rsidR="0023309C" w:rsidRPr="008E22EE">
              <w:t>”</w:t>
            </w:r>
            <w:r w:rsidRPr="008E22EE">
              <w:t xml:space="preserve"> Each table writes three to five conditions on flipchart paper, in plain words (e.g. </w:t>
            </w:r>
            <w:r w:rsidR="0023309C" w:rsidRPr="008E22EE">
              <w:t>“</w:t>
            </w:r>
            <w:r w:rsidRPr="008E22EE">
              <w:t>students draft badly before they draft well</w:t>
            </w:r>
            <w:r w:rsidR="0023309C" w:rsidRPr="008E22EE">
              <w:t>”</w:t>
            </w:r>
            <w:r w:rsidRPr="008E22EE">
              <w:t>). Use the curriculum prompts if a table stalls.</w:t>
            </w:r>
          </w:p>
        </w:tc>
      </w:tr>
      <w:tr w:rsidR="00B53FE9" w:rsidRPr="008E22EE" w14:paraId="3452509E" w14:textId="77777777">
        <w:tc>
          <w:tcPr>
            <w:tcW w:w="1960" w:type="dxa"/>
          </w:tcPr>
          <w:p w14:paraId="3452509B" w14:textId="77777777" w:rsidR="00B53FE9" w:rsidRPr="008E22EE" w:rsidRDefault="00BE1C0F">
            <w:r w:rsidRPr="008E22EE">
              <w:t>11:15 · 30 min</w:t>
            </w:r>
          </w:p>
        </w:tc>
        <w:tc>
          <w:tcPr>
            <w:tcW w:w="2776" w:type="dxa"/>
          </w:tcPr>
          <w:p w14:paraId="3452509C" w14:textId="77777777" w:rsidR="00B53FE9" w:rsidRPr="008E22EE" w:rsidRDefault="00BE1C0F">
            <w:r w:rsidRPr="008E22EE">
              <w:t>Test the decision</w:t>
            </w:r>
          </w:p>
        </w:tc>
        <w:tc>
          <w:tcPr>
            <w:tcW w:w="4624" w:type="dxa"/>
          </w:tcPr>
          <w:p w14:paraId="3452509D" w14:textId="30319817" w:rsidR="00B53FE9" w:rsidRPr="008E22EE" w:rsidRDefault="00BE1C0F">
            <w:r w:rsidRPr="008E22EE">
              <w:t xml:space="preserve">Put the two or three options on the screen. For each one, tables ask: </w:t>
            </w:r>
            <w:r w:rsidR="0023309C" w:rsidRPr="008E22EE">
              <w:t>“</w:t>
            </w:r>
            <w:r w:rsidRPr="008E22EE">
              <w:t>What condition does this have to answer to? What does it protect? What does it displace?</w:t>
            </w:r>
            <w:r w:rsidR="0023309C" w:rsidRPr="008E22EE">
              <w:t>”</w:t>
            </w:r>
            <w:r w:rsidRPr="008E22EE">
              <w:t xml:space="preserve"> Bring tables together for the last 10 minutes to see where they agree.</w:t>
            </w:r>
          </w:p>
        </w:tc>
      </w:tr>
      <w:tr w:rsidR="00B53FE9" w:rsidRPr="008E22EE" w14:paraId="345250A2" w14:textId="77777777">
        <w:tc>
          <w:tcPr>
            <w:tcW w:w="1960" w:type="dxa"/>
          </w:tcPr>
          <w:p w14:paraId="3452509F" w14:textId="77777777" w:rsidR="00B53FE9" w:rsidRPr="008E22EE" w:rsidRDefault="00BE1C0F">
            <w:r w:rsidRPr="008E22EE">
              <w:t>11:45 · 15 min</w:t>
            </w:r>
          </w:p>
        </w:tc>
        <w:tc>
          <w:tcPr>
            <w:tcW w:w="2776" w:type="dxa"/>
          </w:tcPr>
          <w:p w14:paraId="345250A0" w14:textId="77777777" w:rsidR="00B53FE9" w:rsidRPr="008E22EE" w:rsidRDefault="00BE1C0F">
            <w:r w:rsidRPr="008E22EE">
              <w:t xml:space="preserve">What </w:t>
            </w:r>
            <w:proofErr w:type="gramStart"/>
            <w:r w:rsidRPr="008E22EE">
              <w:t>has to</w:t>
            </w:r>
            <w:proofErr w:type="gramEnd"/>
            <w:r w:rsidRPr="008E22EE">
              <w:t xml:space="preserve"> change</w:t>
            </w:r>
          </w:p>
        </w:tc>
        <w:tc>
          <w:tcPr>
            <w:tcW w:w="4624" w:type="dxa"/>
          </w:tcPr>
          <w:p w14:paraId="345250A1" w14:textId="282D65DF" w:rsidR="00B53FE9" w:rsidRPr="008E22EE" w:rsidRDefault="00BE1C0F">
            <w:r w:rsidRPr="008E22EE">
              <w:t>Show poster 13 (</w:t>
            </w:r>
            <w:r w:rsidRPr="008E22EE">
              <w:rPr>
                <w:i/>
                <w:iCs/>
              </w:rPr>
              <w:t>No slow bit, no you… So, what next?</w:t>
            </w:r>
            <w:r w:rsidRPr="008E22EE">
              <w:t xml:space="preserve">). Tables draft the statement: </w:t>
            </w:r>
            <w:r w:rsidRPr="008E22EE">
              <w:rPr>
                <w:b/>
                <w:bCs/>
              </w:rPr>
              <w:t>We have decided</w:t>
            </w:r>
            <w:r w:rsidRPr="008E22EE">
              <w:t xml:space="preserve"> … </w:t>
            </w:r>
            <w:r w:rsidRPr="008E22EE">
              <w:rPr>
                <w:b/>
                <w:bCs/>
              </w:rPr>
              <w:t xml:space="preserve">It </w:t>
            </w:r>
            <w:proofErr w:type="gramStart"/>
            <w:r w:rsidRPr="008E22EE">
              <w:rPr>
                <w:b/>
                <w:bCs/>
              </w:rPr>
              <w:t>has to</w:t>
            </w:r>
            <w:proofErr w:type="gramEnd"/>
            <w:r w:rsidRPr="008E22EE">
              <w:rPr>
                <w:b/>
                <w:bCs/>
              </w:rPr>
              <w:t xml:space="preserve"> answer to</w:t>
            </w:r>
            <w:r w:rsidRPr="008E22EE">
              <w:t xml:space="preserve"> … </w:t>
            </w:r>
            <w:proofErr w:type="gramStart"/>
            <w:r w:rsidRPr="008E22EE">
              <w:rPr>
                <w:b/>
                <w:bCs/>
              </w:rPr>
              <w:t>So</w:t>
            </w:r>
            <w:proofErr w:type="gramEnd"/>
            <w:r w:rsidRPr="008E22EE">
              <w:rPr>
                <w:b/>
                <w:bCs/>
              </w:rPr>
              <w:t xml:space="preserve"> we will also</w:t>
            </w:r>
            <w:r w:rsidRPr="008E22EE">
              <w:t xml:space="preserve"> … Then the room: </w:t>
            </w:r>
            <w:r w:rsidR="0023309C" w:rsidRPr="008E22EE">
              <w:t>“</w:t>
            </w:r>
            <w:r w:rsidRPr="008E22EE">
              <w:t>Are our existing structures enough? Who does this go to next?</w:t>
            </w:r>
            <w:r w:rsidR="0023309C" w:rsidRPr="008E22EE">
              <w:t>”</w:t>
            </w:r>
            <w:r w:rsidRPr="008E22EE">
              <w:t xml:space="preserve"> Collect the statements; they belong to the department.</w:t>
            </w:r>
          </w:p>
        </w:tc>
      </w:tr>
      <w:tr w:rsidR="00B53FE9" w:rsidRPr="008E22EE" w14:paraId="345250A6" w14:textId="77777777">
        <w:tc>
          <w:tcPr>
            <w:tcW w:w="1960" w:type="dxa"/>
          </w:tcPr>
          <w:p w14:paraId="345250A3" w14:textId="77777777" w:rsidR="00B53FE9" w:rsidRPr="008E22EE" w:rsidRDefault="00BE1C0F">
            <w:r w:rsidRPr="008E22EE">
              <w:lastRenderedPageBreak/>
              <w:t>12:00</w:t>
            </w:r>
          </w:p>
        </w:tc>
        <w:tc>
          <w:tcPr>
            <w:tcW w:w="2776" w:type="dxa"/>
          </w:tcPr>
          <w:p w14:paraId="345250A4" w14:textId="77777777" w:rsidR="00B53FE9" w:rsidRPr="008E22EE" w:rsidRDefault="00BE1C0F">
            <w:r w:rsidRPr="008E22EE">
              <w:t>Close</w:t>
            </w:r>
          </w:p>
        </w:tc>
        <w:tc>
          <w:tcPr>
            <w:tcW w:w="4624" w:type="dxa"/>
          </w:tcPr>
          <w:p w14:paraId="345250A5" w14:textId="77777777" w:rsidR="00B53FE9" w:rsidRPr="008E22EE" w:rsidRDefault="00BE1C0F">
            <w:r w:rsidRPr="008E22EE">
              <w:t>Thank people. Say where the statements will go and when.</w:t>
            </w:r>
          </w:p>
        </w:tc>
      </w:tr>
    </w:tbl>
    <w:p w14:paraId="345250A7" w14:textId="77777777" w:rsidR="00B53FE9" w:rsidRPr="008E22EE" w:rsidRDefault="00BE1C0F">
      <w:pPr>
        <w:pStyle w:val="Heading2"/>
      </w:pPr>
      <w:r w:rsidRPr="008E22EE">
        <w:t>Poster clusters</w:t>
      </w:r>
    </w:p>
    <w:p w14:paraId="345250A8" w14:textId="77777777" w:rsidR="00B53FE9" w:rsidRPr="008E22EE" w:rsidRDefault="00BE1C0F">
      <w:r w:rsidRPr="008E22EE">
        <w:t>Pick the cluster closest to the department's live question. The clusters are a starting point, not a prescription; mix them if you know the room.</w:t>
      </w:r>
    </w:p>
    <w:tbl>
      <w:tblPr>
        <w:tblStyle w:val="TableGrid"/>
        <w:tblW w:w="0" w:type="auto"/>
        <w:tblLayout w:type="fixed"/>
        <w:tblLook w:val="0420" w:firstRow="1" w:lastRow="0" w:firstColumn="0" w:lastColumn="0" w:noHBand="0" w:noVBand="1"/>
      </w:tblPr>
      <w:tblGrid>
        <w:gridCol w:w="1707"/>
        <w:gridCol w:w="2710"/>
        <w:gridCol w:w="1424"/>
        <w:gridCol w:w="3519"/>
      </w:tblGrid>
      <w:tr w:rsidR="00B53FE9" w:rsidRPr="008E22EE" w14:paraId="345250AD" w14:textId="77777777">
        <w:trPr>
          <w:tblHeader/>
        </w:trPr>
        <w:tc>
          <w:tcPr>
            <w:tcW w:w="1707" w:type="dxa"/>
            <w:shd w:val="clear" w:color="auto" w:fill="F2F2F2"/>
          </w:tcPr>
          <w:p w14:paraId="345250A9" w14:textId="77777777" w:rsidR="00B53FE9" w:rsidRPr="008E22EE" w:rsidRDefault="00BE1C0F">
            <w:r w:rsidRPr="008E22EE">
              <w:t>Cluster</w:t>
            </w:r>
          </w:p>
        </w:tc>
        <w:tc>
          <w:tcPr>
            <w:tcW w:w="2710" w:type="dxa"/>
            <w:shd w:val="clear" w:color="auto" w:fill="F2F2F2"/>
          </w:tcPr>
          <w:p w14:paraId="345250AA" w14:textId="77777777" w:rsidR="00B53FE9" w:rsidRPr="008E22EE" w:rsidRDefault="00BE1C0F">
            <w:r w:rsidRPr="008E22EE">
              <w:t>The question departments arrive with</w:t>
            </w:r>
          </w:p>
        </w:tc>
        <w:tc>
          <w:tcPr>
            <w:tcW w:w="1424" w:type="dxa"/>
            <w:shd w:val="clear" w:color="auto" w:fill="F2F2F2"/>
          </w:tcPr>
          <w:p w14:paraId="345250AB" w14:textId="77777777" w:rsidR="00B53FE9" w:rsidRPr="008E22EE" w:rsidRDefault="00BE1C0F">
            <w:r w:rsidRPr="008E22EE">
              <w:t>Posters</w:t>
            </w:r>
          </w:p>
        </w:tc>
        <w:tc>
          <w:tcPr>
            <w:tcW w:w="3519" w:type="dxa"/>
            <w:shd w:val="clear" w:color="auto" w:fill="F2F2F2"/>
          </w:tcPr>
          <w:p w14:paraId="345250AC" w14:textId="77777777" w:rsidR="00B53FE9" w:rsidRPr="008E22EE" w:rsidRDefault="00BE1C0F">
            <w:r w:rsidRPr="008E22EE">
              <w:t>The question it opens</w:t>
            </w:r>
          </w:p>
        </w:tc>
      </w:tr>
      <w:tr w:rsidR="00B53FE9" w:rsidRPr="008E22EE" w14:paraId="345250B2" w14:textId="77777777">
        <w:tc>
          <w:tcPr>
            <w:tcW w:w="1707" w:type="dxa"/>
          </w:tcPr>
          <w:p w14:paraId="345250AE" w14:textId="77777777" w:rsidR="00B53FE9" w:rsidRPr="008E22EE" w:rsidRDefault="00BE1C0F">
            <w:r w:rsidRPr="008E22EE">
              <w:t>Assessment</w:t>
            </w:r>
          </w:p>
        </w:tc>
        <w:tc>
          <w:tcPr>
            <w:tcW w:w="2710" w:type="dxa"/>
          </w:tcPr>
          <w:p w14:paraId="345250AF" w14:textId="77777777" w:rsidR="00B53FE9" w:rsidRPr="008E22EE" w:rsidRDefault="00BE1C0F">
            <w:r w:rsidRPr="008E22EE">
              <w:t>How do we permit, limit or detect AI use?</w:t>
            </w:r>
          </w:p>
        </w:tc>
        <w:tc>
          <w:tcPr>
            <w:tcW w:w="1424" w:type="dxa"/>
          </w:tcPr>
          <w:p w14:paraId="345250B0" w14:textId="77777777" w:rsidR="00B53FE9" w:rsidRPr="008E22EE" w:rsidRDefault="00BE1C0F">
            <w:r w:rsidRPr="008E22EE">
              <w:t>11, 3, 10, 4</w:t>
            </w:r>
          </w:p>
        </w:tc>
        <w:tc>
          <w:tcPr>
            <w:tcW w:w="3519" w:type="dxa"/>
          </w:tcPr>
          <w:p w14:paraId="345250B1" w14:textId="77777777" w:rsidR="00B53FE9" w:rsidRPr="008E22EE" w:rsidRDefault="00BE1C0F">
            <w:r w:rsidRPr="008E22EE">
              <w:t>What is this assessment for, and what does it need students to go through?</w:t>
            </w:r>
          </w:p>
        </w:tc>
      </w:tr>
      <w:tr w:rsidR="00B53FE9" w:rsidRPr="008E22EE" w14:paraId="345250B7" w14:textId="77777777">
        <w:tc>
          <w:tcPr>
            <w:tcW w:w="1707" w:type="dxa"/>
          </w:tcPr>
          <w:p w14:paraId="345250B3" w14:textId="77777777" w:rsidR="00B53FE9" w:rsidRPr="008E22EE" w:rsidRDefault="00BE1C0F">
            <w:r w:rsidRPr="008E22EE">
              <w:t>Writing and voice</w:t>
            </w:r>
          </w:p>
        </w:tc>
        <w:tc>
          <w:tcPr>
            <w:tcW w:w="2710" w:type="dxa"/>
          </w:tcPr>
          <w:p w14:paraId="345250B4" w14:textId="77777777" w:rsidR="00B53FE9" w:rsidRPr="008E22EE" w:rsidRDefault="00BE1C0F">
            <w:r w:rsidRPr="008E22EE">
              <w:t>Can students use AI for drafting, editing, grammar?</w:t>
            </w:r>
          </w:p>
        </w:tc>
        <w:tc>
          <w:tcPr>
            <w:tcW w:w="1424" w:type="dxa"/>
          </w:tcPr>
          <w:p w14:paraId="345250B5" w14:textId="77777777" w:rsidR="00B53FE9" w:rsidRPr="008E22EE" w:rsidRDefault="00BE1C0F">
            <w:r w:rsidRPr="008E22EE">
              <w:t>2, 7, 4, 11</w:t>
            </w:r>
          </w:p>
        </w:tc>
        <w:tc>
          <w:tcPr>
            <w:tcW w:w="3519" w:type="dxa"/>
          </w:tcPr>
          <w:p w14:paraId="345250B6" w14:textId="34B2C0D4" w:rsidR="00B53FE9" w:rsidRPr="008E22EE" w:rsidRDefault="00BE1C0F">
            <w:r w:rsidRPr="008E22EE">
              <w:t>Where does a student</w:t>
            </w:r>
            <w:r w:rsidR="0023309C" w:rsidRPr="008E22EE">
              <w:t>’</w:t>
            </w:r>
            <w:r w:rsidRPr="008E22EE">
              <w:t>s voice get made, and what needs to happen badly first?</w:t>
            </w:r>
          </w:p>
        </w:tc>
      </w:tr>
      <w:tr w:rsidR="00B53FE9" w:rsidRPr="008E22EE" w14:paraId="345250BC" w14:textId="77777777">
        <w:tc>
          <w:tcPr>
            <w:tcW w:w="1707" w:type="dxa"/>
          </w:tcPr>
          <w:p w14:paraId="345250B8" w14:textId="77777777" w:rsidR="00B53FE9" w:rsidRPr="008E22EE" w:rsidRDefault="00BE1C0F">
            <w:r w:rsidRPr="008E22EE">
              <w:t>Feedback and teaching workload</w:t>
            </w:r>
          </w:p>
        </w:tc>
        <w:tc>
          <w:tcPr>
            <w:tcW w:w="2710" w:type="dxa"/>
          </w:tcPr>
          <w:p w14:paraId="345250B9" w14:textId="77777777" w:rsidR="00B53FE9" w:rsidRPr="008E22EE" w:rsidRDefault="00BE1C0F">
            <w:r w:rsidRPr="008E22EE">
              <w:t>Can AI help us mark, give feedback, prepare teaching?</w:t>
            </w:r>
          </w:p>
        </w:tc>
        <w:tc>
          <w:tcPr>
            <w:tcW w:w="1424" w:type="dxa"/>
          </w:tcPr>
          <w:p w14:paraId="345250BA" w14:textId="77777777" w:rsidR="00B53FE9" w:rsidRPr="008E22EE" w:rsidRDefault="00BE1C0F">
            <w:r w:rsidRPr="008E22EE">
              <w:t>3, 5, 9</w:t>
            </w:r>
          </w:p>
        </w:tc>
        <w:tc>
          <w:tcPr>
            <w:tcW w:w="3519" w:type="dxa"/>
          </w:tcPr>
          <w:p w14:paraId="345250BB" w14:textId="19A6C90F" w:rsidR="00B53FE9" w:rsidRPr="008E22EE" w:rsidRDefault="00BE1C0F">
            <w:r w:rsidRPr="008E22EE">
              <w:t>Which parts of teaching are overhead, and which are the teaching</w:t>
            </w:r>
            <w:r w:rsidR="008E22EE" w:rsidRPr="008E22EE">
              <w:t>?</w:t>
            </w:r>
          </w:p>
        </w:tc>
      </w:tr>
      <w:tr w:rsidR="00B53FE9" w:rsidRPr="008E22EE" w14:paraId="345250C1" w14:textId="77777777">
        <w:tc>
          <w:tcPr>
            <w:tcW w:w="1707" w:type="dxa"/>
          </w:tcPr>
          <w:p w14:paraId="345250BD" w14:textId="77777777" w:rsidR="00B53FE9" w:rsidRPr="008E22EE" w:rsidRDefault="00BE1C0F">
            <w:r w:rsidRPr="008E22EE">
              <w:t>Employability</w:t>
            </w:r>
          </w:p>
        </w:tc>
        <w:tc>
          <w:tcPr>
            <w:tcW w:w="2710" w:type="dxa"/>
          </w:tcPr>
          <w:p w14:paraId="345250BE" w14:textId="77777777" w:rsidR="00B53FE9" w:rsidRPr="008E22EE" w:rsidRDefault="00BE1C0F">
            <w:r w:rsidRPr="008E22EE">
              <w:t>Are we producing AI-ready graduates?</w:t>
            </w:r>
          </w:p>
        </w:tc>
        <w:tc>
          <w:tcPr>
            <w:tcW w:w="1424" w:type="dxa"/>
          </w:tcPr>
          <w:p w14:paraId="345250BF" w14:textId="77777777" w:rsidR="00B53FE9" w:rsidRPr="008E22EE" w:rsidRDefault="00BE1C0F">
            <w:r w:rsidRPr="008E22EE">
              <w:t>1, 6, 10</w:t>
            </w:r>
          </w:p>
        </w:tc>
        <w:tc>
          <w:tcPr>
            <w:tcW w:w="3519" w:type="dxa"/>
          </w:tcPr>
          <w:p w14:paraId="345250C0" w14:textId="77777777" w:rsidR="00B53FE9" w:rsidRPr="008E22EE" w:rsidRDefault="00BE1C0F">
            <w:r w:rsidRPr="008E22EE">
              <w:t>Ready for whose future, and what can't be skipped to get there?</w:t>
            </w:r>
          </w:p>
        </w:tc>
      </w:tr>
      <w:tr w:rsidR="00B53FE9" w:rsidRPr="008E22EE" w14:paraId="345250C6" w14:textId="77777777">
        <w:tc>
          <w:tcPr>
            <w:tcW w:w="1707" w:type="dxa"/>
          </w:tcPr>
          <w:p w14:paraId="345250C2" w14:textId="77777777" w:rsidR="00B53FE9" w:rsidRPr="008E22EE" w:rsidRDefault="00BE1C0F">
            <w:r w:rsidRPr="008E22EE">
              <w:t>When a tool arrives</w:t>
            </w:r>
          </w:p>
        </w:tc>
        <w:tc>
          <w:tcPr>
            <w:tcW w:w="2710" w:type="dxa"/>
          </w:tcPr>
          <w:p w14:paraId="345250C3" w14:textId="0A955AD8" w:rsidR="00B53FE9" w:rsidRPr="008E22EE" w:rsidRDefault="00BE1C0F">
            <w:r w:rsidRPr="008E22EE">
              <w:t>It</w:t>
            </w:r>
            <w:r w:rsidR="008E22EE" w:rsidRPr="008E22EE">
              <w:t>’</w:t>
            </w:r>
            <w:r w:rsidRPr="008E22EE">
              <w:t>s been switched on, rolled out, or students already use it. What now?</w:t>
            </w:r>
          </w:p>
        </w:tc>
        <w:tc>
          <w:tcPr>
            <w:tcW w:w="1424" w:type="dxa"/>
          </w:tcPr>
          <w:p w14:paraId="345250C4" w14:textId="77777777" w:rsidR="00B53FE9" w:rsidRPr="008E22EE" w:rsidRDefault="00BE1C0F">
            <w:r w:rsidRPr="008E22EE">
              <w:t>8, 6, 9</w:t>
            </w:r>
          </w:p>
        </w:tc>
        <w:tc>
          <w:tcPr>
            <w:tcW w:w="3519" w:type="dxa"/>
          </w:tcPr>
          <w:p w14:paraId="345250C5" w14:textId="77777777" w:rsidR="00B53FE9" w:rsidRPr="008E22EE" w:rsidRDefault="00BE1C0F">
            <w:r w:rsidRPr="008E22EE">
              <w:t>What is it made of, who pays, and what does it ask of us and our students?</w:t>
            </w:r>
          </w:p>
        </w:tc>
      </w:tr>
      <w:tr w:rsidR="00B53FE9" w:rsidRPr="008E22EE" w14:paraId="345250CB" w14:textId="77777777">
        <w:tc>
          <w:tcPr>
            <w:tcW w:w="1707" w:type="dxa"/>
          </w:tcPr>
          <w:p w14:paraId="345250C7" w14:textId="77777777" w:rsidR="00B53FE9" w:rsidRPr="008E22EE" w:rsidRDefault="00BE1C0F">
            <w:r w:rsidRPr="008E22EE">
              <w:t>Attention and presence</w:t>
            </w:r>
          </w:p>
        </w:tc>
        <w:tc>
          <w:tcPr>
            <w:tcW w:w="2710" w:type="dxa"/>
          </w:tcPr>
          <w:p w14:paraId="345250C8" w14:textId="6AD4A9ED" w:rsidR="00B53FE9" w:rsidRPr="008E22EE" w:rsidRDefault="00BE1C0F">
            <w:r w:rsidRPr="008E22EE">
              <w:t>Students aren</w:t>
            </w:r>
            <w:r w:rsidR="008E22EE" w:rsidRPr="008E22EE">
              <w:t>’</w:t>
            </w:r>
            <w:r w:rsidRPr="008E22EE">
              <w:t>t engaging, reading, turning up.</w:t>
            </w:r>
          </w:p>
        </w:tc>
        <w:tc>
          <w:tcPr>
            <w:tcW w:w="1424" w:type="dxa"/>
          </w:tcPr>
          <w:p w14:paraId="345250C9" w14:textId="77777777" w:rsidR="00B53FE9" w:rsidRPr="008E22EE" w:rsidRDefault="00BE1C0F">
            <w:r w:rsidRPr="008E22EE">
              <w:t>9, 3, 2</w:t>
            </w:r>
          </w:p>
        </w:tc>
        <w:tc>
          <w:tcPr>
            <w:tcW w:w="3519" w:type="dxa"/>
          </w:tcPr>
          <w:p w14:paraId="345250CA" w14:textId="77777777" w:rsidR="00B53FE9" w:rsidRPr="008E22EE" w:rsidRDefault="00BE1C0F">
            <w:r w:rsidRPr="008E22EE">
              <w:t>What conditions does attention need, and what are we competing with?</w:t>
            </w:r>
          </w:p>
        </w:tc>
      </w:tr>
    </w:tbl>
    <w:p w14:paraId="345250CC" w14:textId="55CCE2C6" w:rsidR="00B53FE9" w:rsidRPr="008E22EE" w:rsidRDefault="00BE1C0F">
      <w:r w:rsidRPr="008E22EE">
        <w:t xml:space="preserve">The </w:t>
      </w:r>
      <w:r w:rsidR="0023309C" w:rsidRPr="008E22EE">
        <w:t>“</w:t>
      </w:r>
      <w:r w:rsidRPr="008E22EE">
        <w:t>when a tool arrives</w:t>
      </w:r>
      <w:r w:rsidR="0023309C" w:rsidRPr="008E22EE">
        <w:t>”</w:t>
      </w:r>
      <w:r w:rsidRPr="008E22EE">
        <w:t xml:space="preserve"> cluster tests a decision; it does not make one. Departments rarely choose a tool, so the question is how to live with it, not whether to buy it.</w:t>
      </w:r>
    </w:p>
    <w:p w14:paraId="345250CD" w14:textId="77777777" w:rsidR="00B53FE9" w:rsidRPr="008E22EE" w:rsidRDefault="00BE1C0F">
      <w:pPr>
        <w:pStyle w:val="Heading2"/>
      </w:pPr>
      <w:r w:rsidRPr="008E22EE">
        <w:t>Prompts per poster</w:t>
      </w:r>
    </w:p>
    <w:p w14:paraId="345250CE" w14:textId="77777777" w:rsidR="00B53FE9" w:rsidRPr="008E22EE" w:rsidRDefault="00BE1C0F">
      <w:r w:rsidRPr="008E22EE">
        <w:t>These are for when a table stalls, and only after the three questions have run dry. They are not for the slides: opened with, several of them explain the poster's turn before people find it. An empty cell means that lens doesn't really fit that poster; leave it.</w:t>
      </w:r>
    </w:p>
    <w:tbl>
      <w:tblPr>
        <w:tblStyle w:val="TableGrid"/>
        <w:tblW w:w="0" w:type="auto"/>
        <w:tblLayout w:type="fixed"/>
        <w:tblLook w:val="0420" w:firstRow="1" w:lastRow="0" w:firstColumn="0" w:lastColumn="0" w:noHBand="0" w:noVBand="1"/>
      </w:tblPr>
      <w:tblGrid>
        <w:gridCol w:w="1966"/>
        <w:gridCol w:w="3166"/>
        <w:gridCol w:w="4228"/>
      </w:tblGrid>
      <w:tr w:rsidR="00B53FE9" w:rsidRPr="008E22EE" w14:paraId="345250D2" w14:textId="77777777">
        <w:trPr>
          <w:tblHeader/>
        </w:trPr>
        <w:tc>
          <w:tcPr>
            <w:tcW w:w="1966" w:type="dxa"/>
            <w:shd w:val="clear" w:color="auto" w:fill="F2F2F2"/>
          </w:tcPr>
          <w:p w14:paraId="345250CF" w14:textId="77777777" w:rsidR="00B53FE9" w:rsidRPr="008E22EE" w:rsidRDefault="00BE1C0F">
            <w:r w:rsidRPr="008E22EE">
              <w:t>Poster</w:t>
            </w:r>
          </w:p>
        </w:tc>
        <w:tc>
          <w:tcPr>
            <w:tcW w:w="3166" w:type="dxa"/>
            <w:shd w:val="clear" w:color="auto" w:fill="F2F2F2"/>
          </w:tcPr>
          <w:p w14:paraId="345250D0" w14:textId="77777777" w:rsidR="00B53FE9" w:rsidRPr="008E22EE" w:rsidRDefault="00BE1C0F">
            <w:r w:rsidRPr="008E22EE">
              <w:t>Pass 1: your work</w:t>
            </w:r>
          </w:p>
        </w:tc>
        <w:tc>
          <w:tcPr>
            <w:tcW w:w="4228" w:type="dxa"/>
            <w:shd w:val="clear" w:color="auto" w:fill="F2F2F2"/>
          </w:tcPr>
          <w:p w14:paraId="345250D1" w14:textId="77777777" w:rsidR="00B53FE9" w:rsidRPr="008E22EE" w:rsidRDefault="00BE1C0F">
            <w:r w:rsidRPr="008E22EE">
              <w:t>Pass 2: your curriculum</w:t>
            </w:r>
          </w:p>
        </w:tc>
      </w:tr>
      <w:tr w:rsidR="00B53FE9" w:rsidRPr="008E22EE" w14:paraId="345250D6" w14:textId="77777777">
        <w:tc>
          <w:tcPr>
            <w:tcW w:w="1966" w:type="dxa"/>
          </w:tcPr>
          <w:p w14:paraId="345250D3" w14:textId="77777777" w:rsidR="00B53FE9" w:rsidRPr="008E22EE" w:rsidRDefault="00BE1C0F">
            <w:r w:rsidRPr="008E22EE">
              <w:t xml:space="preserve">1 </w:t>
            </w:r>
            <w:r w:rsidRPr="008E22EE">
              <w:rPr>
                <w:i/>
                <w:iCs/>
              </w:rPr>
              <w:t xml:space="preserve">AI-ready workforce, </w:t>
            </w:r>
            <w:r w:rsidRPr="008E22EE">
              <w:rPr>
                <w:i/>
                <w:iCs/>
              </w:rPr>
              <w:lastRenderedPageBreak/>
              <w:t>compliant graduates</w:t>
            </w:r>
          </w:p>
        </w:tc>
        <w:tc>
          <w:tcPr>
            <w:tcW w:w="3166" w:type="dxa"/>
          </w:tcPr>
          <w:p w14:paraId="345250D4" w14:textId="79FDB253" w:rsidR="00B53FE9" w:rsidRPr="008E22EE" w:rsidRDefault="00BE1C0F">
            <w:r w:rsidRPr="008E22EE">
              <w:lastRenderedPageBreak/>
              <w:t xml:space="preserve">Who decided what </w:t>
            </w:r>
            <w:r w:rsidR="008E22EE" w:rsidRPr="008E22EE">
              <w:t>“</w:t>
            </w:r>
            <w:r w:rsidRPr="008E22EE">
              <w:t>AI-ready</w:t>
            </w:r>
            <w:r w:rsidR="008E22EE" w:rsidRPr="008E22EE">
              <w:t>”</w:t>
            </w:r>
            <w:r w:rsidRPr="008E22EE">
              <w:t xml:space="preserve"> means?</w:t>
            </w:r>
          </w:p>
        </w:tc>
        <w:tc>
          <w:tcPr>
            <w:tcW w:w="4228" w:type="dxa"/>
          </w:tcPr>
          <w:p w14:paraId="345250D5" w14:textId="77777777" w:rsidR="00B53FE9" w:rsidRPr="008E22EE" w:rsidRDefault="00BE1C0F">
            <w:r w:rsidRPr="008E22EE">
              <w:t xml:space="preserve">Which slow bits in your module are there on purpose, and could you explain why to a </w:t>
            </w:r>
            <w:r w:rsidRPr="008E22EE">
              <w:lastRenderedPageBreak/>
              <w:t>student?</w:t>
            </w:r>
          </w:p>
        </w:tc>
      </w:tr>
      <w:tr w:rsidR="00B53FE9" w:rsidRPr="008E22EE" w14:paraId="345250DA" w14:textId="77777777">
        <w:tc>
          <w:tcPr>
            <w:tcW w:w="1966" w:type="dxa"/>
          </w:tcPr>
          <w:p w14:paraId="345250D7" w14:textId="77777777" w:rsidR="00B53FE9" w:rsidRPr="008E22EE" w:rsidRDefault="00BE1C0F">
            <w:r w:rsidRPr="008E22EE">
              <w:lastRenderedPageBreak/>
              <w:t xml:space="preserve">2 </w:t>
            </w:r>
            <w:r w:rsidRPr="008E22EE">
              <w:rPr>
                <w:i/>
                <w:iCs/>
              </w:rPr>
              <w:t>AI-</w:t>
            </w:r>
            <w:proofErr w:type="spellStart"/>
            <w:r w:rsidRPr="008E22EE">
              <w:rPr>
                <w:i/>
                <w:iCs/>
              </w:rPr>
              <w:t>splained</w:t>
            </w:r>
            <w:proofErr w:type="spellEnd"/>
            <w:r w:rsidRPr="008E22EE">
              <w:rPr>
                <w:i/>
                <w:iCs/>
              </w:rPr>
              <w:t>: a voice on demand</w:t>
            </w:r>
          </w:p>
        </w:tc>
        <w:tc>
          <w:tcPr>
            <w:tcW w:w="3166" w:type="dxa"/>
          </w:tcPr>
          <w:p w14:paraId="345250D8" w14:textId="77777777" w:rsidR="00B53FE9" w:rsidRPr="008E22EE" w:rsidRDefault="00BE1C0F">
            <w:r w:rsidRPr="008E22EE">
              <w:t>Where in your own writing do you let something else find the words first?</w:t>
            </w:r>
          </w:p>
        </w:tc>
        <w:tc>
          <w:tcPr>
            <w:tcW w:w="4228" w:type="dxa"/>
          </w:tcPr>
          <w:p w14:paraId="345250D9" w14:textId="77777777" w:rsidR="00B53FE9" w:rsidRPr="008E22EE" w:rsidRDefault="00BE1C0F">
            <w:r w:rsidRPr="008E22EE">
              <w:t>Where does a student get to say something badly before they say it well?</w:t>
            </w:r>
          </w:p>
        </w:tc>
      </w:tr>
      <w:tr w:rsidR="00B53FE9" w:rsidRPr="008E22EE" w14:paraId="345250DE" w14:textId="77777777">
        <w:tc>
          <w:tcPr>
            <w:tcW w:w="1966" w:type="dxa"/>
          </w:tcPr>
          <w:p w14:paraId="345250DB" w14:textId="77777777" w:rsidR="00B53FE9" w:rsidRPr="008E22EE" w:rsidRDefault="00BE1C0F">
            <w:r w:rsidRPr="008E22EE">
              <w:t xml:space="preserve">3 </w:t>
            </w:r>
            <w:r w:rsidRPr="008E22EE">
              <w:rPr>
                <w:i/>
                <w:iCs/>
              </w:rPr>
              <w:t>Fast, frictionless feedback</w:t>
            </w:r>
          </w:p>
        </w:tc>
        <w:tc>
          <w:tcPr>
            <w:tcW w:w="3166" w:type="dxa"/>
          </w:tcPr>
          <w:p w14:paraId="345250DC" w14:textId="77777777" w:rsidR="00B53FE9" w:rsidRPr="008E22EE" w:rsidRDefault="00BE1C0F">
            <w:r w:rsidRPr="008E22EE">
              <w:t>Which parts of your feedback are the rubric, and which are you?</w:t>
            </w:r>
          </w:p>
        </w:tc>
        <w:tc>
          <w:tcPr>
            <w:tcW w:w="4228" w:type="dxa"/>
          </w:tcPr>
          <w:p w14:paraId="345250DD" w14:textId="77777777" w:rsidR="00B53FE9" w:rsidRPr="008E22EE" w:rsidRDefault="00BE1C0F">
            <w:r w:rsidRPr="008E22EE">
              <w:t>Where in your module is it safe to be confused in front of someone?</w:t>
            </w:r>
          </w:p>
        </w:tc>
      </w:tr>
      <w:tr w:rsidR="00B53FE9" w:rsidRPr="008E22EE" w14:paraId="345250E2" w14:textId="77777777">
        <w:tc>
          <w:tcPr>
            <w:tcW w:w="1966" w:type="dxa"/>
          </w:tcPr>
          <w:p w14:paraId="345250DF" w14:textId="77777777" w:rsidR="00B53FE9" w:rsidRPr="008E22EE" w:rsidRDefault="00BE1C0F">
            <w:r w:rsidRPr="008E22EE">
              <w:t xml:space="preserve">4 </w:t>
            </w:r>
            <w:r w:rsidRPr="008E22EE">
              <w:rPr>
                <w:i/>
                <w:iCs/>
              </w:rPr>
              <w:t>I was trying to be weird</w:t>
            </w:r>
          </w:p>
        </w:tc>
        <w:tc>
          <w:tcPr>
            <w:tcW w:w="3166" w:type="dxa"/>
          </w:tcPr>
          <w:p w14:paraId="345250E0" w14:textId="77777777" w:rsidR="00B53FE9" w:rsidRPr="008E22EE" w:rsidRDefault="00B53FE9"/>
        </w:tc>
        <w:tc>
          <w:tcPr>
            <w:tcW w:w="4228" w:type="dxa"/>
          </w:tcPr>
          <w:p w14:paraId="345250E1" w14:textId="77777777" w:rsidR="00B53FE9" w:rsidRPr="008E22EE" w:rsidRDefault="00BE1C0F">
            <w:r w:rsidRPr="008E22EE">
              <w:t>Does your marking scheme reward weird?</w:t>
            </w:r>
          </w:p>
        </w:tc>
      </w:tr>
      <w:tr w:rsidR="00B53FE9" w:rsidRPr="008E22EE" w14:paraId="345250E6" w14:textId="77777777">
        <w:tc>
          <w:tcPr>
            <w:tcW w:w="1966" w:type="dxa"/>
          </w:tcPr>
          <w:p w14:paraId="345250E3" w14:textId="77777777" w:rsidR="00B53FE9" w:rsidRPr="008E22EE" w:rsidRDefault="00BE1C0F">
            <w:r w:rsidRPr="008E22EE">
              <w:t xml:space="preserve">5 </w:t>
            </w:r>
            <w:r w:rsidRPr="008E22EE">
              <w:rPr>
                <w:i/>
                <w:iCs/>
              </w:rPr>
              <w:t>Speed up teaching, skip the small stuff</w:t>
            </w:r>
          </w:p>
        </w:tc>
        <w:tc>
          <w:tcPr>
            <w:tcW w:w="3166" w:type="dxa"/>
          </w:tcPr>
          <w:p w14:paraId="345250E4" w14:textId="77777777" w:rsidR="00B53FE9" w:rsidRPr="008E22EE" w:rsidRDefault="00BE1C0F">
            <w:r w:rsidRPr="008E22EE">
              <w:t>If someone else wrote your next lecture, what would you lose, and what wouldn't you?</w:t>
            </w:r>
          </w:p>
        </w:tc>
        <w:tc>
          <w:tcPr>
            <w:tcW w:w="4228" w:type="dxa"/>
          </w:tcPr>
          <w:p w14:paraId="345250E5" w14:textId="77777777" w:rsidR="00B53FE9" w:rsidRPr="008E22EE" w:rsidRDefault="00BE1C0F">
            <w:r w:rsidRPr="008E22EE">
              <w:t>What do you change for each cohort, and do students know?</w:t>
            </w:r>
          </w:p>
        </w:tc>
      </w:tr>
      <w:tr w:rsidR="00B53FE9" w:rsidRPr="008E22EE" w14:paraId="345250EA" w14:textId="77777777">
        <w:tc>
          <w:tcPr>
            <w:tcW w:w="1966" w:type="dxa"/>
          </w:tcPr>
          <w:p w14:paraId="345250E7" w14:textId="77777777" w:rsidR="00B53FE9" w:rsidRPr="008E22EE" w:rsidRDefault="00BE1C0F">
            <w:r w:rsidRPr="008E22EE">
              <w:t xml:space="preserve">6 </w:t>
            </w:r>
            <w:r w:rsidRPr="008E22EE">
              <w:rPr>
                <w:i/>
                <w:iCs/>
              </w:rPr>
              <w:t>The future is already here</w:t>
            </w:r>
          </w:p>
        </w:tc>
        <w:tc>
          <w:tcPr>
            <w:tcW w:w="3166" w:type="dxa"/>
          </w:tcPr>
          <w:p w14:paraId="345250E8" w14:textId="77777777" w:rsidR="00B53FE9" w:rsidRPr="008E22EE" w:rsidRDefault="00BE1C0F">
            <w:r w:rsidRPr="008E22EE">
              <w:t>Who told you this was unavoidable, and what were they selling?</w:t>
            </w:r>
          </w:p>
        </w:tc>
        <w:tc>
          <w:tcPr>
            <w:tcW w:w="4228" w:type="dxa"/>
          </w:tcPr>
          <w:p w14:paraId="345250E9" w14:textId="77777777" w:rsidR="00B53FE9" w:rsidRPr="008E22EE" w:rsidRDefault="00BE1C0F">
            <w:r w:rsidRPr="008E22EE">
              <w:t>What future is your programme preparing students for, and who described it?</w:t>
            </w:r>
          </w:p>
        </w:tc>
      </w:tr>
      <w:tr w:rsidR="00B53FE9" w:rsidRPr="008E22EE" w14:paraId="345250EE" w14:textId="77777777">
        <w:tc>
          <w:tcPr>
            <w:tcW w:w="1966" w:type="dxa"/>
          </w:tcPr>
          <w:p w14:paraId="345250EB" w14:textId="77777777" w:rsidR="00B53FE9" w:rsidRPr="008E22EE" w:rsidRDefault="00BE1C0F">
            <w:r w:rsidRPr="008E22EE">
              <w:t xml:space="preserve">7 </w:t>
            </w:r>
            <w:r w:rsidRPr="008E22EE">
              <w:rPr>
                <w:i/>
                <w:iCs/>
              </w:rPr>
              <w:t>The self is made, not found</w:t>
            </w:r>
          </w:p>
        </w:tc>
        <w:tc>
          <w:tcPr>
            <w:tcW w:w="3166" w:type="dxa"/>
          </w:tcPr>
          <w:p w14:paraId="345250EC" w14:textId="77777777" w:rsidR="00B53FE9" w:rsidRPr="008E22EE" w:rsidRDefault="00BE1C0F">
            <w:r w:rsidRPr="008E22EE">
              <w:t>Which tools do the work with you, and which do it instead of you?</w:t>
            </w:r>
          </w:p>
        </w:tc>
        <w:tc>
          <w:tcPr>
            <w:tcW w:w="4228" w:type="dxa"/>
          </w:tcPr>
          <w:p w14:paraId="345250ED" w14:textId="77777777" w:rsidR="00B53FE9" w:rsidRPr="008E22EE" w:rsidRDefault="00BE1C0F">
            <w:r w:rsidRPr="008E22EE">
              <w:t>Which supports in your module sustain the work, and which only simulate it?</w:t>
            </w:r>
          </w:p>
        </w:tc>
      </w:tr>
      <w:tr w:rsidR="00B53FE9" w:rsidRPr="008E22EE" w14:paraId="345250F2" w14:textId="77777777">
        <w:tc>
          <w:tcPr>
            <w:tcW w:w="1966" w:type="dxa"/>
          </w:tcPr>
          <w:p w14:paraId="345250EF" w14:textId="77777777" w:rsidR="00B53FE9" w:rsidRPr="008E22EE" w:rsidRDefault="00BE1C0F">
            <w:r w:rsidRPr="008E22EE">
              <w:t xml:space="preserve">8 </w:t>
            </w:r>
            <w:r w:rsidRPr="008E22EE">
              <w:rPr>
                <w:i/>
                <w:iCs/>
              </w:rPr>
              <w:t>Your personal artificial intelligent assistant</w:t>
            </w:r>
          </w:p>
        </w:tc>
        <w:tc>
          <w:tcPr>
            <w:tcW w:w="3166" w:type="dxa"/>
          </w:tcPr>
          <w:p w14:paraId="345250F0" w14:textId="77777777" w:rsidR="00B53FE9" w:rsidRPr="008E22EE" w:rsidRDefault="00BE1C0F">
            <w:r w:rsidRPr="008E22EE">
              <w:t>What would it mean to use it knowingly rather than innocently?</w:t>
            </w:r>
          </w:p>
        </w:tc>
        <w:tc>
          <w:tcPr>
            <w:tcW w:w="4228" w:type="dxa"/>
          </w:tcPr>
          <w:p w14:paraId="345250F1" w14:textId="77777777" w:rsidR="00B53FE9" w:rsidRPr="008E22EE" w:rsidRDefault="00BE1C0F">
            <w:r w:rsidRPr="008E22EE">
              <w:t>How do you teach with a tool you can't fully endorse, without teaching students to feel guilty about it?</w:t>
            </w:r>
          </w:p>
        </w:tc>
      </w:tr>
      <w:tr w:rsidR="00B53FE9" w:rsidRPr="008E22EE" w14:paraId="345250F6" w14:textId="77777777">
        <w:tc>
          <w:tcPr>
            <w:tcW w:w="1966" w:type="dxa"/>
          </w:tcPr>
          <w:p w14:paraId="345250F3" w14:textId="77777777" w:rsidR="00B53FE9" w:rsidRPr="008E22EE" w:rsidRDefault="00BE1C0F">
            <w:r w:rsidRPr="008E22EE">
              <w:t xml:space="preserve">9 </w:t>
            </w:r>
            <w:r w:rsidRPr="008E22EE">
              <w:rPr>
                <w:i/>
                <w:iCs/>
              </w:rPr>
              <w:t>Attention is all you need</w:t>
            </w:r>
          </w:p>
        </w:tc>
        <w:tc>
          <w:tcPr>
            <w:tcW w:w="3166" w:type="dxa"/>
          </w:tcPr>
          <w:p w14:paraId="345250F4" w14:textId="77777777" w:rsidR="00B53FE9" w:rsidRPr="008E22EE" w:rsidRDefault="00BE1C0F">
            <w:r w:rsidRPr="008E22EE">
              <w:t>Where does your attention go in a working day, and who decided?</w:t>
            </w:r>
          </w:p>
        </w:tc>
        <w:tc>
          <w:tcPr>
            <w:tcW w:w="4228" w:type="dxa"/>
          </w:tcPr>
          <w:p w14:paraId="345250F5" w14:textId="77777777" w:rsidR="00B53FE9" w:rsidRPr="008E22EE" w:rsidRDefault="00BE1C0F">
            <w:r w:rsidRPr="008E22EE">
              <w:t>What in your module asks for sustained attention, and what competes with it?</w:t>
            </w:r>
          </w:p>
        </w:tc>
      </w:tr>
      <w:tr w:rsidR="00B53FE9" w:rsidRPr="008E22EE" w14:paraId="345250FA" w14:textId="77777777">
        <w:tc>
          <w:tcPr>
            <w:tcW w:w="1966" w:type="dxa"/>
          </w:tcPr>
          <w:p w14:paraId="345250F7" w14:textId="77777777" w:rsidR="00B53FE9" w:rsidRPr="008E22EE" w:rsidRDefault="00BE1C0F">
            <w:r w:rsidRPr="008E22EE">
              <w:t xml:space="preserve">10 </w:t>
            </w:r>
            <w:r w:rsidRPr="008E22EE">
              <w:rPr>
                <w:i/>
                <w:iCs/>
              </w:rPr>
              <w:t>Explore new frontiers</w:t>
            </w:r>
          </w:p>
        </w:tc>
        <w:tc>
          <w:tcPr>
            <w:tcW w:w="3166" w:type="dxa"/>
          </w:tcPr>
          <w:p w14:paraId="345250F8" w14:textId="77777777" w:rsidR="00B53FE9" w:rsidRPr="008E22EE" w:rsidRDefault="00B53FE9"/>
        </w:tc>
        <w:tc>
          <w:tcPr>
            <w:tcW w:w="4228" w:type="dxa"/>
          </w:tcPr>
          <w:p w14:paraId="345250F9" w14:textId="77777777" w:rsidR="00B53FE9" w:rsidRPr="008E22EE" w:rsidRDefault="00BE1C0F">
            <w:r w:rsidRPr="008E22EE">
              <w:t>Which of your assessment questions have the dead already answered?</w:t>
            </w:r>
          </w:p>
        </w:tc>
      </w:tr>
      <w:tr w:rsidR="00B53FE9" w:rsidRPr="008E22EE" w14:paraId="345250FE" w14:textId="77777777">
        <w:tc>
          <w:tcPr>
            <w:tcW w:w="1966" w:type="dxa"/>
          </w:tcPr>
          <w:p w14:paraId="345250FB" w14:textId="77777777" w:rsidR="00B53FE9" w:rsidRPr="008E22EE" w:rsidRDefault="00BE1C0F">
            <w:r w:rsidRPr="008E22EE">
              <w:t xml:space="preserve">11 </w:t>
            </w:r>
            <w:r w:rsidRPr="008E22EE">
              <w:rPr>
                <w:i/>
                <w:iCs/>
              </w:rPr>
              <w:t>Top marks, less effort</w:t>
            </w:r>
          </w:p>
        </w:tc>
        <w:tc>
          <w:tcPr>
            <w:tcW w:w="3166" w:type="dxa"/>
          </w:tcPr>
          <w:p w14:paraId="345250FC" w14:textId="77777777" w:rsidR="00B53FE9" w:rsidRPr="008E22EE" w:rsidRDefault="00BE1C0F">
            <w:r w:rsidRPr="008E22EE">
              <w:t>What have you got done without becoming anything through it?</w:t>
            </w:r>
          </w:p>
        </w:tc>
        <w:tc>
          <w:tcPr>
            <w:tcW w:w="4228" w:type="dxa"/>
          </w:tcPr>
          <w:p w14:paraId="345250FD" w14:textId="77777777" w:rsidR="00B53FE9" w:rsidRPr="008E22EE" w:rsidRDefault="00BE1C0F">
            <w:r w:rsidRPr="008E22EE">
              <w:t>Can your assessment tell a good grade from a formation?</w:t>
            </w:r>
          </w:p>
        </w:tc>
      </w:tr>
    </w:tbl>
    <w:p w14:paraId="345250FF" w14:textId="2BA3DE7E" w:rsidR="00B53FE9" w:rsidRPr="008E22EE" w:rsidRDefault="00BE1C0F">
      <w:r w:rsidRPr="008E22EE">
        <w:rPr>
          <w:b/>
          <w:bCs/>
        </w:rPr>
        <w:t>A note on poster 8.</w:t>
      </w:r>
      <w:r w:rsidRPr="008E22EE">
        <w:t xml:space="preserve"> This is the poster most likely to push a table back into positions: refusal (</w:t>
      </w:r>
      <w:r w:rsidR="008E22EE" w:rsidRPr="008E22EE">
        <w:t>“</w:t>
      </w:r>
      <w:r w:rsidRPr="008E22EE">
        <w:t>I'll stop using it</w:t>
      </w:r>
      <w:r w:rsidR="008E22EE" w:rsidRPr="008E22EE">
        <w:t>”</w:t>
      </w:r>
      <w:r w:rsidRPr="008E22EE">
        <w:t>) or a shrug (</w:t>
      </w:r>
      <w:r w:rsidR="008E22EE" w:rsidRPr="008E22EE">
        <w:t>“</w:t>
      </w:r>
      <w:r w:rsidRPr="008E22EE">
        <w:t>everything's extractive, so whatever</w:t>
      </w:r>
      <w:r w:rsidR="008E22EE" w:rsidRPr="008E22EE">
        <w:t>”</w:t>
      </w:r>
      <w:r w:rsidRPr="008E22EE">
        <w:t xml:space="preserve">). Its own close leans towards guilt. If the table reaches for either, bring in the contaminated middle: there is no clean place to stand, and that is where the decision </w:t>
      </w:r>
      <w:proofErr w:type="gramStart"/>
      <w:r w:rsidRPr="008E22EE">
        <w:t>has to</w:t>
      </w:r>
      <w:proofErr w:type="gramEnd"/>
      <w:r w:rsidRPr="008E22EE">
        <w:t xml:space="preserve"> be made.</w:t>
      </w:r>
    </w:p>
    <w:p w14:paraId="34525100" w14:textId="77777777" w:rsidR="00B53FE9" w:rsidRPr="008E22EE" w:rsidRDefault="00BE1C0F">
      <w:pPr>
        <w:pStyle w:val="Heading2"/>
      </w:pPr>
      <w:r w:rsidRPr="008E22EE">
        <w:lastRenderedPageBreak/>
        <w:t>Further reading and licence</w:t>
      </w:r>
    </w:p>
    <w:p w14:paraId="34525101" w14:textId="77777777" w:rsidR="00B53FE9" w:rsidRPr="008E22EE" w:rsidRDefault="00BE1C0F">
      <w:r w:rsidRPr="008E22EE">
        <w:t xml:space="preserve">Andreotti, V., Susa, R., Andreotti, B.L.O. et al. (2026) 'AI cheerleading, AI abstention and AI redirection', </w:t>
      </w:r>
      <w:r w:rsidRPr="008E22EE">
        <w:rPr>
          <w:i/>
          <w:iCs/>
        </w:rPr>
        <w:t>Substack</w:t>
      </w:r>
      <w:r w:rsidRPr="008E22EE">
        <w:t xml:space="preserve">, 14 June. Available at: </w:t>
      </w:r>
      <w:hyperlink r:id="rId7" w:history="1">
        <w:r w:rsidRPr="008E22EE">
          <w:rPr>
            <w:rStyle w:val="Hyperlink"/>
          </w:rPr>
          <w:t>vanessaandreotti.substack.com</w:t>
        </w:r>
      </w:hyperlink>
    </w:p>
    <w:p w14:paraId="34525103" w14:textId="77777777" w:rsidR="00B53FE9" w:rsidRDefault="00BE1C0F">
      <w:r w:rsidRPr="008E22EE">
        <w:t xml:space="preserve">The posters are licensed under CC BY-NC-SA 4.0 and credited to the </w:t>
      </w:r>
      <w:r w:rsidRPr="008E22EE">
        <w:rPr>
          <w:i/>
          <w:iCs/>
        </w:rPr>
        <w:t>Thinking with AI</w:t>
      </w:r>
      <w:r w:rsidRPr="008E22EE">
        <w:t xml:space="preserve"> project, University of Warwick. You may adapt them for non-commercial use, provided adaptations are shared under the same licence.</w:t>
      </w:r>
    </w:p>
    <w:sectPr w:rsidR="00B53FE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3C670" w14:textId="77777777" w:rsidR="00141353" w:rsidRDefault="00141353" w:rsidP="00541A94">
      <w:pPr>
        <w:spacing w:after="0" w:line="240" w:lineRule="auto"/>
      </w:pPr>
      <w:r>
        <w:separator/>
      </w:r>
    </w:p>
  </w:endnote>
  <w:endnote w:type="continuationSeparator" w:id="0">
    <w:p w14:paraId="3C8D6F8B" w14:textId="77777777" w:rsidR="00141353" w:rsidRDefault="00141353" w:rsidP="00541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EF10F" w14:textId="77777777" w:rsidR="00141353" w:rsidRDefault="00141353" w:rsidP="00541A94">
      <w:pPr>
        <w:spacing w:after="0" w:line="240" w:lineRule="auto"/>
      </w:pPr>
      <w:r>
        <w:separator/>
      </w:r>
    </w:p>
  </w:footnote>
  <w:footnote w:type="continuationSeparator" w:id="0">
    <w:p w14:paraId="6FA78638" w14:textId="77777777" w:rsidR="00141353" w:rsidRDefault="00141353" w:rsidP="00541A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A14D0"/>
    <w:multiLevelType w:val="hybridMultilevel"/>
    <w:tmpl w:val="0008B2BE"/>
    <w:lvl w:ilvl="0" w:tplc="CF0C9F7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E448E2"/>
    <w:multiLevelType w:val="hybridMultilevel"/>
    <w:tmpl w:val="A32AEC3C"/>
    <w:lvl w:ilvl="0" w:tplc="70D8AC60">
      <w:start w:val="1"/>
      <w:numFmt w:val="decimal"/>
      <w:lvlText w:val="%1."/>
      <w:lvlJc w:val="left"/>
      <w:pPr>
        <w:ind w:left="720" w:hanging="360"/>
      </w:pPr>
    </w:lvl>
    <w:lvl w:ilvl="1" w:tplc="8FB6E648">
      <w:start w:val="1"/>
      <w:numFmt w:val="lowerLetter"/>
      <w:lvlText w:val="%2."/>
      <w:lvlJc w:val="left"/>
      <w:pPr>
        <w:ind w:left="1440" w:hanging="360"/>
      </w:pPr>
    </w:lvl>
    <w:lvl w:ilvl="2" w:tplc="E83E2260">
      <w:start w:val="1"/>
      <w:numFmt w:val="lowerRoman"/>
      <w:lvlText w:val="%3."/>
      <w:lvlJc w:val="left"/>
      <w:pPr>
        <w:ind w:left="2160" w:hanging="360"/>
      </w:pPr>
    </w:lvl>
    <w:lvl w:ilvl="3" w:tplc="3C38C4E6">
      <w:start w:val="1"/>
      <w:numFmt w:val="decimal"/>
      <w:lvlText w:val="%4."/>
      <w:lvlJc w:val="left"/>
      <w:pPr>
        <w:ind w:left="2880" w:hanging="360"/>
      </w:pPr>
    </w:lvl>
    <w:lvl w:ilvl="4" w:tplc="4400230A">
      <w:start w:val="1"/>
      <w:numFmt w:val="lowerLetter"/>
      <w:lvlText w:val="%5."/>
      <w:lvlJc w:val="left"/>
      <w:pPr>
        <w:ind w:left="3600" w:hanging="360"/>
      </w:pPr>
    </w:lvl>
    <w:lvl w:ilvl="5" w:tplc="80224156">
      <w:start w:val="1"/>
      <w:numFmt w:val="lowerRoman"/>
      <w:lvlText w:val="%6."/>
      <w:lvlJc w:val="left"/>
      <w:pPr>
        <w:ind w:left="4320" w:hanging="360"/>
      </w:pPr>
    </w:lvl>
    <w:lvl w:ilvl="6" w:tplc="FA02C468">
      <w:start w:val="1"/>
      <w:numFmt w:val="decimal"/>
      <w:lvlText w:val="%7."/>
      <w:lvlJc w:val="left"/>
      <w:pPr>
        <w:ind w:left="5040" w:hanging="360"/>
      </w:pPr>
    </w:lvl>
    <w:lvl w:ilvl="7" w:tplc="738422C2">
      <w:start w:val="1"/>
      <w:numFmt w:val="lowerLetter"/>
      <w:lvlText w:val="%8."/>
      <w:lvlJc w:val="left"/>
      <w:pPr>
        <w:ind w:left="5760" w:hanging="360"/>
      </w:pPr>
    </w:lvl>
    <w:lvl w:ilvl="8" w:tplc="F2FC70E4">
      <w:start w:val="1"/>
      <w:numFmt w:val="lowerRoman"/>
      <w:lvlText w:val="%9."/>
      <w:lvlJc w:val="left"/>
      <w:pPr>
        <w:ind w:left="6480" w:hanging="360"/>
      </w:pPr>
    </w:lvl>
  </w:abstractNum>
  <w:abstractNum w:abstractNumId="2" w15:restartNumberingAfterBreak="0">
    <w:nsid w:val="54DF4899"/>
    <w:multiLevelType w:val="hybridMultilevel"/>
    <w:tmpl w:val="998C3A02"/>
    <w:lvl w:ilvl="0" w:tplc="C9263024">
      <w:start w:val="1"/>
      <w:numFmt w:val="bullet"/>
      <w:lvlText w:val="•"/>
      <w:lvlJc w:val="left"/>
      <w:pPr>
        <w:ind w:left="720" w:hanging="360"/>
      </w:pPr>
    </w:lvl>
    <w:lvl w:ilvl="1" w:tplc="39F4B6CE">
      <w:start w:val="1"/>
      <w:numFmt w:val="bullet"/>
      <w:lvlText w:val="o"/>
      <w:lvlJc w:val="left"/>
      <w:pPr>
        <w:ind w:left="1440" w:hanging="360"/>
      </w:pPr>
    </w:lvl>
    <w:lvl w:ilvl="2" w:tplc="7FAA31C6">
      <w:start w:val="1"/>
      <w:numFmt w:val="bullet"/>
      <w:lvlText w:val="▪"/>
      <w:lvlJc w:val="left"/>
      <w:pPr>
        <w:ind w:left="2160" w:hanging="360"/>
      </w:pPr>
    </w:lvl>
    <w:lvl w:ilvl="3" w:tplc="D3AC070C">
      <w:start w:val="1"/>
      <w:numFmt w:val="bullet"/>
      <w:lvlText w:val="•"/>
      <w:lvlJc w:val="left"/>
      <w:pPr>
        <w:ind w:left="2880" w:hanging="360"/>
      </w:pPr>
    </w:lvl>
    <w:lvl w:ilvl="4" w:tplc="9D5EA0B4">
      <w:start w:val="1"/>
      <w:numFmt w:val="bullet"/>
      <w:lvlText w:val="o"/>
      <w:lvlJc w:val="left"/>
      <w:pPr>
        <w:ind w:left="3600" w:hanging="360"/>
      </w:pPr>
    </w:lvl>
    <w:lvl w:ilvl="5" w:tplc="B260843A">
      <w:start w:val="1"/>
      <w:numFmt w:val="bullet"/>
      <w:lvlText w:val="▪"/>
      <w:lvlJc w:val="left"/>
      <w:pPr>
        <w:ind w:left="4320" w:hanging="360"/>
      </w:pPr>
    </w:lvl>
    <w:lvl w:ilvl="6" w:tplc="4C1E724E">
      <w:start w:val="1"/>
      <w:numFmt w:val="bullet"/>
      <w:lvlText w:val="•"/>
      <w:lvlJc w:val="left"/>
      <w:pPr>
        <w:ind w:left="5040" w:hanging="360"/>
      </w:pPr>
    </w:lvl>
    <w:lvl w:ilvl="7" w:tplc="A89AB892">
      <w:start w:val="1"/>
      <w:numFmt w:val="bullet"/>
      <w:lvlText w:val="o"/>
      <w:lvlJc w:val="left"/>
      <w:pPr>
        <w:ind w:left="5760" w:hanging="360"/>
      </w:pPr>
    </w:lvl>
    <w:lvl w:ilvl="8" w:tplc="4B265B30">
      <w:start w:val="1"/>
      <w:numFmt w:val="bullet"/>
      <w:lvlText w:val="▪"/>
      <w:lvlJc w:val="left"/>
      <w:pPr>
        <w:ind w:left="6480" w:hanging="360"/>
      </w:pPr>
    </w:lvl>
  </w:abstractNum>
  <w:num w:numId="1" w16cid:durableId="1165852138">
    <w:abstractNumId w:val="2"/>
  </w:num>
  <w:num w:numId="2" w16cid:durableId="561451941">
    <w:abstractNumId w:val="1"/>
    <w:lvlOverride w:ilvl="0">
      <w:startOverride w:val="1"/>
    </w:lvlOverride>
  </w:num>
  <w:num w:numId="3" w16cid:durableId="1431000142">
    <w:abstractNumId w:val="1"/>
    <w:lvlOverride w:ilvl="0">
      <w:startOverride w:val="1"/>
    </w:lvlOverride>
  </w:num>
  <w:num w:numId="4" w16cid:durableId="15890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3FE9"/>
    <w:rsid w:val="00141353"/>
    <w:rsid w:val="00204BB9"/>
    <w:rsid w:val="0023309C"/>
    <w:rsid w:val="00541A94"/>
    <w:rsid w:val="00787B6D"/>
    <w:rsid w:val="008C42D4"/>
    <w:rsid w:val="008E22EE"/>
    <w:rsid w:val="009012D7"/>
    <w:rsid w:val="00A11044"/>
    <w:rsid w:val="00A1171A"/>
    <w:rsid w:val="00AF545F"/>
    <w:rsid w:val="00B53FE9"/>
    <w:rsid w:val="00BE1C0F"/>
    <w:rsid w:val="00CC0CC2"/>
    <w:rsid w:val="00D34C97"/>
    <w:rsid w:val="00DC0BA8"/>
    <w:rsid w:val="00E90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25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uiPriority w:val="9"/>
    <w:qFormat/>
    <w:pPr>
      <w:keepNext/>
      <w:spacing w:before="360" w:after="120"/>
      <w:outlineLvl w:val="0"/>
    </w:pPr>
    <w:rPr>
      <w:b/>
      <w:bCs/>
      <w:sz w:val="32"/>
      <w:szCs w:val="32"/>
    </w:rPr>
  </w:style>
  <w:style w:type="paragraph" w:styleId="Heading2">
    <w:name w:val="heading 2"/>
    <w:basedOn w:val="Normal"/>
    <w:next w:val="Normal"/>
    <w:uiPriority w:val="9"/>
    <w:unhideWhenUsed/>
    <w:qFormat/>
    <w:pPr>
      <w:keepNext/>
      <w:spacing w:before="280" w:after="100"/>
      <w:outlineLvl w:val="1"/>
    </w:pPr>
    <w:rPr>
      <w:b/>
      <w:bCs/>
      <w:sz w:val="26"/>
      <w:szCs w:val="26"/>
    </w:rPr>
  </w:style>
  <w:style w:type="paragraph" w:styleId="Heading3">
    <w:name w:val="heading 3"/>
    <w:basedOn w:val="Normal"/>
    <w:next w:val="Normal"/>
    <w:uiPriority w:val="9"/>
    <w:semiHidden/>
    <w:unhideWhenUsed/>
    <w:qFormat/>
    <w:pPr>
      <w:keepNext/>
      <w:spacing w:before="240" w:after="80"/>
      <w:outlineLvl w:val="2"/>
    </w:pPr>
    <w:rPr>
      <w:b/>
      <w:bCs/>
      <w:sz w:val="24"/>
      <w:szCs w:val="24"/>
    </w:rPr>
  </w:style>
  <w:style w:type="paragraph" w:styleId="Heading4">
    <w:name w:val="heading 4"/>
    <w:basedOn w:val="Normal"/>
    <w:next w:val="Normal"/>
    <w:uiPriority w:val="9"/>
    <w:semiHidden/>
    <w:unhideWhenUsed/>
    <w:qFormat/>
    <w:pPr>
      <w:keepNext/>
      <w:outlineLvl w:val="3"/>
    </w:pPr>
    <w:rPr>
      <w:b/>
      <w:bCs/>
    </w:rPr>
  </w:style>
  <w:style w:type="paragraph" w:styleId="Heading5">
    <w:name w:val="heading 5"/>
    <w:basedOn w:val="Normal"/>
    <w:next w:val="Normal"/>
    <w:uiPriority w:val="9"/>
    <w:semiHidden/>
    <w:unhideWhenUsed/>
    <w:qFormat/>
    <w:pPr>
      <w:keepNext/>
      <w:outlineLvl w:val="4"/>
    </w:pPr>
    <w:rPr>
      <w:b/>
      <w:bCs/>
    </w:rPr>
  </w:style>
  <w:style w:type="paragraph" w:styleId="Heading6">
    <w:name w:val="heading 6"/>
    <w:basedOn w:val="Normal"/>
    <w:next w:val="Normal"/>
    <w:uiPriority w:val="9"/>
    <w:semiHidden/>
    <w:unhideWhenUsed/>
    <w:qFormat/>
    <w:pPr>
      <w:keepNext/>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szCs w:val="56"/>
    </w:rPr>
  </w:style>
  <w:style w:type="paragraph" w:styleId="Quote">
    <w:name w:val="Quote"/>
    <w:basedOn w:val="Normal"/>
    <w:qFormat/>
    <w:pPr>
      <w:pBdr>
        <w:left w:val="single" w:sz="12" w:space="8" w:color="A0A0A0"/>
      </w:pBdr>
      <w:ind w:left="720" w:right="720"/>
    </w:pPr>
    <w:rPr>
      <w:i/>
      <w:iCs/>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szCs w:val="20"/>
    </w:rPr>
  </w:style>
  <w:style w:type="character" w:customStyle="1" w:styleId="CodeChar">
    <w:name w:val="Code Char"/>
    <w:link w:val="Code"/>
    <w:rPr>
      <w:rFonts w:ascii="Consolas" w:eastAsia="Consolas" w:hAnsi="Consolas" w:cs="Consolas"/>
      <w:sz w:val="20"/>
      <w:szCs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1A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1A94"/>
    <w:rPr>
      <w:lang w:val="en-GB"/>
    </w:rPr>
  </w:style>
  <w:style w:type="paragraph" w:styleId="Footer">
    <w:name w:val="footer"/>
    <w:basedOn w:val="Normal"/>
    <w:link w:val="FooterChar"/>
    <w:uiPriority w:val="99"/>
    <w:unhideWhenUsed/>
    <w:rsid w:val="00541A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1A9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anessaandreotti.substack.com/p/ai-cheerleading-ai-abstention-a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1603</Words>
  <Characters>9141</Characters>
  <Application>Microsoft Office Word</Application>
  <DocSecurity>0</DocSecurity>
  <Lines>76</Lines>
  <Paragraphs>21</Paragraphs>
  <ScaleCrop>false</ScaleCrop>
  <Company/>
  <LinksUpToDate>false</LinksUpToDate>
  <CharactersWithSpaces>10723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description/>
  <cp:lastModifiedBy/>
  <cp:revision>1</cp:revision>
  <dcterms:created xsi:type="dcterms:W3CDTF">2026-11-04T17:17:00Z</dcterms:created>
  <dcterms:modified xsi:type="dcterms:W3CDTF">2026-11-04T17:17:00Z</dcterms:modified>
</cp:coreProperties>
</file>