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74F0" w:rsidRDefault="009274F0" w:rsidP="009274F0">
      <w:pPr>
        <w:spacing w:line="360" w:lineRule="auto"/>
        <w:rPr>
          <w:rFonts w:ascii="Arial" w:hAnsi="Arial" w:cs="Arial"/>
          <w:b/>
          <w:sz w:val="24"/>
          <w:szCs w:val="24"/>
        </w:rPr>
      </w:pPr>
      <w:r w:rsidRPr="0066332B">
        <w:rPr>
          <w:rFonts w:ascii="Arial" w:hAnsi="Arial" w:cs="Arial"/>
          <w:b/>
          <w:sz w:val="24"/>
          <w:szCs w:val="24"/>
        </w:rPr>
        <w:t xml:space="preserve">Final Report on </w:t>
      </w:r>
      <w:r w:rsidRPr="0066332B">
        <w:rPr>
          <w:rFonts w:ascii="Arial" w:hAnsi="Arial" w:cs="Arial"/>
          <w:b/>
          <w:i/>
          <w:sz w:val="24"/>
          <w:szCs w:val="24"/>
        </w:rPr>
        <w:t>Spaces and Stories of Higher Education: an Historical Investigation</w:t>
      </w:r>
      <w:r w:rsidRPr="0066332B">
        <w:rPr>
          <w:rFonts w:ascii="Arial" w:hAnsi="Arial" w:cs="Arial"/>
          <w:b/>
          <w:sz w:val="24"/>
          <w:szCs w:val="24"/>
        </w:rPr>
        <w:t xml:space="preserve"> </w:t>
      </w:r>
    </w:p>
    <w:p w:rsidR="009274F0" w:rsidRDefault="009274F0" w:rsidP="009274F0">
      <w:pPr>
        <w:spacing w:line="360" w:lineRule="auto"/>
        <w:rPr>
          <w:rFonts w:ascii="Arial" w:hAnsi="Arial" w:cs="Arial"/>
          <w:sz w:val="24"/>
          <w:szCs w:val="24"/>
        </w:rPr>
      </w:pPr>
      <w:r>
        <w:rPr>
          <w:rFonts w:ascii="Arial" w:hAnsi="Arial" w:cs="Arial"/>
          <w:sz w:val="24"/>
          <w:szCs w:val="24"/>
        </w:rPr>
        <w:t>November 2010</w:t>
      </w:r>
    </w:p>
    <w:p w:rsidR="009274F0" w:rsidRPr="00976084" w:rsidRDefault="009274F0" w:rsidP="009274F0">
      <w:pPr>
        <w:spacing w:line="360" w:lineRule="auto"/>
        <w:rPr>
          <w:rFonts w:ascii="Arial" w:hAnsi="Arial" w:cs="Arial"/>
          <w:sz w:val="24"/>
          <w:szCs w:val="24"/>
        </w:rPr>
      </w:pPr>
      <w:proofErr w:type="gramStart"/>
      <w:r>
        <w:rPr>
          <w:rFonts w:ascii="Arial" w:hAnsi="Arial" w:cs="Arial"/>
          <w:sz w:val="24"/>
          <w:szCs w:val="24"/>
        </w:rPr>
        <w:t>Prepared for HEA History S</w:t>
      </w:r>
      <w:r w:rsidRPr="00976084">
        <w:rPr>
          <w:rFonts w:ascii="Arial" w:hAnsi="Arial" w:cs="Arial"/>
          <w:sz w:val="24"/>
          <w:szCs w:val="24"/>
        </w:rPr>
        <w:t>ubject Centre</w:t>
      </w:r>
      <w:r>
        <w:rPr>
          <w:rFonts w:ascii="Arial" w:hAnsi="Arial" w:cs="Arial"/>
          <w:sz w:val="24"/>
          <w:szCs w:val="24"/>
        </w:rPr>
        <w:t xml:space="preserve"> by the research team.</w:t>
      </w:r>
      <w:proofErr w:type="gramEnd"/>
      <w:r>
        <w:rPr>
          <w:rFonts w:ascii="Arial" w:hAnsi="Arial" w:cs="Arial"/>
          <w:sz w:val="24"/>
          <w:szCs w:val="24"/>
        </w:rPr>
        <w:t xml:space="preserve"> For enquiries regarding the research please contact Dr. </w:t>
      </w:r>
      <w:proofErr w:type="spellStart"/>
      <w:r>
        <w:rPr>
          <w:rFonts w:ascii="Arial" w:hAnsi="Arial" w:cs="Arial"/>
          <w:sz w:val="24"/>
          <w:szCs w:val="24"/>
        </w:rPr>
        <w:t>Cath</w:t>
      </w:r>
      <w:proofErr w:type="spellEnd"/>
      <w:r>
        <w:rPr>
          <w:rFonts w:ascii="Arial" w:hAnsi="Arial" w:cs="Arial"/>
          <w:sz w:val="24"/>
          <w:szCs w:val="24"/>
        </w:rPr>
        <w:t xml:space="preserve"> Lambert, University of Warwick (</w:t>
      </w:r>
      <w:hyperlink r:id="rId5" w:history="1">
        <w:r w:rsidRPr="00D02C8D">
          <w:rPr>
            <w:rStyle w:val="Hyperlink"/>
            <w:rFonts w:ascii="Arial" w:hAnsi="Arial" w:cs="Arial"/>
            <w:sz w:val="24"/>
            <w:szCs w:val="24"/>
          </w:rPr>
          <w:t>cath.lambert@warwick.ac.uk</w:t>
        </w:r>
      </w:hyperlink>
      <w:r>
        <w:rPr>
          <w:rFonts w:ascii="Arial" w:hAnsi="Arial" w:cs="Arial"/>
          <w:sz w:val="24"/>
          <w:szCs w:val="24"/>
        </w:rPr>
        <w:t xml:space="preserve">).  </w:t>
      </w:r>
      <w:r w:rsidRPr="00976084">
        <w:rPr>
          <w:rFonts w:ascii="Arial" w:hAnsi="Arial" w:cs="Arial"/>
          <w:sz w:val="24"/>
          <w:szCs w:val="24"/>
        </w:rPr>
        <w:t xml:space="preserve"> </w:t>
      </w:r>
    </w:p>
    <w:p w:rsidR="009274F0" w:rsidRDefault="009274F0" w:rsidP="009274F0">
      <w:pPr>
        <w:spacing w:line="360" w:lineRule="auto"/>
        <w:rPr>
          <w:rFonts w:ascii="Arial" w:hAnsi="Arial" w:cs="Arial"/>
          <w:b/>
          <w:sz w:val="24"/>
          <w:szCs w:val="24"/>
        </w:rPr>
      </w:pPr>
    </w:p>
    <w:p w:rsidR="009274F0" w:rsidRPr="00695B83" w:rsidRDefault="009274F0" w:rsidP="009274F0">
      <w:pPr>
        <w:spacing w:line="360" w:lineRule="auto"/>
        <w:rPr>
          <w:rFonts w:ascii="Arial" w:hAnsi="Arial" w:cs="Arial"/>
          <w:b/>
          <w:sz w:val="24"/>
          <w:szCs w:val="24"/>
        </w:rPr>
      </w:pPr>
      <w:r w:rsidRPr="00695B83">
        <w:rPr>
          <w:rFonts w:ascii="Arial" w:hAnsi="Arial" w:cs="Arial"/>
          <w:b/>
          <w:sz w:val="24"/>
          <w:szCs w:val="24"/>
        </w:rPr>
        <w:t>Introduction</w:t>
      </w:r>
    </w:p>
    <w:p w:rsidR="009274F0" w:rsidRDefault="009274F0" w:rsidP="009274F0">
      <w:pPr>
        <w:spacing w:line="360" w:lineRule="auto"/>
        <w:rPr>
          <w:rFonts w:ascii="Arial" w:hAnsi="Arial" w:cs="Arial"/>
          <w:sz w:val="24"/>
          <w:szCs w:val="24"/>
        </w:rPr>
      </w:pPr>
      <w:r>
        <w:rPr>
          <w:rFonts w:ascii="Arial" w:hAnsi="Arial" w:cs="Arial"/>
          <w:sz w:val="24"/>
          <w:szCs w:val="24"/>
        </w:rPr>
        <w:t xml:space="preserve">This research project began in March 2009 and ran for just over one year, culminating with a public research exhibition entitled </w:t>
      </w:r>
      <w:r w:rsidRPr="00B14C0B">
        <w:rPr>
          <w:rFonts w:ascii="Arial" w:hAnsi="Arial" w:cs="Arial"/>
          <w:i/>
          <w:sz w:val="24"/>
          <w:szCs w:val="24"/>
        </w:rPr>
        <w:t>The Idea of the University</w:t>
      </w:r>
      <w:r>
        <w:rPr>
          <w:rFonts w:ascii="Arial" w:hAnsi="Arial" w:cs="Arial"/>
          <w:sz w:val="24"/>
          <w:szCs w:val="24"/>
        </w:rPr>
        <w:t>, in June 2010. Proposed by The Reinvention Centre for Undergraduate Research, the rationale behind the study was twofold: (1) to carry out a historical investigation into Higher Education paying attention to space, and (2) to undertake a venture involving students and staff working together to investigate and produce scholarly research. Both of these strands represented ongoing concerns for the Reinvention Centre. The HEA History Subject Centre funding enabled a significant opportunity to add a historical dimension to existing work on educational spaces, and to build and maintain a sustained collaborative research team which would itself provide an important case-study of research-based learning in action.</w:t>
      </w:r>
    </w:p>
    <w:p w:rsidR="009274F0" w:rsidRDefault="009274F0" w:rsidP="009274F0">
      <w:pPr>
        <w:spacing w:line="360" w:lineRule="auto"/>
        <w:rPr>
          <w:rFonts w:ascii="Arial" w:hAnsi="Arial" w:cs="Arial"/>
          <w:sz w:val="24"/>
          <w:szCs w:val="24"/>
        </w:rPr>
      </w:pPr>
      <w:r>
        <w:rPr>
          <w:rFonts w:ascii="Arial" w:hAnsi="Arial" w:cs="Arial"/>
          <w:sz w:val="24"/>
          <w:szCs w:val="24"/>
        </w:rPr>
        <w:t>An open invitation to apply to be part of the research team was distributed to all Sociology and History/Sociology undergraduates in February 2009. This was felt to be an important strategy in keeping the process as transparent and open as possible. Fifteen candidates were shortlisted and interviewed, and from these three students were appointed: Laura Evans (1</w:t>
      </w:r>
      <w:r w:rsidRPr="00016F89">
        <w:rPr>
          <w:rFonts w:ascii="Arial" w:hAnsi="Arial" w:cs="Arial"/>
          <w:sz w:val="24"/>
          <w:szCs w:val="24"/>
          <w:vertAlign w:val="superscript"/>
        </w:rPr>
        <w:t>st</w:t>
      </w:r>
      <w:r>
        <w:rPr>
          <w:rFonts w:ascii="Arial" w:hAnsi="Arial" w:cs="Arial"/>
          <w:sz w:val="24"/>
          <w:szCs w:val="24"/>
        </w:rPr>
        <w:t xml:space="preserve"> year Sociology), Laura Moorhouse (1</w:t>
      </w:r>
      <w:r w:rsidRPr="00016F89">
        <w:rPr>
          <w:rFonts w:ascii="Arial" w:hAnsi="Arial" w:cs="Arial"/>
          <w:sz w:val="24"/>
          <w:szCs w:val="24"/>
          <w:vertAlign w:val="superscript"/>
        </w:rPr>
        <w:t>st</w:t>
      </w:r>
      <w:r>
        <w:rPr>
          <w:rFonts w:ascii="Arial" w:hAnsi="Arial" w:cs="Arial"/>
          <w:sz w:val="24"/>
          <w:szCs w:val="24"/>
        </w:rPr>
        <w:t xml:space="preserve"> year History/Sociology) and Hannah Lever (2</w:t>
      </w:r>
      <w:r w:rsidRPr="00016F89">
        <w:rPr>
          <w:rFonts w:ascii="Arial" w:hAnsi="Arial" w:cs="Arial"/>
          <w:sz w:val="24"/>
          <w:szCs w:val="24"/>
          <w:vertAlign w:val="superscript"/>
        </w:rPr>
        <w:t>nd</w:t>
      </w:r>
      <w:r>
        <w:rPr>
          <w:rFonts w:ascii="Arial" w:hAnsi="Arial" w:cs="Arial"/>
          <w:sz w:val="24"/>
          <w:szCs w:val="24"/>
        </w:rPr>
        <w:t xml:space="preserve"> year Sociology). The students were recruited to undertake paid work on the project for up to 7 hours per week. They were joined by Sociology MA Student Danny Wilding, and Sociology Lecturer </w:t>
      </w:r>
      <w:proofErr w:type="spellStart"/>
      <w:r>
        <w:rPr>
          <w:rFonts w:ascii="Arial" w:hAnsi="Arial" w:cs="Arial"/>
          <w:sz w:val="24"/>
          <w:szCs w:val="24"/>
        </w:rPr>
        <w:t>Cath</w:t>
      </w:r>
      <w:proofErr w:type="spellEnd"/>
      <w:r>
        <w:rPr>
          <w:rFonts w:ascii="Arial" w:hAnsi="Arial" w:cs="Arial"/>
          <w:sz w:val="24"/>
          <w:szCs w:val="24"/>
        </w:rPr>
        <w:t xml:space="preserve"> Lambert: their time was provided by the Reinvention Centre.   </w:t>
      </w:r>
    </w:p>
    <w:p w:rsidR="009274F0" w:rsidRPr="00976084" w:rsidRDefault="009274F0" w:rsidP="009274F0">
      <w:pPr>
        <w:spacing w:line="360" w:lineRule="auto"/>
        <w:rPr>
          <w:rFonts w:ascii="Arial" w:hAnsi="Arial" w:cs="Arial"/>
          <w:sz w:val="24"/>
          <w:szCs w:val="24"/>
        </w:rPr>
      </w:pPr>
      <w:r>
        <w:rPr>
          <w:rFonts w:ascii="Arial" w:hAnsi="Arial" w:cs="Arial"/>
          <w:sz w:val="24"/>
          <w:szCs w:val="24"/>
        </w:rPr>
        <w:lastRenderedPageBreak/>
        <w:t xml:space="preserve">Although the empirical focus of the project – The Spaces and Stories of Higher Education – was established at the beginning, how this would be translated into specific research questions and methods was left for the team to decide together.            </w:t>
      </w:r>
    </w:p>
    <w:p w:rsidR="009274F0" w:rsidRPr="00976084" w:rsidRDefault="009274F0" w:rsidP="009274F0">
      <w:pPr>
        <w:spacing w:line="360" w:lineRule="auto"/>
        <w:rPr>
          <w:rFonts w:ascii="Arial" w:hAnsi="Arial" w:cs="Arial"/>
          <w:sz w:val="24"/>
          <w:szCs w:val="24"/>
        </w:rPr>
      </w:pPr>
    </w:p>
    <w:p w:rsidR="009274F0" w:rsidRPr="00695B83" w:rsidRDefault="009274F0" w:rsidP="009274F0">
      <w:pPr>
        <w:spacing w:line="360" w:lineRule="auto"/>
        <w:rPr>
          <w:rFonts w:ascii="Arial" w:hAnsi="Arial" w:cs="Arial"/>
          <w:b/>
          <w:sz w:val="24"/>
          <w:szCs w:val="24"/>
        </w:rPr>
      </w:pPr>
      <w:r w:rsidRPr="00695B83">
        <w:rPr>
          <w:rFonts w:ascii="Arial" w:hAnsi="Arial" w:cs="Arial"/>
          <w:b/>
          <w:sz w:val="24"/>
          <w:szCs w:val="24"/>
        </w:rPr>
        <w:t>Methods and Methodologies</w:t>
      </w:r>
    </w:p>
    <w:p w:rsidR="009274F0" w:rsidRPr="00695B83" w:rsidRDefault="009274F0" w:rsidP="009274F0">
      <w:pPr>
        <w:spacing w:after="240" w:line="360" w:lineRule="auto"/>
        <w:rPr>
          <w:rFonts w:ascii="Arial" w:eastAsia="Times New Roman" w:hAnsi="Arial" w:cs="Arial"/>
          <w:sz w:val="24"/>
          <w:szCs w:val="24"/>
          <w:lang w:val="en-US"/>
        </w:rPr>
      </w:pPr>
      <w:r w:rsidRPr="00695B83">
        <w:rPr>
          <w:rFonts w:ascii="Arial" w:eastAsia="Times New Roman" w:hAnsi="Arial" w:cs="Arial"/>
          <w:sz w:val="24"/>
          <w:szCs w:val="24"/>
          <w:lang w:val="en-US"/>
        </w:rPr>
        <w:t xml:space="preserve">Although members of the team took on different tasks at different times, a spirit of collaboration informed the distribution of work-load, decision making and analysis. We all participated in academic conferences, giving joint papers (see </w:t>
      </w:r>
      <w:r>
        <w:rPr>
          <w:rFonts w:ascii="Arial" w:eastAsia="Times New Roman" w:hAnsi="Arial" w:cs="Arial"/>
          <w:sz w:val="24"/>
          <w:szCs w:val="24"/>
          <w:lang w:val="en-US"/>
        </w:rPr>
        <w:t xml:space="preserve">appendix </w:t>
      </w:r>
      <w:r w:rsidRPr="00695B83">
        <w:rPr>
          <w:rFonts w:ascii="Arial" w:eastAsia="Times New Roman" w:hAnsi="Arial" w:cs="Arial"/>
          <w:sz w:val="24"/>
          <w:szCs w:val="24"/>
          <w:lang w:val="en-US"/>
        </w:rPr>
        <w:t>for a full list of events and outputs). We met frequently to monitor progress and feedback findings. We maintained a shared database where all data was stored, and had ‘analysis days’ which enabled us to bring all the materials together and work on emerging themes.  </w:t>
      </w:r>
    </w:p>
    <w:p w:rsidR="009274F0" w:rsidRDefault="009274F0" w:rsidP="009274F0">
      <w:pPr>
        <w:spacing w:after="72" w:line="360" w:lineRule="auto"/>
        <w:outlineLvl w:val="1"/>
        <w:rPr>
          <w:rFonts w:ascii="Arial" w:eastAsia="Times New Roman" w:hAnsi="Arial" w:cs="Arial"/>
          <w:bCs/>
          <w:sz w:val="24"/>
          <w:szCs w:val="24"/>
          <w:lang w:val="en-US"/>
        </w:rPr>
      </w:pPr>
      <w:r>
        <w:rPr>
          <w:rFonts w:ascii="Arial" w:eastAsia="Times New Roman" w:hAnsi="Arial" w:cs="Arial"/>
          <w:bCs/>
          <w:sz w:val="24"/>
          <w:szCs w:val="24"/>
          <w:lang w:val="en-US"/>
        </w:rPr>
        <w:t xml:space="preserve">Three interrelated </w:t>
      </w:r>
      <w:r w:rsidRPr="00B14C0B">
        <w:rPr>
          <w:rFonts w:ascii="Arial" w:eastAsia="Times New Roman" w:hAnsi="Arial" w:cs="Arial"/>
          <w:bCs/>
          <w:sz w:val="24"/>
          <w:szCs w:val="24"/>
          <w:lang w:val="en-US"/>
        </w:rPr>
        <w:t>methods were decided upon:</w:t>
      </w:r>
    </w:p>
    <w:p w:rsidR="009274F0" w:rsidRPr="00B14C0B" w:rsidRDefault="009274F0" w:rsidP="009274F0">
      <w:pPr>
        <w:spacing w:after="72" w:line="360" w:lineRule="auto"/>
        <w:outlineLvl w:val="1"/>
        <w:rPr>
          <w:rFonts w:ascii="Arial" w:eastAsia="Times New Roman" w:hAnsi="Arial" w:cs="Arial"/>
          <w:bCs/>
          <w:sz w:val="24"/>
          <w:szCs w:val="24"/>
          <w:lang w:val="en-US"/>
        </w:rPr>
      </w:pPr>
    </w:p>
    <w:p w:rsidR="009274F0" w:rsidRDefault="009274F0" w:rsidP="009274F0">
      <w:pPr>
        <w:pStyle w:val="ListParagraph"/>
        <w:numPr>
          <w:ilvl w:val="0"/>
          <w:numId w:val="1"/>
        </w:numPr>
        <w:spacing w:after="48" w:line="360" w:lineRule="auto"/>
        <w:outlineLvl w:val="2"/>
        <w:rPr>
          <w:rFonts w:ascii="Arial" w:eastAsia="Times New Roman" w:hAnsi="Arial" w:cs="Arial"/>
          <w:smallCaps/>
          <w:sz w:val="24"/>
          <w:szCs w:val="24"/>
          <w:lang w:val="en-US"/>
        </w:rPr>
      </w:pPr>
      <w:r w:rsidRPr="00B14C0B">
        <w:rPr>
          <w:rFonts w:ascii="Arial" w:eastAsia="Times New Roman" w:hAnsi="Arial" w:cs="Arial"/>
          <w:smallCaps/>
          <w:sz w:val="24"/>
          <w:szCs w:val="24"/>
          <w:lang w:val="en-US"/>
        </w:rPr>
        <w:t>Archival research </w:t>
      </w:r>
    </w:p>
    <w:p w:rsidR="009274F0" w:rsidRDefault="009274F0" w:rsidP="009274F0">
      <w:pPr>
        <w:pStyle w:val="ListParagraph"/>
        <w:spacing w:after="48" w:line="360" w:lineRule="auto"/>
        <w:outlineLvl w:val="2"/>
        <w:rPr>
          <w:rFonts w:ascii="Arial" w:eastAsia="Times New Roman" w:hAnsi="Arial" w:cs="Arial"/>
          <w:smallCaps/>
          <w:sz w:val="24"/>
          <w:szCs w:val="24"/>
          <w:lang w:val="en-US"/>
        </w:rPr>
      </w:pPr>
    </w:p>
    <w:p w:rsidR="009274F0" w:rsidRPr="00695B83" w:rsidRDefault="009274F0" w:rsidP="009274F0">
      <w:pPr>
        <w:spacing w:after="240" w:line="360" w:lineRule="auto"/>
        <w:rPr>
          <w:rFonts w:ascii="Arial" w:eastAsia="Times New Roman" w:hAnsi="Arial" w:cs="Arial"/>
          <w:sz w:val="24"/>
          <w:szCs w:val="24"/>
          <w:lang w:val="en-US"/>
        </w:rPr>
      </w:pPr>
      <w:r w:rsidRPr="00695B83">
        <w:rPr>
          <w:rFonts w:ascii="Arial" w:eastAsia="Times New Roman" w:hAnsi="Arial" w:cs="Arial"/>
          <w:sz w:val="24"/>
          <w:szCs w:val="24"/>
          <w:lang w:val="en-US"/>
        </w:rPr>
        <w:t xml:space="preserve">The </w:t>
      </w:r>
      <w:hyperlink r:id="rId6" w:history="1">
        <w:r w:rsidRPr="00695B83">
          <w:rPr>
            <w:rFonts w:ascii="Arial" w:eastAsia="Times New Roman" w:hAnsi="Arial" w:cs="Arial"/>
            <w:color w:val="003399"/>
            <w:sz w:val="24"/>
            <w:szCs w:val="24"/>
            <w:u w:val="single"/>
            <w:lang w:val="en-US"/>
          </w:rPr>
          <w:t xml:space="preserve">Modern Records Centre </w:t>
        </w:r>
      </w:hyperlink>
      <w:r w:rsidRPr="00695B83">
        <w:rPr>
          <w:rFonts w:ascii="Arial" w:eastAsia="Times New Roman" w:hAnsi="Arial" w:cs="Arial"/>
          <w:sz w:val="24"/>
          <w:szCs w:val="24"/>
          <w:lang w:val="en-US"/>
        </w:rPr>
        <w:t xml:space="preserve">(MRC) at the University of Warwick houses a number of excellent archives relating to higher education. We made particular use of materials from the Committee of Vice-Chancellors and Principals of the Universities of the UK (CVCP) and the University of Warwick Archives (UWA) which includes extensive material relating to the development of Warwick University itself including  architectural designs, press reports, photographs of the university before and during its (ongoing) construction, financial information and masses of contextual documents providing information on the expansion of HE and the </w:t>
      </w:r>
      <w:proofErr w:type="spellStart"/>
      <w:r w:rsidRPr="00695B83">
        <w:rPr>
          <w:rFonts w:ascii="Arial" w:eastAsia="Times New Roman" w:hAnsi="Arial" w:cs="Arial"/>
          <w:sz w:val="24"/>
          <w:szCs w:val="24"/>
          <w:lang w:val="en-US"/>
        </w:rPr>
        <w:t>localised</w:t>
      </w:r>
      <w:proofErr w:type="spellEnd"/>
      <w:r w:rsidRPr="00695B83">
        <w:rPr>
          <w:rFonts w:ascii="Arial" w:eastAsia="Times New Roman" w:hAnsi="Arial" w:cs="Arial"/>
          <w:sz w:val="24"/>
          <w:szCs w:val="24"/>
          <w:lang w:val="en-US"/>
        </w:rPr>
        <w:t xml:space="preserve"> impact of national political interventions. Although we didn’t set out to focus on Warwick, it became evident that this </w:t>
      </w:r>
      <w:proofErr w:type="spellStart"/>
      <w:r w:rsidRPr="00695B83">
        <w:rPr>
          <w:rFonts w:ascii="Arial" w:eastAsia="Times New Roman" w:hAnsi="Arial" w:cs="Arial"/>
          <w:sz w:val="24"/>
          <w:szCs w:val="24"/>
          <w:lang w:val="en-US"/>
        </w:rPr>
        <w:t>aspirational</w:t>
      </w:r>
      <w:proofErr w:type="spellEnd"/>
      <w:r w:rsidRPr="00695B83">
        <w:rPr>
          <w:rFonts w:ascii="Arial" w:eastAsia="Times New Roman" w:hAnsi="Arial" w:cs="Arial"/>
          <w:sz w:val="24"/>
          <w:szCs w:val="24"/>
          <w:lang w:val="en-US"/>
        </w:rPr>
        <w:t xml:space="preserve"> university – built from scratch in the 1960s – provided an interesting and useful case-study for exploring wider questions about ‘the university’. It also made an excellent focus for the exhibition.   </w:t>
      </w:r>
    </w:p>
    <w:p w:rsidR="009274F0" w:rsidRPr="00695B83" w:rsidRDefault="009274F0" w:rsidP="009274F0">
      <w:pPr>
        <w:spacing w:after="240" w:line="360" w:lineRule="auto"/>
        <w:rPr>
          <w:rFonts w:ascii="Arial" w:eastAsia="Times New Roman" w:hAnsi="Arial" w:cs="Arial"/>
          <w:sz w:val="24"/>
          <w:szCs w:val="24"/>
          <w:lang w:val="en-US"/>
        </w:rPr>
      </w:pPr>
      <w:r w:rsidRPr="00695B83">
        <w:rPr>
          <w:rFonts w:ascii="Arial" w:eastAsia="Times New Roman" w:hAnsi="Arial" w:cs="Arial"/>
          <w:sz w:val="24"/>
          <w:szCs w:val="24"/>
          <w:lang w:val="en-US"/>
        </w:rPr>
        <w:t xml:space="preserve">Through the MRC, we also accessed all the back copies of the University’s prospectuses. These were particularly useful for cross-referencing the spatial </w:t>
      </w:r>
      <w:r w:rsidRPr="00695B83">
        <w:rPr>
          <w:rFonts w:ascii="Arial" w:eastAsia="Times New Roman" w:hAnsi="Arial" w:cs="Arial"/>
          <w:sz w:val="24"/>
          <w:szCs w:val="24"/>
          <w:lang w:val="en-US"/>
        </w:rPr>
        <w:lastRenderedPageBreak/>
        <w:t xml:space="preserve">developments with curricular and pedagogic growth and change. We integrated these into the social reading space at the final exhibition.  </w:t>
      </w:r>
    </w:p>
    <w:p w:rsidR="009274F0" w:rsidRDefault="009274F0" w:rsidP="009274F0">
      <w:pPr>
        <w:spacing w:after="240" w:line="360" w:lineRule="auto"/>
        <w:rPr>
          <w:rFonts w:ascii="Arial" w:eastAsia="Times New Roman" w:hAnsi="Arial" w:cs="Arial"/>
          <w:sz w:val="24"/>
          <w:szCs w:val="24"/>
          <w:lang w:val="en-US"/>
        </w:rPr>
      </w:pPr>
      <w:r w:rsidRPr="00695B83">
        <w:rPr>
          <w:rFonts w:ascii="Arial" w:eastAsia="Times New Roman" w:hAnsi="Arial" w:cs="Arial"/>
          <w:sz w:val="24"/>
          <w:szCs w:val="24"/>
          <w:lang w:val="en-US"/>
        </w:rPr>
        <w:t>There were challenges associated with working in the archives. None of us were experienced in archival research and we were learning as we went. This made progress slower and at times frustrating but it also made the learning more democratic, as there were no experts amongst us. Hannah became the expert, through her dedicated visits and time spent reading and cataloguing the materials. We gained scanned copies of some wonderful images from the UWA, and these formed part of the final exhibition. However, the quality was not great for enlarging and displaying the images. This resulted in them being much smaller than we had hoped. Finally, the archives we were using were put away for storage during the research, as the MRC was being refurbished. This limited our access and meant we had to be more strategic and make quick decisions. All these contingencies are, of course, part of the messy process of doing research of any kind. The experience also led to many critical discussions about the kinds of knowledge ‘hidden’ in archives, who can and does access it, and what can be done with the materials.</w:t>
      </w:r>
    </w:p>
    <w:p w:rsidR="009274F0" w:rsidRDefault="009274F0" w:rsidP="009274F0">
      <w:pPr>
        <w:spacing w:after="240" w:line="360" w:lineRule="auto"/>
        <w:rPr>
          <w:rFonts w:ascii="Arial" w:eastAsia="Times New Roman" w:hAnsi="Arial" w:cs="Arial"/>
          <w:sz w:val="24"/>
          <w:szCs w:val="24"/>
          <w:lang w:val="en-US"/>
        </w:rPr>
      </w:pPr>
    </w:p>
    <w:p w:rsidR="009274F0" w:rsidRDefault="009274F0" w:rsidP="009274F0">
      <w:pPr>
        <w:pStyle w:val="ListParagraph"/>
        <w:numPr>
          <w:ilvl w:val="0"/>
          <w:numId w:val="1"/>
        </w:numPr>
        <w:spacing w:after="48" w:line="360" w:lineRule="auto"/>
        <w:outlineLvl w:val="2"/>
        <w:rPr>
          <w:rFonts w:ascii="Arial" w:eastAsia="Times New Roman" w:hAnsi="Arial" w:cs="Arial"/>
          <w:smallCaps/>
          <w:sz w:val="24"/>
          <w:szCs w:val="24"/>
          <w:lang w:val="en-US"/>
        </w:rPr>
      </w:pPr>
      <w:r w:rsidRPr="00B14C0B">
        <w:rPr>
          <w:rFonts w:ascii="Arial" w:eastAsia="Times New Roman" w:hAnsi="Arial" w:cs="Arial"/>
          <w:smallCaps/>
          <w:sz w:val="24"/>
          <w:szCs w:val="24"/>
          <w:lang w:val="en-US"/>
        </w:rPr>
        <w:t xml:space="preserve">Interviews </w:t>
      </w:r>
    </w:p>
    <w:p w:rsidR="009274F0" w:rsidRPr="00B14C0B" w:rsidRDefault="009274F0" w:rsidP="009274F0">
      <w:pPr>
        <w:pStyle w:val="ListParagraph"/>
        <w:spacing w:after="48" w:line="360" w:lineRule="auto"/>
        <w:outlineLvl w:val="2"/>
        <w:rPr>
          <w:rFonts w:ascii="Arial" w:eastAsia="Times New Roman" w:hAnsi="Arial" w:cs="Arial"/>
          <w:smallCaps/>
          <w:sz w:val="24"/>
          <w:szCs w:val="24"/>
          <w:lang w:val="en-US"/>
        </w:rPr>
      </w:pPr>
    </w:p>
    <w:p w:rsidR="009274F0" w:rsidRPr="00695B83" w:rsidRDefault="009274F0" w:rsidP="009274F0">
      <w:pPr>
        <w:spacing w:after="240" w:line="360" w:lineRule="auto"/>
        <w:rPr>
          <w:rFonts w:ascii="Arial" w:eastAsia="Times New Roman" w:hAnsi="Arial" w:cs="Arial"/>
          <w:sz w:val="24"/>
          <w:szCs w:val="24"/>
          <w:lang w:val="en-US"/>
        </w:rPr>
      </w:pPr>
      <w:r w:rsidRPr="00695B83">
        <w:rPr>
          <w:rFonts w:ascii="Arial" w:eastAsia="Times New Roman" w:hAnsi="Arial" w:cs="Arial"/>
          <w:sz w:val="24"/>
          <w:szCs w:val="24"/>
          <w:lang w:val="en-US"/>
        </w:rPr>
        <w:t xml:space="preserve">Our overall methodology was attentive to the value of understanding space through stories. This is because although we can learn a great deal about the original intentions of the planners and architects of educational spaces from visual and textual designs and descriptions, students, teachers and other users have their actions, relations and emotions shaped by the spaces but also </w:t>
      </w:r>
      <w:r w:rsidRPr="00695B83">
        <w:rPr>
          <w:rFonts w:ascii="Arial" w:eastAsia="Times New Roman" w:hAnsi="Arial" w:cs="Arial"/>
          <w:i/>
          <w:iCs/>
          <w:sz w:val="24"/>
          <w:szCs w:val="24"/>
          <w:lang w:val="en-US"/>
        </w:rPr>
        <w:t>appropriate</w:t>
      </w:r>
      <w:r w:rsidRPr="00695B83">
        <w:rPr>
          <w:rFonts w:ascii="Arial" w:eastAsia="Times New Roman" w:hAnsi="Arial" w:cs="Arial"/>
          <w:sz w:val="24"/>
          <w:szCs w:val="24"/>
          <w:lang w:val="en-US"/>
        </w:rPr>
        <w:t xml:space="preserve"> space for their own requirements, shaping the learning landscape through collective memories and stories which the formal representations in the archives do not always tell. Some of the photographs we found in the archives were used in photo-elicitation interviews with members of the university, who, in different ways, could offer the long view back to the university’s formative years. We undertook six such interviews and we talked with the </w:t>
      </w:r>
      <w:r w:rsidRPr="00B14C0B">
        <w:rPr>
          <w:rFonts w:ascii="Arial" w:eastAsia="Times New Roman" w:hAnsi="Arial" w:cs="Arial"/>
          <w:bCs/>
          <w:sz w:val="24"/>
          <w:szCs w:val="24"/>
          <w:lang w:val="en-US"/>
        </w:rPr>
        <w:t>University’s current Master Planners – MJP Architects</w:t>
      </w:r>
      <w:r w:rsidRPr="00695B83">
        <w:rPr>
          <w:rFonts w:ascii="Arial" w:eastAsia="Times New Roman" w:hAnsi="Arial" w:cs="Arial"/>
          <w:sz w:val="24"/>
          <w:szCs w:val="24"/>
          <w:lang w:val="en-US"/>
        </w:rPr>
        <w:t xml:space="preserve">, at their </w:t>
      </w:r>
      <w:proofErr w:type="spellStart"/>
      <w:r w:rsidRPr="00695B83">
        <w:rPr>
          <w:rFonts w:ascii="Arial" w:eastAsia="Times New Roman" w:hAnsi="Arial" w:cs="Arial"/>
          <w:sz w:val="24"/>
          <w:szCs w:val="24"/>
          <w:lang w:val="en-US"/>
        </w:rPr>
        <w:t>Spitalfields</w:t>
      </w:r>
      <w:proofErr w:type="spellEnd"/>
      <w:r w:rsidRPr="00695B83">
        <w:rPr>
          <w:rFonts w:ascii="Arial" w:eastAsia="Times New Roman" w:hAnsi="Arial" w:cs="Arial"/>
          <w:sz w:val="24"/>
          <w:szCs w:val="24"/>
          <w:lang w:val="en-US"/>
        </w:rPr>
        <w:t xml:space="preserve"> offices in London. </w:t>
      </w:r>
    </w:p>
    <w:p w:rsidR="009274F0" w:rsidRDefault="009274F0" w:rsidP="009274F0">
      <w:pPr>
        <w:spacing w:after="240" w:line="360" w:lineRule="auto"/>
        <w:rPr>
          <w:rFonts w:ascii="Arial" w:eastAsia="Times New Roman" w:hAnsi="Arial" w:cs="Arial"/>
          <w:sz w:val="24"/>
          <w:szCs w:val="24"/>
          <w:lang w:val="en-US"/>
        </w:rPr>
      </w:pPr>
      <w:r w:rsidRPr="00695B83">
        <w:rPr>
          <w:rFonts w:ascii="Arial" w:eastAsia="Times New Roman" w:hAnsi="Arial" w:cs="Arial"/>
          <w:sz w:val="24"/>
          <w:szCs w:val="24"/>
          <w:lang w:val="en-US"/>
        </w:rPr>
        <w:lastRenderedPageBreak/>
        <w:t xml:space="preserve">All interviews were recorded and transcribed. They were </w:t>
      </w:r>
      <w:proofErr w:type="spellStart"/>
      <w:r w:rsidRPr="00695B83">
        <w:rPr>
          <w:rFonts w:ascii="Arial" w:eastAsia="Times New Roman" w:hAnsi="Arial" w:cs="Arial"/>
          <w:sz w:val="24"/>
          <w:szCs w:val="24"/>
          <w:lang w:val="en-US"/>
        </w:rPr>
        <w:t>analysed</w:t>
      </w:r>
      <w:proofErr w:type="spellEnd"/>
      <w:r w:rsidRPr="00695B83">
        <w:rPr>
          <w:rFonts w:ascii="Arial" w:eastAsia="Times New Roman" w:hAnsi="Arial" w:cs="Arial"/>
          <w:sz w:val="24"/>
          <w:szCs w:val="24"/>
          <w:lang w:val="en-US"/>
        </w:rPr>
        <w:t xml:space="preserve"> alongside the other materials and extracts selected and approved with the interviewees for use in the exhibit. </w:t>
      </w:r>
    </w:p>
    <w:p w:rsidR="009274F0" w:rsidRPr="00695B83" w:rsidRDefault="009274F0" w:rsidP="009274F0">
      <w:pPr>
        <w:spacing w:after="240" w:line="360" w:lineRule="auto"/>
        <w:rPr>
          <w:rFonts w:ascii="Arial" w:eastAsia="Times New Roman" w:hAnsi="Arial" w:cs="Arial"/>
          <w:sz w:val="24"/>
          <w:szCs w:val="24"/>
          <w:lang w:val="en-US"/>
        </w:rPr>
      </w:pPr>
    </w:p>
    <w:p w:rsidR="009274F0" w:rsidRPr="00B14C0B" w:rsidRDefault="009274F0" w:rsidP="009274F0">
      <w:pPr>
        <w:pStyle w:val="ListParagraph"/>
        <w:numPr>
          <w:ilvl w:val="0"/>
          <w:numId w:val="1"/>
        </w:numPr>
        <w:spacing w:after="72" w:line="360" w:lineRule="auto"/>
        <w:outlineLvl w:val="1"/>
        <w:rPr>
          <w:rFonts w:ascii="Arial" w:eastAsia="Times New Roman" w:hAnsi="Arial" w:cs="Arial"/>
          <w:bCs/>
          <w:smallCaps/>
          <w:sz w:val="24"/>
          <w:szCs w:val="24"/>
          <w:lang w:val="en-US"/>
        </w:rPr>
      </w:pPr>
      <w:r w:rsidRPr="00B14C0B">
        <w:rPr>
          <w:rFonts w:ascii="Arial" w:eastAsia="Times New Roman" w:hAnsi="Arial" w:cs="Arial"/>
          <w:bCs/>
          <w:smallCaps/>
          <w:sz w:val="24"/>
          <w:szCs w:val="24"/>
          <w:lang w:val="en-US"/>
        </w:rPr>
        <w:t xml:space="preserve">Reading, writing, presenting and developing theories </w:t>
      </w:r>
    </w:p>
    <w:p w:rsidR="009274F0" w:rsidRPr="00695B83" w:rsidRDefault="009274F0" w:rsidP="009274F0">
      <w:pPr>
        <w:spacing w:after="240" w:line="360" w:lineRule="auto"/>
        <w:rPr>
          <w:rFonts w:ascii="Arial" w:eastAsia="Times New Roman" w:hAnsi="Arial" w:cs="Arial"/>
          <w:sz w:val="24"/>
          <w:szCs w:val="24"/>
          <w:lang w:val="en-US"/>
        </w:rPr>
      </w:pPr>
      <w:r w:rsidRPr="00695B83">
        <w:rPr>
          <w:rFonts w:ascii="Arial" w:eastAsia="Times New Roman" w:hAnsi="Arial" w:cs="Arial"/>
          <w:sz w:val="24"/>
          <w:szCs w:val="24"/>
          <w:lang w:val="en-US"/>
        </w:rPr>
        <w:t>Throughout the research we all undertook literature searches, reading of empirical and theoretical material and visiting and presenting at seminars, conferences and relevant exhibitions to keep our developing ideas under discussion and review. We wrote reviews or detailed notes of readings, seminars, conference feedback and shared these via the database</w:t>
      </w:r>
      <w:r>
        <w:rPr>
          <w:rFonts w:ascii="Arial" w:eastAsia="Times New Roman" w:hAnsi="Arial" w:cs="Arial"/>
          <w:sz w:val="24"/>
          <w:szCs w:val="24"/>
          <w:lang w:val="en-US"/>
        </w:rPr>
        <w:t xml:space="preserve"> and via discussion on the analysis days. </w:t>
      </w:r>
      <w:r w:rsidRPr="00695B83">
        <w:rPr>
          <w:rFonts w:ascii="Arial" w:eastAsia="Times New Roman" w:hAnsi="Arial" w:cs="Arial"/>
          <w:sz w:val="24"/>
          <w:szCs w:val="24"/>
          <w:lang w:val="en-US"/>
        </w:rPr>
        <w:t xml:space="preserve"> </w:t>
      </w:r>
    </w:p>
    <w:p w:rsidR="009274F0" w:rsidRPr="00695B83" w:rsidRDefault="009274F0" w:rsidP="009274F0">
      <w:pPr>
        <w:spacing w:line="360" w:lineRule="auto"/>
        <w:rPr>
          <w:rFonts w:ascii="Arial" w:hAnsi="Arial" w:cs="Arial"/>
          <w:sz w:val="24"/>
          <w:szCs w:val="24"/>
        </w:rPr>
      </w:pPr>
    </w:p>
    <w:p w:rsidR="009274F0" w:rsidRDefault="009274F0" w:rsidP="009274F0">
      <w:pPr>
        <w:spacing w:line="360" w:lineRule="auto"/>
        <w:rPr>
          <w:rFonts w:ascii="Arial" w:hAnsi="Arial" w:cs="Arial"/>
          <w:sz w:val="24"/>
          <w:szCs w:val="24"/>
        </w:rPr>
      </w:pPr>
      <w:r w:rsidRPr="00695B83">
        <w:rPr>
          <w:rFonts w:ascii="Arial" w:hAnsi="Arial" w:cs="Arial"/>
          <w:sz w:val="24"/>
          <w:szCs w:val="24"/>
        </w:rPr>
        <w:t>Key findings</w:t>
      </w:r>
    </w:p>
    <w:p w:rsidR="009274F0" w:rsidRDefault="009274F0" w:rsidP="009274F0">
      <w:pPr>
        <w:spacing w:line="360" w:lineRule="auto"/>
        <w:rPr>
          <w:rFonts w:ascii="Arial" w:hAnsi="Arial" w:cs="Arial"/>
          <w:sz w:val="24"/>
          <w:szCs w:val="24"/>
        </w:rPr>
      </w:pPr>
      <w:r>
        <w:rPr>
          <w:rFonts w:ascii="Arial" w:hAnsi="Arial" w:cs="Arial"/>
          <w:sz w:val="24"/>
          <w:szCs w:val="24"/>
        </w:rPr>
        <w:t>We identified the following key themes or lines of analysis:</w:t>
      </w:r>
    </w:p>
    <w:p w:rsidR="009274F0" w:rsidRPr="000C18F7" w:rsidRDefault="009274F0" w:rsidP="009274F0">
      <w:pPr>
        <w:pStyle w:val="ListParagraph"/>
        <w:numPr>
          <w:ilvl w:val="0"/>
          <w:numId w:val="2"/>
        </w:numPr>
        <w:spacing w:line="360" w:lineRule="auto"/>
        <w:rPr>
          <w:rFonts w:ascii="Arial" w:hAnsi="Arial" w:cs="Arial"/>
          <w:i/>
          <w:sz w:val="24"/>
          <w:szCs w:val="24"/>
        </w:rPr>
      </w:pPr>
      <w:r w:rsidRPr="000C18F7">
        <w:rPr>
          <w:rFonts w:ascii="Arial" w:hAnsi="Arial" w:cs="Arial"/>
          <w:i/>
          <w:sz w:val="24"/>
          <w:szCs w:val="24"/>
        </w:rPr>
        <w:t>Locating the University in Time and Space</w:t>
      </w:r>
    </w:p>
    <w:p w:rsidR="009274F0" w:rsidRDefault="009274F0" w:rsidP="009274F0">
      <w:pPr>
        <w:spacing w:line="360" w:lineRule="auto"/>
        <w:rPr>
          <w:rFonts w:ascii="Arial" w:hAnsi="Arial" w:cs="Arial"/>
          <w:sz w:val="24"/>
          <w:szCs w:val="24"/>
        </w:rPr>
      </w:pPr>
      <w:r>
        <w:rPr>
          <w:rFonts w:ascii="Arial" w:hAnsi="Arial" w:cs="Arial"/>
          <w:sz w:val="24"/>
          <w:szCs w:val="24"/>
        </w:rPr>
        <w:t xml:space="preserve">This strand deals with the specific (and fascinating) historical and geographical locations of the University of Warwick. It opens up important discussions about the growth of the HE sector in the UK in the 1960s (with the concomitant economic and political concerns) and the (also economic and political) decisions over where the University was built. This themes feeds into both the next, on Community Relations, and also connects with the issues around student engagement. </w:t>
      </w:r>
    </w:p>
    <w:p w:rsidR="009274F0" w:rsidRPr="000C18F7" w:rsidRDefault="009274F0" w:rsidP="009274F0">
      <w:pPr>
        <w:pStyle w:val="ListParagraph"/>
        <w:numPr>
          <w:ilvl w:val="0"/>
          <w:numId w:val="2"/>
        </w:numPr>
        <w:spacing w:line="360" w:lineRule="auto"/>
        <w:rPr>
          <w:rFonts w:ascii="Arial" w:hAnsi="Arial" w:cs="Arial"/>
          <w:i/>
          <w:sz w:val="24"/>
          <w:szCs w:val="24"/>
        </w:rPr>
      </w:pPr>
      <w:r w:rsidRPr="000C18F7">
        <w:rPr>
          <w:rFonts w:ascii="Arial" w:hAnsi="Arial" w:cs="Arial"/>
          <w:i/>
          <w:sz w:val="24"/>
          <w:szCs w:val="24"/>
        </w:rPr>
        <w:t>Community Relations</w:t>
      </w:r>
    </w:p>
    <w:p w:rsidR="009274F0" w:rsidRDefault="009274F0" w:rsidP="009274F0">
      <w:pPr>
        <w:spacing w:line="360" w:lineRule="auto"/>
        <w:rPr>
          <w:rFonts w:ascii="Arial" w:hAnsi="Arial" w:cs="Arial"/>
          <w:sz w:val="24"/>
          <w:szCs w:val="24"/>
        </w:rPr>
      </w:pPr>
      <w:r>
        <w:rPr>
          <w:rFonts w:ascii="Arial" w:hAnsi="Arial" w:cs="Arial"/>
          <w:sz w:val="24"/>
          <w:szCs w:val="24"/>
        </w:rPr>
        <w:t xml:space="preserve">Prior to 1964 the space where the University was located was a vast expanse of Warwickshire meadows and farm land. When building began Mike </w:t>
      </w:r>
      <w:proofErr w:type="spellStart"/>
      <w:r>
        <w:rPr>
          <w:rFonts w:ascii="Arial" w:hAnsi="Arial" w:cs="Arial"/>
          <w:sz w:val="24"/>
          <w:szCs w:val="24"/>
        </w:rPr>
        <w:t>Shattock</w:t>
      </w:r>
      <w:proofErr w:type="spellEnd"/>
      <w:r>
        <w:rPr>
          <w:rFonts w:ascii="Arial" w:hAnsi="Arial" w:cs="Arial"/>
          <w:sz w:val="24"/>
          <w:szCs w:val="24"/>
        </w:rPr>
        <w:t xml:space="preserve"> described the effect as being as though a ‘space ship had landed’ as the white modernist blocks of the library, science and humanities buildings appeared on the landscape. The impact (or multiple, diverse impacts) on the local communities at the time emerged from our readings of the press reports and from Ruth </w:t>
      </w:r>
      <w:proofErr w:type="spellStart"/>
      <w:r>
        <w:rPr>
          <w:rFonts w:ascii="Arial" w:hAnsi="Arial" w:cs="Arial"/>
          <w:sz w:val="24"/>
          <w:szCs w:val="24"/>
        </w:rPr>
        <w:t>Cherrington’s</w:t>
      </w:r>
      <w:proofErr w:type="spellEnd"/>
      <w:r>
        <w:rPr>
          <w:rFonts w:ascii="Arial" w:hAnsi="Arial" w:cs="Arial"/>
          <w:sz w:val="24"/>
          <w:szCs w:val="24"/>
        </w:rPr>
        <w:t xml:space="preserve"> lovely reflections of being a child growing up on the Canley estate next to the </w:t>
      </w:r>
      <w:r>
        <w:rPr>
          <w:rFonts w:ascii="Arial" w:hAnsi="Arial" w:cs="Arial"/>
          <w:sz w:val="24"/>
          <w:szCs w:val="24"/>
        </w:rPr>
        <w:lastRenderedPageBreak/>
        <w:t xml:space="preserve">University. The University has continued to expand and the issue of relationships with communities far and wide is integral to its development and identity. </w:t>
      </w:r>
    </w:p>
    <w:p w:rsidR="009274F0" w:rsidRDefault="009274F0" w:rsidP="009274F0">
      <w:pPr>
        <w:spacing w:line="360" w:lineRule="auto"/>
        <w:rPr>
          <w:rFonts w:ascii="Arial" w:hAnsi="Arial" w:cs="Arial"/>
          <w:sz w:val="24"/>
          <w:szCs w:val="24"/>
        </w:rPr>
      </w:pPr>
    </w:p>
    <w:p w:rsidR="009274F0" w:rsidRPr="000C18F7" w:rsidRDefault="009274F0" w:rsidP="009274F0">
      <w:pPr>
        <w:pStyle w:val="ListParagraph"/>
        <w:numPr>
          <w:ilvl w:val="0"/>
          <w:numId w:val="2"/>
        </w:numPr>
        <w:spacing w:line="360" w:lineRule="auto"/>
        <w:rPr>
          <w:rFonts w:ascii="Arial" w:hAnsi="Arial" w:cs="Arial"/>
          <w:i/>
          <w:sz w:val="24"/>
          <w:szCs w:val="24"/>
        </w:rPr>
      </w:pPr>
      <w:r w:rsidRPr="000C18F7">
        <w:rPr>
          <w:rFonts w:ascii="Arial" w:hAnsi="Arial" w:cs="Arial"/>
          <w:i/>
          <w:sz w:val="24"/>
          <w:szCs w:val="24"/>
        </w:rPr>
        <w:t xml:space="preserve">Architecture, Art and Affect </w:t>
      </w:r>
    </w:p>
    <w:p w:rsidR="009274F0" w:rsidRDefault="009274F0" w:rsidP="009274F0">
      <w:pPr>
        <w:spacing w:line="360" w:lineRule="auto"/>
        <w:rPr>
          <w:rFonts w:ascii="Arial" w:hAnsi="Arial" w:cs="Arial"/>
          <w:sz w:val="24"/>
          <w:szCs w:val="24"/>
        </w:rPr>
      </w:pPr>
      <w:r>
        <w:rPr>
          <w:rFonts w:ascii="Arial" w:hAnsi="Arial" w:cs="Arial"/>
          <w:sz w:val="24"/>
          <w:szCs w:val="24"/>
        </w:rPr>
        <w:t xml:space="preserve">Here we considered the specific forms of art and architecture, and why these, and critically examined the affect (the emotional effect of the architectural forms and spaces) on those who study and work at the university. </w:t>
      </w:r>
    </w:p>
    <w:p w:rsidR="009274F0" w:rsidRDefault="009274F0" w:rsidP="009274F0">
      <w:pPr>
        <w:spacing w:line="360" w:lineRule="auto"/>
        <w:rPr>
          <w:rFonts w:ascii="Arial" w:hAnsi="Arial" w:cs="Arial"/>
          <w:sz w:val="24"/>
          <w:szCs w:val="24"/>
        </w:rPr>
      </w:pPr>
    </w:p>
    <w:p w:rsidR="009274F0" w:rsidRPr="000C18F7" w:rsidRDefault="009274F0" w:rsidP="009274F0">
      <w:pPr>
        <w:pStyle w:val="ListParagraph"/>
        <w:numPr>
          <w:ilvl w:val="0"/>
          <w:numId w:val="2"/>
        </w:numPr>
        <w:spacing w:line="360" w:lineRule="auto"/>
        <w:rPr>
          <w:rFonts w:ascii="Arial" w:hAnsi="Arial" w:cs="Arial"/>
          <w:i/>
          <w:sz w:val="24"/>
          <w:szCs w:val="24"/>
        </w:rPr>
      </w:pPr>
      <w:r w:rsidRPr="000C18F7">
        <w:rPr>
          <w:rFonts w:ascii="Arial" w:hAnsi="Arial" w:cs="Arial"/>
          <w:i/>
          <w:sz w:val="24"/>
          <w:szCs w:val="24"/>
        </w:rPr>
        <w:t xml:space="preserve">Staff and Student Relations and Student Engagement </w:t>
      </w:r>
    </w:p>
    <w:p w:rsidR="009274F0" w:rsidRDefault="009274F0" w:rsidP="009274F0">
      <w:pPr>
        <w:spacing w:line="360" w:lineRule="auto"/>
        <w:rPr>
          <w:rFonts w:ascii="Arial" w:hAnsi="Arial" w:cs="Arial"/>
          <w:sz w:val="24"/>
          <w:szCs w:val="24"/>
        </w:rPr>
      </w:pPr>
      <w:r>
        <w:rPr>
          <w:rFonts w:ascii="Arial" w:hAnsi="Arial" w:cs="Arial"/>
          <w:sz w:val="24"/>
          <w:szCs w:val="24"/>
        </w:rPr>
        <w:t xml:space="preserve">Archival material and interview data gave us great insight to the conflicts which the built environment caused, and students’ responses at the time. Architectural designs and the occupation of the buildings both reflected and created relations of knowledge and power. Students have been, and continue to be, engaged in the space and structure of their campus. </w:t>
      </w:r>
    </w:p>
    <w:p w:rsidR="009274F0" w:rsidRDefault="009274F0" w:rsidP="009274F0">
      <w:pPr>
        <w:spacing w:line="360" w:lineRule="auto"/>
        <w:rPr>
          <w:rFonts w:ascii="Arial" w:hAnsi="Arial" w:cs="Arial"/>
          <w:sz w:val="24"/>
          <w:szCs w:val="24"/>
        </w:rPr>
      </w:pPr>
    </w:p>
    <w:p w:rsidR="009274F0" w:rsidRPr="0066332B" w:rsidRDefault="009274F0" w:rsidP="009274F0">
      <w:pPr>
        <w:pStyle w:val="ListParagraph"/>
        <w:numPr>
          <w:ilvl w:val="0"/>
          <w:numId w:val="2"/>
        </w:numPr>
        <w:spacing w:line="360" w:lineRule="auto"/>
        <w:rPr>
          <w:rFonts w:ascii="Arial" w:hAnsi="Arial" w:cs="Arial"/>
          <w:i/>
          <w:sz w:val="24"/>
          <w:szCs w:val="24"/>
        </w:rPr>
      </w:pPr>
      <w:r w:rsidRPr="0066332B">
        <w:rPr>
          <w:rFonts w:ascii="Arial" w:hAnsi="Arial" w:cs="Arial"/>
          <w:i/>
          <w:sz w:val="24"/>
          <w:szCs w:val="24"/>
        </w:rPr>
        <w:t>Teaching and Learning Spaces: Continuity and Change</w:t>
      </w:r>
    </w:p>
    <w:p w:rsidR="009274F0" w:rsidRDefault="009274F0" w:rsidP="009274F0">
      <w:pPr>
        <w:spacing w:line="360" w:lineRule="auto"/>
        <w:rPr>
          <w:rFonts w:ascii="Arial" w:hAnsi="Arial" w:cs="Arial"/>
          <w:sz w:val="24"/>
          <w:szCs w:val="24"/>
        </w:rPr>
      </w:pPr>
      <w:r>
        <w:rPr>
          <w:rFonts w:ascii="Arial" w:hAnsi="Arial" w:cs="Arial"/>
          <w:sz w:val="24"/>
          <w:szCs w:val="24"/>
        </w:rPr>
        <w:t xml:space="preserve">A lot of the things we consider ‘new’ seemed quite continuous with the past when we looked at the old photographs of students and teachers at work. </w:t>
      </w:r>
    </w:p>
    <w:p w:rsidR="009274F0" w:rsidRDefault="009274F0" w:rsidP="009274F0">
      <w:pPr>
        <w:spacing w:line="360" w:lineRule="auto"/>
        <w:rPr>
          <w:rFonts w:ascii="Arial" w:hAnsi="Arial" w:cs="Arial"/>
          <w:sz w:val="24"/>
          <w:szCs w:val="24"/>
        </w:rPr>
      </w:pPr>
    </w:p>
    <w:p w:rsidR="009274F0" w:rsidRPr="0066332B" w:rsidRDefault="009274F0" w:rsidP="009274F0">
      <w:pPr>
        <w:pStyle w:val="ListParagraph"/>
        <w:numPr>
          <w:ilvl w:val="0"/>
          <w:numId w:val="2"/>
        </w:numPr>
        <w:spacing w:line="360" w:lineRule="auto"/>
        <w:rPr>
          <w:rFonts w:ascii="Arial" w:hAnsi="Arial" w:cs="Arial"/>
          <w:i/>
          <w:sz w:val="24"/>
          <w:szCs w:val="24"/>
        </w:rPr>
      </w:pPr>
      <w:r w:rsidRPr="0066332B">
        <w:rPr>
          <w:rFonts w:ascii="Arial" w:hAnsi="Arial" w:cs="Arial"/>
          <w:i/>
          <w:sz w:val="24"/>
          <w:szCs w:val="24"/>
        </w:rPr>
        <w:t xml:space="preserve">Contradiction, Struggle and </w:t>
      </w:r>
      <w:proofErr w:type="spellStart"/>
      <w:r w:rsidRPr="0066332B">
        <w:rPr>
          <w:rFonts w:ascii="Arial" w:hAnsi="Arial" w:cs="Arial"/>
          <w:i/>
          <w:sz w:val="24"/>
          <w:szCs w:val="24"/>
        </w:rPr>
        <w:t>Dissensus</w:t>
      </w:r>
      <w:proofErr w:type="spellEnd"/>
    </w:p>
    <w:p w:rsidR="009274F0" w:rsidRDefault="009274F0" w:rsidP="009274F0">
      <w:pPr>
        <w:spacing w:line="360" w:lineRule="auto"/>
        <w:rPr>
          <w:rFonts w:ascii="Arial" w:hAnsi="Arial" w:cs="Arial"/>
          <w:sz w:val="24"/>
          <w:szCs w:val="24"/>
        </w:rPr>
      </w:pPr>
      <w:r>
        <w:rPr>
          <w:rFonts w:ascii="Arial" w:hAnsi="Arial" w:cs="Arial"/>
          <w:sz w:val="24"/>
          <w:szCs w:val="24"/>
        </w:rPr>
        <w:t xml:space="preserve">There was not one story to emerge, and many stories contradicted each other. The University is not one community, and the buildings reflect and shape the multiple discourses and modes of </w:t>
      </w:r>
      <w:proofErr w:type="spellStart"/>
      <w:r>
        <w:rPr>
          <w:rFonts w:ascii="Arial" w:hAnsi="Arial" w:cs="Arial"/>
          <w:sz w:val="24"/>
          <w:szCs w:val="24"/>
        </w:rPr>
        <w:t>subjectification</w:t>
      </w:r>
      <w:proofErr w:type="spellEnd"/>
      <w:r>
        <w:rPr>
          <w:rFonts w:ascii="Arial" w:hAnsi="Arial" w:cs="Arial"/>
          <w:sz w:val="24"/>
          <w:szCs w:val="24"/>
        </w:rPr>
        <w:t xml:space="preserve"> and embodiment possible to those who work with/in it. The University’s development is not based on consensus but on struggle and </w:t>
      </w:r>
      <w:proofErr w:type="spellStart"/>
      <w:r>
        <w:rPr>
          <w:rFonts w:ascii="Arial" w:hAnsi="Arial" w:cs="Arial"/>
          <w:sz w:val="24"/>
          <w:szCs w:val="24"/>
        </w:rPr>
        <w:t>dissensus</w:t>
      </w:r>
      <w:proofErr w:type="spellEnd"/>
      <w:r>
        <w:rPr>
          <w:rFonts w:ascii="Arial" w:hAnsi="Arial" w:cs="Arial"/>
          <w:sz w:val="24"/>
          <w:szCs w:val="24"/>
        </w:rPr>
        <w:t xml:space="preserve"> – a creative, generative force.  </w:t>
      </w:r>
    </w:p>
    <w:p w:rsidR="009274F0" w:rsidRPr="00976084" w:rsidRDefault="009274F0" w:rsidP="009274F0">
      <w:pPr>
        <w:spacing w:line="360" w:lineRule="auto"/>
        <w:rPr>
          <w:rFonts w:ascii="Arial" w:hAnsi="Arial" w:cs="Arial"/>
          <w:sz w:val="24"/>
          <w:szCs w:val="24"/>
        </w:rPr>
      </w:pPr>
    </w:p>
    <w:p w:rsidR="009274F0" w:rsidRPr="004316FB" w:rsidRDefault="009274F0" w:rsidP="009274F0">
      <w:pPr>
        <w:spacing w:line="360" w:lineRule="auto"/>
        <w:rPr>
          <w:rFonts w:ascii="Arial" w:hAnsi="Arial" w:cs="Arial"/>
          <w:b/>
          <w:sz w:val="24"/>
          <w:szCs w:val="24"/>
        </w:rPr>
      </w:pPr>
      <w:r w:rsidRPr="004316FB">
        <w:rPr>
          <w:rFonts w:ascii="Arial" w:hAnsi="Arial" w:cs="Arial"/>
          <w:b/>
          <w:sz w:val="24"/>
          <w:szCs w:val="24"/>
        </w:rPr>
        <w:t>Outputs to date</w:t>
      </w:r>
    </w:p>
    <w:p w:rsidR="009274F0" w:rsidRDefault="009274F0" w:rsidP="009274F0">
      <w:pPr>
        <w:spacing w:line="360" w:lineRule="auto"/>
        <w:rPr>
          <w:rFonts w:ascii="Arial" w:hAnsi="Arial" w:cs="Arial"/>
          <w:sz w:val="24"/>
          <w:szCs w:val="24"/>
        </w:rPr>
      </w:pPr>
      <w:r>
        <w:rPr>
          <w:rFonts w:ascii="Arial" w:hAnsi="Arial" w:cs="Arial"/>
          <w:sz w:val="24"/>
          <w:szCs w:val="24"/>
        </w:rPr>
        <w:lastRenderedPageBreak/>
        <w:t>We have, as a team, contributed to a number of academic conferences: these have documented ongoing findings and analysis as well as presenting on the collaborative methodology and the experiences of being active researchers from the students’ perspectives. Please see the appendix for a full list of conference papers.</w:t>
      </w:r>
    </w:p>
    <w:p w:rsidR="009274F0" w:rsidRDefault="009274F0" w:rsidP="009274F0">
      <w:pPr>
        <w:spacing w:line="360" w:lineRule="auto"/>
        <w:rPr>
          <w:rFonts w:ascii="Arial" w:hAnsi="Arial" w:cs="Arial"/>
          <w:sz w:val="24"/>
          <w:szCs w:val="24"/>
        </w:rPr>
      </w:pPr>
      <w:r>
        <w:rPr>
          <w:rFonts w:ascii="Arial" w:hAnsi="Arial" w:cs="Arial"/>
          <w:sz w:val="24"/>
          <w:szCs w:val="24"/>
        </w:rPr>
        <w:t xml:space="preserve">In addition we </w:t>
      </w:r>
      <w:proofErr w:type="spellStart"/>
      <w:r>
        <w:rPr>
          <w:rFonts w:ascii="Arial" w:hAnsi="Arial" w:cs="Arial"/>
          <w:sz w:val="24"/>
          <w:szCs w:val="24"/>
        </w:rPr>
        <w:t>curated</w:t>
      </w:r>
      <w:proofErr w:type="spellEnd"/>
      <w:r>
        <w:rPr>
          <w:rFonts w:ascii="Arial" w:hAnsi="Arial" w:cs="Arial"/>
          <w:sz w:val="24"/>
          <w:szCs w:val="24"/>
        </w:rPr>
        <w:t xml:space="preserve"> a public exhibition </w:t>
      </w:r>
      <w:r w:rsidRPr="009F70B8">
        <w:rPr>
          <w:rFonts w:ascii="Arial" w:hAnsi="Arial" w:cs="Arial"/>
          <w:i/>
          <w:sz w:val="24"/>
          <w:szCs w:val="24"/>
        </w:rPr>
        <w:t>The Idea of a University</w:t>
      </w:r>
      <w:r>
        <w:rPr>
          <w:rFonts w:ascii="Arial" w:hAnsi="Arial" w:cs="Arial"/>
          <w:sz w:val="24"/>
          <w:szCs w:val="24"/>
        </w:rPr>
        <w:t xml:space="preserve"> (2010) to showcase the findings. An online version of the exhibition is almost completed and will be available at </w:t>
      </w:r>
      <w:hyperlink r:id="rId7" w:history="1">
        <w:r w:rsidRPr="00D02C8D">
          <w:rPr>
            <w:rStyle w:val="Hyperlink"/>
            <w:rFonts w:ascii="Arial" w:hAnsi="Arial" w:cs="Arial"/>
            <w:sz w:val="24"/>
            <w:szCs w:val="24"/>
          </w:rPr>
          <w:t>www.warwick.ac.uk/go/reinvention/filmspublications/theideaofauniversity</w:t>
        </w:r>
      </w:hyperlink>
      <w:r>
        <w:rPr>
          <w:rFonts w:ascii="Arial" w:hAnsi="Arial" w:cs="Arial"/>
          <w:sz w:val="24"/>
          <w:szCs w:val="24"/>
        </w:rPr>
        <w:t xml:space="preserve">. </w:t>
      </w:r>
    </w:p>
    <w:p w:rsidR="009274F0" w:rsidRPr="00976084" w:rsidRDefault="009274F0" w:rsidP="009274F0">
      <w:pPr>
        <w:spacing w:line="360" w:lineRule="auto"/>
        <w:rPr>
          <w:rFonts w:ascii="Arial" w:hAnsi="Arial" w:cs="Arial"/>
          <w:sz w:val="24"/>
          <w:szCs w:val="24"/>
        </w:rPr>
      </w:pPr>
      <w:r>
        <w:rPr>
          <w:rFonts w:ascii="Arial" w:hAnsi="Arial" w:cs="Arial"/>
          <w:sz w:val="24"/>
          <w:szCs w:val="24"/>
        </w:rPr>
        <w:t xml:space="preserve"> </w:t>
      </w:r>
    </w:p>
    <w:p w:rsidR="009274F0" w:rsidRDefault="009274F0" w:rsidP="009274F0">
      <w:pPr>
        <w:spacing w:line="360" w:lineRule="auto"/>
        <w:rPr>
          <w:rFonts w:ascii="Arial" w:hAnsi="Arial" w:cs="Arial"/>
          <w:b/>
          <w:sz w:val="24"/>
          <w:szCs w:val="24"/>
        </w:rPr>
      </w:pPr>
    </w:p>
    <w:p w:rsidR="009274F0" w:rsidRPr="004316FB" w:rsidRDefault="009274F0" w:rsidP="009274F0">
      <w:pPr>
        <w:spacing w:line="360" w:lineRule="auto"/>
        <w:rPr>
          <w:rFonts w:ascii="Arial" w:hAnsi="Arial" w:cs="Arial"/>
          <w:b/>
          <w:sz w:val="24"/>
          <w:szCs w:val="24"/>
        </w:rPr>
      </w:pPr>
      <w:r w:rsidRPr="004316FB">
        <w:rPr>
          <w:rFonts w:ascii="Arial" w:hAnsi="Arial" w:cs="Arial"/>
          <w:b/>
          <w:sz w:val="24"/>
          <w:szCs w:val="24"/>
        </w:rPr>
        <w:t xml:space="preserve">Reflections and future work </w:t>
      </w:r>
    </w:p>
    <w:p w:rsidR="009274F0" w:rsidRDefault="009274F0" w:rsidP="009274F0">
      <w:pPr>
        <w:spacing w:line="360" w:lineRule="auto"/>
        <w:rPr>
          <w:rFonts w:ascii="Arial" w:hAnsi="Arial" w:cs="Arial"/>
          <w:sz w:val="24"/>
          <w:szCs w:val="24"/>
        </w:rPr>
      </w:pPr>
      <w:r>
        <w:rPr>
          <w:rFonts w:ascii="Arial" w:hAnsi="Arial" w:cs="Arial"/>
          <w:sz w:val="24"/>
          <w:szCs w:val="24"/>
        </w:rPr>
        <w:t xml:space="preserve">Individually and collectively we are still responding to requests to present at conferences and intend to use the material to write for publication. </w:t>
      </w:r>
    </w:p>
    <w:p w:rsidR="009274F0" w:rsidRDefault="009274F0" w:rsidP="009274F0">
      <w:pPr>
        <w:spacing w:line="360" w:lineRule="auto"/>
        <w:rPr>
          <w:rFonts w:ascii="Arial" w:hAnsi="Arial" w:cs="Arial"/>
          <w:sz w:val="24"/>
          <w:szCs w:val="24"/>
        </w:rPr>
      </w:pPr>
      <w:r>
        <w:rPr>
          <w:rFonts w:ascii="Arial" w:hAnsi="Arial" w:cs="Arial"/>
          <w:sz w:val="24"/>
          <w:szCs w:val="24"/>
        </w:rPr>
        <w:t>The Undergraduate Team members have provided specific reflections on their involvement:</w:t>
      </w:r>
    </w:p>
    <w:p w:rsidR="009274F0" w:rsidRDefault="009274F0" w:rsidP="009274F0">
      <w:pPr>
        <w:spacing w:line="360" w:lineRule="auto"/>
        <w:rPr>
          <w:rFonts w:ascii="Arial" w:hAnsi="Arial" w:cs="Arial"/>
          <w:sz w:val="24"/>
          <w:szCs w:val="24"/>
        </w:rPr>
      </w:pPr>
    </w:p>
    <w:p w:rsidR="009274F0" w:rsidRDefault="009274F0" w:rsidP="009274F0">
      <w:pPr>
        <w:spacing w:line="360" w:lineRule="auto"/>
        <w:rPr>
          <w:rFonts w:ascii="Arial" w:hAnsi="Arial" w:cs="Arial"/>
          <w:sz w:val="24"/>
          <w:szCs w:val="24"/>
        </w:rPr>
      </w:pPr>
    </w:p>
    <w:p w:rsidR="009274F0" w:rsidRDefault="009274F0" w:rsidP="009274F0">
      <w:pPr>
        <w:spacing w:line="360" w:lineRule="auto"/>
        <w:rPr>
          <w:rFonts w:ascii="Arial" w:hAnsi="Arial" w:cs="Arial"/>
          <w:sz w:val="24"/>
          <w:szCs w:val="24"/>
        </w:rPr>
      </w:pPr>
    </w:p>
    <w:p w:rsidR="009274F0" w:rsidRDefault="009274F0" w:rsidP="009274F0">
      <w:pPr>
        <w:spacing w:line="360" w:lineRule="auto"/>
        <w:rPr>
          <w:rFonts w:ascii="Arial" w:hAnsi="Arial" w:cs="Arial"/>
          <w:sz w:val="24"/>
          <w:szCs w:val="24"/>
        </w:rPr>
      </w:pPr>
    </w:p>
    <w:p w:rsidR="009274F0" w:rsidRDefault="009274F0" w:rsidP="009274F0">
      <w:pPr>
        <w:pBdr>
          <w:top w:val="single" w:sz="4" w:space="1" w:color="auto"/>
          <w:left w:val="single" w:sz="4" w:space="4" w:color="auto"/>
          <w:bottom w:val="single" w:sz="4" w:space="1" w:color="auto"/>
          <w:right w:val="single" w:sz="4" w:space="4" w:color="auto"/>
        </w:pBdr>
        <w:spacing w:line="240" w:lineRule="auto"/>
        <w:ind w:left="851" w:right="851"/>
        <w:rPr>
          <w:rFonts w:ascii="Arial" w:hAnsi="Arial" w:cs="Arial"/>
          <w:b/>
          <w:bCs/>
          <w:color w:val="000000"/>
        </w:rPr>
      </w:pPr>
    </w:p>
    <w:p w:rsidR="009274F0" w:rsidRPr="00B454AF" w:rsidRDefault="009274F0" w:rsidP="009274F0">
      <w:pPr>
        <w:pBdr>
          <w:top w:val="single" w:sz="4" w:space="1" w:color="auto"/>
          <w:left w:val="single" w:sz="4" w:space="4" w:color="auto"/>
          <w:bottom w:val="single" w:sz="4" w:space="1" w:color="auto"/>
          <w:right w:val="single" w:sz="4" w:space="4" w:color="auto"/>
        </w:pBdr>
        <w:spacing w:line="240" w:lineRule="auto"/>
        <w:ind w:left="851" w:right="851"/>
        <w:rPr>
          <w:rFonts w:ascii="Arial" w:hAnsi="Arial" w:cs="Arial"/>
          <w:color w:val="000000"/>
        </w:rPr>
      </w:pPr>
      <w:r w:rsidRPr="00B454AF">
        <w:rPr>
          <w:rFonts w:ascii="Arial" w:hAnsi="Arial" w:cs="Arial"/>
          <w:b/>
          <w:bCs/>
          <w:color w:val="000000"/>
        </w:rPr>
        <w:t>Why we got involved…</w:t>
      </w:r>
      <w:r w:rsidRPr="00B454AF">
        <w:rPr>
          <w:rFonts w:ascii="Arial" w:hAnsi="Arial" w:cs="Arial"/>
          <w:color w:val="000000"/>
        </w:rPr>
        <w:t xml:space="preserve"> </w:t>
      </w:r>
    </w:p>
    <w:p w:rsidR="009274F0" w:rsidRPr="00B454AF" w:rsidRDefault="009274F0" w:rsidP="009274F0">
      <w:pPr>
        <w:pBdr>
          <w:top w:val="single" w:sz="4" w:space="1" w:color="auto"/>
          <w:left w:val="single" w:sz="4" w:space="4" w:color="auto"/>
          <w:bottom w:val="single" w:sz="4" w:space="1" w:color="auto"/>
          <w:right w:val="single" w:sz="4" w:space="4" w:color="auto"/>
        </w:pBdr>
        <w:spacing w:line="240" w:lineRule="auto"/>
        <w:ind w:left="851" w:right="851"/>
        <w:rPr>
          <w:rFonts w:ascii="Arial" w:hAnsi="Arial" w:cs="Arial"/>
          <w:color w:val="000000"/>
        </w:rPr>
      </w:pPr>
      <w:r w:rsidRPr="00B454AF">
        <w:rPr>
          <w:rFonts w:ascii="Arial" w:hAnsi="Arial" w:cs="Arial"/>
          <w:b/>
          <w:bCs/>
          <w:color w:val="000000"/>
        </w:rPr>
        <w:t xml:space="preserve">L.M: </w:t>
      </w:r>
      <w:r w:rsidRPr="00B454AF">
        <w:rPr>
          <w:rFonts w:ascii="Arial" w:hAnsi="Arial" w:cs="Arial"/>
          <w:color w:val="000000"/>
        </w:rPr>
        <w:t>Despite pursuing the same goal as members of the project, we all had diverse reasons for initially choosing to take part.</w:t>
      </w:r>
    </w:p>
    <w:p w:rsidR="009274F0" w:rsidRPr="00B454AF" w:rsidRDefault="009274F0" w:rsidP="009274F0">
      <w:pPr>
        <w:pBdr>
          <w:top w:val="single" w:sz="4" w:space="1" w:color="auto"/>
          <w:left w:val="single" w:sz="4" w:space="4" w:color="auto"/>
          <w:bottom w:val="single" w:sz="4" w:space="1" w:color="auto"/>
          <w:right w:val="single" w:sz="4" w:space="4" w:color="auto"/>
        </w:pBdr>
        <w:spacing w:line="240" w:lineRule="auto"/>
        <w:ind w:left="851" w:right="851"/>
        <w:rPr>
          <w:rFonts w:ascii="Arial" w:hAnsi="Arial" w:cs="Arial"/>
          <w:color w:val="000000"/>
        </w:rPr>
      </w:pPr>
      <w:r w:rsidRPr="00B454AF">
        <w:rPr>
          <w:rFonts w:ascii="Arial" w:hAnsi="Arial" w:cs="Arial"/>
          <w:color w:val="000000"/>
        </w:rPr>
        <w:t> </w:t>
      </w:r>
    </w:p>
    <w:p w:rsidR="009274F0" w:rsidRPr="00B454AF" w:rsidRDefault="009274F0" w:rsidP="009274F0">
      <w:pPr>
        <w:pBdr>
          <w:top w:val="single" w:sz="4" w:space="1" w:color="auto"/>
          <w:left w:val="single" w:sz="4" w:space="4" w:color="auto"/>
          <w:bottom w:val="single" w:sz="4" w:space="1" w:color="auto"/>
          <w:right w:val="single" w:sz="4" w:space="4" w:color="auto"/>
        </w:pBdr>
        <w:spacing w:line="240" w:lineRule="auto"/>
        <w:ind w:left="851" w:right="851"/>
        <w:rPr>
          <w:rFonts w:ascii="Arial" w:hAnsi="Arial" w:cs="Arial"/>
          <w:color w:val="000000"/>
        </w:rPr>
      </w:pPr>
      <w:r w:rsidRPr="00B454AF">
        <w:rPr>
          <w:rFonts w:ascii="Arial" w:hAnsi="Arial" w:cs="Arial"/>
          <w:b/>
          <w:bCs/>
          <w:color w:val="000000"/>
        </w:rPr>
        <w:t xml:space="preserve">L.E: </w:t>
      </w:r>
      <w:r w:rsidRPr="00B454AF">
        <w:rPr>
          <w:rFonts w:ascii="Arial" w:hAnsi="Arial" w:cs="Arial"/>
          <w:color w:val="000000"/>
        </w:rPr>
        <w:t>For example, I was looking for a way to further my studies and feel more involved in the Sociology department, whilst providing me with relevant experience for a future academic career and employment that would be flexible around my studies.</w:t>
      </w:r>
    </w:p>
    <w:p w:rsidR="009274F0" w:rsidRPr="00B454AF" w:rsidRDefault="009274F0" w:rsidP="009274F0">
      <w:pPr>
        <w:pBdr>
          <w:top w:val="single" w:sz="4" w:space="1" w:color="auto"/>
          <w:left w:val="single" w:sz="4" w:space="4" w:color="auto"/>
          <w:bottom w:val="single" w:sz="4" w:space="1" w:color="auto"/>
          <w:right w:val="single" w:sz="4" w:space="4" w:color="auto"/>
        </w:pBdr>
        <w:spacing w:line="240" w:lineRule="auto"/>
        <w:ind w:left="851" w:right="851"/>
        <w:rPr>
          <w:rFonts w:ascii="Arial" w:hAnsi="Arial" w:cs="Arial"/>
          <w:color w:val="000000"/>
        </w:rPr>
      </w:pPr>
      <w:r w:rsidRPr="00B454AF">
        <w:rPr>
          <w:rFonts w:ascii="Arial" w:hAnsi="Arial" w:cs="Arial"/>
          <w:color w:val="000000"/>
        </w:rPr>
        <w:t> </w:t>
      </w:r>
      <w:r w:rsidRPr="00B454AF">
        <w:rPr>
          <w:rFonts w:ascii="Arial" w:hAnsi="Arial" w:cs="Arial"/>
          <w:b/>
          <w:bCs/>
          <w:color w:val="000000"/>
        </w:rPr>
        <w:t>H.L:</w:t>
      </w:r>
      <w:r w:rsidRPr="00B454AF">
        <w:rPr>
          <w:rFonts w:ascii="Arial" w:hAnsi="Arial" w:cs="Arial"/>
          <w:bCs/>
          <w:color w:val="000000"/>
        </w:rPr>
        <w:t xml:space="preserve"> I wanted to develop and use my research skills to the benefit my degree specialism in research methods. Also, prior to working on the </w:t>
      </w:r>
      <w:r w:rsidRPr="00B454AF">
        <w:rPr>
          <w:rFonts w:ascii="Arial" w:hAnsi="Arial" w:cs="Arial"/>
          <w:bCs/>
          <w:color w:val="000000"/>
        </w:rPr>
        <w:lastRenderedPageBreak/>
        <w:t>project I had conducted some field work in a primary school looking at the use of space and so I felt I had some prior knowledge that would be useful to the ‘Spaces and Stories’ team.</w:t>
      </w:r>
    </w:p>
    <w:p w:rsidR="009274F0" w:rsidRPr="00B454AF" w:rsidRDefault="009274F0" w:rsidP="009274F0">
      <w:pPr>
        <w:pBdr>
          <w:top w:val="single" w:sz="4" w:space="1" w:color="auto"/>
          <w:left w:val="single" w:sz="4" w:space="4" w:color="auto"/>
          <w:bottom w:val="single" w:sz="4" w:space="1" w:color="auto"/>
          <w:right w:val="single" w:sz="4" w:space="4" w:color="auto"/>
        </w:pBdr>
        <w:spacing w:line="240" w:lineRule="auto"/>
        <w:ind w:left="851" w:right="851"/>
        <w:rPr>
          <w:rFonts w:ascii="Arial" w:hAnsi="Arial" w:cs="Arial"/>
          <w:color w:val="000000"/>
        </w:rPr>
      </w:pPr>
      <w:r w:rsidRPr="00B454AF">
        <w:rPr>
          <w:rFonts w:ascii="Arial" w:hAnsi="Arial" w:cs="Arial"/>
          <w:color w:val="000000"/>
        </w:rPr>
        <w:t> </w:t>
      </w:r>
      <w:r w:rsidRPr="00B454AF">
        <w:rPr>
          <w:rFonts w:ascii="Arial" w:hAnsi="Arial" w:cs="Arial"/>
          <w:b/>
          <w:bCs/>
          <w:color w:val="000000"/>
        </w:rPr>
        <w:t xml:space="preserve">L.M: </w:t>
      </w:r>
      <w:r w:rsidRPr="00B454AF">
        <w:rPr>
          <w:rFonts w:ascii="Arial" w:hAnsi="Arial" w:cs="Arial"/>
          <w:color w:val="000000"/>
        </w:rPr>
        <w:t>In my case, the project demanded skills from both of the disciplines I study – History and Sociology – therefore it was a perfect opportunity to synthesise the two through a collaborative research journey. Also, research is an area I wish to pursue beyond undergraduate level.</w:t>
      </w:r>
    </w:p>
    <w:p w:rsidR="009274F0" w:rsidRPr="00B454AF" w:rsidRDefault="009274F0" w:rsidP="009274F0">
      <w:pPr>
        <w:pBdr>
          <w:top w:val="single" w:sz="4" w:space="1" w:color="auto"/>
          <w:left w:val="single" w:sz="4" w:space="4" w:color="auto"/>
          <w:bottom w:val="single" w:sz="4" w:space="1" w:color="auto"/>
          <w:right w:val="single" w:sz="4" w:space="4" w:color="auto"/>
        </w:pBdr>
        <w:spacing w:line="240" w:lineRule="auto"/>
        <w:ind w:left="851" w:right="851"/>
        <w:rPr>
          <w:rFonts w:ascii="Arial" w:hAnsi="Arial" w:cs="Arial"/>
          <w:b/>
          <w:color w:val="000000"/>
        </w:rPr>
      </w:pPr>
    </w:p>
    <w:p w:rsidR="009274F0" w:rsidRPr="00B454AF" w:rsidRDefault="009274F0" w:rsidP="009274F0">
      <w:pPr>
        <w:pBdr>
          <w:top w:val="single" w:sz="4" w:space="1" w:color="auto"/>
          <w:left w:val="single" w:sz="4" w:space="4" w:color="auto"/>
          <w:bottom w:val="single" w:sz="4" w:space="1" w:color="auto"/>
          <w:right w:val="single" w:sz="4" w:space="4" w:color="auto"/>
        </w:pBdr>
        <w:spacing w:line="240" w:lineRule="auto"/>
        <w:ind w:left="851" w:right="851"/>
        <w:rPr>
          <w:rFonts w:ascii="Arial" w:hAnsi="Arial" w:cs="Arial"/>
          <w:b/>
          <w:color w:val="000000"/>
        </w:rPr>
      </w:pPr>
      <w:r w:rsidRPr="00B454AF">
        <w:rPr>
          <w:rFonts w:ascii="Arial" w:hAnsi="Arial" w:cs="Arial"/>
          <w:b/>
          <w:color w:val="000000"/>
        </w:rPr>
        <w:t>Reflection</w:t>
      </w:r>
      <w:r>
        <w:rPr>
          <w:rFonts w:ascii="Arial" w:hAnsi="Arial" w:cs="Arial"/>
          <w:b/>
          <w:color w:val="000000"/>
        </w:rPr>
        <w:t>s</w:t>
      </w:r>
      <w:r w:rsidRPr="00B454AF">
        <w:rPr>
          <w:rFonts w:ascii="Arial" w:hAnsi="Arial" w:cs="Arial"/>
          <w:b/>
          <w:color w:val="000000"/>
        </w:rPr>
        <w:t xml:space="preserve"> on Methodology</w:t>
      </w:r>
    </w:p>
    <w:p w:rsidR="009274F0" w:rsidRPr="00B454AF" w:rsidRDefault="009274F0" w:rsidP="009274F0">
      <w:pPr>
        <w:pBdr>
          <w:top w:val="single" w:sz="4" w:space="1" w:color="auto"/>
          <w:left w:val="single" w:sz="4" w:space="4" w:color="auto"/>
          <w:bottom w:val="single" w:sz="4" w:space="1" w:color="auto"/>
          <w:right w:val="single" w:sz="4" w:space="4" w:color="auto"/>
        </w:pBdr>
        <w:spacing w:line="240" w:lineRule="auto"/>
        <w:ind w:left="851" w:right="851"/>
        <w:rPr>
          <w:rFonts w:ascii="Arial" w:hAnsi="Arial" w:cs="Arial"/>
          <w:color w:val="000000"/>
          <w:u w:val="single"/>
        </w:rPr>
      </w:pPr>
      <w:r w:rsidRPr="00B454AF">
        <w:rPr>
          <w:rFonts w:ascii="Arial" w:hAnsi="Arial" w:cs="Arial"/>
          <w:b/>
          <w:color w:val="000000"/>
        </w:rPr>
        <w:t xml:space="preserve">L.M: </w:t>
      </w:r>
      <w:r w:rsidRPr="00B454AF">
        <w:rPr>
          <w:rFonts w:ascii="Arial" w:hAnsi="Arial" w:cs="Arial"/>
          <w:color w:val="000000"/>
        </w:rPr>
        <w:t xml:space="preserve">During the first stages of our research we identified a number of sources and allocated them in relation to our own individual interests and strengths. </w:t>
      </w:r>
    </w:p>
    <w:p w:rsidR="009274F0" w:rsidRPr="00B454AF" w:rsidRDefault="009274F0" w:rsidP="009274F0">
      <w:pPr>
        <w:pBdr>
          <w:top w:val="single" w:sz="4" w:space="1" w:color="auto"/>
          <w:left w:val="single" w:sz="4" w:space="4" w:color="auto"/>
          <w:bottom w:val="single" w:sz="4" w:space="1" w:color="auto"/>
          <w:right w:val="single" w:sz="4" w:space="4" w:color="auto"/>
        </w:pBdr>
        <w:spacing w:line="240" w:lineRule="auto"/>
        <w:ind w:left="851" w:right="851"/>
        <w:rPr>
          <w:rFonts w:ascii="Arial" w:hAnsi="Arial" w:cs="Arial"/>
          <w:color w:val="000000"/>
        </w:rPr>
      </w:pPr>
      <w:r w:rsidRPr="00B454AF">
        <w:rPr>
          <w:rFonts w:ascii="Arial" w:hAnsi="Arial" w:cs="Arial"/>
          <w:b/>
          <w:color w:val="000000"/>
        </w:rPr>
        <w:t>H.L:</w:t>
      </w:r>
      <w:r w:rsidRPr="00B454AF">
        <w:rPr>
          <w:rFonts w:ascii="Arial" w:hAnsi="Arial" w:cs="Arial"/>
          <w:color w:val="000000"/>
        </w:rPr>
        <w:t xml:space="preserve"> I wanted very much to play an active role, physically finding primary sources, making links and building up our own archive by using the facilities of the Modern Record Centre.</w:t>
      </w:r>
    </w:p>
    <w:p w:rsidR="009274F0" w:rsidRPr="00B454AF" w:rsidRDefault="009274F0" w:rsidP="009274F0">
      <w:pPr>
        <w:pBdr>
          <w:top w:val="single" w:sz="4" w:space="1" w:color="auto"/>
          <w:left w:val="single" w:sz="4" w:space="4" w:color="auto"/>
          <w:bottom w:val="single" w:sz="4" w:space="1" w:color="auto"/>
          <w:right w:val="single" w:sz="4" w:space="4" w:color="auto"/>
        </w:pBdr>
        <w:spacing w:line="240" w:lineRule="auto"/>
        <w:ind w:left="851" w:right="851"/>
        <w:rPr>
          <w:rFonts w:ascii="Arial" w:hAnsi="Arial" w:cs="Arial"/>
          <w:color w:val="000000"/>
        </w:rPr>
      </w:pPr>
      <w:r w:rsidRPr="00B454AF">
        <w:rPr>
          <w:rFonts w:ascii="Arial" w:hAnsi="Arial" w:cs="Arial"/>
          <w:b/>
          <w:color w:val="000000"/>
        </w:rPr>
        <w:t xml:space="preserve">L.E: </w:t>
      </w:r>
      <w:r w:rsidRPr="00B454AF">
        <w:rPr>
          <w:rFonts w:ascii="Arial" w:hAnsi="Arial" w:cs="Arial"/>
          <w:color w:val="000000"/>
        </w:rPr>
        <w:t xml:space="preserve">In my case I was intrigued by the theoretical underpinnings of the use and organisation of space. This entailed examining critical literatures on pedagogy and the politics of university development such as the work of Catherine Burke, Mike </w:t>
      </w:r>
      <w:proofErr w:type="spellStart"/>
      <w:r w:rsidRPr="00B454AF">
        <w:rPr>
          <w:rFonts w:ascii="Arial" w:hAnsi="Arial" w:cs="Arial"/>
          <w:color w:val="000000"/>
        </w:rPr>
        <w:t>Shattock</w:t>
      </w:r>
      <w:proofErr w:type="spellEnd"/>
      <w:r w:rsidRPr="00B454AF">
        <w:rPr>
          <w:rFonts w:ascii="Arial" w:hAnsi="Arial" w:cs="Arial"/>
          <w:color w:val="000000"/>
        </w:rPr>
        <w:t xml:space="preserve">, and Trevor Fisk in an attempt to locate the design and implementation of architectural settings in teaching in the intellectual frameworks of the 1960s. I then compared this to the pedagogic trends of today to examine the continuity and change in these themes.  </w:t>
      </w:r>
    </w:p>
    <w:p w:rsidR="009274F0" w:rsidRPr="00B454AF" w:rsidRDefault="009274F0" w:rsidP="009274F0">
      <w:pPr>
        <w:pBdr>
          <w:top w:val="single" w:sz="4" w:space="1" w:color="auto"/>
          <w:left w:val="single" w:sz="4" w:space="4" w:color="auto"/>
          <w:bottom w:val="single" w:sz="4" w:space="1" w:color="auto"/>
          <w:right w:val="single" w:sz="4" w:space="4" w:color="auto"/>
        </w:pBdr>
        <w:spacing w:line="240" w:lineRule="auto"/>
        <w:ind w:left="851" w:right="851"/>
        <w:rPr>
          <w:rFonts w:ascii="Arial" w:hAnsi="Arial" w:cs="Arial"/>
          <w:color w:val="000000"/>
        </w:rPr>
      </w:pPr>
      <w:r w:rsidRPr="00B454AF">
        <w:rPr>
          <w:rFonts w:ascii="Arial" w:hAnsi="Arial" w:cs="Arial"/>
          <w:color w:val="000000"/>
        </w:rPr>
        <w:t xml:space="preserve"> </w:t>
      </w:r>
      <w:r w:rsidRPr="00B454AF">
        <w:rPr>
          <w:rFonts w:ascii="Arial" w:hAnsi="Arial" w:cs="Arial"/>
          <w:b/>
          <w:color w:val="000000"/>
        </w:rPr>
        <w:t>L.M:</w:t>
      </w:r>
      <w:r w:rsidRPr="00B454AF">
        <w:rPr>
          <w:rFonts w:ascii="Arial" w:hAnsi="Arial" w:cs="Arial"/>
          <w:color w:val="000000"/>
        </w:rPr>
        <w:t xml:space="preserve"> I was drawn towards contextualising the documentation we found.  By placing the sources in a political and social context via looking at the press reports surrounding Warwick’s initial development and investigating the policy and University Grants Commission impact upon this, it allowed us to identify the stability and contestation encompassing the ideas/ideals of the university and the university student.</w:t>
      </w:r>
    </w:p>
    <w:p w:rsidR="009274F0" w:rsidRPr="00B454AF" w:rsidRDefault="009274F0" w:rsidP="009274F0">
      <w:pPr>
        <w:pBdr>
          <w:top w:val="single" w:sz="4" w:space="1" w:color="auto"/>
          <w:left w:val="single" w:sz="4" w:space="4" w:color="auto"/>
          <w:bottom w:val="single" w:sz="4" w:space="1" w:color="auto"/>
          <w:right w:val="single" w:sz="4" w:space="4" w:color="auto"/>
        </w:pBdr>
        <w:spacing w:line="240" w:lineRule="auto"/>
        <w:ind w:left="851" w:right="851"/>
        <w:rPr>
          <w:rFonts w:ascii="Arial" w:hAnsi="Arial" w:cs="Arial"/>
          <w:color w:val="000000"/>
        </w:rPr>
      </w:pPr>
      <w:r w:rsidRPr="00B454AF">
        <w:rPr>
          <w:rFonts w:ascii="Arial" w:hAnsi="Arial" w:cs="Arial"/>
          <w:b/>
          <w:color w:val="000000"/>
        </w:rPr>
        <w:t xml:space="preserve">H.L: </w:t>
      </w:r>
      <w:r w:rsidRPr="00B454AF">
        <w:rPr>
          <w:rFonts w:ascii="Arial" w:hAnsi="Arial" w:cs="Arial"/>
          <w:color w:val="000000"/>
        </w:rPr>
        <w:t>From our archival research in the University of Warwick’s Modern Record Centre we discovered the Committee reports and buildings archives which gave us a firsthand glimpse into the internal politics and difficulties in the development of the University. The Vice-Chancellors meetings minutes provide a historical narrative from primary sources which allows for comparison with the rhetoric in the early University Prospectuses. The Press Reports provide a more community based perspective towards the development of the University. Overall these records were a key component in shaping the direction of our project.</w:t>
      </w:r>
    </w:p>
    <w:p w:rsidR="009274F0" w:rsidRPr="00B454AF" w:rsidRDefault="009274F0" w:rsidP="009274F0">
      <w:pPr>
        <w:pBdr>
          <w:top w:val="single" w:sz="4" w:space="1" w:color="auto"/>
          <w:left w:val="single" w:sz="4" w:space="4" w:color="auto"/>
          <w:bottom w:val="single" w:sz="4" w:space="1" w:color="auto"/>
          <w:right w:val="single" w:sz="4" w:space="4" w:color="auto"/>
        </w:pBdr>
        <w:spacing w:line="240" w:lineRule="auto"/>
        <w:ind w:left="851" w:right="851"/>
        <w:rPr>
          <w:rFonts w:ascii="Arial" w:hAnsi="Arial" w:cs="Arial"/>
          <w:color w:val="000000"/>
        </w:rPr>
      </w:pPr>
      <w:r w:rsidRPr="00B454AF">
        <w:rPr>
          <w:rFonts w:ascii="Arial" w:hAnsi="Arial" w:cs="Arial"/>
          <w:b/>
          <w:color w:val="000000"/>
        </w:rPr>
        <w:t xml:space="preserve">L.M: </w:t>
      </w:r>
      <w:r w:rsidRPr="00B454AF">
        <w:rPr>
          <w:rFonts w:ascii="Arial" w:hAnsi="Arial" w:cs="Arial"/>
          <w:color w:val="000000"/>
        </w:rPr>
        <w:t>We then carried out a number of interviews to tell the ‘stories’ of these university spaces. One such interview was with Ken Flint, a current member of academic staff in Biology who joined the university in 1976. Another was a walking interview with Hugh Gaston-</w:t>
      </w:r>
      <w:proofErr w:type="gramStart"/>
      <w:r w:rsidRPr="00B454AF">
        <w:rPr>
          <w:rFonts w:ascii="Arial" w:hAnsi="Arial" w:cs="Arial"/>
          <w:color w:val="000000"/>
        </w:rPr>
        <w:t>Hall,</w:t>
      </w:r>
      <w:proofErr w:type="gramEnd"/>
      <w:r w:rsidRPr="00B454AF">
        <w:rPr>
          <w:rFonts w:ascii="Arial" w:hAnsi="Arial" w:cs="Arial"/>
          <w:color w:val="000000"/>
        </w:rPr>
        <w:t xml:space="preserve"> a now retired Emeritus Reader of French who was one of the first academic staff at the university. Furthermore, local community member Ruth </w:t>
      </w:r>
      <w:proofErr w:type="spellStart"/>
      <w:r w:rsidRPr="00B454AF">
        <w:rPr>
          <w:rFonts w:ascii="Arial" w:hAnsi="Arial" w:cs="Arial"/>
          <w:color w:val="000000"/>
        </w:rPr>
        <w:t>Cherrington</w:t>
      </w:r>
      <w:proofErr w:type="spellEnd"/>
      <w:r w:rsidRPr="00B454AF">
        <w:rPr>
          <w:rFonts w:ascii="Arial" w:hAnsi="Arial" w:cs="Arial"/>
          <w:color w:val="000000"/>
        </w:rPr>
        <w:t xml:space="preserve"> was questioned, who grew up in the area surrounding the University as it was being built. Other interviews were conducted but for the purposes of this presentation we only focus on these three. </w:t>
      </w:r>
    </w:p>
    <w:p w:rsidR="009274F0" w:rsidRDefault="009274F0" w:rsidP="009274F0">
      <w:pPr>
        <w:pBdr>
          <w:top w:val="single" w:sz="4" w:space="1" w:color="auto"/>
          <w:left w:val="single" w:sz="4" w:space="4" w:color="auto"/>
          <w:bottom w:val="single" w:sz="4" w:space="1" w:color="auto"/>
          <w:right w:val="single" w:sz="4" w:space="4" w:color="auto"/>
        </w:pBdr>
        <w:spacing w:line="240" w:lineRule="auto"/>
        <w:ind w:left="851" w:right="851"/>
        <w:rPr>
          <w:rFonts w:ascii="Arial" w:hAnsi="Arial" w:cs="Arial"/>
          <w:color w:val="000000"/>
        </w:rPr>
      </w:pPr>
      <w:r w:rsidRPr="00B454AF">
        <w:rPr>
          <w:rFonts w:ascii="Arial" w:hAnsi="Arial" w:cs="Arial"/>
          <w:b/>
          <w:color w:val="000000"/>
        </w:rPr>
        <w:lastRenderedPageBreak/>
        <w:t xml:space="preserve">L.E: </w:t>
      </w:r>
      <w:r w:rsidRPr="00B454AF">
        <w:rPr>
          <w:rFonts w:ascii="Arial" w:hAnsi="Arial" w:cs="Arial"/>
          <w:color w:val="000000"/>
        </w:rPr>
        <w:t>Furthermore, we visited the Royal Institute of British Architecture and attended higher education conferences on pedagogy and the use of space. This was to place modern Warwick in the context of architectural and teaching method development of British Universities as a whole. We have also undertaken background reading of policy and theoretical literature in relation to the design and building of schools and universities from a sociological perspective.</w:t>
      </w:r>
    </w:p>
    <w:p w:rsidR="009274F0" w:rsidRPr="00B454AF" w:rsidRDefault="009274F0" w:rsidP="009274F0">
      <w:pPr>
        <w:pBdr>
          <w:top w:val="single" w:sz="4" w:space="1" w:color="auto"/>
          <w:left w:val="single" w:sz="4" w:space="4" w:color="auto"/>
          <w:bottom w:val="single" w:sz="4" w:space="1" w:color="auto"/>
          <w:right w:val="single" w:sz="4" w:space="4" w:color="auto"/>
        </w:pBdr>
        <w:spacing w:line="240" w:lineRule="auto"/>
        <w:ind w:left="851" w:right="851"/>
        <w:rPr>
          <w:rFonts w:ascii="Arial" w:hAnsi="Arial" w:cs="Arial"/>
          <w:sz w:val="24"/>
          <w:szCs w:val="24"/>
        </w:rPr>
      </w:pPr>
    </w:p>
    <w:p w:rsidR="009274F0" w:rsidRDefault="009274F0" w:rsidP="009274F0">
      <w:pPr>
        <w:spacing w:line="360" w:lineRule="auto"/>
        <w:rPr>
          <w:rFonts w:ascii="Arial" w:hAnsi="Arial" w:cs="Arial"/>
          <w:sz w:val="24"/>
          <w:szCs w:val="24"/>
        </w:rPr>
      </w:pPr>
    </w:p>
    <w:p w:rsidR="009274F0" w:rsidRPr="003E7C45" w:rsidRDefault="009274F0" w:rsidP="009274F0">
      <w:pPr>
        <w:spacing w:line="360" w:lineRule="auto"/>
        <w:rPr>
          <w:rFonts w:ascii="Arial" w:hAnsi="Arial" w:cs="Arial"/>
          <w:b/>
          <w:sz w:val="24"/>
          <w:szCs w:val="24"/>
        </w:rPr>
      </w:pPr>
      <w:r w:rsidRPr="003E7C45">
        <w:rPr>
          <w:rFonts w:ascii="Arial" w:hAnsi="Arial" w:cs="Arial"/>
          <w:b/>
          <w:sz w:val="24"/>
          <w:szCs w:val="24"/>
        </w:rPr>
        <w:t>Thanks</w:t>
      </w:r>
    </w:p>
    <w:p w:rsidR="009274F0" w:rsidRDefault="009274F0" w:rsidP="009274F0">
      <w:pPr>
        <w:spacing w:line="360" w:lineRule="auto"/>
        <w:rPr>
          <w:rFonts w:ascii="Arial" w:hAnsi="Arial" w:cs="Arial"/>
          <w:sz w:val="24"/>
          <w:szCs w:val="24"/>
        </w:rPr>
      </w:pPr>
      <w:r>
        <w:rPr>
          <w:rFonts w:ascii="Arial" w:hAnsi="Arial" w:cs="Arial"/>
          <w:sz w:val="24"/>
          <w:szCs w:val="24"/>
        </w:rPr>
        <w:t xml:space="preserve">We could not have achieved so much with the project without significant support from Lisa Lavender, Melodee Beals and Dr Sarah Richardson at the HEA History Subject Centre, Adam Cartwright and other members of the Reinvention Centre, Liz </w:t>
      </w:r>
      <w:proofErr w:type="spellStart"/>
      <w:r>
        <w:rPr>
          <w:rFonts w:ascii="Arial" w:hAnsi="Arial" w:cs="Arial"/>
          <w:sz w:val="24"/>
          <w:szCs w:val="24"/>
        </w:rPr>
        <w:t>Morrisson</w:t>
      </w:r>
      <w:proofErr w:type="spellEnd"/>
      <w:r>
        <w:rPr>
          <w:rFonts w:ascii="Arial" w:hAnsi="Arial" w:cs="Arial"/>
          <w:sz w:val="24"/>
          <w:szCs w:val="24"/>
        </w:rPr>
        <w:t xml:space="preserve"> at the Modern Records Centre, and of course all our respondents.   </w:t>
      </w:r>
    </w:p>
    <w:p w:rsidR="009274F0" w:rsidRDefault="009274F0" w:rsidP="009274F0">
      <w:pPr>
        <w:rPr>
          <w:rFonts w:ascii="Arial" w:hAnsi="Arial" w:cs="Arial"/>
          <w:b/>
          <w:sz w:val="24"/>
          <w:szCs w:val="24"/>
        </w:rPr>
      </w:pPr>
      <w:r>
        <w:rPr>
          <w:rFonts w:ascii="Arial" w:hAnsi="Arial" w:cs="Arial"/>
          <w:sz w:val="24"/>
          <w:szCs w:val="24"/>
        </w:rPr>
        <w:br w:type="page"/>
      </w:r>
      <w:r w:rsidRPr="003E7C45">
        <w:rPr>
          <w:rFonts w:ascii="Arial" w:hAnsi="Arial" w:cs="Arial"/>
          <w:b/>
          <w:sz w:val="24"/>
          <w:szCs w:val="24"/>
        </w:rPr>
        <w:lastRenderedPageBreak/>
        <w:t>APPENDIX 1 List of Events</w:t>
      </w:r>
    </w:p>
    <w:tbl>
      <w:tblPr>
        <w:tblW w:w="0" w:type="auto"/>
        <w:tblCellSpacing w:w="15" w:type="dxa"/>
        <w:tblBorders>
          <w:top w:val="outset" w:sz="6" w:space="0" w:color="A0A0A0"/>
          <w:left w:val="outset" w:sz="6" w:space="0" w:color="A0A0A0"/>
          <w:bottom w:val="outset" w:sz="6" w:space="0" w:color="A0A0A0"/>
          <w:right w:val="outset" w:sz="6" w:space="0" w:color="A0A0A0"/>
        </w:tblBorders>
        <w:tblCellMar>
          <w:top w:w="60" w:type="dxa"/>
          <w:left w:w="60" w:type="dxa"/>
          <w:bottom w:w="60" w:type="dxa"/>
          <w:right w:w="60" w:type="dxa"/>
        </w:tblCellMar>
        <w:tblLook w:val="04A0"/>
      </w:tblPr>
      <w:tblGrid>
        <w:gridCol w:w="1401"/>
        <w:gridCol w:w="6645"/>
        <w:gridCol w:w="1190"/>
      </w:tblGrid>
      <w:tr w:rsidR="009274F0" w:rsidRPr="002C45C8" w:rsidTr="00C971B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rPr>
              <w:t xml:space="preserve"> </w:t>
            </w:r>
            <w:r w:rsidRPr="002C45C8">
              <w:rPr>
                <w:rFonts w:ascii="Arial" w:hAnsi="Arial" w:cs="Arial"/>
                <w:sz w:val="24"/>
                <w:szCs w:val="24"/>
                <w:lang w:val="en-US"/>
              </w:rPr>
              <w:t>2 April 2009</w:t>
            </w:r>
          </w:p>
        </w:tc>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 xml:space="preserve">Paper presented at </w:t>
            </w:r>
            <w:hyperlink r:id="rId8" w:history="1">
              <w:r w:rsidRPr="002C45C8">
                <w:rPr>
                  <w:rStyle w:val="Hyperlink"/>
                  <w:rFonts w:ascii="Arial" w:hAnsi="Arial" w:cs="Arial"/>
                  <w:sz w:val="24"/>
                  <w:szCs w:val="24"/>
                  <w:lang w:val="en-US"/>
                </w:rPr>
                <w:t>HEA Teaching and Learning in History Conference</w:t>
              </w:r>
            </w:hyperlink>
            <w:r w:rsidRPr="002C45C8">
              <w:rPr>
                <w:rFonts w:ascii="Arial" w:hAnsi="Arial" w:cs="Arial"/>
                <w:sz w:val="24"/>
                <w:szCs w:val="24"/>
                <w:lang w:val="en-US"/>
              </w:rPr>
              <w:t>, Oxford University</w:t>
            </w:r>
          </w:p>
        </w:tc>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ALL</w:t>
            </w:r>
          </w:p>
        </w:tc>
      </w:tr>
      <w:tr w:rsidR="009274F0" w:rsidRPr="002C45C8" w:rsidTr="00C971B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6 April 2009</w:t>
            </w:r>
          </w:p>
        </w:tc>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 xml:space="preserve">Workshop at the </w:t>
            </w:r>
            <w:hyperlink r:id="rId9" w:history="1">
              <w:r w:rsidRPr="002C45C8">
                <w:rPr>
                  <w:rStyle w:val="Hyperlink"/>
                  <w:rFonts w:ascii="Arial" w:hAnsi="Arial" w:cs="Arial"/>
                  <w:sz w:val="24"/>
                  <w:szCs w:val="24"/>
                  <w:lang w:val="en-US"/>
                </w:rPr>
                <w:t>Fourth Symposium on Social Learning Space</w:t>
              </w:r>
            </w:hyperlink>
            <w:r w:rsidRPr="002C45C8">
              <w:rPr>
                <w:rFonts w:ascii="Arial" w:hAnsi="Arial" w:cs="Arial"/>
                <w:sz w:val="24"/>
                <w:szCs w:val="24"/>
                <w:lang w:val="en-US"/>
              </w:rPr>
              <w:t>, Oxford Brookes University  </w:t>
            </w:r>
          </w:p>
        </w:tc>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proofErr w:type="spellStart"/>
            <w:r w:rsidRPr="002C45C8">
              <w:rPr>
                <w:rFonts w:ascii="Arial" w:hAnsi="Arial" w:cs="Arial"/>
                <w:sz w:val="24"/>
                <w:szCs w:val="24"/>
                <w:lang w:val="en-US"/>
              </w:rPr>
              <w:t>Cath</w:t>
            </w:r>
            <w:proofErr w:type="spellEnd"/>
            <w:r w:rsidRPr="002C45C8">
              <w:rPr>
                <w:rFonts w:ascii="Arial" w:hAnsi="Arial" w:cs="Arial"/>
                <w:sz w:val="24"/>
                <w:szCs w:val="24"/>
                <w:lang w:val="en-US"/>
              </w:rPr>
              <w:t>, Danny, Hannah, Laura M</w:t>
            </w:r>
          </w:p>
        </w:tc>
      </w:tr>
      <w:tr w:rsidR="009274F0" w:rsidRPr="002C45C8" w:rsidTr="00C971B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7 April 2009</w:t>
            </w:r>
          </w:p>
        </w:tc>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Tour of spaces and seminar with Nicky Lees, (</w:t>
            </w:r>
            <w:proofErr w:type="spellStart"/>
            <w:r w:rsidRPr="002C45C8">
              <w:rPr>
                <w:rFonts w:ascii="Arial" w:hAnsi="Arial" w:cs="Arial"/>
                <w:sz w:val="24"/>
                <w:szCs w:val="24"/>
                <w:lang w:val="en-US"/>
              </w:rPr>
              <w:t>Swinbourne</w:t>
            </w:r>
            <w:proofErr w:type="spellEnd"/>
            <w:r w:rsidRPr="002C45C8">
              <w:rPr>
                <w:rFonts w:ascii="Arial" w:hAnsi="Arial" w:cs="Arial"/>
                <w:sz w:val="24"/>
                <w:szCs w:val="24"/>
                <w:lang w:val="en-US"/>
              </w:rPr>
              <w:t>) at University of Warwick </w:t>
            </w:r>
          </w:p>
        </w:tc>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ALL</w:t>
            </w:r>
          </w:p>
        </w:tc>
      </w:tr>
      <w:tr w:rsidR="009274F0" w:rsidRPr="002C45C8" w:rsidTr="00C971B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11 June 2009</w:t>
            </w:r>
          </w:p>
        </w:tc>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Workshop at Evolution Teaching and Learning Conference, Coventry </w:t>
            </w:r>
          </w:p>
        </w:tc>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proofErr w:type="spellStart"/>
            <w:r w:rsidRPr="002C45C8">
              <w:rPr>
                <w:rFonts w:ascii="Arial" w:hAnsi="Arial" w:cs="Arial"/>
                <w:sz w:val="24"/>
                <w:szCs w:val="24"/>
                <w:lang w:val="en-US"/>
              </w:rPr>
              <w:t>Cath</w:t>
            </w:r>
            <w:proofErr w:type="spellEnd"/>
            <w:r w:rsidRPr="002C45C8">
              <w:rPr>
                <w:rFonts w:ascii="Arial" w:hAnsi="Arial" w:cs="Arial"/>
                <w:sz w:val="24"/>
                <w:szCs w:val="24"/>
                <w:lang w:val="en-US"/>
              </w:rPr>
              <w:t xml:space="preserve">, Danny </w:t>
            </w:r>
          </w:p>
        </w:tc>
      </w:tr>
      <w:tr w:rsidR="009274F0" w:rsidRPr="002C45C8" w:rsidTr="00C971B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7 July 2009</w:t>
            </w:r>
          </w:p>
        </w:tc>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Attended Making Space: Our Teaching, Learning and Making Spaces in the 21st Century. Conference at University of the Arts London and Chelsea College of Art and Design</w:t>
            </w:r>
          </w:p>
        </w:tc>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 xml:space="preserve">Hannah </w:t>
            </w:r>
          </w:p>
        </w:tc>
      </w:tr>
      <w:tr w:rsidR="009274F0" w:rsidRPr="002C45C8" w:rsidTr="00C971B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23 September 2009 </w:t>
            </w:r>
          </w:p>
        </w:tc>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 xml:space="preserve">Attended </w:t>
            </w:r>
            <w:hyperlink r:id="rId10" w:history="1">
              <w:r w:rsidRPr="002C45C8">
                <w:rPr>
                  <w:rStyle w:val="Hyperlink"/>
                  <w:rFonts w:ascii="Arial" w:hAnsi="Arial" w:cs="Arial"/>
                  <w:sz w:val="24"/>
                  <w:szCs w:val="24"/>
                  <w:lang w:val="en-US"/>
                </w:rPr>
                <w:t>RIBA HEDQF exhibition</w:t>
              </w:r>
            </w:hyperlink>
            <w:r w:rsidRPr="002C45C8">
              <w:rPr>
                <w:rFonts w:ascii="Arial" w:hAnsi="Arial" w:cs="Arial"/>
                <w:sz w:val="24"/>
                <w:szCs w:val="24"/>
                <w:lang w:val="en-US"/>
              </w:rPr>
              <w:t>, Gallery 2, RIBA, London</w:t>
            </w:r>
          </w:p>
        </w:tc>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ALL</w:t>
            </w:r>
          </w:p>
        </w:tc>
      </w:tr>
      <w:tr w:rsidR="009274F0" w:rsidRPr="002C45C8" w:rsidTr="00C971B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13 November 2009</w:t>
            </w:r>
          </w:p>
        </w:tc>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Presented paper at Student Teaching and Learning Network conference, The University of Manchester    </w:t>
            </w:r>
          </w:p>
        </w:tc>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Laura M, Laura E, Hannah, Danny</w:t>
            </w:r>
          </w:p>
        </w:tc>
      </w:tr>
      <w:tr w:rsidR="009274F0" w:rsidRPr="002C45C8" w:rsidTr="00C971B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4-6 Dec 2009</w:t>
            </w:r>
          </w:p>
        </w:tc>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 xml:space="preserve">Presented paper at </w:t>
            </w:r>
            <w:r w:rsidRPr="002C45C8">
              <w:rPr>
                <w:rFonts w:ascii="Arial" w:hAnsi="Arial" w:cs="Arial"/>
                <w:i/>
                <w:sz w:val="24"/>
                <w:szCs w:val="24"/>
                <w:lang w:val="en-US"/>
              </w:rPr>
              <w:t>Putting Education in its Place</w:t>
            </w:r>
            <w:r w:rsidRPr="002C45C8">
              <w:rPr>
                <w:rFonts w:ascii="Arial" w:hAnsi="Arial" w:cs="Arial"/>
                <w:sz w:val="24"/>
                <w:szCs w:val="24"/>
                <w:lang w:val="en-US"/>
              </w:rPr>
              <w:t xml:space="preserve"> HES annual conference, </w:t>
            </w:r>
            <w:hyperlink r:id="rId11" w:history="1">
              <w:r w:rsidRPr="002C45C8">
                <w:rPr>
                  <w:rStyle w:val="Hyperlink"/>
                  <w:rFonts w:ascii="Arial" w:hAnsi="Arial" w:cs="Arial"/>
                  <w:sz w:val="24"/>
                  <w:szCs w:val="24"/>
                  <w:lang w:val="en-US"/>
                </w:rPr>
                <w:t>http://www.historyofeducation.org.uk/HEScfpRevised.doc</w:t>
              </w:r>
            </w:hyperlink>
            <w:r w:rsidRPr="002C45C8">
              <w:rPr>
                <w:rFonts w:ascii="Arial" w:hAnsi="Arial" w:cs="Arial"/>
                <w:sz w:val="24"/>
                <w:szCs w:val="24"/>
                <w:lang w:val="en-US"/>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 xml:space="preserve">ALL </w:t>
            </w:r>
          </w:p>
        </w:tc>
      </w:tr>
      <w:tr w:rsidR="009274F0" w:rsidRPr="002C45C8" w:rsidTr="00C971B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29 March 2010</w:t>
            </w:r>
          </w:p>
        </w:tc>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 xml:space="preserve">Presented research installation at the </w:t>
            </w:r>
            <w:hyperlink r:id="rId12" w:history="1">
              <w:r w:rsidRPr="002C45C8">
                <w:rPr>
                  <w:rStyle w:val="Hyperlink"/>
                  <w:rFonts w:ascii="Arial" w:hAnsi="Arial" w:cs="Arial"/>
                  <w:sz w:val="24"/>
                  <w:szCs w:val="24"/>
                  <w:lang w:val="en-US"/>
                </w:rPr>
                <w:t>Fifth Symposium on Social Learning Space</w:t>
              </w:r>
            </w:hyperlink>
            <w:r w:rsidRPr="002C45C8">
              <w:rPr>
                <w:rFonts w:ascii="Arial" w:hAnsi="Arial" w:cs="Arial"/>
                <w:sz w:val="24"/>
                <w:szCs w:val="24"/>
                <w:lang w:val="en-US"/>
              </w:rPr>
              <w:t>, University of Warwick   </w:t>
            </w:r>
          </w:p>
        </w:tc>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ALL</w:t>
            </w:r>
          </w:p>
        </w:tc>
      </w:tr>
      <w:tr w:rsidR="009274F0" w:rsidRPr="002C45C8" w:rsidTr="00C971B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April 2010</w:t>
            </w:r>
          </w:p>
        </w:tc>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 xml:space="preserve">Presented paper at </w:t>
            </w:r>
            <w:hyperlink r:id="rId13" w:history="1">
              <w:r w:rsidRPr="002C45C8">
                <w:rPr>
                  <w:rStyle w:val="Hyperlink"/>
                  <w:rFonts w:ascii="Arial" w:hAnsi="Arial" w:cs="Arial"/>
                  <w:sz w:val="24"/>
                  <w:szCs w:val="24"/>
                  <w:lang w:val="en-US"/>
                </w:rPr>
                <w:t>HEA Teaching and Learning in History Conference</w:t>
              </w:r>
            </w:hyperlink>
            <w:r w:rsidRPr="002C45C8">
              <w:rPr>
                <w:rFonts w:ascii="Arial" w:hAnsi="Arial" w:cs="Arial"/>
                <w:sz w:val="24"/>
                <w:szCs w:val="24"/>
                <w:lang w:val="en-US"/>
              </w:rPr>
              <w:t xml:space="preserve">, University of Oxford </w:t>
            </w:r>
          </w:p>
        </w:tc>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Laura E, Laura M, Hannah</w:t>
            </w:r>
          </w:p>
        </w:tc>
      </w:tr>
      <w:tr w:rsidR="009274F0" w:rsidRPr="002C45C8" w:rsidTr="00C971B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June 2010</w:t>
            </w:r>
          </w:p>
        </w:tc>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hyperlink r:id="rId14" w:history="1">
              <w:r w:rsidRPr="002C45C8">
                <w:rPr>
                  <w:rStyle w:val="Hyperlink"/>
                  <w:rFonts w:ascii="Arial" w:hAnsi="Arial" w:cs="Arial"/>
                  <w:sz w:val="24"/>
                  <w:szCs w:val="24"/>
                  <w:lang w:val="en-US"/>
                </w:rPr>
                <w:t>The Idea of a University</w:t>
              </w:r>
            </w:hyperlink>
            <w:r w:rsidRPr="002C45C8">
              <w:rPr>
                <w:rFonts w:ascii="Arial" w:hAnsi="Arial" w:cs="Arial"/>
                <w:sz w:val="24"/>
                <w:szCs w:val="24"/>
                <w:lang w:val="en-US"/>
              </w:rPr>
              <w:t>: Public Exhibition in Mead Gallery</w:t>
            </w:r>
          </w:p>
        </w:tc>
        <w:tc>
          <w:tcPr>
            <w:tcW w:w="0" w:type="auto"/>
            <w:tcBorders>
              <w:top w:val="outset" w:sz="6" w:space="0" w:color="auto"/>
              <w:left w:val="outset" w:sz="6" w:space="0" w:color="auto"/>
              <w:bottom w:val="outset" w:sz="6" w:space="0" w:color="auto"/>
              <w:right w:val="outset" w:sz="6" w:space="0" w:color="auto"/>
            </w:tcBorders>
            <w:vAlign w:val="center"/>
            <w:hideMark/>
          </w:tcPr>
          <w:p w:rsidR="009274F0" w:rsidRPr="002C45C8" w:rsidRDefault="009274F0" w:rsidP="00C971BA">
            <w:pPr>
              <w:spacing w:line="240" w:lineRule="auto"/>
              <w:rPr>
                <w:rFonts w:ascii="Arial" w:hAnsi="Arial" w:cs="Arial"/>
                <w:sz w:val="24"/>
                <w:szCs w:val="24"/>
                <w:lang w:val="en-US"/>
              </w:rPr>
            </w:pPr>
            <w:r w:rsidRPr="002C45C8">
              <w:rPr>
                <w:rFonts w:ascii="Arial" w:hAnsi="Arial" w:cs="Arial"/>
                <w:sz w:val="24"/>
                <w:szCs w:val="24"/>
                <w:lang w:val="en-US"/>
              </w:rPr>
              <w:t>ALL</w:t>
            </w:r>
          </w:p>
        </w:tc>
      </w:tr>
    </w:tbl>
    <w:p w:rsidR="009B3585" w:rsidRDefault="009274F0"/>
    <w:sectPr w:rsidR="009B3585" w:rsidSect="0086722E">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3A1469"/>
    <w:multiLevelType w:val="hybridMultilevel"/>
    <w:tmpl w:val="B81CBF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EC931ED"/>
    <w:multiLevelType w:val="hybridMultilevel"/>
    <w:tmpl w:val="13B428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revisionView w:inkAnnotations="0"/>
  <w:defaultTabStop w:val="720"/>
  <w:characterSpacingControl w:val="doNotCompress"/>
  <w:compat/>
  <w:rsids>
    <w:rsidRoot w:val="009274F0"/>
    <w:rsid w:val="000E108E"/>
    <w:rsid w:val="001210C1"/>
    <w:rsid w:val="007B787C"/>
    <w:rsid w:val="007C2380"/>
    <w:rsid w:val="0086722E"/>
    <w:rsid w:val="009274F0"/>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74F0"/>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274F0"/>
    <w:pPr>
      <w:ind w:left="720"/>
      <w:contextualSpacing/>
    </w:pPr>
  </w:style>
  <w:style w:type="character" w:styleId="Hyperlink">
    <w:name w:val="Hyperlink"/>
    <w:basedOn w:val="DefaultParagraphFont"/>
    <w:uiPriority w:val="99"/>
    <w:unhideWhenUsed/>
    <w:rsid w:val="009274F0"/>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heacademy.ac.uk/hca/events/detail/11thAnnualConferenceForTeachingAndLearningInHistory_01_04_09" TargetMode="External"/><Relationship Id="rId13" Type="http://schemas.openxmlformats.org/officeDocument/2006/relationships/hyperlink" Target="http://www2.warwick.ac.uk/fac/cross_fac/heahistory/events/annualconference/" TargetMode="External"/><Relationship Id="rId3" Type="http://schemas.openxmlformats.org/officeDocument/2006/relationships/settings" Target="settings.xml"/><Relationship Id="rId7" Type="http://schemas.openxmlformats.org/officeDocument/2006/relationships/hyperlink" Target="http://www.warwick.ac.uk/go/reinvention/filmspublications/theideaofauniversity/" TargetMode="External"/><Relationship Id="rId12" Type="http://schemas.openxmlformats.org/officeDocument/2006/relationships/hyperlink" Target="http://www2.warwick.ac.uk/fac/soc/sociology/rsw/undergrad/cetl/spaces/symposia/fifth/"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2.warwick.ac.uk/services/library/mrc/" TargetMode="External"/><Relationship Id="rId11" Type="http://schemas.openxmlformats.org/officeDocument/2006/relationships/hyperlink" Target="http://www.historyofeducation.org.uk/HEScfpRevised.doc" TargetMode="External"/><Relationship Id="rId5" Type="http://schemas.openxmlformats.org/officeDocument/2006/relationships/hyperlink" Target="mailto:cath.lambert@warwick.ac.uk" TargetMode="External"/><Relationship Id="rId15" Type="http://schemas.openxmlformats.org/officeDocument/2006/relationships/fontTable" Target="fontTable.xml"/><Relationship Id="rId10" Type="http://schemas.openxmlformats.org/officeDocument/2006/relationships/hyperlink" Target="http://www.architecture.com/UseAnArchitect/PublicBuildings/UniversityClientForum/HEDQFExhibitions.aspx" TargetMode="External"/><Relationship Id="rId4" Type="http://schemas.openxmlformats.org/officeDocument/2006/relationships/webSettings" Target="webSettings.xml"/><Relationship Id="rId9" Type="http://schemas.openxmlformats.org/officeDocument/2006/relationships/hyperlink" Target="http://www2.warwick.ac.uk/fac/soc/sociology/rsw/undergrad/cetl/spaces/symposia/fourth/" TargetMode="External"/><Relationship Id="rId14" Type="http://schemas.openxmlformats.org/officeDocument/2006/relationships/hyperlink" Target="http://www2.warwick.ac.uk/fac/soc/sociology/rsw/undergrad/cetl/filmspublications/ideaofaunivers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2507</Words>
  <Characters>14294</Characters>
  <Application>Microsoft Office Word</Application>
  <DocSecurity>0</DocSecurity>
  <Lines>119</Lines>
  <Paragraphs>33</Paragraphs>
  <ScaleCrop>false</ScaleCrop>
  <Company>University of Warwick</Company>
  <LinksUpToDate>false</LinksUpToDate>
  <CharactersWithSpaces>16768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hysiak</dc:creator>
  <cp:keywords/>
  <dc:description/>
  <cp:lastModifiedBy>hysiak</cp:lastModifiedBy>
  <cp:revision>1</cp:revision>
  <dcterms:created xsi:type="dcterms:W3CDTF">2010-12-09T10:30:00Z</dcterms:created>
  <dcterms:modified xsi:type="dcterms:W3CDTF">2010-12-09T10:31:00Z</dcterms:modified>
</cp:coreProperties>
</file>