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09" w:rsidRDefault="009C7E81">
      <w:pPr>
        <w:pStyle w:val="Heading2"/>
        <w:spacing w:after="0"/>
        <w:jc w:val="center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IAS AWARDS</w:t>
      </w:r>
    </w:p>
    <w:p w:rsidR="00491309" w:rsidRDefault="009C7E81">
      <w:pPr>
        <w:spacing w:after="0"/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491309" w:rsidRDefault="00491309">
      <w:pPr>
        <w:spacing w:after="0"/>
        <w:rPr>
          <w:sz w:val="24"/>
          <w:szCs w:val="24"/>
        </w:rPr>
      </w:pPr>
    </w:p>
    <w:p w:rsidR="00491309" w:rsidRDefault="009C7E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refer to the Application Guidance for this programme before completing the application form. Any queries regarding the completion of this document can be directed to the IAS via </w:t>
      </w:r>
      <w:hyperlink r:id="rId6" w:history="1">
        <w:r w:rsidR="00D65EE5" w:rsidRPr="004A7505">
          <w:rPr>
            <w:rStyle w:val="Hyperlink"/>
            <w:sz w:val="24"/>
            <w:szCs w:val="24"/>
          </w:rPr>
          <w:t>IAS@warwick.ac.uk</w:t>
        </w:r>
      </w:hyperlink>
      <w:r>
        <w:rPr>
          <w:sz w:val="24"/>
          <w:szCs w:val="24"/>
        </w:rPr>
        <w:t xml:space="preserve"> .</w:t>
      </w:r>
    </w:p>
    <w:p w:rsidR="00491309" w:rsidRDefault="00491309">
      <w:pPr>
        <w:spacing w:after="0"/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1999"/>
        <w:gridCol w:w="1659"/>
        <w:gridCol w:w="751"/>
        <w:gridCol w:w="2402"/>
      </w:tblGrid>
      <w:tr w:rsidR="00491309" w:rsidTr="00075FC7">
        <w:tc>
          <w:tcPr>
            <w:tcW w:w="10194" w:type="dxa"/>
            <w:gridSpan w:val="5"/>
            <w:shd w:val="clear" w:color="auto" w:fill="D7AFFF"/>
          </w:tcPr>
          <w:p w:rsidR="00491309" w:rsidRDefault="009C7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ONE - COVER SHEET</w:t>
            </w:r>
          </w:p>
          <w:p w:rsidR="00491309" w:rsidRDefault="00491309">
            <w:pPr>
              <w:rPr>
                <w:b/>
                <w:sz w:val="24"/>
                <w:szCs w:val="24"/>
              </w:rPr>
            </w:pPr>
          </w:p>
        </w:tc>
      </w:tr>
      <w:tr w:rsidR="00491309">
        <w:tc>
          <w:tcPr>
            <w:tcW w:w="3383" w:type="dxa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Principal Applicant, including Title</w:t>
            </w:r>
          </w:p>
        </w:tc>
        <w:tc>
          <w:tcPr>
            <w:tcW w:w="3658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Department/Centre</w:t>
            </w:r>
          </w:p>
        </w:tc>
        <w:tc>
          <w:tcPr>
            <w:tcW w:w="3153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  <w:p w:rsidR="00491309" w:rsidRDefault="00491309">
            <w:pPr>
              <w:rPr>
                <w:b/>
              </w:rPr>
            </w:pPr>
          </w:p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Co-Applicant(s), including Title</w:t>
            </w:r>
          </w:p>
        </w:tc>
        <w:tc>
          <w:tcPr>
            <w:tcW w:w="3658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Department/Centre</w:t>
            </w:r>
          </w:p>
        </w:tc>
        <w:tc>
          <w:tcPr>
            <w:tcW w:w="3153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External Collaborators (if any)</w:t>
            </w:r>
          </w:p>
        </w:tc>
        <w:tc>
          <w:tcPr>
            <w:tcW w:w="3658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153" w:type="dxa"/>
            <w:gridSpan w:val="2"/>
            <w:shd w:val="clear" w:color="auto" w:fill="D9D9D9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491309">
        <w:tc>
          <w:tcPr>
            <w:tcW w:w="3383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3153" w:type="dxa"/>
            <w:gridSpan w:val="2"/>
          </w:tcPr>
          <w:p w:rsidR="00491309" w:rsidRDefault="00491309">
            <w:pPr>
              <w:rPr>
                <w:b/>
              </w:rPr>
            </w:pPr>
          </w:p>
        </w:tc>
      </w:tr>
      <w:tr w:rsidR="00075FC7" w:rsidTr="00075FC7">
        <w:tc>
          <w:tcPr>
            <w:tcW w:w="10194" w:type="dxa"/>
            <w:gridSpan w:val="5"/>
            <w:shd w:val="clear" w:color="auto" w:fill="D7AFFF"/>
          </w:tcPr>
          <w:p w:rsidR="00075FC7" w:rsidRPr="00075FC7" w:rsidRDefault="00075FC7">
            <w:pPr>
              <w:rPr>
                <w:b/>
                <w:sz w:val="24"/>
                <w:szCs w:val="24"/>
              </w:rPr>
            </w:pPr>
            <w:r w:rsidRPr="00075FC7">
              <w:rPr>
                <w:b/>
                <w:sz w:val="24"/>
                <w:szCs w:val="24"/>
              </w:rPr>
              <w:t>DESCRIPTIVE TITLE OF PROJECT</w:t>
            </w:r>
          </w:p>
        </w:tc>
      </w:tr>
      <w:tr w:rsidR="00075FC7" w:rsidTr="00822EDD">
        <w:tc>
          <w:tcPr>
            <w:tcW w:w="10194" w:type="dxa"/>
            <w:gridSpan w:val="5"/>
          </w:tcPr>
          <w:p w:rsidR="00075FC7" w:rsidRDefault="00075FC7">
            <w:pPr>
              <w:rPr>
                <w:b/>
              </w:rPr>
            </w:pPr>
          </w:p>
          <w:p w:rsidR="00075FC7" w:rsidRDefault="00075FC7">
            <w:pPr>
              <w:rPr>
                <w:b/>
              </w:rPr>
            </w:pPr>
          </w:p>
        </w:tc>
      </w:tr>
      <w:tr w:rsidR="00075FC7" w:rsidTr="00075FC7">
        <w:tc>
          <w:tcPr>
            <w:tcW w:w="10194" w:type="dxa"/>
            <w:gridSpan w:val="5"/>
            <w:shd w:val="clear" w:color="auto" w:fill="D7AFFF"/>
          </w:tcPr>
          <w:p w:rsidR="00075FC7" w:rsidRDefault="00075FC7" w:rsidP="00075FC7">
            <w:r>
              <w:rPr>
                <w:b/>
                <w:sz w:val="24"/>
                <w:szCs w:val="24"/>
              </w:rPr>
              <w:t>CASE FOR SUPPORT</w:t>
            </w:r>
          </w:p>
          <w:p w:rsidR="00075FC7" w:rsidRDefault="00075FC7" w:rsidP="00075FC7">
            <w:pPr>
              <w:rPr>
                <w:b/>
              </w:rPr>
            </w:pPr>
            <w:r>
              <w:t xml:space="preserve">Describe the proposed activity, how the award will help develop new research ideas, collaborations, funding streams, outputs or impact and how the work advances the IAS mission. See Funding Guidelines. </w:t>
            </w:r>
            <w:r>
              <w:rPr>
                <w:b/>
              </w:rPr>
              <w:t>(Max 1000 words)</w:t>
            </w:r>
          </w:p>
        </w:tc>
      </w:tr>
      <w:tr w:rsidR="00075FC7" w:rsidTr="00822EDD">
        <w:tc>
          <w:tcPr>
            <w:tcW w:w="10194" w:type="dxa"/>
            <w:gridSpan w:val="5"/>
          </w:tcPr>
          <w:p w:rsidR="00075FC7" w:rsidRDefault="00075FC7">
            <w:pPr>
              <w:rPr>
                <w:b/>
              </w:rPr>
            </w:pPr>
          </w:p>
          <w:p w:rsidR="00075FC7" w:rsidRDefault="00075FC7">
            <w:pPr>
              <w:rPr>
                <w:b/>
              </w:rPr>
            </w:pPr>
          </w:p>
          <w:p w:rsidR="00845026" w:rsidRDefault="00845026">
            <w:pPr>
              <w:rPr>
                <w:b/>
              </w:rPr>
            </w:pPr>
          </w:p>
          <w:p w:rsidR="00845026" w:rsidRDefault="00845026">
            <w:pPr>
              <w:rPr>
                <w:b/>
              </w:rPr>
            </w:pPr>
          </w:p>
          <w:p w:rsidR="00845026" w:rsidRDefault="00845026">
            <w:pPr>
              <w:rPr>
                <w:b/>
              </w:rPr>
            </w:pPr>
          </w:p>
          <w:p w:rsidR="00075FC7" w:rsidRDefault="00075FC7">
            <w:pPr>
              <w:rPr>
                <w:b/>
              </w:rPr>
            </w:pPr>
          </w:p>
          <w:p w:rsidR="00075FC7" w:rsidRDefault="00075FC7">
            <w:pPr>
              <w:rPr>
                <w:b/>
              </w:rPr>
            </w:pPr>
          </w:p>
          <w:p w:rsidR="00075FC7" w:rsidRDefault="00075FC7">
            <w:pPr>
              <w:rPr>
                <w:b/>
              </w:rPr>
            </w:pPr>
          </w:p>
        </w:tc>
      </w:tr>
      <w:tr w:rsidR="00075FC7" w:rsidTr="00075FC7">
        <w:tc>
          <w:tcPr>
            <w:tcW w:w="5382" w:type="dxa"/>
            <w:gridSpan w:val="2"/>
          </w:tcPr>
          <w:p w:rsidR="00075FC7" w:rsidRPr="00075FC7" w:rsidRDefault="00075FC7">
            <w:r w:rsidRPr="00075FC7">
              <w:t>IAS Seminar room required (NB free of charge):</w:t>
            </w:r>
          </w:p>
        </w:tc>
        <w:tc>
          <w:tcPr>
            <w:tcW w:w="2410" w:type="dxa"/>
            <w:gridSpan w:val="2"/>
          </w:tcPr>
          <w:p w:rsidR="00075FC7" w:rsidRPr="00075FC7" w:rsidRDefault="00075FC7">
            <w:r w:rsidRPr="00075FC7">
              <w:t xml:space="preserve">YES </w:t>
            </w:r>
            <w:r w:rsidRPr="00075F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02" w:type="dxa"/>
          </w:tcPr>
          <w:p w:rsidR="00845026" w:rsidRDefault="00075FC7">
            <w:pPr>
              <w:rPr>
                <w:rFonts w:ascii="Segoe UI Symbol" w:hAnsi="Segoe UI Symbol" w:cs="Segoe UI Symbol"/>
              </w:rPr>
            </w:pPr>
            <w:r w:rsidRPr="00075FC7">
              <w:t xml:space="preserve">NO </w:t>
            </w:r>
            <w:r w:rsidRPr="00075FC7">
              <w:rPr>
                <w:rFonts w:ascii="Segoe UI Symbol" w:hAnsi="Segoe UI Symbol" w:cs="Segoe UI Symbol"/>
              </w:rPr>
              <w:t>☐</w:t>
            </w:r>
          </w:p>
          <w:p w:rsidR="00CC7477" w:rsidRPr="00845026" w:rsidRDefault="00CC7477">
            <w:pPr>
              <w:rPr>
                <w:rFonts w:ascii="Segoe UI Symbol" w:hAnsi="Segoe UI Symbol" w:cs="Segoe UI Symbol"/>
              </w:rPr>
            </w:pPr>
          </w:p>
        </w:tc>
      </w:tr>
    </w:tbl>
    <w:p w:rsidR="00491309" w:rsidRDefault="00491309">
      <w:pPr>
        <w:spacing w:after="0"/>
      </w:pPr>
    </w:p>
    <w:p w:rsidR="00845026" w:rsidRDefault="00845026">
      <w:pPr>
        <w:spacing w:after="0"/>
      </w:pPr>
    </w:p>
    <w:p w:rsidR="00845026" w:rsidRDefault="00845026">
      <w:pPr>
        <w:spacing w:after="0"/>
      </w:pPr>
    </w:p>
    <w:p w:rsidR="00845026" w:rsidRDefault="00845026">
      <w:pPr>
        <w:spacing w:after="0"/>
      </w:pPr>
    </w:p>
    <w:p w:rsidR="00491309" w:rsidRDefault="00491309">
      <w:pPr>
        <w:spacing w:after="0"/>
      </w:pPr>
      <w:bookmarkStart w:id="0" w:name="_GoBack"/>
      <w:bookmarkEnd w:id="0"/>
    </w:p>
    <w:tbl>
      <w:tblPr>
        <w:tblStyle w:val="a1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2874"/>
        <w:gridCol w:w="5161"/>
      </w:tblGrid>
      <w:tr w:rsidR="00491309" w:rsidTr="00075FC7">
        <w:trPr>
          <w:trHeight w:val="240"/>
        </w:trPr>
        <w:tc>
          <w:tcPr>
            <w:tcW w:w="10317" w:type="dxa"/>
            <w:gridSpan w:val="3"/>
            <w:shd w:val="clear" w:color="auto" w:fill="D7AFFF"/>
          </w:tcPr>
          <w:p w:rsidR="00491309" w:rsidRDefault="009C7E81">
            <w:r>
              <w:rPr>
                <w:b/>
                <w:sz w:val="24"/>
                <w:szCs w:val="24"/>
              </w:rPr>
              <w:t>F</w:t>
            </w:r>
            <w:r w:rsidR="00075FC7">
              <w:rPr>
                <w:b/>
                <w:smallCaps/>
                <w:sz w:val="24"/>
                <w:szCs w:val="24"/>
              </w:rPr>
              <w:t>UNDING REQUESTED</w:t>
            </w:r>
          </w:p>
          <w:p w:rsidR="00491309" w:rsidRDefault="009C7E81">
            <w:r>
              <w:t>Up to £5000 can be requested. Applications of up to £1000 will usually be reviewed within 5 days. All expenditure must be in accordance with the University Financial Regulations (</w:t>
            </w:r>
            <w:hyperlink r:id="rId7">
              <w:r>
                <w:rPr>
                  <w:color w:val="0563C1"/>
                  <w:u w:val="single"/>
                </w:rPr>
                <w:t>http://www2.warwick.ac.uk/services/finance/resources/regulations/fp16</w:t>
              </w:r>
            </w:hyperlink>
            <w:r>
              <w:t>)</w:t>
            </w:r>
          </w:p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Expenditure Type</w:t>
            </w:r>
          </w:p>
        </w:tc>
        <w:tc>
          <w:tcPr>
            <w:tcW w:w="2874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 xml:space="preserve">Requested amount </w:t>
            </w:r>
          </w:p>
        </w:tc>
        <w:tc>
          <w:tcPr>
            <w:tcW w:w="5160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491309">
        <w:trPr>
          <w:trHeight w:val="600"/>
        </w:trPr>
        <w:tc>
          <w:tcPr>
            <w:tcW w:w="2283" w:type="dxa"/>
          </w:tcPr>
          <w:p w:rsidR="00491309" w:rsidRDefault="009C7E81">
            <w:r>
              <w:t>Meeting costs</w:t>
            </w:r>
          </w:p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r>
              <w:t>Staff Costs</w:t>
            </w:r>
          </w:p>
          <w:p w:rsidR="00491309" w:rsidRDefault="00491309">
            <w:bookmarkStart w:id="1" w:name="_gjdgxs" w:colFirst="0" w:colLast="0"/>
            <w:bookmarkEnd w:id="1"/>
          </w:p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r>
              <w:t>Travel &amp; Subsistence</w:t>
            </w:r>
          </w:p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r>
              <w:t>Other</w:t>
            </w:r>
          </w:p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r>
              <w:t>Total Budget</w:t>
            </w:r>
          </w:p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20"/>
        </w:trPr>
        <w:tc>
          <w:tcPr>
            <w:tcW w:w="2283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Additional Funding</w:t>
            </w:r>
          </w:p>
        </w:tc>
        <w:tc>
          <w:tcPr>
            <w:tcW w:w="2874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5160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491309">
        <w:trPr>
          <w:trHeight w:val="220"/>
        </w:trPr>
        <w:tc>
          <w:tcPr>
            <w:tcW w:w="2283" w:type="dxa"/>
          </w:tcPr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20"/>
        </w:trPr>
        <w:tc>
          <w:tcPr>
            <w:tcW w:w="2283" w:type="dxa"/>
          </w:tcPr>
          <w:p w:rsidR="00491309" w:rsidRDefault="00491309"/>
        </w:tc>
        <w:tc>
          <w:tcPr>
            <w:tcW w:w="2874" w:type="dxa"/>
          </w:tcPr>
          <w:p w:rsidR="00491309" w:rsidRDefault="00491309"/>
        </w:tc>
        <w:tc>
          <w:tcPr>
            <w:tcW w:w="5160" w:type="dxa"/>
          </w:tcPr>
          <w:p w:rsidR="00491309" w:rsidRDefault="00491309"/>
        </w:tc>
      </w:tr>
      <w:tr w:rsidR="00491309">
        <w:trPr>
          <w:trHeight w:val="200"/>
        </w:trPr>
        <w:tc>
          <w:tcPr>
            <w:tcW w:w="2283" w:type="dxa"/>
          </w:tcPr>
          <w:p w:rsidR="00491309" w:rsidRDefault="009C7E81">
            <w:pPr>
              <w:rPr>
                <w:b/>
              </w:rPr>
            </w:pPr>
            <w:r>
              <w:rPr>
                <w:b/>
              </w:rPr>
              <w:t xml:space="preserve">Amount requested from IAS </w:t>
            </w:r>
          </w:p>
          <w:p w:rsidR="00491309" w:rsidRDefault="00491309">
            <w:pPr>
              <w:rPr>
                <w:b/>
              </w:rPr>
            </w:pPr>
          </w:p>
        </w:tc>
        <w:tc>
          <w:tcPr>
            <w:tcW w:w="2874" w:type="dxa"/>
          </w:tcPr>
          <w:p w:rsidR="00491309" w:rsidRDefault="00491309">
            <w:pPr>
              <w:rPr>
                <w:b/>
              </w:rPr>
            </w:pPr>
          </w:p>
        </w:tc>
        <w:tc>
          <w:tcPr>
            <w:tcW w:w="5160" w:type="dxa"/>
          </w:tcPr>
          <w:p w:rsidR="00491309" w:rsidRDefault="00491309">
            <w:pPr>
              <w:rPr>
                <w:b/>
              </w:rPr>
            </w:pPr>
          </w:p>
        </w:tc>
      </w:tr>
      <w:tr w:rsidR="00491309" w:rsidTr="00075FC7">
        <w:tc>
          <w:tcPr>
            <w:tcW w:w="5157" w:type="dxa"/>
            <w:gridSpan w:val="2"/>
            <w:shd w:val="clear" w:color="auto" w:fill="D7AFFF"/>
          </w:tcPr>
          <w:p w:rsidR="00491309" w:rsidRDefault="00491309"/>
        </w:tc>
        <w:tc>
          <w:tcPr>
            <w:tcW w:w="5160" w:type="dxa"/>
            <w:shd w:val="clear" w:color="auto" w:fill="CFAFE7"/>
          </w:tcPr>
          <w:p w:rsidR="00491309" w:rsidRDefault="00491309" w:rsidP="0007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7AFFF"/>
              <w:spacing w:line="276" w:lineRule="auto"/>
            </w:pPr>
          </w:p>
        </w:tc>
      </w:tr>
    </w:tbl>
    <w:p w:rsidR="00491309" w:rsidRDefault="00491309">
      <w:pPr>
        <w:spacing w:after="0"/>
      </w:pPr>
    </w:p>
    <w:tbl>
      <w:tblPr>
        <w:tblStyle w:val="a1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25"/>
        <w:gridCol w:w="1762"/>
        <w:gridCol w:w="506"/>
        <w:gridCol w:w="1276"/>
        <w:gridCol w:w="1701"/>
        <w:gridCol w:w="1676"/>
      </w:tblGrid>
      <w:tr w:rsidR="00845026" w:rsidTr="00F57318">
        <w:trPr>
          <w:trHeight w:val="240"/>
        </w:trPr>
        <w:tc>
          <w:tcPr>
            <w:tcW w:w="10318" w:type="dxa"/>
            <w:gridSpan w:val="7"/>
            <w:shd w:val="clear" w:color="auto" w:fill="D7AFFF"/>
          </w:tcPr>
          <w:p w:rsidR="00845026" w:rsidRPr="00845026" w:rsidRDefault="00845026" w:rsidP="00F57318">
            <w:pPr>
              <w:rPr>
                <w:sz w:val="24"/>
                <w:szCs w:val="24"/>
              </w:rPr>
            </w:pPr>
            <w:r w:rsidRPr="00845026">
              <w:rPr>
                <w:b/>
                <w:sz w:val="24"/>
                <w:szCs w:val="24"/>
              </w:rPr>
              <w:t>AGREEMENT OF APPLICANT</w:t>
            </w:r>
            <w:r>
              <w:rPr>
                <w:b/>
                <w:sz w:val="24"/>
                <w:szCs w:val="24"/>
              </w:rPr>
              <w:t>:</w:t>
            </w:r>
            <w:r w:rsidRPr="00845026">
              <w:rPr>
                <w:sz w:val="24"/>
                <w:szCs w:val="24"/>
              </w:rPr>
              <w:t xml:space="preserve"> in submitting a signed application, the Principal Applicant agrees that a corresponding award will be managed in compliance with University Financial Regulations and adhere to IAS reporting requirements.</w:t>
            </w:r>
          </w:p>
          <w:p w:rsidR="00845026" w:rsidRDefault="00845026" w:rsidP="00F57318"/>
        </w:tc>
      </w:tr>
      <w:tr w:rsidR="00845026" w:rsidTr="00845026">
        <w:trPr>
          <w:trHeight w:val="200"/>
        </w:trPr>
        <w:tc>
          <w:tcPr>
            <w:tcW w:w="3397" w:type="dxa"/>
            <w:gridSpan w:val="2"/>
          </w:tcPr>
          <w:p w:rsidR="00845026" w:rsidRDefault="00845026" w:rsidP="0084502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gridSpan w:val="3"/>
          </w:tcPr>
          <w:p w:rsidR="00845026" w:rsidRDefault="00845026" w:rsidP="0084502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77" w:type="dxa"/>
            <w:gridSpan w:val="2"/>
          </w:tcPr>
          <w:p w:rsidR="00845026" w:rsidRDefault="00845026" w:rsidP="0084502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026" w:rsidTr="00FB3DC8">
        <w:trPr>
          <w:trHeight w:val="826"/>
        </w:trPr>
        <w:tc>
          <w:tcPr>
            <w:tcW w:w="10318" w:type="dxa"/>
            <w:gridSpan w:val="7"/>
          </w:tcPr>
          <w:p w:rsidR="00845026" w:rsidRDefault="00845026" w:rsidP="00845026"/>
        </w:tc>
      </w:tr>
      <w:tr w:rsidR="00845026" w:rsidTr="00845026">
        <w:trPr>
          <w:trHeight w:val="493"/>
        </w:trPr>
        <w:tc>
          <w:tcPr>
            <w:tcW w:w="10318" w:type="dxa"/>
            <w:gridSpan w:val="7"/>
            <w:shd w:val="clear" w:color="auto" w:fill="D7AFFF"/>
          </w:tcPr>
          <w:p w:rsidR="00845026" w:rsidRDefault="00845026" w:rsidP="00845026">
            <w:r>
              <w:rPr>
                <w:b/>
              </w:rPr>
              <w:t xml:space="preserve">APPROVALS: </w:t>
            </w:r>
            <w:r>
              <w:t>declaration of support from Head of Department / Research Centre (or authorised representative).</w:t>
            </w:r>
          </w:p>
        </w:tc>
      </w:tr>
      <w:tr w:rsidR="00845026" w:rsidTr="00FB3DC8">
        <w:trPr>
          <w:trHeight w:val="826"/>
        </w:trPr>
        <w:tc>
          <w:tcPr>
            <w:tcW w:w="10318" w:type="dxa"/>
            <w:gridSpan w:val="7"/>
          </w:tcPr>
          <w:p w:rsidR="00845026" w:rsidRDefault="00845026" w:rsidP="00845026">
            <w:r w:rsidRPr="00845026">
              <w:t>I support the bid; I agree that any overspend will be covered by my department; I agree to provide necessary facilities; I confirm that the project would not entail a significant increase in use of any University services and that any health and safety and ethical requirements would be addressed and covered as appropriate. I confirm the Principal Applicant is a permanent member of academic staff.</w:t>
            </w:r>
          </w:p>
        </w:tc>
      </w:tr>
      <w:tr w:rsidR="00845026" w:rsidRPr="00845026" w:rsidTr="00845026">
        <w:trPr>
          <w:trHeight w:val="372"/>
        </w:trPr>
        <w:tc>
          <w:tcPr>
            <w:tcW w:w="2972" w:type="dxa"/>
          </w:tcPr>
          <w:p w:rsidR="00845026" w:rsidRPr="00845026" w:rsidRDefault="00845026" w:rsidP="00845026">
            <w:pPr>
              <w:rPr>
                <w:b/>
              </w:rPr>
            </w:pPr>
            <w:r w:rsidRPr="00845026">
              <w:rPr>
                <w:b/>
              </w:rPr>
              <w:t>Department</w:t>
            </w:r>
          </w:p>
        </w:tc>
        <w:tc>
          <w:tcPr>
            <w:tcW w:w="2693" w:type="dxa"/>
            <w:gridSpan w:val="3"/>
          </w:tcPr>
          <w:p w:rsidR="00845026" w:rsidRPr="00845026" w:rsidRDefault="00845026" w:rsidP="00845026">
            <w:pPr>
              <w:rPr>
                <w:b/>
              </w:rPr>
            </w:pPr>
            <w:r w:rsidRPr="00845026">
              <w:rPr>
                <w:b/>
              </w:rPr>
              <w:t>Name</w:t>
            </w:r>
          </w:p>
        </w:tc>
        <w:tc>
          <w:tcPr>
            <w:tcW w:w="2977" w:type="dxa"/>
            <w:gridSpan w:val="2"/>
          </w:tcPr>
          <w:p w:rsidR="00845026" w:rsidRPr="00845026" w:rsidRDefault="00845026" w:rsidP="00845026">
            <w:pPr>
              <w:rPr>
                <w:b/>
              </w:rPr>
            </w:pPr>
            <w:r w:rsidRPr="00845026">
              <w:rPr>
                <w:b/>
              </w:rPr>
              <w:t>Signature</w:t>
            </w:r>
          </w:p>
          <w:p w:rsidR="00845026" w:rsidRPr="00845026" w:rsidRDefault="00845026" w:rsidP="00845026">
            <w:pPr>
              <w:rPr>
                <w:b/>
              </w:rPr>
            </w:pPr>
          </w:p>
        </w:tc>
        <w:tc>
          <w:tcPr>
            <w:tcW w:w="1676" w:type="dxa"/>
          </w:tcPr>
          <w:p w:rsidR="00845026" w:rsidRPr="00845026" w:rsidRDefault="00845026" w:rsidP="00845026">
            <w:pPr>
              <w:rPr>
                <w:b/>
              </w:rPr>
            </w:pPr>
            <w:r w:rsidRPr="00845026">
              <w:rPr>
                <w:b/>
              </w:rPr>
              <w:t>Date</w:t>
            </w:r>
          </w:p>
        </w:tc>
      </w:tr>
      <w:tr w:rsidR="00845026" w:rsidRPr="00845026" w:rsidTr="00D80C20">
        <w:trPr>
          <w:trHeight w:val="372"/>
        </w:trPr>
        <w:tc>
          <w:tcPr>
            <w:tcW w:w="10318" w:type="dxa"/>
            <w:gridSpan w:val="7"/>
          </w:tcPr>
          <w:p w:rsidR="00845026" w:rsidRPr="00845026" w:rsidRDefault="00845026" w:rsidP="00845026">
            <w:r w:rsidRPr="00845026">
              <w:t>Please can you also confirm the details of your Department Administrator / Secretary so that we can also include them in any email correspondence regarding this application.</w:t>
            </w:r>
          </w:p>
        </w:tc>
      </w:tr>
      <w:tr w:rsidR="00845026" w:rsidRPr="00845026" w:rsidTr="00D51DFD">
        <w:trPr>
          <w:trHeight w:val="372"/>
        </w:trPr>
        <w:tc>
          <w:tcPr>
            <w:tcW w:w="5159" w:type="dxa"/>
            <w:gridSpan w:val="3"/>
          </w:tcPr>
          <w:p w:rsidR="00845026" w:rsidRPr="00845026" w:rsidRDefault="00845026" w:rsidP="0084502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59" w:type="dxa"/>
            <w:gridSpan w:val="4"/>
          </w:tcPr>
          <w:p w:rsidR="00845026" w:rsidRPr="00845026" w:rsidRDefault="00845026" w:rsidP="0084502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</w:tbl>
    <w:p w:rsidR="00845026" w:rsidRDefault="00845026">
      <w:pPr>
        <w:spacing w:after="0"/>
      </w:pPr>
    </w:p>
    <w:p w:rsidR="00491309" w:rsidRDefault="009C7E81">
      <w:pPr>
        <w:spacing w:after="0"/>
      </w:pPr>
      <w:r>
        <w:rPr>
          <w:color w:val="000000"/>
        </w:rPr>
        <w:t xml:space="preserve">Applications should be submitted electronically through the </w:t>
      </w:r>
      <w:r>
        <w:rPr>
          <w:highlight w:val="yellow"/>
        </w:rPr>
        <w:t>Online Submission System</w:t>
      </w:r>
      <w:r>
        <w:rPr>
          <w:color w:val="000000"/>
        </w:rPr>
        <w:t>.</w:t>
      </w:r>
    </w:p>
    <w:sectPr w:rsidR="004913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F6" w:rsidRDefault="009C7E81">
      <w:pPr>
        <w:spacing w:after="0" w:line="240" w:lineRule="auto"/>
      </w:pPr>
      <w:r>
        <w:separator/>
      </w:r>
    </w:p>
  </w:endnote>
  <w:endnote w:type="continuationSeparator" w:id="0">
    <w:p w:rsidR="00602EF6" w:rsidRDefault="009C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9C7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C747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C747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91309" w:rsidRDefault="004913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9C7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C747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C747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91309" w:rsidRDefault="004913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F6" w:rsidRDefault="009C7E81">
      <w:pPr>
        <w:spacing w:after="0" w:line="240" w:lineRule="auto"/>
      </w:pPr>
      <w:r>
        <w:separator/>
      </w:r>
    </w:p>
  </w:footnote>
  <w:footnote w:type="continuationSeparator" w:id="0">
    <w:p w:rsidR="00602EF6" w:rsidRDefault="009C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9C7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-450214</wp:posOffset>
          </wp:positionV>
          <wp:extent cx="7574280" cy="1584960"/>
          <wp:effectExtent l="0" t="0" r="0" b="0"/>
          <wp:wrapSquare wrapText="bothSides" distT="0" distB="0" distL="0" distR="0"/>
          <wp:docPr id="3" name="image1.jpg" descr="M:\DV\EXTERNAL AFFAIRS - University Marketing\Marketing Communications\Warwick Brand Assets 2015\Departmental logos\window_on_warwick_IAS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:\DV\EXTERNAL AFFAIRS - University Marketing\Marketing Communications\Warwick Brand Assets 2015\Departmental logos\window_on_warwick_IAS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58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9C7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-616584</wp:posOffset>
          </wp:positionH>
          <wp:positionV relativeFrom="paragraph">
            <wp:posOffset>-511174</wp:posOffset>
          </wp:positionV>
          <wp:extent cx="7627620" cy="1836420"/>
          <wp:effectExtent l="0" t="0" r="0" b="0"/>
          <wp:wrapSquare wrapText="bothSides" distT="0" distB="0" distL="0" distR="0"/>
          <wp:docPr id="2" name="image1.jpg" descr="M:\DV\EXTERNAL AFFAIRS - University Marketing\Marketing Communications\Warwick Brand Assets 2015\Departmental logos\window_on_warwick_IAS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:\DV\EXTERNAL AFFAIRS - University Marketing\Marketing Communications\Warwick Brand Assets 2015\Departmental logos\window_on_warwick_IAS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7620" cy="183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09"/>
    <w:rsid w:val="00075FC7"/>
    <w:rsid w:val="001714A0"/>
    <w:rsid w:val="00290A30"/>
    <w:rsid w:val="00491309"/>
    <w:rsid w:val="00602EF6"/>
    <w:rsid w:val="00845026"/>
    <w:rsid w:val="00987A34"/>
    <w:rsid w:val="009C7E81"/>
    <w:rsid w:val="00CC7477"/>
    <w:rsid w:val="00D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F651"/>
  <w15:docId w15:val="{808CF4D7-7856-49D3-9347-AB0312A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81"/>
  </w:style>
  <w:style w:type="paragraph" w:styleId="Footer">
    <w:name w:val="footer"/>
    <w:basedOn w:val="Normal"/>
    <w:link w:val="FooterChar"/>
    <w:uiPriority w:val="99"/>
    <w:unhideWhenUsed/>
    <w:rsid w:val="009C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81"/>
  </w:style>
  <w:style w:type="character" w:styleId="Hyperlink">
    <w:name w:val="Hyperlink"/>
    <w:basedOn w:val="DefaultParagraphFont"/>
    <w:uiPriority w:val="99"/>
    <w:unhideWhenUsed/>
    <w:rsid w:val="00D6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warwick.ac.uk/services/finance/resources/regulations/fp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@warwick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CD4F24AC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Hitchcox, Rachel</dc:creator>
  <cp:lastModifiedBy>Hitchcox, Rachel</cp:lastModifiedBy>
  <cp:revision>2</cp:revision>
  <dcterms:created xsi:type="dcterms:W3CDTF">2019-05-30T13:00:00Z</dcterms:created>
  <dcterms:modified xsi:type="dcterms:W3CDTF">2019-05-30T13:00:00Z</dcterms:modified>
</cp:coreProperties>
</file>