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C1C28" w14:textId="29F1F4AD" w:rsidR="00714BDB" w:rsidRPr="008436A1" w:rsidRDefault="507181A4" w:rsidP="507181A4">
      <w:pPr>
        <w:rPr>
          <w:rFonts w:eastAsiaTheme="majorEastAsia" w:cstheme="majorBidi"/>
          <w:b/>
          <w:bCs/>
          <w:sz w:val="32"/>
          <w:szCs w:val="24"/>
        </w:rPr>
      </w:pPr>
      <w:r w:rsidRPr="008436A1">
        <w:rPr>
          <w:rFonts w:eastAsiaTheme="majorEastAsia" w:cstheme="majorBidi"/>
          <w:b/>
          <w:bCs/>
          <w:sz w:val="32"/>
          <w:szCs w:val="24"/>
        </w:rPr>
        <w:t>IL005: Applied Imagination</w:t>
      </w:r>
      <w:r w:rsidR="008436A1" w:rsidRPr="008436A1">
        <w:rPr>
          <w:rFonts w:eastAsiaTheme="majorEastAsia" w:cstheme="majorBidi"/>
          <w:b/>
          <w:bCs/>
          <w:sz w:val="32"/>
          <w:szCs w:val="24"/>
        </w:rPr>
        <w:t>: theory and practice</w:t>
      </w:r>
    </w:p>
    <w:p w14:paraId="7C6AB8DF" w14:textId="65B244C2" w:rsidR="00714BDB" w:rsidRDefault="00714BDB" w:rsidP="5D926D5E">
      <w:pPr>
        <w:rPr>
          <w:rFonts w:eastAsiaTheme="majorEastAsia" w:cstheme="majorBidi"/>
          <w:b/>
          <w:bCs/>
          <w:i/>
          <w:sz w:val="32"/>
          <w:szCs w:val="24"/>
        </w:rPr>
      </w:pPr>
      <w:proofErr w:type="gramStart"/>
      <w:r w:rsidRPr="008436A1">
        <w:rPr>
          <w:rFonts w:eastAsiaTheme="majorEastAsia" w:cstheme="majorBidi"/>
          <w:b/>
          <w:bCs/>
          <w:i/>
          <w:sz w:val="32"/>
          <w:szCs w:val="24"/>
        </w:rPr>
        <w:t>Guidelines for Assessment.</w:t>
      </w:r>
      <w:proofErr w:type="gramEnd"/>
    </w:p>
    <w:p w14:paraId="44889C45" w14:textId="77777777" w:rsidR="006C4A67" w:rsidRDefault="006C4A67" w:rsidP="5D926D5E">
      <w:pPr>
        <w:rPr>
          <w:rFonts w:eastAsiaTheme="majorEastAsia" w:cstheme="majorBidi"/>
          <w:b/>
          <w:bCs/>
          <w:i/>
          <w:sz w:val="32"/>
          <w:szCs w:val="24"/>
        </w:rPr>
      </w:pPr>
    </w:p>
    <w:p w14:paraId="513EAF86" w14:textId="77777777" w:rsidR="006C4A67" w:rsidRPr="008436A1" w:rsidRDefault="006C4A67" w:rsidP="006C4A67">
      <w:pPr>
        <w:pBdr>
          <w:top w:val="single" w:sz="4" w:space="1" w:color="auto"/>
          <w:left w:val="single" w:sz="4" w:space="4" w:color="auto"/>
          <w:bottom w:val="single" w:sz="4" w:space="1" w:color="auto"/>
          <w:right w:val="single" w:sz="4" w:space="4" w:color="auto"/>
        </w:pBdr>
        <w:rPr>
          <w:sz w:val="24"/>
          <w:szCs w:val="24"/>
        </w:rPr>
      </w:pPr>
      <w:r w:rsidRPr="008436A1">
        <w:rPr>
          <w:b/>
          <w:bCs/>
          <w:color w:val="FF0000"/>
          <w:sz w:val="24"/>
          <w:szCs w:val="24"/>
        </w:rPr>
        <w:t>See IATL Handbook online for details of submission procedures and conventions for assessments:</w:t>
      </w:r>
    </w:p>
    <w:p w14:paraId="6CE098E5" w14:textId="77777777" w:rsidR="006C4A67" w:rsidRPr="008436A1" w:rsidRDefault="006C4A67" w:rsidP="006C4A67">
      <w:pPr>
        <w:pBdr>
          <w:top w:val="single" w:sz="4" w:space="1" w:color="auto"/>
          <w:left w:val="single" w:sz="4" w:space="4" w:color="auto"/>
          <w:bottom w:val="single" w:sz="4" w:space="1" w:color="auto"/>
          <w:right w:val="single" w:sz="4" w:space="4" w:color="auto"/>
        </w:pBdr>
        <w:rPr>
          <w:sz w:val="24"/>
          <w:szCs w:val="24"/>
        </w:rPr>
      </w:pPr>
      <w:hyperlink r:id="rId8" w:history="1">
        <w:r w:rsidRPr="008436A1">
          <w:rPr>
            <w:rStyle w:val="Hyperlink"/>
            <w:sz w:val="24"/>
            <w:szCs w:val="24"/>
          </w:rPr>
          <w:t>http://www2.warwick.ac.uk/fac/cross_fac/iatl/activities/modules/ugmodules/module_handbook_2016-17.pdf</w:t>
        </w:r>
      </w:hyperlink>
      <w:r w:rsidRPr="008436A1">
        <w:rPr>
          <w:sz w:val="24"/>
          <w:szCs w:val="24"/>
        </w:rPr>
        <w:t xml:space="preserve"> </w:t>
      </w:r>
    </w:p>
    <w:p w14:paraId="7F5674A3" w14:textId="77777777" w:rsidR="006C4A67" w:rsidRPr="008436A1" w:rsidRDefault="006C4A67" w:rsidP="006C4A67">
      <w:pPr>
        <w:rPr>
          <w:sz w:val="24"/>
          <w:szCs w:val="24"/>
        </w:rPr>
      </w:pPr>
    </w:p>
    <w:p w14:paraId="47DFCCA5" w14:textId="325AF582" w:rsidR="006C4A67" w:rsidRPr="006C4A67" w:rsidRDefault="006C4A67" w:rsidP="5D926D5E">
      <w:pPr>
        <w:rPr>
          <w:rFonts w:eastAsiaTheme="majorEastAsia" w:cstheme="majorBidi"/>
          <w:b/>
          <w:bCs/>
          <w:sz w:val="24"/>
          <w:szCs w:val="24"/>
        </w:rPr>
      </w:pPr>
      <w:r>
        <w:rPr>
          <w:rFonts w:eastAsiaTheme="majorEastAsia" w:cstheme="majorBidi"/>
          <w:b/>
          <w:bCs/>
          <w:sz w:val="24"/>
          <w:szCs w:val="24"/>
        </w:rPr>
        <w:t>Module Convenor</w:t>
      </w:r>
      <w:bookmarkStart w:id="0" w:name="_GoBack"/>
      <w:bookmarkEnd w:id="0"/>
    </w:p>
    <w:p w14:paraId="53EC4B09" w14:textId="77777777" w:rsidR="006C4A67" w:rsidRDefault="006C4A67" w:rsidP="006C4A67">
      <w:pPr>
        <w:pStyle w:val="xmsonormal"/>
        <w:shd w:val="clear" w:color="auto" w:fill="FFFFFF"/>
        <w:spacing w:before="0" w:beforeAutospacing="0" w:after="0" w:afterAutospacing="0"/>
        <w:rPr>
          <w:rFonts w:asciiTheme="minorHAnsi" w:hAnsiTheme="minorHAnsi" w:cs="Times New Roman"/>
          <w:b/>
          <w:bCs/>
          <w:color w:val="212121"/>
          <w:sz w:val="24"/>
          <w:szCs w:val="24"/>
        </w:rPr>
      </w:pPr>
      <w:r w:rsidRPr="006C4A67">
        <w:rPr>
          <w:rFonts w:asciiTheme="minorHAnsi" w:hAnsiTheme="minorHAnsi" w:cs="Times New Roman"/>
          <w:b/>
          <w:bCs/>
          <w:color w:val="212121"/>
          <w:sz w:val="24"/>
          <w:szCs w:val="24"/>
        </w:rPr>
        <w:fldChar w:fldCharType="begin"/>
      </w:r>
      <w:r w:rsidRPr="006C4A67">
        <w:rPr>
          <w:rFonts w:asciiTheme="minorHAnsi" w:hAnsiTheme="minorHAnsi" w:cs="Times New Roman"/>
          <w:b/>
          <w:bCs/>
          <w:color w:val="212121"/>
          <w:sz w:val="24"/>
          <w:szCs w:val="24"/>
        </w:rPr>
        <w:instrText xml:space="preserve"> HYPERLINK "http://www.warwick.ac.uk/iatl/about/people/team/delatour/" \t "_blank" </w:instrText>
      </w:r>
      <w:r w:rsidRPr="006C4A67">
        <w:rPr>
          <w:rFonts w:asciiTheme="minorHAnsi" w:hAnsiTheme="minorHAnsi" w:cs="Times New Roman"/>
          <w:b/>
          <w:bCs/>
          <w:color w:val="212121"/>
          <w:sz w:val="24"/>
          <w:szCs w:val="24"/>
        </w:rPr>
      </w:r>
      <w:r w:rsidRPr="006C4A67">
        <w:rPr>
          <w:rFonts w:asciiTheme="minorHAnsi" w:hAnsiTheme="minorHAnsi" w:cs="Times New Roman"/>
          <w:b/>
          <w:bCs/>
          <w:color w:val="212121"/>
          <w:sz w:val="24"/>
          <w:szCs w:val="24"/>
        </w:rPr>
        <w:fldChar w:fldCharType="separate"/>
      </w:r>
      <w:r w:rsidRPr="006C4A67">
        <w:rPr>
          <w:rStyle w:val="Hyperlink"/>
          <w:rFonts w:asciiTheme="minorHAnsi" w:hAnsiTheme="minorHAnsi" w:cs="Times New Roman"/>
          <w:b/>
          <w:bCs/>
          <w:sz w:val="24"/>
          <w:szCs w:val="24"/>
        </w:rPr>
        <w:t>Naomi de la Tour</w:t>
      </w:r>
      <w:r w:rsidRPr="006C4A67">
        <w:rPr>
          <w:rFonts w:asciiTheme="minorHAnsi" w:hAnsiTheme="minorHAnsi" w:cs="Times New Roman"/>
          <w:b/>
          <w:bCs/>
          <w:color w:val="212121"/>
          <w:sz w:val="24"/>
          <w:szCs w:val="24"/>
        </w:rPr>
        <w:fldChar w:fldCharType="end"/>
      </w:r>
    </w:p>
    <w:p w14:paraId="3370BE0F" w14:textId="77777777" w:rsidR="006C4A67" w:rsidRPr="006C4A67" w:rsidRDefault="006C4A67" w:rsidP="006C4A67">
      <w:pPr>
        <w:pStyle w:val="xmsonormal"/>
        <w:shd w:val="clear" w:color="auto" w:fill="FFFFFF"/>
        <w:spacing w:before="0" w:beforeAutospacing="0" w:after="0" w:afterAutospacing="0"/>
        <w:rPr>
          <w:rFonts w:asciiTheme="minorHAnsi" w:hAnsiTheme="minorHAnsi" w:cs="Times New Roman"/>
          <w:color w:val="212121"/>
          <w:sz w:val="24"/>
          <w:szCs w:val="24"/>
        </w:rPr>
      </w:pPr>
    </w:p>
    <w:p w14:paraId="2B076D8A" w14:textId="5506F964" w:rsidR="006C4A67" w:rsidRDefault="006C4A67" w:rsidP="006C4A67">
      <w:pPr>
        <w:pStyle w:val="xmsonormal"/>
        <w:shd w:val="clear" w:color="auto" w:fill="FFFFFF"/>
        <w:spacing w:before="0" w:beforeAutospacing="0" w:after="0" w:afterAutospacing="0"/>
        <w:rPr>
          <w:rFonts w:asciiTheme="minorHAnsi" w:hAnsiTheme="minorHAnsi" w:cs="Times New Roman"/>
          <w:color w:val="000000"/>
          <w:sz w:val="24"/>
          <w:szCs w:val="24"/>
        </w:rPr>
      </w:pPr>
      <w:r w:rsidRPr="006C4A67">
        <w:rPr>
          <w:rFonts w:asciiTheme="minorHAnsi" w:hAnsiTheme="minorHAnsi" w:cs="Times New Roman"/>
          <w:color w:val="000000"/>
          <w:sz w:val="24"/>
          <w:szCs w:val="24"/>
        </w:rPr>
        <w:t>Teaching Fellow | Institute for Advanced Teaching and Learning (IATL) | </w:t>
      </w:r>
      <w:r w:rsidRPr="006C4A67">
        <w:rPr>
          <w:rFonts w:asciiTheme="minorHAnsi" w:hAnsiTheme="minorHAnsi" w:cs="Times New Roman"/>
          <w:color w:val="212121"/>
          <w:sz w:val="24"/>
          <w:szCs w:val="24"/>
        </w:rPr>
        <w:fldChar w:fldCharType="begin"/>
      </w:r>
      <w:r w:rsidRPr="006C4A67">
        <w:rPr>
          <w:rFonts w:asciiTheme="minorHAnsi" w:hAnsiTheme="minorHAnsi" w:cs="Times New Roman"/>
          <w:color w:val="212121"/>
          <w:sz w:val="24"/>
          <w:szCs w:val="24"/>
        </w:rPr>
        <w:instrText xml:space="preserve"> HYPERLINK "http://www2.warwick.ac.uk/" \t "_blank" </w:instrText>
      </w:r>
      <w:r w:rsidRPr="006C4A67">
        <w:rPr>
          <w:rFonts w:asciiTheme="minorHAnsi" w:hAnsiTheme="minorHAnsi" w:cs="Times New Roman"/>
          <w:color w:val="212121"/>
          <w:sz w:val="24"/>
          <w:szCs w:val="24"/>
        </w:rPr>
      </w:r>
      <w:r w:rsidRPr="006C4A67">
        <w:rPr>
          <w:rFonts w:asciiTheme="minorHAnsi" w:hAnsiTheme="minorHAnsi" w:cs="Times New Roman"/>
          <w:color w:val="212121"/>
          <w:sz w:val="24"/>
          <w:szCs w:val="24"/>
        </w:rPr>
        <w:fldChar w:fldCharType="separate"/>
      </w:r>
      <w:r w:rsidRPr="006C4A67">
        <w:rPr>
          <w:rStyle w:val="Hyperlink"/>
          <w:rFonts w:asciiTheme="minorHAnsi" w:hAnsiTheme="minorHAnsi" w:cs="Times New Roman"/>
          <w:color w:val="000000"/>
          <w:sz w:val="24"/>
          <w:szCs w:val="24"/>
        </w:rPr>
        <w:t>University of Warwick</w:t>
      </w:r>
      <w:r w:rsidRPr="006C4A67">
        <w:rPr>
          <w:rFonts w:asciiTheme="minorHAnsi" w:hAnsiTheme="minorHAnsi" w:cs="Times New Roman"/>
          <w:color w:val="212121"/>
          <w:sz w:val="24"/>
          <w:szCs w:val="24"/>
        </w:rPr>
        <w:fldChar w:fldCharType="end"/>
      </w:r>
      <w:r w:rsidRPr="006C4A67">
        <w:rPr>
          <w:rFonts w:asciiTheme="minorHAnsi" w:hAnsiTheme="minorHAnsi" w:cs="Times New Roman"/>
          <w:color w:val="000000"/>
          <w:sz w:val="24"/>
          <w:szCs w:val="24"/>
        </w:rPr>
        <w:br/>
      </w:r>
      <w:r w:rsidRPr="006C4A67">
        <w:rPr>
          <w:rFonts w:asciiTheme="minorHAnsi" w:hAnsiTheme="minorHAnsi" w:cs="Times New Roman"/>
          <w:color w:val="212121"/>
          <w:sz w:val="24"/>
          <w:szCs w:val="24"/>
        </w:rPr>
        <w:t>naomi.de-la-tour@warwick.ac.uk</w:t>
      </w:r>
      <w:r w:rsidRPr="006C4A67">
        <w:rPr>
          <w:rFonts w:asciiTheme="minorHAnsi" w:hAnsiTheme="minorHAnsi" w:cs="Times New Roman"/>
          <w:color w:val="000000"/>
          <w:sz w:val="24"/>
          <w:szCs w:val="24"/>
        </w:rPr>
        <w:t xml:space="preserve">  </w:t>
      </w:r>
      <w:proofErr w:type="gramStart"/>
      <w:r w:rsidRPr="006C4A67">
        <w:rPr>
          <w:rFonts w:asciiTheme="minorHAnsi" w:hAnsiTheme="minorHAnsi" w:cs="Times New Roman"/>
          <w:color w:val="000000"/>
          <w:sz w:val="24"/>
          <w:szCs w:val="24"/>
        </w:rPr>
        <w:t>|  External</w:t>
      </w:r>
      <w:proofErr w:type="gramEnd"/>
      <w:r w:rsidRPr="006C4A67">
        <w:rPr>
          <w:rFonts w:asciiTheme="minorHAnsi" w:hAnsiTheme="minorHAnsi" w:cs="Times New Roman"/>
          <w:color w:val="000000"/>
          <w:sz w:val="24"/>
          <w:szCs w:val="24"/>
        </w:rPr>
        <w:t>: 024 765 73591 |  Internal: 73591 |  Twitter: @</w:t>
      </w:r>
      <w:proofErr w:type="spellStart"/>
      <w:r w:rsidRPr="006C4A67">
        <w:rPr>
          <w:rFonts w:asciiTheme="minorHAnsi" w:hAnsiTheme="minorHAnsi" w:cs="Times New Roman"/>
          <w:color w:val="000000"/>
          <w:sz w:val="24"/>
          <w:szCs w:val="24"/>
        </w:rPr>
        <w:t>delatoured</w:t>
      </w:r>
      <w:proofErr w:type="spellEnd"/>
    </w:p>
    <w:p w14:paraId="07381E3E" w14:textId="77777777" w:rsidR="006C4A67" w:rsidRPr="006C4A67" w:rsidRDefault="006C4A67" w:rsidP="006C4A67">
      <w:pPr>
        <w:pStyle w:val="xmsonormal"/>
        <w:shd w:val="clear" w:color="auto" w:fill="FFFFFF"/>
        <w:spacing w:before="0" w:beforeAutospacing="0" w:after="0" w:afterAutospacing="0"/>
        <w:rPr>
          <w:rFonts w:asciiTheme="minorHAnsi" w:hAnsiTheme="minorHAnsi" w:cs="Times New Roman"/>
          <w:color w:val="212121"/>
          <w:sz w:val="24"/>
          <w:szCs w:val="24"/>
        </w:rPr>
      </w:pPr>
    </w:p>
    <w:p w14:paraId="03D3886E" w14:textId="5D662A47" w:rsidR="008436A1" w:rsidRPr="006C4A67" w:rsidRDefault="006C4A67" w:rsidP="006C4A67">
      <w:pPr>
        <w:pStyle w:val="xmsonormal"/>
        <w:shd w:val="clear" w:color="auto" w:fill="FFFFFF"/>
        <w:spacing w:before="0" w:beforeAutospacing="0" w:after="0" w:afterAutospacing="0"/>
        <w:rPr>
          <w:rFonts w:asciiTheme="minorHAnsi" w:hAnsiTheme="minorHAnsi" w:cs="Times New Roman"/>
          <w:color w:val="212121"/>
          <w:sz w:val="24"/>
          <w:szCs w:val="24"/>
        </w:rPr>
      </w:pPr>
      <w:r w:rsidRPr="006C4A67">
        <w:rPr>
          <w:rFonts w:asciiTheme="minorHAnsi" w:hAnsiTheme="minorHAnsi" w:cs="Times New Roman"/>
          <w:color w:val="212121"/>
          <w:sz w:val="24"/>
          <w:szCs w:val="24"/>
        </w:rPr>
        <w:t> </w:t>
      </w:r>
      <w:r>
        <w:rPr>
          <w:rFonts w:asciiTheme="minorHAnsi" w:hAnsiTheme="minorHAnsi" w:cs="Times New Roman"/>
          <w:color w:val="000000"/>
          <w:sz w:val="24"/>
          <w:szCs w:val="24"/>
        </w:rPr>
        <w:t xml:space="preserve">Office: </w:t>
      </w:r>
      <w:r w:rsidRPr="006C4A67">
        <w:rPr>
          <w:rFonts w:asciiTheme="minorHAnsi" w:hAnsiTheme="minorHAnsi" w:cs="Times New Roman"/>
          <w:color w:val="000000"/>
          <w:sz w:val="24"/>
          <w:szCs w:val="24"/>
        </w:rPr>
        <w:t xml:space="preserve">101b Senate House  </w:t>
      </w:r>
      <w:proofErr w:type="gramStart"/>
      <w:r w:rsidRPr="006C4A67">
        <w:rPr>
          <w:rFonts w:asciiTheme="minorHAnsi" w:hAnsiTheme="minorHAnsi" w:cs="Times New Roman"/>
          <w:color w:val="000000"/>
          <w:sz w:val="24"/>
          <w:szCs w:val="24"/>
        </w:rPr>
        <w:t>|  University</w:t>
      </w:r>
      <w:proofErr w:type="gramEnd"/>
      <w:r w:rsidRPr="006C4A67">
        <w:rPr>
          <w:rFonts w:asciiTheme="minorHAnsi" w:hAnsiTheme="minorHAnsi" w:cs="Times New Roman"/>
          <w:color w:val="000000"/>
          <w:sz w:val="24"/>
          <w:szCs w:val="24"/>
        </w:rPr>
        <w:t xml:space="preserve"> of Warwick  | Gibbet Hill Road|  CV4 7AL  | </w:t>
      </w:r>
      <w:r w:rsidRPr="006C4A67">
        <w:rPr>
          <w:rFonts w:asciiTheme="minorHAnsi" w:hAnsiTheme="minorHAnsi" w:cs="Times New Roman"/>
          <w:color w:val="212121"/>
          <w:sz w:val="24"/>
          <w:szCs w:val="24"/>
        </w:rPr>
        <w:fldChar w:fldCharType="begin"/>
      </w:r>
      <w:r w:rsidRPr="006C4A67">
        <w:rPr>
          <w:rFonts w:asciiTheme="minorHAnsi" w:hAnsiTheme="minorHAnsi" w:cs="Times New Roman"/>
          <w:color w:val="212121"/>
          <w:sz w:val="24"/>
          <w:szCs w:val="24"/>
        </w:rPr>
        <w:instrText xml:space="preserve"> HYPERLINK "http://www2.warwick.ac.uk/about/visiting/maps/interactive/" \t "_blank" </w:instrText>
      </w:r>
      <w:r w:rsidRPr="006C4A67">
        <w:rPr>
          <w:rFonts w:asciiTheme="minorHAnsi" w:hAnsiTheme="minorHAnsi" w:cs="Times New Roman"/>
          <w:color w:val="212121"/>
          <w:sz w:val="24"/>
          <w:szCs w:val="24"/>
        </w:rPr>
      </w:r>
      <w:r w:rsidRPr="006C4A67">
        <w:rPr>
          <w:rFonts w:asciiTheme="minorHAnsi" w:hAnsiTheme="minorHAnsi" w:cs="Times New Roman"/>
          <w:color w:val="212121"/>
          <w:sz w:val="24"/>
          <w:szCs w:val="24"/>
        </w:rPr>
        <w:fldChar w:fldCharType="separate"/>
      </w:r>
      <w:r w:rsidRPr="006C4A67">
        <w:rPr>
          <w:rStyle w:val="Hyperlink"/>
          <w:rFonts w:asciiTheme="minorHAnsi" w:hAnsiTheme="minorHAnsi" w:cs="Times New Roman"/>
          <w:color w:val="000000"/>
          <w:sz w:val="24"/>
          <w:szCs w:val="24"/>
        </w:rPr>
        <w:t>Find us on the interactive map</w:t>
      </w:r>
      <w:r w:rsidRPr="006C4A67">
        <w:rPr>
          <w:rFonts w:asciiTheme="minorHAnsi" w:hAnsiTheme="minorHAnsi" w:cs="Times New Roman"/>
          <w:color w:val="212121"/>
          <w:sz w:val="24"/>
          <w:szCs w:val="24"/>
        </w:rPr>
        <w:fldChar w:fldCharType="end"/>
      </w:r>
    </w:p>
    <w:p w14:paraId="7D9CCF8E" w14:textId="77777777" w:rsidR="008436A1" w:rsidRPr="008436A1" w:rsidRDefault="008436A1" w:rsidP="5D926D5E">
      <w:pPr>
        <w:rPr>
          <w:b/>
          <w:sz w:val="24"/>
          <w:szCs w:val="24"/>
        </w:rPr>
      </w:pPr>
    </w:p>
    <w:p w14:paraId="15BA4CD6" w14:textId="638BF857" w:rsidR="5D926D5E" w:rsidRPr="008436A1" w:rsidRDefault="5D926D5E" w:rsidP="5D926D5E">
      <w:pPr>
        <w:rPr>
          <w:b/>
          <w:sz w:val="24"/>
          <w:szCs w:val="24"/>
        </w:rPr>
      </w:pPr>
      <w:r w:rsidRPr="008436A1">
        <w:rPr>
          <w:b/>
          <w:sz w:val="24"/>
          <w:szCs w:val="24"/>
        </w:rPr>
        <w:t>Introduction</w:t>
      </w:r>
    </w:p>
    <w:p w14:paraId="44FA2B56" w14:textId="0E51E178" w:rsidR="009D4A6A" w:rsidRPr="008436A1" w:rsidRDefault="009F71C9" w:rsidP="5D926D5E">
      <w:pPr>
        <w:rPr>
          <w:sz w:val="24"/>
          <w:szCs w:val="24"/>
        </w:rPr>
      </w:pPr>
      <w:r w:rsidRPr="008436A1">
        <w:rPr>
          <w:sz w:val="24"/>
          <w:szCs w:val="24"/>
        </w:rPr>
        <w:t>There are three assessments for Applied Imagination: Theory and Practice. They</w:t>
      </w:r>
      <w:r w:rsidR="507181A4" w:rsidRPr="008436A1">
        <w:rPr>
          <w:sz w:val="24"/>
          <w:szCs w:val="24"/>
        </w:rPr>
        <w:t xml:space="preserve"> have been designed to </w:t>
      </w:r>
      <w:r w:rsidR="009D4A6A" w:rsidRPr="008436A1">
        <w:rPr>
          <w:sz w:val="24"/>
          <w:szCs w:val="24"/>
        </w:rPr>
        <w:t>allow you the most possible autonomy in your learning and the opportunity to</w:t>
      </w:r>
      <w:r w:rsidRPr="008436A1">
        <w:rPr>
          <w:sz w:val="24"/>
          <w:szCs w:val="24"/>
        </w:rPr>
        <w:t xml:space="preserve"> </w:t>
      </w:r>
      <w:r w:rsidR="507181A4" w:rsidRPr="008436A1">
        <w:rPr>
          <w:sz w:val="24"/>
          <w:szCs w:val="24"/>
        </w:rPr>
        <w:t>explore</w:t>
      </w:r>
      <w:r w:rsidRPr="008436A1">
        <w:rPr>
          <w:sz w:val="24"/>
          <w:szCs w:val="24"/>
        </w:rPr>
        <w:t xml:space="preserve"> and extend your understanding of</w:t>
      </w:r>
      <w:r w:rsidR="507181A4" w:rsidRPr="008436A1">
        <w:rPr>
          <w:sz w:val="24"/>
          <w:szCs w:val="24"/>
        </w:rPr>
        <w:t xml:space="preserve"> the concepts, theories and practices </w:t>
      </w:r>
      <w:r w:rsidR="00FA7691" w:rsidRPr="008436A1">
        <w:rPr>
          <w:sz w:val="24"/>
          <w:szCs w:val="24"/>
        </w:rPr>
        <w:t xml:space="preserve">around imagination that </w:t>
      </w:r>
      <w:r w:rsidR="507181A4" w:rsidRPr="008436A1">
        <w:rPr>
          <w:sz w:val="24"/>
          <w:szCs w:val="24"/>
        </w:rPr>
        <w:t xml:space="preserve">we will look at in the course of the module. </w:t>
      </w:r>
    </w:p>
    <w:p w14:paraId="750DAE2D" w14:textId="77777777" w:rsidR="009D4A6A" w:rsidRPr="008436A1" w:rsidRDefault="009D4A6A" w:rsidP="5D926D5E">
      <w:pPr>
        <w:rPr>
          <w:sz w:val="24"/>
          <w:szCs w:val="24"/>
        </w:rPr>
      </w:pPr>
    </w:p>
    <w:p w14:paraId="28DFD994" w14:textId="5658CFC0" w:rsidR="009D4A6A" w:rsidRPr="008436A1" w:rsidRDefault="009D4A6A" w:rsidP="5D926D5E">
      <w:pPr>
        <w:rPr>
          <w:sz w:val="24"/>
          <w:szCs w:val="24"/>
        </w:rPr>
      </w:pPr>
      <w:r w:rsidRPr="008436A1">
        <w:rPr>
          <w:sz w:val="24"/>
          <w:szCs w:val="24"/>
        </w:rPr>
        <w:t xml:space="preserve">While these assessments give you a great deal of autonomy, they </w:t>
      </w:r>
      <w:r w:rsidR="00FA7691" w:rsidRPr="008436A1">
        <w:rPr>
          <w:sz w:val="24"/>
          <w:szCs w:val="24"/>
        </w:rPr>
        <w:t>should</w:t>
      </w:r>
      <w:r w:rsidRPr="008436A1">
        <w:rPr>
          <w:sz w:val="24"/>
          <w:szCs w:val="24"/>
        </w:rPr>
        <w:t xml:space="preserve"> engage with the </w:t>
      </w:r>
      <w:r w:rsidR="00CC67F0" w:rsidRPr="008436A1">
        <w:rPr>
          <w:sz w:val="24"/>
          <w:szCs w:val="24"/>
        </w:rPr>
        <w:t>constraints and expectations laid down in these guidelines. These are the aspects the tutors will be looking for when they mark your work. If you are feeling overwhelmed by the freedom allowed by these assessments it is recommended that you set yourself some constraints to channel your work. These could be constraints of form, content or both.</w:t>
      </w:r>
      <w:r w:rsidR="00FA7691" w:rsidRPr="008436A1">
        <w:rPr>
          <w:sz w:val="24"/>
          <w:szCs w:val="24"/>
        </w:rPr>
        <w:t xml:space="preserve"> For example, you might give yourself a question to investigate could facilitate this. </w:t>
      </w:r>
    </w:p>
    <w:p w14:paraId="62188B0D" w14:textId="77777777" w:rsidR="00CC67F0" w:rsidRPr="008436A1" w:rsidRDefault="00CC67F0" w:rsidP="5D926D5E">
      <w:pPr>
        <w:rPr>
          <w:sz w:val="24"/>
          <w:szCs w:val="24"/>
        </w:rPr>
      </w:pPr>
    </w:p>
    <w:p w14:paraId="7CED8B1E" w14:textId="080FDC88" w:rsidR="00CC67F0" w:rsidRPr="008436A1" w:rsidRDefault="00CC67F0" w:rsidP="5D926D5E">
      <w:pPr>
        <w:rPr>
          <w:sz w:val="24"/>
          <w:szCs w:val="24"/>
        </w:rPr>
      </w:pPr>
      <w:r w:rsidRPr="008436A1">
        <w:rPr>
          <w:sz w:val="24"/>
          <w:szCs w:val="24"/>
        </w:rPr>
        <w:t xml:space="preserve">If you are unsure of how to incorporate the below advice and requirements into your assessment, consider the following question: </w:t>
      </w:r>
      <w:r w:rsidRPr="008436A1">
        <w:rPr>
          <w:i/>
          <w:sz w:val="24"/>
          <w:szCs w:val="24"/>
        </w:rPr>
        <w:t>if I were the tutor marking this assessment would I be able to see how the student had engaged with all of the required points</w:t>
      </w:r>
      <w:r w:rsidRPr="008436A1">
        <w:rPr>
          <w:sz w:val="24"/>
          <w:szCs w:val="24"/>
        </w:rPr>
        <w:t xml:space="preserve">?  If you are in any doubt, develop a way to ensure the tutor can see the relationship between your work and the requirements of the assessment laid out here. </w:t>
      </w:r>
    </w:p>
    <w:p w14:paraId="3240FEB8" w14:textId="77777777" w:rsidR="009D4A6A" w:rsidRPr="008436A1" w:rsidRDefault="009D4A6A" w:rsidP="5D926D5E">
      <w:pPr>
        <w:rPr>
          <w:sz w:val="24"/>
          <w:szCs w:val="24"/>
        </w:rPr>
      </w:pPr>
    </w:p>
    <w:p w14:paraId="0278A98C" w14:textId="16004F49" w:rsidR="009D4A6A" w:rsidRPr="008436A1" w:rsidRDefault="009D4A6A" w:rsidP="5D926D5E">
      <w:pPr>
        <w:rPr>
          <w:b/>
          <w:sz w:val="24"/>
          <w:szCs w:val="24"/>
        </w:rPr>
      </w:pPr>
      <w:r w:rsidRPr="008436A1">
        <w:rPr>
          <w:b/>
          <w:sz w:val="24"/>
          <w:szCs w:val="24"/>
        </w:rPr>
        <w:t xml:space="preserve">Overarching principles for the assessments </w:t>
      </w:r>
    </w:p>
    <w:p w14:paraId="24EE6DDA" w14:textId="73A1DCE4" w:rsidR="009D4A6A" w:rsidRPr="008436A1" w:rsidRDefault="00A20C0A" w:rsidP="009D4A6A">
      <w:pPr>
        <w:pStyle w:val="ListParagraph"/>
        <w:numPr>
          <w:ilvl w:val="0"/>
          <w:numId w:val="16"/>
        </w:numPr>
        <w:rPr>
          <w:sz w:val="24"/>
          <w:szCs w:val="24"/>
        </w:rPr>
      </w:pPr>
      <w:r w:rsidRPr="008436A1">
        <w:rPr>
          <w:sz w:val="24"/>
          <w:szCs w:val="24"/>
          <w:u w:val="single"/>
        </w:rPr>
        <w:t>All</w:t>
      </w:r>
      <w:r w:rsidRPr="008436A1">
        <w:rPr>
          <w:sz w:val="24"/>
          <w:szCs w:val="24"/>
        </w:rPr>
        <w:t xml:space="preserve"> assessments </w:t>
      </w:r>
      <w:r w:rsidR="00FA7691" w:rsidRPr="008436A1">
        <w:rPr>
          <w:sz w:val="24"/>
          <w:szCs w:val="24"/>
        </w:rPr>
        <w:t>should</w:t>
      </w:r>
      <w:r w:rsidRPr="008436A1">
        <w:rPr>
          <w:sz w:val="24"/>
          <w:szCs w:val="24"/>
        </w:rPr>
        <w:t xml:space="preserve"> include </w:t>
      </w:r>
      <w:r w:rsidR="009D4A6A" w:rsidRPr="008436A1">
        <w:rPr>
          <w:sz w:val="24"/>
          <w:szCs w:val="24"/>
          <w:u w:val="single"/>
        </w:rPr>
        <w:t>both</w:t>
      </w:r>
      <w:r w:rsidR="009D4A6A" w:rsidRPr="008436A1">
        <w:rPr>
          <w:sz w:val="24"/>
          <w:szCs w:val="24"/>
        </w:rPr>
        <w:t xml:space="preserve"> </w:t>
      </w:r>
      <w:r w:rsidRPr="008436A1">
        <w:rPr>
          <w:sz w:val="24"/>
          <w:szCs w:val="24"/>
        </w:rPr>
        <w:t xml:space="preserve">a critical </w:t>
      </w:r>
      <w:r w:rsidR="009D4A6A" w:rsidRPr="008436A1">
        <w:rPr>
          <w:sz w:val="24"/>
          <w:szCs w:val="24"/>
        </w:rPr>
        <w:t>and an</w:t>
      </w:r>
      <w:r w:rsidRPr="008436A1">
        <w:rPr>
          <w:sz w:val="24"/>
          <w:szCs w:val="24"/>
        </w:rPr>
        <w:t xml:space="preserve"> imaginative element. </w:t>
      </w:r>
      <w:r w:rsidR="00FA7691" w:rsidRPr="008436A1">
        <w:rPr>
          <w:sz w:val="24"/>
          <w:szCs w:val="24"/>
        </w:rPr>
        <w:t xml:space="preserve">These are of equal importance. </w:t>
      </w:r>
      <w:r w:rsidR="009D4A6A" w:rsidRPr="008436A1">
        <w:rPr>
          <w:sz w:val="24"/>
          <w:szCs w:val="24"/>
        </w:rPr>
        <w:t xml:space="preserve">We will discuss this on an on-going basis throughout the module. </w:t>
      </w:r>
    </w:p>
    <w:p w14:paraId="5B8899A7" w14:textId="69F8FEDD" w:rsidR="5D926D5E" w:rsidRPr="008436A1" w:rsidRDefault="00A20C0A" w:rsidP="009D4A6A">
      <w:pPr>
        <w:pStyle w:val="ListParagraph"/>
        <w:numPr>
          <w:ilvl w:val="0"/>
          <w:numId w:val="16"/>
        </w:numPr>
        <w:rPr>
          <w:sz w:val="24"/>
          <w:szCs w:val="24"/>
        </w:rPr>
      </w:pPr>
      <w:r w:rsidRPr="008436A1">
        <w:rPr>
          <w:sz w:val="24"/>
          <w:szCs w:val="24"/>
        </w:rPr>
        <w:lastRenderedPageBreak/>
        <w:t xml:space="preserve">Throughout the assessments, but particularly for the Imaginative Stimulus (IS) and the Student Devised Assessment (SDA), the relationship between form and content must be explored.  </w:t>
      </w:r>
      <w:r w:rsidR="00745156" w:rsidRPr="008436A1">
        <w:rPr>
          <w:sz w:val="24"/>
          <w:szCs w:val="24"/>
        </w:rPr>
        <w:t xml:space="preserve">We will be </w:t>
      </w:r>
      <w:r w:rsidR="00D8358D" w:rsidRPr="008436A1">
        <w:rPr>
          <w:sz w:val="24"/>
          <w:szCs w:val="24"/>
        </w:rPr>
        <w:t>covering this during the module but in short the form is the medium you choose for your assessment (a</w:t>
      </w:r>
      <w:r w:rsidR="009F71C9" w:rsidRPr="008436A1">
        <w:rPr>
          <w:sz w:val="24"/>
          <w:szCs w:val="24"/>
        </w:rPr>
        <w:t xml:space="preserve"> short film or painting, for example</w:t>
      </w:r>
      <w:r w:rsidR="00D8358D" w:rsidRPr="008436A1">
        <w:rPr>
          <w:sz w:val="24"/>
          <w:szCs w:val="24"/>
        </w:rPr>
        <w:t>) and the content is the ideas and concepts you explore</w:t>
      </w:r>
      <w:r w:rsidR="009F71C9" w:rsidRPr="008436A1">
        <w:rPr>
          <w:sz w:val="24"/>
          <w:szCs w:val="24"/>
        </w:rPr>
        <w:t xml:space="preserve"> (for example, the representation of music as colour drawing on theory relating to synaesthesia and the imagination)</w:t>
      </w:r>
      <w:r w:rsidR="00D8358D" w:rsidRPr="008436A1">
        <w:rPr>
          <w:sz w:val="24"/>
          <w:szCs w:val="24"/>
        </w:rPr>
        <w:t xml:space="preserve">. As you can see from this definition, there is much to discuss as to the relationship between these two intersecting concepts. </w:t>
      </w:r>
    </w:p>
    <w:p w14:paraId="6581B167" w14:textId="28AF2175" w:rsidR="009D4A6A" w:rsidRPr="008436A1" w:rsidRDefault="009D4A6A" w:rsidP="009D4A6A">
      <w:pPr>
        <w:pStyle w:val="ListParagraph"/>
        <w:numPr>
          <w:ilvl w:val="0"/>
          <w:numId w:val="16"/>
        </w:numPr>
        <w:rPr>
          <w:sz w:val="24"/>
          <w:szCs w:val="24"/>
        </w:rPr>
      </w:pPr>
      <w:r w:rsidRPr="008436A1">
        <w:rPr>
          <w:sz w:val="24"/>
          <w:szCs w:val="24"/>
        </w:rPr>
        <w:t xml:space="preserve">It is possible for the work you have done for your assessment to be considered a ‘failure’ and for you to still get a good mark. For this to be the case, you will need to critically analyse the reasons for the ‘failure’. As part of the module we will be discussing the concept of ‘legitimate failure’ and we will consider this in relation to your assessments. It is hoped you will take considered risks with your assessments and make the most of the opportunity to try new and experimental ways of engaging with the ideas and assessments. </w:t>
      </w:r>
    </w:p>
    <w:p w14:paraId="1AEF5248" w14:textId="0D475FE0" w:rsidR="5D926D5E" w:rsidRPr="008436A1" w:rsidRDefault="5D926D5E" w:rsidP="5D926D5E">
      <w:pPr>
        <w:rPr>
          <w:sz w:val="24"/>
          <w:szCs w:val="24"/>
        </w:rPr>
      </w:pPr>
    </w:p>
    <w:p w14:paraId="464AA73E" w14:textId="5A14278C" w:rsidR="009F71C9" w:rsidRPr="008436A1" w:rsidRDefault="507181A4" w:rsidP="009F71C9">
      <w:pPr>
        <w:rPr>
          <w:bCs/>
          <w:iCs/>
          <w:sz w:val="24"/>
          <w:szCs w:val="24"/>
        </w:rPr>
      </w:pPr>
      <w:r w:rsidRPr="008436A1">
        <w:rPr>
          <w:bCs/>
          <w:iCs/>
          <w:sz w:val="24"/>
          <w:szCs w:val="24"/>
        </w:rPr>
        <w:t xml:space="preserve">You are </w:t>
      </w:r>
      <w:r w:rsidRPr="008436A1">
        <w:rPr>
          <w:b/>
          <w:bCs/>
          <w:iCs/>
          <w:sz w:val="24"/>
          <w:szCs w:val="24"/>
        </w:rPr>
        <w:t>strongly</w:t>
      </w:r>
      <w:r w:rsidRPr="008436A1">
        <w:rPr>
          <w:bCs/>
          <w:iCs/>
          <w:sz w:val="24"/>
          <w:szCs w:val="24"/>
        </w:rPr>
        <w:t xml:space="preserve"> encouraged to meet with the module tutor to discuss your assessments</w:t>
      </w:r>
      <w:proofErr w:type="gramStart"/>
      <w:r w:rsidRPr="008436A1">
        <w:rPr>
          <w:bCs/>
          <w:iCs/>
          <w:sz w:val="24"/>
          <w:szCs w:val="24"/>
        </w:rPr>
        <w:t>;</w:t>
      </w:r>
      <w:proofErr w:type="gramEnd"/>
      <w:r w:rsidRPr="008436A1">
        <w:rPr>
          <w:bCs/>
          <w:iCs/>
          <w:sz w:val="24"/>
          <w:szCs w:val="24"/>
        </w:rPr>
        <w:t xml:space="preserve"> once for the imaginative stimulus and once for the SDA and Learning Journal. </w:t>
      </w:r>
      <w:r w:rsidR="009F71C9" w:rsidRPr="008436A1">
        <w:rPr>
          <w:bCs/>
          <w:iCs/>
          <w:sz w:val="24"/>
          <w:szCs w:val="24"/>
        </w:rPr>
        <w:t>Dates will be released later in the term.</w:t>
      </w:r>
      <w:r w:rsidR="009D4A6A" w:rsidRPr="008436A1">
        <w:rPr>
          <w:bCs/>
          <w:iCs/>
          <w:sz w:val="24"/>
          <w:szCs w:val="24"/>
        </w:rPr>
        <w:t xml:space="preserve"> </w:t>
      </w:r>
      <w:r w:rsidR="009F71C9" w:rsidRPr="008436A1">
        <w:rPr>
          <w:bCs/>
          <w:iCs/>
          <w:sz w:val="24"/>
          <w:szCs w:val="24"/>
        </w:rPr>
        <w:t xml:space="preserve">You can </w:t>
      </w:r>
      <w:r w:rsidR="009F71C9" w:rsidRPr="008436A1">
        <w:rPr>
          <w:b/>
          <w:bCs/>
          <w:iCs/>
          <w:sz w:val="24"/>
          <w:szCs w:val="24"/>
        </w:rPr>
        <w:t>additionally</w:t>
      </w:r>
      <w:r w:rsidR="009F71C9" w:rsidRPr="008436A1">
        <w:rPr>
          <w:bCs/>
          <w:iCs/>
          <w:sz w:val="24"/>
          <w:szCs w:val="24"/>
        </w:rPr>
        <w:t xml:space="preserve"> arrange to see your tutor during her office hours, either in person or virtually. </w:t>
      </w:r>
    </w:p>
    <w:p w14:paraId="39201864" w14:textId="42446571" w:rsidR="008436A1" w:rsidRPr="008436A1" w:rsidRDefault="008436A1">
      <w:pPr>
        <w:rPr>
          <w:sz w:val="24"/>
          <w:szCs w:val="24"/>
        </w:rPr>
      </w:pPr>
      <w:r w:rsidRPr="008436A1">
        <w:rPr>
          <w:sz w:val="24"/>
          <w:szCs w:val="24"/>
        </w:rPr>
        <w:br w:type="page"/>
      </w:r>
    </w:p>
    <w:p w14:paraId="60F39F2E" w14:textId="77777777" w:rsidR="009D4A6A" w:rsidRPr="008436A1" w:rsidRDefault="009D4A6A" w:rsidP="009D4A6A">
      <w:pPr>
        <w:rPr>
          <w:b/>
          <w:bCs/>
          <w:sz w:val="32"/>
          <w:szCs w:val="24"/>
          <w:u w:val="single"/>
        </w:rPr>
      </w:pPr>
      <w:r w:rsidRPr="008436A1">
        <w:rPr>
          <w:b/>
          <w:bCs/>
          <w:sz w:val="32"/>
          <w:szCs w:val="24"/>
          <w:u w:val="single"/>
        </w:rPr>
        <w:lastRenderedPageBreak/>
        <w:t xml:space="preserve">LEARNING JOURNALS </w:t>
      </w:r>
    </w:p>
    <w:p w14:paraId="039C0D25" w14:textId="77777777" w:rsidR="00CC67F0" w:rsidRPr="008436A1" w:rsidRDefault="00CC67F0" w:rsidP="009D4A6A">
      <w:pPr>
        <w:rPr>
          <w:b/>
          <w:bCs/>
          <w:sz w:val="24"/>
          <w:szCs w:val="24"/>
          <w:u w:val="single"/>
        </w:rPr>
      </w:pPr>
    </w:p>
    <w:p w14:paraId="14B0F2E7" w14:textId="18D6FF05" w:rsidR="00CC67F0" w:rsidRPr="008436A1" w:rsidRDefault="00CC67F0" w:rsidP="00CC67F0">
      <w:pPr>
        <w:pBdr>
          <w:top w:val="single" w:sz="4" w:space="1" w:color="auto"/>
          <w:left w:val="single" w:sz="4" w:space="4" w:color="auto"/>
          <w:bottom w:val="single" w:sz="4" w:space="1" w:color="auto"/>
          <w:right w:val="single" w:sz="4" w:space="4" w:color="auto"/>
        </w:pBdr>
        <w:rPr>
          <w:b/>
          <w:sz w:val="24"/>
          <w:szCs w:val="24"/>
        </w:rPr>
      </w:pPr>
      <w:r w:rsidRPr="008436A1">
        <w:rPr>
          <w:b/>
          <w:bCs/>
          <w:sz w:val="24"/>
          <w:szCs w:val="24"/>
        </w:rPr>
        <w:t xml:space="preserve">NB: While this assessment is due at the beginning of term three, </w:t>
      </w:r>
      <w:r w:rsidR="00FA7691" w:rsidRPr="008436A1">
        <w:rPr>
          <w:b/>
          <w:bCs/>
          <w:sz w:val="24"/>
          <w:szCs w:val="24"/>
        </w:rPr>
        <w:t>it should be</w:t>
      </w:r>
      <w:r w:rsidRPr="008436A1">
        <w:rPr>
          <w:b/>
          <w:bCs/>
          <w:sz w:val="24"/>
          <w:szCs w:val="24"/>
        </w:rPr>
        <w:t xml:space="preserve"> kept contemporaneously with the module and therefore this is the assessment you will start first.</w:t>
      </w:r>
    </w:p>
    <w:p w14:paraId="7D2E9EC5" w14:textId="77777777" w:rsidR="009D4A6A" w:rsidRPr="008436A1" w:rsidRDefault="009D4A6A" w:rsidP="009D4A6A">
      <w:pPr>
        <w:rPr>
          <w:b/>
          <w:sz w:val="24"/>
          <w:szCs w:val="24"/>
          <w:u w:val="single"/>
        </w:rPr>
      </w:pPr>
    </w:p>
    <w:p w14:paraId="008DDD76" w14:textId="77777777" w:rsidR="009D4A6A" w:rsidRPr="008436A1" w:rsidRDefault="009D4A6A" w:rsidP="009D4A6A">
      <w:pPr>
        <w:rPr>
          <w:b/>
          <w:sz w:val="24"/>
          <w:szCs w:val="24"/>
        </w:rPr>
      </w:pPr>
      <w:proofErr w:type="gramStart"/>
      <w:r w:rsidRPr="008436A1">
        <w:rPr>
          <w:b/>
          <w:bCs/>
          <w:color w:val="FF0000"/>
          <w:sz w:val="24"/>
          <w:szCs w:val="24"/>
        </w:rPr>
        <w:t>Due at noon, Monday, week 1, term 3.</w:t>
      </w:r>
      <w:proofErr w:type="gramEnd"/>
      <w:r w:rsidRPr="008436A1">
        <w:rPr>
          <w:b/>
          <w:bCs/>
          <w:color w:val="FF0000"/>
          <w:sz w:val="24"/>
          <w:szCs w:val="24"/>
        </w:rPr>
        <w:t xml:space="preserve"> </w:t>
      </w:r>
    </w:p>
    <w:p w14:paraId="5D75AEF0" w14:textId="77777777" w:rsidR="009D4A6A" w:rsidRPr="008436A1" w:rsidRDefault="009D4A6A" w:rsidP="009D4A6A">
      <w:pPr>
        <w:rPr>
          <w:i/>
          <w:sz w:val="24"/>
          <w:szCs w:val="24"/>
        </w:rPr>
      </w:pPr>
      <w:r w:rsidRPr="008436A1">
        <w:rPr>
          <w:rFonts w:eastAsia="Calibri" w:cs="Calibri"/>
          <w:bCs/>
          <w:i/>
          <w:color w:val="FF0000"/>
          <w:sz w:val="24"/>
          <w:szCs w:val="24"/>
        </w:rPr>
        <w:t xml:space="preserve">Please see the IATL handbook for details of how to submit. </w:t>
      </w:r>
    </w:p>
    <w:p w14:paraId="06C51A70" w14:textId="77777777" w:rsidR="009D4A6A" w:rsidRPr="008436A1" w:rsidRDefault="009D4A6A" w:rsidP="009D4A6A">
      <w:pPr>
        <w:rPr>
          <w:b/>
          <w:sz w:val="24"/>
          <w:szCs w:val="24"/>
          <w:u w:val="single"/>
        </w:rPr>
      </w:pPr>
    </w:p>
    <w:p w14:paraId="5293F32F" w14:textId="77777777" w:rsidR="009D4A6A" w:rsidRPr="008436A1" w:rsidRDefault="009D4A6A" w:rsidP="009D4A6A">
      <w:pPr>
        <w:rPr>
          <w:b/>
          <w:bCs/>
          <w:sz w:val="24"/>
          <w:szCs w:val="24"/>
          <w:lang w:val="en-US"/>
        </w:rPr>
      </w:pPr>
      <w:r w:rsidRPr="008436A1">
        <w:rPr>
          <w:b/>
          <w:bCs/>
          <w:sz w:val="24"/>
          <w:szCs w:val="24"/>
          <w:lang w:val="en-US"/>
        </w:rPr>
        <w:t>For 15 CATS:</w:t>
      </w:r>
    </w:p>
    <w:p w14:paraId="42934486" w14:textId="4AC361D8" w:rsidR="009D4A6A" w:rsidRPr="008436A1" w:rsidRDefault="009D4A6A" w:rsidP="009D4A6A">
      <w:pPr>
        <w:rPr>
          <w:sz w:val="24"/>
          <w:szCs w:val="24"/>
          <w:lang w:val="en-US"/>
        </w:rPr>
      </w:pPr>
      <w:r w:rsidRPr="008436A1">
        <w:rPr>
          <w:sz w:val="24"/>
          <w:szCs w:val="24"/>
          <w:lang w:val="en-US"/>
        </w:rPr>
        <w:t>45% (due term 2) - reflective and critical/analytical journal (2500 words)</w:t>
      </w:r>
    </w:p>
    <w:p w14:paraId="26B8B002" w14:textId="77777777" w:rsidR="009D4A6A" w:rsidRPr="008436A1" w:rsidRDefault="009D4A6A" w:rsidP="009D4A6A">
      <w:pPr>
        <w:rPr>
          <w:b/>
          <w:bCs/>
          <w:sz w:val="24"/>
          <w:szCs w:val="24"/>
          <w:lang w:val="en-US"/>
        </w:rPr>
      </w:pPr>
      <w:r w:rsidRPr="008436A1">
        <w:rPr>
          <w:b/>
          <w:bCs/>
          <w:sz w:val="24"/>
          <w:szCs w:val="24"/>
          <w:lang w:val="en-US"/>
        </w:rPr>
        <w:t>For 12 CATS:</w:t>
      </w:r>
    </w:p>
    <w:p w14:paraId="7085CC9E" w14:textId="448D7921" w:rsidR="009D4A6A" w:rsidRPr="008436A1" w:rsidRDefault="009D4A6A" w:rsidP="009D4A6A">
      <w:pPr>
        <w:rPr>
          <w:sz w:val="24"/>
          <w:szCs w:val="24"/>
          <w:lang w:val="en-US"/>
        </w:rPr>
      </w:pPr>
      <w:r w:rsidRPr="008436A1">
        <w:rPr>
          <w:sz w:val="24"/>
          <w:szCs w:val="24"/>
          <w:lang w:val="en-US"/>
        </w:rPr>
        <w:t>45% (due term 2) - reflective and critical/analytical journal (2500 words)</w:t>
      </w:r>
    </w:p>
    <w:p w14:paraId="5807B4B2" w14:textId="77777777" w:rsidR="009D4A6A" w:rsidRPr="008436A1" w:rsidRDefault="009D4A6A" w:rsidP="009D4A6A">
      <w:pPr>
        <w:rPr>
          <w:sz w:val="24"/>
          <w:szCs w:val="24"/>
          <w:lang w:val="en-US"/>
        </w:rPr>
      </w:pPr>
      <w:r w:rsidRPr="008436A1">
        <w:rPr>
          <w:i/>
          <w:iCs/>
          <w:sz w:val="24"/>
          <w:szCs w:val="24"/>
          <w:lang w:val="en-US"/>
        </w:rPr>
        <w:t>N.B. For this assessment a +/- 20% leeway will be applied to the word count.</w:t>
      </w:r>
    </w:p>
    <w:p w14:paraId="3AABEEB3" w14:textId="77777777" w:rsidR="009D4A6A" w:rsidRPr="008436A1" w:rsidRDefault="009D4A6A" w:rsidP="009D4A6A">
      <w:pPr>
        <w:rPr>
          <w:sz w:val="24"/>
          <w:szCs w:val="24"/>
        </w:rPr>
      </w:pPr>
    </w:p>
    <w:p w14:paraId="6D971309" w14:textId="0CDA2107" w:rsidR="009D4A6A" w:rsidRPr="008436A1" w:rsidRDefault="009D4A6A" w:rsidP="009D4A6A">
      <w:pPr>
        <w:rPr>
          <w:b/>
          <w:bCs/>
          <w:sz w:val="24"/>
          <w:szCs w:val="24"/>
        </w:rPr>
      </w:pPr>
      <w:r w:rsidRPr="008436A1">
        <w:rPr>
          <w:b/>
          <w:bCs/>
          <w:sz w:val="24"/>
          <w:szCs w:val="24"/>
        </w:rPr>
        <w:t xml:space="preserve">What is a </w:t>
      </w:r>
      <w:proofErr w:type="gramStart"/>
      <w:r w:rsidRPr="008436A1">
        <w:rPr>
          <w:b/>
          <w:bCs/>
          <w:sz w:val="24"/>
          <w:szCs w:val="24"/>
        </w:rPr>
        <w:t>Learning  journal</w:t>
      </w:r>
      <w:proofErr w:type="gramEnd"/>
      <w:r w:rsidRPr="008436A1">
        <w:rPr>
          <w:b/>
          <w:bCs/>
          <w:sz w:val="24"/>
          <w:szCs w:val="24"/>
        </w:rPr>
        <w:t xml:space="preserve">? </w:t>
      </w:r>
    </w:p>
    <w:p w14:paraId="57C2238C" w14:textId="77777777" w:rsidR="009D4A6A" w:rsidRPr="008436A1" w:rsidRDefault="009D4A6A" w:rsidP="009D4A6A">
      <w:pPr>
        <w:rPr>
          <w:sz w:val="24"/>
          <w:szCs w:val="24"/>
        </w:rPr>
      </w:pPr>
      <w:r w:rsidRPr="008436A1">
        <w:rPr>
          <w:sz w:val="24"/>
          <w:szCs w:val="24"/>
        </w:rPr>
        <w:t xml:space="preserve">A learning journal is an account of your work in progress, but more essentially it is an opportunity for reflection on the learning experience. It should provide you with a means of engaging critically and analytically with the journey made in planning and the delivery of the final assessed workshop. For example, did you experience something in one of the seminars and then try it out? </w:t>
      </w:r>
    </w:p>
    <w:p w14:paraId="4DDAA5A0" w14:textId="77777777" w:rsidR="009D4A6A" w:rsidRPr="008436A1" w:rsidRDefault="009D4A6A" w:rsidP="009D4A6A">
      <w:pPr>
        <w:rPr>
          <w:sz w:val="24"/>
          <w:szCs w:val="24"/>
        </w:rPr>
      </w:pPr>
    </w:p>
    <w:p w14:paraId="14478197" w14:textId="2731C689" w:rsidR="009D4A6A" w:rsidRPr="008436A1" w:rsidRDefault="009D4A6A" w:rsidP="009D4A6A">
      <w:pPr>
        <w:rPr>
          <w:b/>
          <w:bCs/>
          <w:sz w:val="24"/>
          <w:szCs w:val="24"/>
        </w:rPr>
      </w:pPr>
      <w:r w:rsidRPr="008436A1">
        <w:rPr>
          <w:b/>
          <w:bCs/>
          <w:sz w:val="24"/>
          <w:szCs w:val="24"/>
        </w:rPr>
        <w:t xml:space="preserve">What does a learning journal look like? </w:t>
      </w:r>
    </w:p>
    <w:p w14:paraId="16433442" w14:textId="77777777" w:rsidR="009D4A6A" w:rsidRPr="008436A1" w:rsidRDefault="009D4A6A" w:rsidP="009D4A6A">
      <w:pPr>
        <w:rPr>
          <w:sz w:val="24"/>
          <w:szCs w:val="24"/>
        </w:rPr>
      </w:pPr>
      <w:r w:rsidRPr="008436A1">
        <w:rPr>
          <w:sz w:val="24"/>
          <w:szCs w:val="24"/>
        </w:rPr>
        <w:t xml:space="preserve">There is no right or wrong way of presenting your journal, as this should take account of personal experience, preferred learning style and your independent research focus. Some journals are electronic (more like video or written blogs), and some take a diary form with visual and written material cut and pasted (literally) into 'scrapbooks'. </w:t>
      </w:r>
    </w:p>
    <w:p w14:paraId="2B387682" w14:textId="77777777" w:rsidR="009D4A6A" w:rsidRPr="008436A1" w:rsidRDefault="009D4A6A" w:rsidP="009D4A6A">
      <w:pPr>
        <w:rPr>
          <w:sz w:val="24"/>
          <w:szCs w:val="24"/>
        </w:rPr>
      </w:pPr>
    </w:p>
    <w:p w14:paraId="30272B59" w14:textId="77777777" w:rsidR="009D4A6A" w:rsidRPr="008436A1" w:rsidRDefault="009D4A6A" w:rsidP="009D4A6A">
      <w:pPr>
        <w:rPr>
          <w:sz w:val="24"/>
          <w:szCs w:val="24"/>
        </w:rPr>
      </w:pPr>
      <w:r w:rsidRPr="008436A1">
        <w:rPr>
          <w:sz w:val="24"/>
          <w:szCs w:val="24"/>
        </w:rPr>
        <w:t xml:space="preserve">You should however: </w:t>
      </w:r>
    </w:p>
    <w:p w14:paraId="69B6D22A" w14:textId="77777777" w:rsidR="009D4A6A" w:rsidRPr="008436A1" w:rsidRDefault="009D4A6A" w:rsidP="009D4A6A">
      <w:pPr>
        <w:pStyle w:val="ListParagraph"/>
        <w:numPr>
          <w:ilvl w:val="0"/>
          <w:numId w:val="11"/>
        </w:numPr>
        <w:rPr>
          <w:sz w:val="24"/>
          <w:szCs w:val="24"/>
        </w:rPr>
      </w:pPr>
      <w:r w:rsidRPr="008436A1">
        <w:rPr>
          <w:sz w:val="24"/>
          <w:szCs w:val="24"/>
        </w:rPr>
        <w:t xml:space="preserve">Write in the first person. </w:t>
      </w:r>
    </w:p>
    <w:p w14:paraId="25A9977C" w14:textId="77777777" w:rsidR="009D4A6A" w:rsidRPr="008436A1" w:rsidRDefault="009D4A6A" w:rsidP="009D4A6A">
      <w:pPr>
        <w:pStyle w:val="ListParagraph"/>
        <w:numPr>
          <w:ilvl w:val="0"/>
          <w:numId w:val="11"/>
        </w:numPr>
        <w:rPr>
          <w:sz w:val="24"/>
          <w:szCs w:val="24"/>
        </w:rPr>
      </w:pPr>
      <w:r w:rsidRPr="008436A1">
        <w:rPr>
          <w:sz w:val="24"/>
          <w:szCs w:val="24"/>
        </w:rPr>
        <w:t xml:space="preserve">Be mindful that this journal is a public document and therefore it is important to consider the reader as you write. They were not with you on this learning journey so some context is important. </w:t>
      </w:r>
    </w:p>
    <w:p w14:paraId="76253E0B" w14:textId="77777777" w:rsidR="009D4A6A" w:rsidRPr="008436A1" w:rsidRDefault="009D4A6A" w:rsidP="009D4A6A">
      <w:pPr>
        <w:pStyle w:val="ListParagraph"/>
        <w:numPr>
          <w:ilvl w:val="0"/>
          <w:numId w:val="11"/>
        </w:numPr>
        <w:rPr>
          <w:sz w:val="24"/>
          <w:szCs w:val="24"/>
        </w:rPr>
      </w:pPr>
      <w:r w:rsidRPr="008436A1">
        <w:rPr>
          <w:sz w:val="24"/>
          <w:szCs w:val="24"/>
        </w:rPr>
        <w:t xml:space="preserve">Content is more important than presentation. </w:t>
      </w:r>
    </w:p>
    <w:p w14:paraId="0DCA2F93" w14:textId="77777777" w:rsidR="009D4A6A" w:rsidRPr="008436A1" w:rsidRDefault="009D4A6A" w:rsidP="009D4A6A">
      <w:pPr>
        <w:pStyle w:val="ListParagraph"/>
        <w:numPr>
          <w:ilvl w:val="0"/>
          <w:numId w:val="11"/>
        </w:numPr>
        <w:rPr>
          <w:sz w:val="24"/>
          <w:szCs w:val="24"/>
        </w:rPr>
      </w:pPr>
      <w:r w:rsidRPr="008436A1">
        <w:rPr>
          <w:sz w:val="24"/>
          <w:szCs w:val="24"/>
        </w:rPr>
        <w:t xml:space="preserve">Process and immediacy are the key words. </w:t>
      </w:r>
    </w:p>
    <w:p w14:paraId="208FCC62" w14:textId="77777777" w:rsidR="009D4A6A" w:rsidRPr="008436A1" w:rsidRDefault="009D4A6A" w:rsidP="009D4A6A">
      <w:pPr>
        <w:rPr>
          <w:sz w:val="24"/>
          <w:szCs w:val="24"/>
        </w:rPr>
      </w:pPr>
    </w:p>
    <w:p w14:paraId="741B09B8" w14:textId="3B9A4A11" w:rsidR="009D4A6A" w:rsidRPr="008436A1" w:rsidRDefault="009D4A6A" w:rsidP="009D4A6A">
      <w:pPr>
        <w:rPr>
          <w:b/>
          <w:bCs/>
          <w:sz w:val="24"/>
          <w:szCs w:val="24"/>
        </w:rPr>
      </w:pPr>
      <w:r w:rsidRPr="008436A1">
        <w:rPr>
          <w:b/>
          <w:bCs/>
          <w:sz w:val="24"/>
          <w:szCs w:val="24"/>
        </w:rPr>
        <w:t xml:space="preserve">Your journal will be enhanced by evidence of: </w:t>
      </w:r>
    </w:p>
    <w:p w14:paraId="4C50C4F0" w14:textId="77777777" w:rsidR="009D4A6A" w:rsidRPr="008436A1" w:rsidRDefault="009D4A6A" w:rsidP="009D4A6A">
      <w:pPr>
        <w:pStyle w:val="ListParagraph"/>
        <w:numPr>
          <w:ilvl w:val="0"/>
          <w:numId w:val="12"/>
        </w:numPr>
        <w:rPr>
          <w:sz w:val="24"/>
          <w:szCs w:val="24"/>
        </w:rPr>
      </w:pPr>
      <w:r w:rsidRPr="008436A1">
        <w:rPr>
          <w:sz w:val="24"/>
          <w:szCs w:val="24"/>
        </w:rPr>
        <w:t xml:space="preserve">Progression through a learning journey. </w:t>
      </w:r>
    </w:p>
    <w:p w14:paraId="51A01702" w14:textId="77777777" w:rsidR="009D4A6A" w:rsidRPr="008436A1" w:rsidRDefault="009D4A6A" w:rsidP="009D4A6A">
      <w:pPr>
        <w:pStyle w:val="ListParagraph"/>
        <w:numPr>
          <w:ilvl w:val="0"/>
          <w:numId w:val="12"/>
        </w:numPr>
        <w:rPr>
          <w:sz w:val="24"/>
          <w:szCs w:val="24"/>
        </w:rPr>
      </w:pPr>
      <w:r w:rsidRPr="008436A1">
        <w:rPr>
          <w:sz w:val="24"/>
          <w:szCs w:val="24"/>
        </w:rPr>
        <w:t xml:space="preserve">Evaluation of new approaches experienced in the period of independent study. </w:t>
      </w:r>
    </w:p>
    <w:p w14:paraId="059F902E" w14:textId="77777777" w:rsidR="009D4A6A" w:rsidRPr="008436A1" w:rsidRDefault="009D4A6A" w:rsidP="009D4A6A">
      <w:pPr>
        <w:pStyle w:val="ListParagraph"/>
        <w:numPr>
          <w:ilvl w:val="0"/>
          <w:numId w:val="12"/>
        </w:numPr>
        <w:rPr>
          <w:sz w:val="24"/>
          <w:szCs w:val="24"/>
        </w:rPr>
      </w:pPr>
      <w:r w:rsidRPr="008436A1">
        <w:rPr>
          <w:sz w:val="24"/>
          <w:szCs w:val="24"/>
        </w:rPr>
        <w:t xml:space="preserve">Teasing out assumptions underpinning practice </w:t>
      </w:r>
    </w:p>
    <w:p w14:paraId="556AF021" w14:textId="77777777" w:rsidR="009D4A6A" w:rsidRPr="008436A1" w:rsidRDefault="009D4A6A" w:rsidP="009D4A6A">
      <w:pPr>
        <w:pStyle w:val="ListParagraph"/>
        <w:numPr>
          <w:ilvl w:val="0"/>
          <w:numId w:val="12"/>
        </w:numPr>
        <w:rPr>
          <w:sz w:val="24"/>
          <w:szCs w:val="24"/>
        </w:rPr>
      </w:pPr>
      <w:r w:rsidRPr="008436A1">
        <w:rPr>
          <w:sz w:val="24"/>
          <w:szCs w:val="24"/>
        </w:rPr>
        <w:t xml:space="preserve">Critical evaluation of your own practice. </w:t>
      </w:r>
    </w:p>
    <w:p w14:paraId="028AFD68" w14:textId="77777777" w:rsidR="009D4A6A" w:rsidRPr="008436A1" w:rsidRDefault="009D4A6A" w:rsidP="009D4A6A">
      <w:pPr>
        <w:pStyle w:val="ListParagraph"/>
        <w:numPr>
          <w:ilvl w:val="0"/>
          <w:numId w:val="12"/>
        </w:numPr>
        <w:rPr>
          <w:sz w:val="24"/>
          <w:szCs w:val="24"/>
        </w:rPr>
      </w:pPr>
      <w:r w:rsidRPr="008436A1">
        <w:rPr>
          <w:sz w:val="24"/>
          <w:szCs w:val="24"/>
        </w:rPr>
        <w:lastRenderedPageBreak/>
        <w:t>Critical analysis of relevant theory and debates in the</w:t>
      </w:r>
    </w:p>
    <w:p w14:paraId="292822F9" w14:textId="77777777" w:rsidR="009D4A6A" w:rsidRPr="008436A1" w:rsidRDefault="009D4A6A" w:rsidP="009D4A6A">
      <w:pPr>
        <w:pStyle w:val="ListParagraph"/>
        <w:numPr>
          <w:ilvl w:val="0"/>
          <w:numId w:val="12"/>
        </w:numPr>
        <w:rPr>
          <w:sz w:val="24"/>
          <w:szCs w:val="24"/>
        </w:rPr>
      </w:pPr>
      <w:r w:rsidRPr="008436A1">
        <w:rPr>
          <w:sz w:val="24"/>
          <w:szCs w:val="24"/>
        </w:rPr>
        <w:t xml:space="preserve">Analysis of key or 'critical' moments from independent study, whether positive or negative, and what was learnt from them. </w:t>
      </w:r>
    </w:p>
    <w:p w14:paraId="03D27A0A" w14:textId="77777777" w:rsidR="009D4A6A" w:rsidRPr="008436A1" w:rsidRDefault="009D4A6A" w:rsidP="009D4A6A">
      <w:pPr>
        <w:pStyle w:val="ListParagraph"/>
        <w:numPr>
          <w:ilvl w:val="0"/>
          <w:numId w:val="12"/>
        </w:numPr>
        <w:rPr>
          <w:sz w:val="24"/>
          <w:szCs w:val="24"/>
        </w:rPr>
      </w:pPr>
      <w:r w:rsidRPr="008436A1">
        <w:rPr>
          <w:sz w:val="24"/>
          <w:szCs w:val="24"/>
        </w:rPr>
        <w:t xml:space="preserve">Sensitivity to relationships with other members of the group. </w:t>
      </w:r>
    </w:p>
    <w:p w14:paraId="3CA07201" w14:textId="77777777" w:rsidR="009D4A6A" w:rsidRPr="008436A1" w:rsidRDefault="009D4A6A" w:rsidP="009D4A6A">
      <w:pPr>
        <w:pStyle w:val="ListParagraph"/>
        <w:numPr>
          <w:ilvl w:val="0"/>
          <w:numId w:val="12"/>
        </w:numPr>
        <w:rPr>
          <w:sz w:val="24"/>
          <w:szCs w:val="24"/>
        </w:rPr>
      </w:pPr>
      <w:r w:rsidRPr="008436A1">
        <w:rPr>
          <w:sz w:val="24"/>
          <w:szCs w:val="24"/>
        </w:rPr>
        <w:t xml:space="preserve">Taking a position and making an argument from your learning experience. </w:t>
      </w:r>
    </w:p>
    <w:p w14:paraId="724255D2" w14:textId="77777777" w:rsidR="009D4A6A" w:rsidRPr="008436A1" w:rsidRDefault="009D4A6A" w:rsidP="009D4A6A">
      <w:pPr>
        <w:pStyle w:val="ListParagraph"/>
        <w:numPr>
          <w:ilvl w:val="0"/>
          <w:numId w:val="12"/>
        </w:numPr>
        <w:rPr>
          <w:sz w:val="24"/>
          <w:szCs w:val="24"/>
        </w:rPr>
      </w:pPr>
      <w:r w:rsidRPr="008436A1">
        <w:rPr>
          <w:sz w:val="24"/>
          <w:szCs w:val="24"/>
        </w:rPr>
        <w:t xml:space="preserve">Relevant reading. </w:t>
      </w:r>
    </w:p>
    <w:p w14:paraId="75E341BC" w14:textId="77777777" w:rsidR="009D4A6A" w:rsidRPr="008436A1" w:rsidRDefault="009D4A6A" w:rsidP="009D4A6A">
      <w:pPr>
        <w:pStyle w:val="ListParagraph"/>
        <w:numPr>
          <w:ilvl w:val="0"/>
          <w:numId w:val="12"/>
        </w:numPr>
        <w:rPr>
          <w:sz w:val="24"/>
          <w:szCs w:val="24"/>
        </w:rPr>
      </w:pPr>
      <w:r w:rsidRPr="008436A1">
        <w:rPr>
          <w:sz w:val="24"/>
          <w:szCs w:val="24"/>
        </w:rPr>
        <w:t xml:space="preserve">New understandings made from: reading, planning and or delivery, collaborative activities, the exam, the viva, and the questioning of previous assumptions. </w:t>
      </w:r>
    </w:p>
    <w:p w14:paraId="2A5DD198" w14:textId="77777777" w:rsidR="009D4A6A" w:rsidRPr="008436A1" w:rsidRDefault="009D4A6A" w:rsidP="009D4A6A">
      <w:pPr>
        <w:rPr>
          <w:sz w:val="24"/>
          <w:szCs w:val="24"/>
        </w:rPr>
      </w:pPr>
    </w:p>
    <w:p w14:paraId="3372CE70" w14:textId="6E3A1D95" w:rsidR="009D4A6A" w:rsidRPr="008436A1" w:rsidRDefault="009D4A6A" w:rsidP="009D4A6A">
      <w:pPr>
        <w:rPr>
          <w:b/>
          <w:bCs/>
          <w:sz w:val="24"/>
          <w:szCs w:val="24"/>
        </w:rPr>
      </w:pPr>
      <w:r w:rsidRPr="008436A1">
        <w:rPr>
          <w:b/>
          <w:bCs/>
          <w:sz w:val="24"/>
          <w:szCs w:val="24"/>
        </w:rPr>
        <w:t xml:space="preserve">How will your learning journal be assessed? </w:t>
      </w:r>
    </w:p>
    <w:p w14:paraId="56666B0A" w14:textId="77777777" w:rsidR="009D4A6A" w:rsidRPr="008436A1" w:rsidRDefault="009D4A6A" w:rsidP="009D4A6A">
      <w:pPr>
        <w:rPr>
          <w:sz w:val="24"/>
          <w:szCs w:val="24"/>
        </w:rPr>
      </w:pPr>
      <w:r w:rsidRPr="008436A1">
        <w:rPr>
          <w:sz w:val="24"/>
          <w:szCs w:val="24"/>
        </w:rPr>
        <w:t xml:space="preserve">Ask yourself is there evidence of: </w:t>
      </w:r>
    </w:p>
    <w:p w14:paraId="32253BFF" w14:textId="77777777" w:rsidR="009D4A6A" w:rsidRPr="008436A1" w:rsidRDefault="009D4A6A" w:rsidP="009D4A6A">
      <w:pPr>
        <w:pStyle w:val="ListParagraph"/>
        <w:numPr>
          <w:ilvl w:val="0"/>
          <w:numId w:val="13"/>
        </w:numPr>
        <w:rPr>
          <w:sz w:val="24"/>
          <w:szCs w:val="24"/>
        </w:rPr>
      </w:pPr>
      <w:r w:rsidRPr="008436A1">
        <w:rPr>
          <w:sz w:val="24"/>
          <w:szCs w:val="24"/>
        </w:rPr>
        <w:t xml:space="preserve">Effective organisation and presentation of material and or evidence. </w:t>
      </w:r>
    </w:p>
    <w:p w14:paraId="597B658D" w14:textId="77777777" w:rsidR="009D4A6A" w:rsidRPr="008436A1" w:rsidRDefault="009D4A6A" w:rsidP="009D4A6A">
      <w:pPr>
        <w:pStyle w:val="ListParagraph"/>
        <w:numPr>
          <w:ilvl w:val="0"/>
          <w:numId w:val="13"/>
        </w:numPr>
        <w:rPr>
          <w:sz w:val="24"/>
          <w:szCs w:val="24"/>
        </w:rPr>
      </w:pPr>
      <w:r w:rsidRPr="008436A1">
        <w:rPr>
          <w:sz w:val="24"/>
          <w:szCs w:val="24"/>
        </w:rPr>
        <w:t xml:space="preserve">Academic reading used in a relevant way to inform, support and or shape your reflections. </w:t>
      </w:r>
    </w:p>
    <w:p w14:paraId="6DF3A9BD" w14:textId="77777777" w:rsidR="009D4A6A" w:rsidRPr="008436A1" w:rsidRDefault="009D4A6A" w:rsidP="009D4A6A">
      <w:pPr>
        <w:pStyle w:val="ListParagraph"/>
        <w:numPr>
          <w:ilvl w:val="0"/>
          <w:numId w:val="13"/>
        </w:numPr>
        <w:rPr>
          <w:sz w:val="24"/>
          <w:szCs w:val="24"/>
        </w:rPr>
      </w:pPr>
      <w:r w:rsidRPr="008436A1">
        <w:rPr>
          <w:sz w:val="24"/>
          <w:szCs w:val="24"/>
        </w:rPr>
        <w:t xml:space="preserve">Critical engagement with, rather than description of, the creation of your piece, or of the term's work; your own process; and the process of others. </w:t>
      </w:r>
    </w:p>
    <w:p w14:paraId="37C3977F" w14:textId="77777777" w:rsidR="009D4A6A" w:rsidRPr="008436A1" w:rsidRDefault="009D4A6A" w:rsidP="009D4A6A">
      <w:pPr>
        <w:pStyle w:val="ListParagraph"/>
        <w:numPr>
          <w:ilvl w:val="0"/>
          <w:numId w:val="13"/>
        </w:numPr>
        <w:rPr>
          <w:sz w:val="24"/>
          <w:szCs w:val="24"/>
        </w:rPr>
      </w:pPr>
      <w:r w:rsidRPr="008436A1">
        <w:rPr>
          <w:sz w:val="24"/>
          <w:szCs w:val="24"/>
        </w:rPr>
        <w:t xml:space="preserve">Evaluation of the limitations/potential of the work undertaken. </w:t>
      </w:r>
    </w:p>
    <w:p w14:paraId="6597A2E6" w14:textId="77777777" w:rsidR="009D4A6A" w:rsidRPr="008436A1" w:rsidRDefault="009D4A6A" w:rsidP="009D4A6A">
      <w:pPr>
        <w:pStyle w:val="ListParagraph"/>
        <w:numPr>
          <w:ilvl w:val="0"/>
          <w:numId w:val="13"/>
        </w:numPr>
        <w:rPr>
          <w:sz w:val="24"/>
          <w:szCs w:val="24"/>
        </w:rPr>
      </w:pPr>
      <w:r w:rsidRPr="008436A1">
        <w:rPr>
          <w:sz w:val="24"/>
          <w:szCs w:val="24"/>
        </w:rPr>
        <w:t>Immediacy – did you reflect every time you met for discussions/rehearsals</w:t>
      </w:r>
      <w:proofErr w:type="gramStart"/>
      <w:r w:rsidRPr="008436A1">
        <w:rPr>
          <w:sz w:val="24"/>
          <w:szCs w:val="24"/>
        </w:rPr>
        <w:t>;</w:t>
      </w:r>
      <w:proofErr w:type="gramEnd"/>
      <w:r w:rsidRPr="008436A1">
        <w:rPr>
          <w:sz w:val="24"/>
          <w:szCs w:val="24"/>
        </w:rPr>
        <w:t xml:space="preserve"> or after each seminar? </w:t>
      </w:r>
    </w:p>
    <w:p w14:paraId="05514180" w14:textId="77777777" w:rsidR="009D4A6A" w:rsidRPr="008436A1" w:rsidRDefault="009D4A6A" w:rsidP="009D4A6A">
      <w:pPr>
        <w:rPr>
          <w:sz w:val="24"/>
          <w:szCs w:val="24"/>
        </w:rPr>
      </w:pPr>
    </w:p>
    <w:p w14:paraId="194A8D37" w14:textId="6B2BD573" w:rsidR="009D4A6A" w:rsidRPr="008436A1" w:rsidRDefault="009D4A6A" w:rsidP="009D4A6A">
      <w:pPr>
        <w:rPr>
          <w:sz w:val="24"/>
          <w:szCs w:val="24"/>
        </w:rPr>
      </w:pPr>
      <w:r w:rsidRPr="008436A1">
        <w:rPr>
          <w:sz w:val="24"/>
          <w:szCs w:val="24"/>
        </w:rPr>
        <w:t>The 17-point sca</w:t>
      </w:r>
      <w:r w:rsidR="00FA7691" w:rsidRPr="008436A1">
        <w:rPr>
          <w:sz w:val="24"/>
          <w:szCs w:val="24"/>
        </w:rPr>
        <w:t xml:space="preserve">le criteria will broadly apply. </w:t>
      </w:r>
      <w:r w:rsidRPr="008436A1">
        <w:rPr>
          <w:sz w:val="24"/>
          <w:szCs w:val="24"/>
        </w:rPr>
        <w:t xml:space="preserve">Please see the IATL Handbook online. </w:t>
      </w:r>
    </w:p>
    <w:p w14:paraId="468DD0BE" w14:textId="77777777" w:rsidR="00FA7691" w:rsidRPr="008436A1" w:rsidRDefault="00FA7691" w:rsidP="009D4A6A">
      <w:pPr>
        <w:rPr>
          <w:sz w:val="24"/>
          <w:szCs w:val="24"/>
        </w:rPr>
      </w:pPr>
    </w:p>
    <w:p w14:paraId="5C1835EB" w14:textId="24550356" w:rsidR="009D4A6A" w:rsidRPr="008436A1" w:rsidRDefault="009D4A6A" w:rsidP="00FA7691">
      <w:pPr>
        <w:pBdr>
          <w:top w:val="single" w:sz="4" w:space="1" w:color="auto"/>
          <w:left w:val="single" w:sz="4" w:space="4" w:color="auto"/>
          <w:bottom w:val="single" w:sz="4" w:space="1" w:color="auto"/>
          <w:right w:val="single" w:sz="4" w:space="4" w:color="auto"/>
        </w:pBdr>
        <w:rPr>
          <w:b/>
          <w:sz w:val="24"/>
          <w:szCs w:val="24"/>
        </w:rPr>
      </w:pPr>
      <w:r w:rsidRPr="008436A1">
        <w:rPr>
          <w:b/>
          <w:sz w:val="24"/>
          <w:szCs w:val="24"/>
        </w:rPr>
        <w:t xml:space="preserve">A very good </w:t>
      </w:r>
      <w:r w:rsidR="00FA7691" w:rsidRPr="008436A1">
        <w:rPr>
          <w:b/>
          <w:sz w:val="24"/>
          <w:szCs w:val="24"/>
        </w:rPr>
        <w:t xml:space="preserve">learning </w:t>
      </w:r>
      <w:r w:rsidRPr="008436A1">
        <w:rPr>
          <w:b/>
          <w:sz w:val="24"/>
          <w:szCs w:val="24"/>
        </w:rPr>
        <w:t xml:space="preserve">journal will be </w:t>
      </w:r>
      <w:r w:rsidR="00FA7691" w:rsidRPr="008436A1">
        <w:rPr>
          <w:b/>
          <w:sz w:val="24"/>
          <w:szCs w:val="24"/>
        </w:rPr>
        <w:t xml:space="preserve">reflective and </w:t>
      </w:r>
      <w:r w:rsidRPr="008436A1">
        <w:rPr>
          <w:b/>
          <w:sz w:val="24"/>
          <w:szCs w:val="24"/>
        </w:rPr>
        <w:t>analytical rather than descriptive</w:t>
      </w:r>
      <w:r w:rsidR="008436A1">
        <w:rPr>
          <w:b/>
          <w:sz w:val="24"/>
          <w:szCs w:val="24"/>
        </w:rPr>
        <w:t xml:space="preserve"> or didactic</w:t>
      </w:r>
      <w:r w:rsidRPr="008436A1">
        <w:rPr>
          <w:b/>
          <w:sz w:val="24"/>
          <w:szCs w:val="24"/>
        </w:rPr>
        <w:t xml:space="preserve">; </w:t>
      </w:r>
      <w:r w:rsidR="00FA7691" w:rsidRPr="008436A1">
        <w:rPr>
          <w:b/>
          <w:sz w:val="24"/>
          <w:szCs w:val="24"/>
        </w:rPr>
        <w:t xml:space="preserve">imaginative and explorative; </w:t>
      </w:r>
      <w:r w:rsidRPr="008436A1">
        <w:rPr>
          <w:b/>
          <w:sz w:val="24"/>
          <w:szCs w:val="24"/>
        </w:rPr>
        <w:t>selective rather than compreh</w:t>
      </w:r>
      <w:r w:rsidR="00FA7691" w:rsidRPr="008436A1">
        <w:rPr>
          <w:b/>
          <w:sz w:val="24"/>
          <w:szCs w:val="24"/>
        </w:rPr>
        <w:t>ensive; based in evidence with reference</w:t>
      </w:r>
      <w:r w:rsidRPr="008436A1">
        <w:rPr>
          <w:b/>
          <w:sz w:val="24"/>
          <w:szCs w:val="24"/>
        </w:rPr>
        <w:t xml:space="preserve"> </w:t>
      </w:r>
      <w:r w:rsidR="00FA7691" w:rsidRPr="008436A1">
        <w:rPr>
          <w:b/>
          <w:sz w:val="24"/>
          <w:szCs w:val="24"/>
        </w:rPr>
        <w:t xml:space="preserve">made </w:t>
      </w:r>
      <w:r w:rsidRPr="008436A1">
        <w:rPr>
          <w:b/>
          <w:sz w:val="24"/>
          <w:szCs w:val="24"/>
        </w:rPr>
        <w:t>to wider reading</w:t>
      </w:r>
      <w:r w:rsidR="00FA7691" w:rsidRPr="008436A1">
        <w:rPr>
          <w:b/>
          <w:sz w:val="24"/>
          <w:szCs w:val="24"/>
        </w:rPr>
        <w:t>s, stimuli and practitioners</w:t>
      </w:r>
      <w:r w:rsidRPr="008436A1">
        <w:rPr>
          <w:b/>
          <w:sz w:val="24"/>
          <w:szCs w:val="24"/>
        </w:rPr>
        <w:t>; critical and cautious in the claims made</w:t>
      </w:r>
      <w:r w:rsidR="008436A1">
        <w:rPr>
          <w:b/>
          <w:sz w:val="24"/>
          <w:szCs w:val="24"/>
        </w:rPr>
        <w:t>.</w:t>
      </w:r>
      <w:r w:rsidRPr="008436A1">
        <w:rPr>
          <w:b/>
          <w:sz w:val="24"/>
          <w:szCs w:val="24"/>
        </w:rPr>
        <w:t xml:space="preserve"> </w:t>
      </w:r>
    </w:p>
    <w:p w14:paraId="4F6E9915" w14:textId="77777777" w:rsidR="009D4A6A" w:rsidRPr="008436A1" w:rsidRDefault="009D4A6A" w:rsidP="00714BDB">
      <w:pPr>
        <w:rPr>
          <w:b/>
          <w:bCs/>
          <w:sz w:val="24"/>
          <w:szCs w:val="24"/>
          <w:u w:val="single"/>
        </w:rPr>
      </w:pPr>
    </w:p>
    <w:p w14:paraId="52AAF0C8" w14:textId="77777777" w:rsidR="00CC67F0" w:rsidRPr="008436A1" w:rsidRDefault="00CC67F0">
      <w:pPr>
        <w:rPr>
          <w:b/>
          <w:bCs/>
          <w:sz w:val="24"/>
          <w:szCs w:val="24"/>
          <w:u w:val="single"/>
        </w:rPr>
      </w:pPr>
      <w:r w:rsidRPr="008436A1">
        <w:rPr>
          <w:b/>
          <w:bCs/>
          <w:sz w:val="24"/>
          <w:szCs w:val="24"/>
          <w:u w:val="single"/>
        </w:rPr>
        <w:br w:type="page"/>
      </w:r>
    </w:p>
    <w:p w14:paraId="64E42739" w14:textId="0BC2FE85" w:rsidR="00672ED3" w:rsidRPr="008436A1" w:rsidRDefault="5D926D5E" w:rsidP="00714BDB">
      <w:pPr>
        <w:rPr>
          <w:b/>
          <w:bCs/>
          <w:sz w:val="32"/>
          <w:szCs w:val="24"/>
          <w:u w:val="single"/>
        </w:rPr>
      </w:pPr>
      <w:r w:rsidRPr="008436A1">
        <w:rPr>
          <w:b/>
          <w:bCs/>
          <w:sz w:val="32"/>
          <w:szCs w:val="24"/>
          <w:u w:val="single"/>
        </w:rPr>
        <w:lastRenderedPageBreak/>
        <w:t>IMAGINATIVE STIMULUS</w:t>
      </w:r>
    </w:p>
    <w:p w14:paraId="425F4CB7" w14:textId="77777777" w:rsidR="008436A1" w:rsidRPr="008436A1" w:rsidRDefault="008436A1" w:rsidP="00714BDB">
      <w:pPr>
        <w:rPr>
          <w:b/>
          <w:sz w:val="32"/>
          <w:szCs w:val="24"/>
          <w:u w:val="single"/>
        </w:rPr>
      </w:pPr>
    </w:p>
    <w:p w14:paraId="4627919A" w14:textId="70A0B2C0" w:rsidR="00672ED3" w:rsidRPr="008436A1" w:rsidRDefault="00A20C0A" w:rsidP="00714BDB">
      <w:pPr>
        <w:rPr>
          <w:b/>
          <w:sz w:val="24"/>
          <w:szCs w:val="24"/>
        </w:rPr>
      </w:pPr>
      <w:proofErr w:type="gramStart"/>
      <w:r w:rsidRPr="008436A1">
        <w:rPr>
          <w:b/>
          <w:bCs/>
          <w:color w:val="FF0000"/>
          <w:sz w:val="24"/>
          <w:szCs w:val="24"/>
        </w:rPr>
        <w:t>Due at noon, Monday, week 6</w:t>
      </w:r>
      <w:r w:rsidR="00597250" w:rsidRPr="008436A1">
        <w:rPr>
          <w:b/>
          <w:bCs/>
          <w:color w:val="FF0000"/>
          <w:sz w:val="24"/>
          <w:szCs w:val="24"/>
        </w:rPr>
        <w:t>,</w:t>
      </w:r>
      <w:r w:rsidRPr="008436A1">
        <w:rPr>
          <w:b/>
          <w:bCs/>
          <w:color w:val="FF0000"/>
          <w:sz w:val="24"/>
          <w:szCs w:val="24"/>
        </w:rPr>
        <w:t xml:space="preserve"> term 2</w:t>
      </w:r>
      <w:r w:rsidR="00D8358D" w:rsidRPr="008436A1">
        <w:rPr>
          <w:b/>
          <w:bCs/>
          <w:color w:val="FF0000"/>
          <w:sz w:val="24"/>
          <w:szCs w:val="24"/>
        </w:rPr>
        <w:t>.</w:t>
      </w:r>
      <w:proofErr w:type="gramEnd"/>
      <w:r w:rsidR="00D8358D" w:rsidRPr="008436A1">
        <w:rPr>
          <w:b/>
          <w:bCs/>
          <w:color w:val="FF0000"/>
          <w:sz w:val="24"/>
          <w:szCs w:val="24"/>
        </w:rPr>
        <w:t xml:space="preserve"> 13</w:t>
      </w:r>
      <w:r w:rsidR="00D8358D" w:rsidRPr="008436A1">
        <w:rPr>
          <w:b/>
          <w:bCs/>
          <w:color w:val="FF0000"/>
          <w:sz w:val="24"/>
          <w:szCs w:val="24"/>
          <w:vertAlign w:val="superscript"/>
        </w:rPr>
        <w:t>th</w:t>
      </w:r>
      <w:r w:rsidR="00D8358D" w:rsidRPr="008436A1">
        <w:rPr>
          <w:b/>
          <w:bCs/>
          <w:color w:val="FF0000"/>
          <w:sz w:val="24"/>
          <w:szCs w:val="24"/>
        </w:rPr>
        <w:t xml:space="preserve"> February 2017. </w:t>
      </w:r>
    </w:p>
    <w:p w14:paraId="017E0B66" w14:textId="77777777" w:rsidR="00E83786" w:rsidRPr="008436A1" w:rsidRDefault="00E83786" w:rsidP="00714BDB">
      <w:pPr>
        <w:rPr>
          <w:b/>
          <w:sz w:val="24"/>
          <w:szCs w:val="24"/>
          <w:u w:val="single"/>
        </w:rPr>
      </w:pPr>
    </w:p>
    <w:p w14:paraId="6E2CCE96" w14:textId="77777777" w:rsidR="00E83786" w:rsidRPr="008436A1" w:rsidRDefault="507181A4" w:rsidP="507181A4">
      <w:pPr>
        <w:widowControl w:val="0"/>
        <w:autoSpaceDE w:val="0"/>
        <w:autoSpaceDN w:val="0"/>
        <w:adjustRightInd w:val="0"/>
        <w:spacing w:line="240" w:lineRule="auto"/>
        <w:rPr>
          <w:rFonts w:eastAsia="Verdana" w:cs="Verdana"/>
          <w:b/>
          <w:bCs/>
          <w:sz w:val="24"/>
          <w:szCs w:val="24"/>
          <w:lang w:val="en-US"/>
        </w:rPr>
      </w:pPr>
      <w:r w:rsidRPr="008436A1">
        <w:rPr>
          <w:rFonts w:eastAsia="Verdana" w:cs="Verdana"/>
          <w:b/>
          <w:bCs/>
          <w:sz w:val="24"/>
          <w:szCs w:val="24"/>
          <w:lang w:val="en-US"/>
        </w:rPr>
        <w:t>For 15 CATS:</w:t>
      </w:r>
    </w:p>
    <w:p w14:paraId="4402E239" w14:textId="77777777" w:rsidR="00E83786" w:rsidRPr="008436A1" w:rsidRDefault="507181A4" w:rsidP="507181A4">
      <w:pPr>
        <w:widowControl w:val="0"/>
        <w:autoSpaceDE w:val="0"/>
        <w:autoSpaceDN w:val="0"/>
        <w:adjustRightInd w:val="0"/>
        <w:spacing w:line="240" w:lineRule="auto"/>
        <w:rPr>
          <w:rFonts w:eastAsia="Verdana" w:cs="Verdana"/>
          <w:sz w:val="24"/>
          <w:szCs w:val="24"/>
          <w:lang w:val="en-US"/>
        </w:rPr>
      </w:pPr>
      <w:r w:rsidRPr="008436A1">
        <w:rPr>
          <w:rFonts w:eastAsia="Verdana" w:cs="Verdana"/>
          <w:sz w:val="24"/>
          <w:szCs w:val="24"/>
          <w:lang w:val="en-US"/>
        </w:rPr>
        <w:t>10% - imaginative stimulus with annotation (1000 words) OR equivalent</w:t>
      </w:r>
    </w:p>
    <w:p w14:paraId="5AA1C41C" w14:textId="77777777" w:rsidR="00597250" w:rsidRPr="008436A1" w:rsidRDefault="00597250" w:rsidP="00714BDB">
      <w:pPr>
        <w:widowControl w:val="0"/>
        <w:autoSpaceDE w:val="0"/>
        <w:autoSpaceDN w:val="0"/>
        <w:adjustRightInd w:val="0"/>
        <w:spacing w:line="240" w:lineRule="auto"/>
        <w:rPr>
          <w:rFonts w:cs="Verdana"/>
          <w:sz w:val="24"/>
          <w:szCs w:val="24"/>
          <w:u w:color="102F48"/>
          <w:lang w:val="en-US"/>
        </w:rPr>
      </w:pPr>
    </w:p>
    <w:p w14:paraId="6E739C05" w14:textId="77777777" w:rsidR="00E83786" w:rsidRPr="008436A1" w:rsidRDefault="507181A4" w:rsidP="507181A4">
      <w:pPr>
        <w:widowControl w:val="0"/>
        <w:autoSpaceDE w:val="0"/>
        <w:autoSpaceDN w:val="0"/>
        <w:adjustRightInd w:val="0"/>
        <w:spacing w:line="240" w:lineRule="auto"/>
        <w:rPr>
          <w:rFonts w:eastAsia="Verdana" w:cs="Verdana"/>
          <w:b/>
          <w:bCs/>
          <w:sz w:val="24"/>
          <w:szCs w:val="24"/>
          <w:lang w:val="en-US"/>
        </w:rPr>
      </w:pPr>
      <w:r w:rsidRPr="008436A1">
        <w:rPr>
          <w:rFonts w:eastAsia="Verdana" w:cs="Verdana"/>
          <w:b/>
          <w:bCs/>
          <w:sz w:val="24"/>
          <w:szCs w:val="24"/>
          <w:lang w:val="en-US"/>
        </w:rPr>
        <w:t>For 12 CATS:</w:t>
      </w:r>
    </w:p>
    <w:p w14:paraId="1FE77093" w14:textId="77777777" w:rsidR="00E83786" w:rsidRPr="008436A1" w:rsidRDefault="507181A4" w:rsidP="507181A4">
      <w:pPr>
        <w:widowControl w:val="0"/>
        <w:autoSpaceDE w:val="0"/>
        <w:autoSpaceDN w:val="0"/>
        <w:adjustRightInd w:val="0"/>
        <w:spacing w:line="240" w:lineRule="auto"/>
        <w:rPr>
          <w:rFonts w:eastAsia="Verdana" w:cs="Verdana"/>
          <w:sz w:val="24"/>
          <w:szCs w:val="24"/>
          <w:lang w:val="en-US"/>
        </w:rPr>
      </w:pPr>
      <w:r w:rsidRPr="008436A1">
        <w:rPr>
          <w:rFonts w:eastAsia="Verdana" w:cs="Verdana"/>
          <w:sz w:val="24"/>
          <w:szCs w:val="24"/>
          <w:lang w:val="en-US"/>
        </w:rPr>
        <w:t>10% - imaginative stimulus with annotation (750 words) OR equivalent</w:t>
      </w:r>
    </w:p>
    <w:p w14:paraId="36634B8B" w14:textId="77777777" w:rsidR="00597250" w:rsidRPr="008436A1" w:rsidRDefault="00597250" w:rsidP="00714BDB">
      <w:pPr>
        <w:widowControl w:val="0"/>
        <w:autoSpaceDE w:val="0"/>
        <w:autoSpaceDN w:val="0"/>
        <w:adjustRightInd w:val="0"/>
        <w:spacing w:line="240" w:lineRule="auto"/>
        <w:rPr>
          <w:rFonts w:cs="Verdana"/>
          <w:sz w:val="24"/>
          <w:szCs w:val="24"/>
          <w:u w:color="102F48"/>
          <w:lang w:val="en-US"/>
        </w:rPr>
      </w:pPr>
    </w:p>
    <w:p w14:paraId="07BC2DE8" w14:textId="59869CDE" w:rsidR="00597250" w:rsidRPr="008436A1" w:rsidRDefault="507181A4" w:rsidP="507181A4">
      <w:pPr>
        <w:widowControl w:val="0"/>
        <w:autoSpaceDE w:val="0"/>
        <w:autoSpaceDN w:val="0"/>
        <w:adjustRightInd w:val="0"/>
        <w:spacing w:line="240" w:lineRule="auto"/>
        <w:rPr>
          <w:rFonts w:eastAsia="Verdana" w:cs="Verdana"/>
          <w:i/>
          <w:iCs/>
          <w:sz w:val="24"/>
          <w:szCs w:val="24"/>
          <w:lang w:val="en-US"/>
        </w:rPr>
      </w:pPr>
      <w:r w:rsidRPr="008436A1">
        <w:rPr>
          <w:rFonts w:eastAsia="Verdana" w:cs="Verdana"/>
          <w:i/>
          <w:iCs/>
          <w:sz w:val="24"/>
          <w:szCs w:val="24"/>
          <w:lang w:val="en-US"/>
        </w:rPr>
        <w:t>N.B. For this assessment a +/- 20% leeway will apply to the word count</w:t>
      </w:r>
      <w:r w:rsidR="00A20C0A" w:rsidRPr="008436A1">
        <w:rPr>
          <w:rFonts w:eastAsia="Verdana" w:cs="Verdana"/>
          <w:i/>
          <w:iCs/>
          <w:sz w:val="24"/>
          <w:szCs w:val="24"/>
          <w:lang w:val="en-US"/>
        </w:rPr>
        <w:t xml:space="preserve"> or equivalent</w:t>
      </w:r>
      <w:r w:rsidRPr="008436A1">
        <w:rPr>
          <w:rFonts w:eastAsia="Verdana" w:cs="Verdana"/>
          <w:i/>
          <w:iCs/>
          <w:sz w:val="24"/>
          <w:szCs w:val="24"/>
          <w:lang w:val="en-US"/>
        </w:rPr>
        <w:t>.</w:t>
      </w:r>
    </w:p>
    <w:p w14:paraId="3B5E4BD5" w14:textId="77777777" w:rsidR="00597250" w:rsidRPr="008436A1" w:rsidRDefault="00597250" w:rsidP="00714BDB">
      <w:pPr>
        <w:widowControl w:val="0"/>
        <w:autoSpaceDE w:val="0"/>
        <w:autoSpaceDN w:val="0"/>
        <w:adjustRightInd w:val="0"/>
        <w:spacing w:line="240" w:lineRule="auto"/>
        <w:rPr>
          <w:rFonts w:cs="Verdana"/>
          <w:sz w:val="24"/>
          <w:szCs w:val="24"/>
          <w:u w:color="102F48"/>
          <w:lang w:val="en-US"/>
        </w:rPr>
      </w:pPr>
    </w:p>
    <w:p w14:paraId="48891E43" w14:textId="63F1866A" w:rsidR="00597250" w:rsidRPr="008436A1" w:rsidRDefault="507181A4" w:rsidP="507181A4">
      <w:pPr>
        <w:widowControl w:val="0"/>
        <w:autoSpaceDE w:val="0"/>
        <w:autoSpaceDN w:val="0"/>
        <w:adjustRightInd w:val="0"/>
        <w:spacing w:line="240" w:lineRule="auto"/>
        <w:rPr>
          <w:rFonts w:eastAsia="Verdana" w:cs="Verdana"/>
          <w:sz w:val="24"/>
          <w:szCs w:val="24"/>
          <w:lang w:val="en-US"/>
        </w:rPr>
      </w:pPr>
      <w:r w:rsidRPr="008436A1">
        <w:rPr>
          <w:rFonts w:eastAsia="Verdana" w:cs="Verdana"/>
          <w:sz w:val="24"/>
          <w:szCs w:val="24"/>
          <w:lang w:val="en-US"/>
        </w:rPr>
        <w:t xml:space="preserve">Please see the tutor to discuss what constitutes ‘equivalent’ if you are not doing a </w:t>
      </w:r>
      <w:r w:rsidR="00A20C0A" w:rsidRPr="008436A1">
        <w:rPr>
          <w:rFonts w:eastAsia="Verdana" w:cs="Verdana"/>
          <w:sz w:val="24"/>
          <w:szCs w:val="24"/>
          <w:lang w:val="en-US"/>
        </w:rPr>
        <w:t>text</w:t>
      </w:r>
      <w:r w:rsidRPr="008436A1">
        <w:rPr>
          <w:rFonts w:eastAsia="Verdana" w:cs="Verdana"/>
          <w:sz w:val="24"/>
          <w:szCs w:val="24"/>
          <w:lang w:val="en-US"/>
        </w:rPr>
        <w:t>-based stimulus.</w:t>
      </w:r>
    </w:p>
    <w:p w14:paraId="29EFD1F6" w14:textId="77777777" w:rsidR="00B471E5" w:rsidRPr="008436A1" w:rsidRDefault="00B471E5" w:rsidP="00714BDB">
      <w:pPr>
        <w:rPr>
          <w:sz w:val="24"/>
          <w:szCs w:val="24"/>
        </w:rPr>
      </w:pPr>
    </w:p>
    <w:p w14:paraId="1C88CEB2" w14:textId="76437D60" w:rsidR="00B471E5" w:rsidRPr="008436A1" w:rsidRDefault="507181A4" w:rsidP="00714BDB">
      <w:pPr>
        <w:rPr>
          <w:sz w:val="24"/>
          <w:szCs w:val="24"/>
        </w:rPr>
      </w:pPr>
      <w:r w:rsidRPr="008436A1">
        <w:rPr>
          <w:b/>
          <w:bCs/>
          <w:sz w:val="24"/>
          <w:szCs w:val="24"/>
        </w:rPr>
        <w:t>What is it?</w:t>
      </w:r>
    </w:p>
    <w:p w14:paraId="71684EF5" w14:textId="77777777" w:rsidR="00B471E5" w:rsidRPr="008436A1" w:rsidRDefault="507181A4" w:rsidP="00714BDB">
      <w:pPr>
        <w:rPr>
          <w:sz w:val="24"/>
          <w:szCs w:val="24"/>
        </w:rPr>
      </w:pPr>
      <w:r w:rsidRPr="008436A1">
        <w:rPr>
          <w:sz w:val="24"/>
          <w:szCs w:val="24"/>
        </w:rPr>
        <w:t>Your imaginative stimulus is a piece of work that arises from the first five weeks of the module. Using a medium of your own choosing, the piece will allow you to display your critical engagement thus far with what imagination is and take a considered approach as to how you might stimulate this in a particular audience.</w:t>
      </w:r>
    </w:p>
    <w:p w14:paraId="39F70BF4" w14:textId="7FD7671A" w:rsidR="5D926D5E" w:rsidRPr="008436A1" w:rsidRDefault="5D926D5E" w:rsidP="5D926D5E">
      <w:pPr>
        <w:rPr>
          <w:sz w:val="24"/>
          <w:szCs w:val="24"/>
        </w:rPr>
      </w:pPr>
    </w:p>
    <w:p w14:paraId="11F1FC17" w14:textId="162DC257" w:rsidR="00B471E5" w:rsidRPr="008436A1" w:rsidRDefault="507181A4" w:rsidP="00714BDB">
      <w:pPr>
        <w:rPr>
          <w:sz w:val="24"/>
          <w:szCs w:val="24"/>
        </w:rPr>
      </w:pPr>
      <w:r w:rsidRPr="008436A1">
        <w:rPr>
          <w:b/>
          <w:bCs/>
          <w:sz w:val="24"/>
          <w:szCs w:val="24"/>
        </w:rPr>
        <w:t>What does an imaginative stimulus look like?</w:t>
      </w:r>
    </w:p>
    <w:p w14:paraId="679E7FC4" w14:textId="77777777" w:rsidR="00FC0C57" w:rsidRPr="008436A1" w:rsidRDefault="507181A4" w:rsidP="00714BDB">
      <w:pPr>
        <w:rPr>
          <w:sz w:val="24"/>
          <w:szCs w:val="24"/>
        </w:rPr>
      </w:pPr>
      <w:r w:rsidRPr="008436A1">
        <w:rPr>
          <w:sz w:val="24"/>
          <w:szCs w:val="24"/>
        </w:rPr>
        <w:t>The imaginative stimulus can take any form you like and should be something that you feel displays your personal experiences and thoughts in the best way possible. This might be through poetry, film, dance, drawing, story, essay, collage, diary, or almost anything else in any combination.</w:t>
      </w:r>
    </w:p>
    <w:p w14:paraId="3C5346BD" w14:textId="77777777" w:rsidR="00FC0C57" w:rsidRPr="008436A1" w:rsidRDefault="00FC0C57" w:rsidP="00714BDB">
      <w:pPr>
        <w:rPr>
          <w:sz w:val="24"/>
          <w:szCs w:val="24"/>
        </w:rPr>
      </w:pPr>
    </w:p>
    <w:p w14:paraId="58D6E472" w14:textId="5678989D" w:rsidR="00FC0C57" w:rsidRPr="008436A1" w:rsidRDefault="507181A4" w:rsidP="00714BDB">
      <w:pPr>
        <w:rPr>
          <w:sz w:val="24"/>
          <w:szCs w:val="24"/>
        </w:rPr>
      </w:pPr>
      <w:r w:rsidRPr="008436A1">
        <w:rPr>
          <w:sz w:val="24"/>
          <w:szCs w:val="24"/>
        </w:rPr>
        <w:t>The imaginative stimulus will be enhanced by evidence of:</w:t>
      </w:r>
    </w:p>
    <w:p w14:paraId="221AD94F" w14:textId="77777777" w:rsidR="00FC0C57" w:rsidRPr="008436A1" w:rsidRDefault="507181A4" w:rsidP="00E74A72">
      <w:pPr>
        <w:pStyle w:val="ListParagraph"/>
        <w:numPr>
          <w:ilvl w:val="0"/>
          <w:numId w:val="15"/>
        </w:numPr>
        <w:rPr>
          <w:sz w:val="24"/>
          <w:szCs w:val="24"/>
        </w:rPr>
      </w:pPr>
      <w:r w:rsidRPr="008436A1">
        <w:rPr>
          <w:sz w:val="24"/>
          <w:szCs w:val="24"/>
        </w:rPr>
        <w:t>A critical engagement with different theories of what imagination is;</w:t>
      </w:r>
    </w:p>
    <w:p w14:paraId="751C2F2E" w14:textId="77777777" w:rsidR="001C6E73" w:rsidRPr="008436A1" w:rsidRDefault="507181A4" w:rsidP="00E74A72">
      <w:pPr>
        <w:pStyle w:val="ListParagraph"/>
        <w:numPr>
          <w:ilvl w:val="0"/>
          <w:numId w:val="15"/>
        </w:numPr>
        <w:rPr>
          <w:sz w:val="24"/>
          <w:szCs w:val="24"/>
        </w:rPr>
      </w:pPr>
      <w:r w:rsidRPr="008436A1">
        <w:rPr>
          <w:sz w:val="24"/>
          <w:szCs w:val="24"/>
        </w:rPr>
        <w:t>An awareness of how your theory/theories of imagination are signalled and put into practice by your piece;</w:t>
      </w:r>
    </w:p>
    <w:p w14:paraId="06D7E2C2" w14:textId="77777777" w:rsidR="001C6E73" w:rsidRPr="008436A1" w:rsidRDefault="507181A4" w:rsidP="00E74A72">
      <w:pPr>
        <w:pStyle w:val="ListParagraph"/>
        <w:numPr>
          <w:ilvl w:val="0"/>
          <w:numId w:val="15"/>
        </w:numPr>
        <w:rPr>
          <w:sz w:val="24"/>
          <w:szCs w:val="24"/>
        </w:rPr>
      </w:pPr>
      <w:r w:rsidRPr="008436A1">
        <w:rPr>
          <w:sz w:val="24"/>
          <w:szCs w:val="24"/>
        </w:rPr>
        <w:t>Careful consideration concerning the intended audience and their potential interaction with the piece;</w:t>
      </w:r>
    </w:p>
    <w:p w14:paraId="1FE15B1F" w14:textId="77777777" w:rsidR="0017251E" w:rsidRPr="008436A1" w:rsidRDefault="507181A4" w:rsidP="00E74A72">
      <w:pPr>
        <w:pStyle w:val="ListParagraph"/>
        <w:numPr>
          <w:ilvl w:val="0"/>
          <w:numId w:val="15"/>
        </w:numPr>
        <w:rPr>
          <w:sz w:val="24"/>
          <w:szCs w:val="24"/>
        </w:rPr>
      </w:pPr>
      <w:r w:rsidRPr="008436A1">
        <w:rPr>
          <w:sz w:val="24"/>
          <w:szCs w:val="24"/>
        </w:rPr>
        <w:t xml:space="preserve">An attempt to make your audience become </w:t>
      </w:r>
      <w:r w:rsidRPr="008436A1">
        <w:rPr>
          <w:i/>
          <w:iCs/>
          <w:sz w:val="24"/>
          <w:szCs w:val="24"/>
        </w:rPr>
        <w:t>actively</w:t>
      </w:r>
      <w:r w:rsidRPr="008436A1">
        <w:rPr>
          <w:sz w:val="24"/>
          <w:szCs w:val="24"/>
        </w:rPr>
        <w:t xml:space="preserve"> imaginative and assume some autonomy of thought. In other words, your piece does not simply dictate to the audience that something be imagined, they should be prompted to go beyond what they are being immediately presented with;</w:t>
      </w:r>
    </w:p>
    <w:p w14:paraId="3761B356" w14:textId="77777777" w:rsidR="001C6E73" w:rsidRPr="008436A1" w:rsidRDefault="507181A4" w:rsidP="00E74A72">
      <w:pPr>
        <w:pStyle w:val="ListParagraph"/>
        <w:numPr>
          <w:ilvl w:val="0"/>
          <w:numId w:val="15"/>
        </w:numPr>
        <w:rPr>
          <w:sz w:val="24"/>
          <w:szCs w:val="24"/>
        </w:rPr>
      </w:pPr>
      <w:r w:rsidRPr="008436A1">
        <w:rPr>
          <w:sz w:val="24"/>
          <w:szCs w:val="24"/>
        </w:rPr>
        <w:t>Ultimately, your engagement with theory and ideas is more important than presentation so if you find yourself running out of time then do not get caught up in polishing fine details if they do not add to displaying evidence of the above.</w:t>
      </w:r>
    </w:p>
    <w:p w14:paraId="0FE8C3A2" w14:textId="77777777" w:rsidR="00B471E5" w:rsidRPr="008436A1" w:rsidRDefault="00B471E5" w:rsidP="00714BDB">
      <w:pPr>
        <w:rPr>
          <w:sz w:val="24"/>
          <w:szCs w:val="24"/>
        </w:rPr>
      </w:pPr>
    </w:p>
    <w:p w14:paraId="1F7EB15D" w14:textId="77777777" w:rsidR="00B471E5" w:rsidRPr="008436A1" w:rsidRDefault="507181A4" w:rsidP="00714BDB">
      <w:pPr>
        <w:rPr>
          <w:sz w:val="24"/>
          <w:szCs w:val="24"/>
        </w:rPr>
      </w:pPr>
      <w:r w:rsidRPr="008436A1">
        <w:rPr>
          <w:b/>
          <w:bCs/>
          <w:sz w:val="24"/>
          <w:szCs w:val="24"/>
        </w:rPr>
        <w:lastRenderedPageBreak/>
        <w:t>How will your imaginative stimulus be assessed?</w:t>
      </w:r>
    </w:p>
    <w:p w14:paraId="30F039DA" w14:textId="324AE0BF" w:rsidR="00511B63" w:rsidRPr="008436A1" w:rsidRDefault="507181A4" w:rsidP="00714BDB">
      <w:pPr>
        <w:rPr>
          <w:sz w:val="24"/>
          <w:szCs w:val="24"/>
        </w:rPr>
      </w:pPr>
      <w:r w:rsidRPr="008436A1">
        <w:rPr>
          <w:sz w:val="24"/>
          <w:szCs w:val="24"/>
        </w:rPr>
        <w:t xml:space="preserve">A high mark </w:t>
      </w:r>
      <w:r w:rsidR="008436A1" w:rsidRPr="008436A1">
        <w:rPr>
          <w:sz w:val="24"/>
          <w:szCs w:val="24"/>
        </w:rPr>
        <w:t>will</w:t>
      </w:r>
      <w:r w:rsidRPr="008436A1">
        <w:rPr>
          <w:sz w:val="24"/>
          <w:szCs w:val="24"/>
        </w:rPr>
        <w:t xml:space="preserve"> be awarded to a piece that has the potential to/does surprise and provoke the target audience into feeling differently or interpreting their experiences in a new way. The piece (and the short annotation, if necessary) would demonstrate an informed awareness as to how and why this reaction could be brought about. It would also display a critical, as opposed to descriptive, engagement with a variety of theoretical positions on what i</w:t>
      </w:r>
      <w:r w:rsidR="008436A1" w:rsidRPr="008436A1">
        <w:rPr>
          <w:sz w:val="24"/>
          <w:szCs w:val="24"/>
        </w:rPr>
        <w:t xml:space="preserve">magination is and show evidence of engaging with the relationship between form and content in a stimulus of this kind. </w:t>
      </w:r>
    </w:p>
    <w:p w14:paraId="24D57FA0" w14:textId="77777777" w:rsidR="00511B63" w:rsidRPr="008436A1" w:rsidRDefault="00511B63" w:rsidP="00714BDB">
      <w:pPr>
        <w:rPr>
          <w:sz w:val="24"/>
          <w:szCs w:val="24"/>
        </w:rPr>
      </w:pPr>
    </w:p>
    <w:p w14:paraId="1ED5F679" w14:textId="77777777" w:rsidR="00B471E5" w:rsidRPr="008436A1" w:rsidRDefault="507181A4" w:rsidP="00714BDB">
      <w:pPr>
        <w:rPr>
          <w:sz w:val="24"/>
          <w:szCs w:val="24"/>
        </w:rPr>
      </w:pPr>
      <w:r w:rsidRPr="008436A1">
        <w:rPr>
          <w:sz w:val="24"/>
          <w:szCs w:val="24"/>
        </w:rPr>
        <w:t xml:space="preserve">A low mark would be given to </w:t>
      </w:r>
      <w:proofErr w:type="gramStart"/>
      <w:r w:rsidRPr="008436A1">
        <w:rPr>
          <w:sz w:val="24"/>
          <w:szCs w:val="24"/>
        </w:rPr>
        <w:t>a piece</w:t>
      </w:r>
      <w:proofErr w:type="gramEnd"/>
      <w:r w:rsidRPr="008436A1">
        <w:rPr>
          <w:sz w:val="24"/>
          <w:szCs w:val="24"/>
        </w:rPr>
        <w:t xml:space="preserve"> that places the audience in an unquestionably passive position. It would also show little or no attempt to consider or engage with a specific audience or the question of what imagination is.</w:t>
      </w:r>
    </w:p>
    <w:p w14:paraId="3629E37F" w14:textId="77777777" w:rsidR="00672ED3" w:rsidRPr="008436A1" w:rsidRDefault="00672ED3" w:rsidP="00714BDB">
      <w:pPr>
        <w:rPr>
          <w:sz w:val="24"/>
          <w:szCs w:val="24"/>
        </w:rPr>
      </w:pPr>
    </w:p>
    <w:p w14:paraId="30D7D2AB" w14:textId="39AF2341" w:rsidR="00C41CC9" w:rsidRPr="008436A1" w:rsidRDefault="00A20C0A" w:rsidP="00714BDB">
      <w:pPr>
        <w:rPr>
          <w:sz w:val="24"/>
          <w:szCs w:val="24"/>
        </w:rPr>
      </w:pPr>
      <w:r w:rsidRPr="008436A1">
        <w:rPr>
          <w:sz w:val="24"/>
          <w:szCs w:val="24"/>
        </w:rPr>
        <w:t>The</w:t>
      </w:r>
      <w:r w:rsidR="507181A4" w:rsidRPr="008436A1">
        <w:rPr>
          <w:sz w:val="24"/>
          <w:szCs w:val="24"/>
        </w:rPr>
        <w:t xml:space="preserve"> 17-point mark scale</w:t>
      </w:r>
      <w:r w:rsidR="006C4A67">
        <w:rPr>
          <w:sz w:val="24"/>
          <w:szCs w:val="24"/>
        </w:rPr>
        <w:t xml:space="preserve"> criteria</w:t>
      </w:r>
      <w:r w:rsidR="507181A4" w:rsidRPr="008436A1">
        <w:rPr>
          <w:sz w:val="24"/>
          <w:szCs w:val="24"/>
        </w:rPr>
        <w:t xml:space="preserve"> will broadly apply.</w:t>
      </w:r>
    </w:p>
    <w:p w14:paraId="0CA6805E" w14:textId="77777777" w:rsidR="007215E2" w:rsidRPr="008436A1" w:rsidRDefault="007215E2" w:rsidP="00714BDB">
      <w:pPr>
        <w:rPr>
          <w:sz w:val="24"/>
          <w:szCs w:val="24"/>
        </w:rPr>
      </w:pPr>
    </w:p>
    <w:p w14:paraId="7C6AFC4A" w14:textId="5D0EE2D8" w:rsidR="008436A1" w:rsidRDefault="008436A1">
      <w:pPr>
        <w:rPr>
          <w:sz w:val="24"/>
          <w:szCs w:val="24"/>
        </w:rPr>
      </w:pPr>
      <w:r>
        <w:rPr>
          <w:sz w:val="24"/>
          <w:szCs w:val="24"/>
        </w:rPr>
        <w:br w:type="page"/>
      </w:r>
    </w:p>
    <w:p w14:paraId="2A88F217" w14:textId="77777777" w:rsidR="007215E2" w:rsidRPr="006C4A67" w:rsidRDefault="507181A4" w:rsidP="507181A4">
      <w:pPr>
        <w:rPr>
          <w:b/>
          <w:bCs/>
          <w:sz w:val="32"/>
          <w:szCs w:val="24"/>
          <w:u w:val="single"/>
        </w:rPr>
      </w:pPr>
      <w:r w:rsidRPr="006C4A67">
        <w:rPr>
          <w:b/>
          <w:bCs/>
          <w:sz w:val="32"/>
          <w:szCs w:val="24"/>
          <w:u w:val="single"/>
        </w:rPr>
        <w:lastRenderedPageBreak/>
        <w:t>STUDENT DEVISED ASSESSMENT</w:t>
      </w:r>
    </w:p>
    <w:p w14:paraId="6D6D9F07" w14:textId="77777777" w:rsidR="00672ED3" w:rsidRPr="008436A1" w:rsidRDefault="00672ED3" w:rsidP="00714BDB">
      <w:pPr>
        <w:rPr>
          <w:b/>
          <w:sz w:val="24"/>
          <w:szCs w:val="24"/>
          <w:u w:val="single"/>
        </w:rPr>
      </w:pPr>
    </w:p>
    <w:p w14:paraId="08ABA8CA" w14:textId="13E55C89" w:rsidR="00672ED3" w:rsidRPr="008436A1" w:rsidRDefault="004E1A83" w:rsidP="00714BDB">
      <w:pPr>
        <w:rPr>
          <w:b/>
          <w:sz w:val="24"/>
          <w:szCs w:val="24"/>
        </w:rPr>
      </w:pPr>
      <w:r w:rsidRPr="008436A1">
        <w:rPr>
          <w:b/>
          <w:bCs/>
          <w:color w:val="FF0000"/>
          <w:sz w:val="24"/>
          <w:szCs w:val="24"/>
        </w:rPr>
        <w:t xml:space="preserve">Due at noon, </w:t>
      </w:r>
      <w:r w:rsidR="009F71C9" w:rsidRPr="008436A1">
        <w:rPr>
          <w:b/>
          <w:bCs/>
          <w:color w:val="FF0000"/>
          <w:sz w:val="24"/>
          <w:szCs w:val="24"/>
        </w:rPr>
        <w:t>Monday</w:t>
      </w:r>
      <w:r w:rsidR="00672ED3" w:rsidRPr="008436A1">
        <w:rPr>
          <w:b/>
          <w:bCs/>
          <w:color w:val="FF0000"/>
          <w:sz w:val="24"/>
          <w:szCs w:val="24"/>
        </w:rPr>
        <w:t>,</w:t>
      </w:r>
      <w:r w:rsidR="009F71C9" w:rsidRPr="008436A1">
        <w:rPr>
          <w:b/>
          <w:bCs/>
          <w:color w:val="FF0000"/>
          <w:sz w:val="24"/>
          <w:szCs w:val="24"/>
        </w:rPr>
        <w:t xml:space="preserve"> week 1, term 3</w:t>
      </w:r>
    </w:p>
    <w:p w14:paraId="052B4BF9" w14:textId="77777777" w:rsidR="00E83786" w:rsidRPr="008436A1" w:rsidRDefault="00E83786" w:rsidP="00714BDB">
      <w:pPr>
        <w:rPr>
          <w:b/>
          <w:sz w:val="24"/>
          <w:szCs w:val="24"/>
          <w:u w:val="single"/>
        </w:rPr>
      </w:pPr>
    </w:p>
    <w:p w14:paraId="0EB499A2" w14:textId="77777777" w:rsidR="00E83786" w:rsidRPr="008436A1" w:rsidRDefault="507181A4" w:rsidP="507181A4">
      <w:pPr>
        <w:rPr>
          <w:b/>
          <w:bCs/>
          <w:sz w:val="24"/>
          <w:szCs w:val="24"/>
          <w:lang w:val="en-US"/>
        </w:rPr>
      </w:pPr>
      <w:r w:rsidRPr="008436A1">
        <w:rPr>
          <w:b/>
          <w:bCs/>
          <w:sz w:val="24"/>
          <w:szCs w:val="24"/>
          <w:lang w:val="en-US"/>
        </w:rPr>
        <w:t>For 15 CATS:</w:t>
      </w:r>
    </w:p>
    <w:p w14:paraId="6E687F6D" w14:textId="77777777" w:rsidR="00E83786" w:rsidRPr="008436A1" w:rsidRDefault="507181A4" w:rsidP="507181A4">
      <w:pPr>
        <w:rPr>
          <w:sz w:val="24"/>
          <w:szCs w:val="24"/>
          <w:lang w:val="en-US"/>
        </w:rPr>
      </w:pPr>
      <w:r w:rsidRPr="008436A1">
        <w:rPr>
          <w:sz w:val="24"/>
          <w:szCs w:val="24"/>
          <w:lang w:val="en-US"/>
        </w:rPr>
        <w:t>45% (due term 2) - student-devised assessment (2500-word piece, 15-minute presentation, or equivalent)</w:t>
      </w:r>
    </w:p>
    <w:p w14:paraId="11435058" w14:textId="77777777" w:rsidR="00221791" w:rsidRPr="008436A1" w:rsidRDefault="00221791" w:rsidP="00714BDB">
      <w:pPr>
        <w:rPr>
          <w:sz w:val="24"/>
          <w:szCs w:val="24"/>
          <w:lang w:val="en-US"/>
        </w:rPr>
      </w:pPr>
    </w:p>
    <w:p w14:paraId="1D4E8A39" w14:textId="77777777" w:rsidR="00E83786" w:rsidRPr="008436A1" w:rsidRDefault="507181A4" w:rsidP="507181A4">
      <w:pPr>
        <w:rPr>
          <w:b/>
          <w:bCs/>
          <w:sz w:val="24"/>
          <w:szCs w:val="24"/>
          <w:lang w:val="en-US"/>
        </w:rPr>
      </w:pPr>
      <w:r w:rsidRPr="008436A1">
        <w:rPr>
          <w:b/>
          <w:bCs/>
          <w:sz w:val="24"/>
          <w:szCs w:val="24"/>
          <w:lang w:val="en-US"/>
        </w:rPr>
        <w:t>For 12 CATS:</w:t>
      </w:r>
    </w:p>
    <w:p w14:paraId="4D53988F" w14:textId="77777777" w:rsidR="00E83786" w:rsidRPr="008436A1" w:rsidRDefault="507181A4" w:rsidP="507181A4">
      <w:pPr>
        <w:rPr>
          <w:sz w:val="24"/>
          <w:szCs w:val="24"/>
          <w:lang w:val="en-US"/>
        </w:rPr>
      </w:pPr>
      <w:r w:rsidRPr="008436A1">
        <w:rPr>
          <w:sz w:val="24"/>
          <w:szCs w:val="24"/>
          <w:lang w:val="en-US"/>
        </w:rPr>
        <w:t>45% (due term 2) - student-devised assessment (2000-word piece, 12-minute presentation, or equivalent)</w:t>
      </w:r>
    </w:p>
    <w:p w14:paraId="1BA15124" w14:textId="77777777" w:rsidR="007215E2" w:rsidRPr="008436A1" w:rsidRDefault="007215E2" w:rsidP="00714BDB">
      <w:pPr>
        <w:rPr>
          <w:sz w:val="24"/>
          <w:szCs w:val="24"/>
        </w:rPr>
      </w:pPr>
    </w:p>
    <w:p w14:paraId="638BA4ED" w14:textId="6C71613B" w:rsidR="007215E2" w:rsidRPr="008436A1" w:rsidRDefault="507181A4" w:rsidP="00714BDB">
      <w:pPr>
        <w:rPr>
          <w:sz w:val="24"/>
          <w:szCs w:val="24"/>
        </w:rPr>
      </w:pPr>
      <w:r w:rsidRPr="008436A1">
        <w:rPr>
          <w:b/>
          <w:bCs/>
          <w:sz w:val="24"/>
          <w:szCs w:val="24"/>
        </w:rPr>
        <w:t>What is it?</w:t>
      </w:r>
    </w:p>
    <w:p w14:paraId="069E1BCC" w14:textId="77777777" w:rsidR="007215E2" w:rsidRPr="008436A1" w:rsidRDefault="507181A4" w:rsidP="00714BDB">
      <w:pPr>
        <w:rPr>
          <w:sz w:val="24"/>
          <w:szCs w:val="24"/>
        </w:rPr>
      </w:pPr>
      <w:r w:rsidRPr="008436A1">
        <w:rPr>
          <w:sz w:val="24"/>
          <w:szCs w:val="24"/>
        </w:rPr>
        <w:t xml:space="preserve">Your </w:t>
      </w:r>
      <w:proofErr w:type="gramStart"/>
      <w:r w:rsidRPr="008436A1">
        <w:rPr>
          <w:sz w:val="24"/>
          <w:szCs w:val="24"/>
        </w:rPr>
        <w:t>student devised</w:t>
      </w:r>
      <w:proofErr w:type="gramEnd"/>
      <w:r w:rsidRPr="008436A1">
        <w:rPr>
          <w:sz w:val="24"/>
          <w:szCs w:val="24"/>
        </w:rPr>
        <w:t xml:space="preserve"> assessment (SDA) will again be in a medium of your choice. It is your chance to practically express the theories and thoughts you have developed on imagination over the course of the module. It will likely grapple with a particular brief, question, or problem and approach it in an imaginative way.</w:t>
      </w:r>
    </w:p>
    <w:p w14:paraId="1495A137" w14:textId="77777777" w:rsidR="008B6C73" w:rsidRPr="008436A1" w:rsidRDefault="008B6C73" w:rsidP="00714BDB">
      <w:pPr>
        <w:rPr>
          <w:sz w:val="24"/>
          <w:szCs w:val="24"/>
        </w:rPr>
      </w:pPr>
    </w:p>
    <w:p w14:paraId="373FB20B" w14:textId="00C04DB2" w:rsidR="008B6C73" w:rsidRPr="008436A1" w:rsidRDefault="507181A4" w:rsidP="00714BDB">
      <w:pPr>
        <w:rPr>
          <w:sz w:val="24"/>
          <w:szCs w:val="24"/>
        </w:rPr>
      </w:pPr>
      <w:r w:rsidRPr="008436A1">
        <w:rPr>
          <w:b/>
          <w:bCs/>
          <w:sz w:val="24"/>
          <w:szCs w:val="24"/>
        </w:rPr>
        <w:t>What does an SDA look like?</w:t>
      </w:r>
    </w:p>
    <w:p w14:paraId="2890E07C" w14:textId="77777777" w:rsidR="008B6C73" w:rsidRPr="008436A1" w:rsidRDefault="507181A4" w:rsidP="00714BDB">
      <w:pPr>
        <w:rPr>
          <w:sz w:val="24"/>
          <w:szCs w:val="24"/>
        </w:rPr>
      </w:pPr>
      <w:r w:rsidRPr="008436A1">
        <w:rPr>
          <w:sz w:val="24"/>
          <w:szCs w:val="24"/>
        </w:rPr>
        <w:t>The SDA’s form is, once again, down to you. You should consider what issues and theories you want to address and then pick whatever form you feel best expresses them.</w:t>
      </w:r>
    </w:p>
    <w:p w14:paraId="6DBF6954" w14:textId="77777777" w:rsidR="008B6C73" w:rsidRPr="008436A1" w:rsidRDefault="008B6C73" w:rsidP="00714BDB">
      <w:pPr>
        <w:rPr>
          <w:sz w:val="24"/>
          <w:szCs w:val="24"/>
        </w:rPr>
      </w:pPr>
    </w:p>
    <w:p w14:paraId="28A726F3" w14:textId="77777777" w:rsidR="00655EB1" w:rsidRPr="008436A1" w:rsidRDefault="507181A4" w:rsidP="00714BDB">
      <w:pPr>
        <w:rPr>
          <w:sz w:val="24"/>
          <w:szCs w:val="24"/>
        </w:rPr>
      </w:pPr>
      <w:r w:rsidRPr="008436A1">
        <w:rPr>
          <w:sz w:val="24"/>
          <w:szCs w:val="24"/>
        </w:rPr>
        <w:t xml:space="preserve">We recommend setting </w:t>
      </w:r>
      <w:proofErr w:type="gramStart"/>
      <w:r w:rsidRPr="008436A1">
        <w:rPr>
          <w:sz w:val="24"/>
          <w:szCs w:val="24"/>
        </w:rPr>
        <w:t>yourself</w:t>
      </w:r>
      <w:proofErr w:type="gramEnd"/>
      <w:r w:rsidRPr="008436A1">
        <w:rPr>
          <w:sz w:val="24"/>
          <w:szCs w:val="24"/>
        </w:rPr>
        <w:t xml:space="preserve"> some constraints early on in the process. It is advisable to start by thinking of the key question you would like to investigate or explore in your SDA. Discuss the question and the approach you intend to take with one of your tutors in their office hours to ensure your approach will meet the requirements of this assessment. </w:t>
      </w:r>
    </w:p>
    <w:p w14:paraId="4C11F547" w14:textId="77777777" w:rsidR="00655EB1" w:rsidRPr="008436A1" w:rsidRDefault="00655EB1" w:rsidP="00714BDB">
      <w:pPr>
        <w:rPr>
          <w:sz w:val="24"/>
          <w:szCs w:val="24"/>
        </w:rPr>
      </w:pPr>
    </w:p>
    <w:p w14:paraId="4EE6B30A" w14:textId="77777777" w:rsidR="008B6C73" w:rsidRPr="008436A1" w:rsidRDefault="507181A4" w:rsidP="00714BDB">
      <w:pPr>
        <w:rPr>
          <w:sz w:val="24"/>
          <w:szCs w:val="24"/>
        </w:rPr>
      </w:pPr>
      <w:r w:rsidRPr="008436A1">
        <w:rPr>
          <w:sz w:val="24"/>
          <w:szCs w:val="24"/>
        </w:rPr>
        <w:t>The SDA can be supplemented to some extent by your learning journal and can contain a blurb to help explain some things. However, the blurb must be less than ¼ of the total piece (750 words or equivalent for 15 CATS; 600 words for 12 CATS) and we would encourage you to be creative with this as well.</w:t>
      </w:r>
    </w:p>
    <w:p w14:paraId="53C9E15A" w14:textId="77777777" w:rsidR="0059568F" w:rsidRPr="008436A1" w:rsidRDefault="0059568F" w:rsidP="00714BDB">
      <w:pPr>
        <w:rPr>
          <w:sz w:val="24"/>
          <w:szCs w:val="24"/>
        </w:rPr>
      </w:pPr>
    </w:p>
    <w:p w14:paraId="6885BD3C" w14:textId="0EE84C35" w:rsidR="0059568F" w:rsidRPr="008436A1" w:rsidRDefault="507181A4" w:rsidP="00714BDB">
      <w:pPr>
        <w:rPr>
          <w:sz w:val="24"/>
          <w:szCs w:val="24"/>
        </w:rPr>
      </w:pPr>
      <w:r w:rsidRPr="008436A1">
        <w:rPr>
          <w:sz w:val="24"/>
          <w:szCs w:val="24"/>
        </w:rPr>
        <w:t xml:space="preserve">Your SDA will be enhanced by evidence of: </w:t>
      </w:r>
    </w:p>
    <w:p w14:paraId="267A87E9" w14:textId="77777777" w:rsidR="0059568F" w:rsidRPr="008436A1" w:rsidRDefault="507181A4" w:rsidP="00E74A72">
      <w:pPr>
        <w:pStyle w:val="ListParagraph"/>
        <w:numPr>
          <w:ilvl w:val="0"/>
          <w:numId w:val="14"/>
        </w:numPr>
        <w:rPr>
          <w:sz w:val="24"/>
          <w:szCs w:val="24"/>
        </w:rPr>
      </w:pPr>
      <w:r w:rsidRPr="008436A1">
        <w:rPr>
          <w:sz w:val="24"/>
          <w:szCs w:val="24"/>
        </w:rPr>
        <w:t>A critical engagement with theories concerning the nature of imagination;</w:t>
      </w:r>
    </w:p>
    <w:p w14:paraId="683D7C8A" w14:textId="77777777" w:rsidR="0059568F" w:rsidRPr="008436A1" w:rsidRDefault="507181A4" w:rsidP="00E74A72">
      <w:pPr>
        <w:pStyle w:val="ListParagraph"/>
        <w:numPr>
          <w:ilvl w:val="0"/>
          <w:numId w:val="14"/>
        </w:numPr>
        <w:rPr>
          <w:sz w:val="24"/>
          <w:szCs w:val="24"/>
        </w:rPr>
      </w:pPr>
      <w:r w:rsidRPr="008436A1">
        <w:rPr>
          <w:sz w:val="24"/>
          <w:szCs w:val="24"/>
        </w:rPr>
        <w:t>An awareness of how these theories are embodied in your piece, i.e. the form of your piece needs to have a demonstrable relationship to the ideas behind it;</w:t>
      </w:r>
    </w:p>
    <w:p w14:paraId="66F9B9F2" w14:textId="77777777" w:rsidR="00F95B74" w:rsidRPr="008436A1" w:rsidRDefault="507181A4" w:rsidP="00E74A72">
      <w:pPr>
        <w:pStyle w:val="ListParagraph"/>
        <w:numPr>
          <w:ilvl w:val="0"/>
          <w:numId w:val="14"/>
        </w:numPr>
        <w:rPr>
          <w:sz w:val="24"/>
          <w:szCs w:val="24"/>
        </w:rPr>
      </w:pPr>
      <w:r w:rsidRPr="008436A1">
        <w:rPr>
          <w:sz w:val="24"/>
          <w:szCs w:val="24"/>
        </w:rPr>
        <w:t xml:space="preserve">A relationship between the ideas being explored in the SDA and the form it takes. </w:t>
      </w:r>
    </w:p>
    <w:p w14:paraId="1798E469" w14:textId="77777777" w:rsidR="0059568F" w:rsidRPr="008436A1" w:rsidRDefault="507181A4" w:rsidP="00E74A72">
      <w:pPr>
        <w:pStyle w:val="ListParagraph"/>
        <w:numPr>
          <w:ilvl w:val="0"/>
          <w:numId w:val="14"/>
        </w:numPr>
        <w:rPr>
          <w:sz w:val="24"/>
          <w:szCs w:val="24"/>
        </w:rPr>
      </w:pPr>
      <w:r w:rsidRPr="008436A1">
        <w:rPr>
          <w:sz w:val="24"/>
          <w:szCs w:val="24"/>
        </w:rPr>
        <w:t>As with the imaginative stimulus, theoretical engagement is more important than presentation. However, this piece comes with a longer time scale for creation so its finish will be expected to be of a high standard.</w:t>
      </w:r>
    </w:p>
    <w:p w14:paraId="3208124F" w14:textId="77777777" w:rsidR="00FD205F" w:rsidRPr="008436A1" w:rsidRDefault="00FD205F" w:rsidP="00714BDB">
      <w:pPr>
        <w:pStyle w:val="ListParagraph"/>
        <w:ind w:left="0"/>
        <w:rPr>
          <w:sz w:val="24"/>
          <w:szCs w:val="24"/>
        </w:rPr>
      </w:pPr>
    </w:p>
    <w:p w14:paraId="0B19DB7D" w14:textId="77777777" w:rsidR="00FD205F" w:rsidRPr="008436A1" w:rsidRDefault="00FD205F" w:rsidP="00714BDB">
      <w:pPr>
        <w:rPr>
          <w:sz w:val="24"/>
          <w:szCs w:val="24"/>
        </w:rPr>
      </w:pPr>
    </w:p>
    <w:p w14:paraId="2A26DB7E" w14:textId="6533D5DE" w:rsidR="00FD205F" w:rsidRPr="008436A1" w:rsidRDefault="507181A4" w:rsidP="00714BDB">
      <w:pPr>
        <w:rPr>
          <w:sz w:val="24"/>
          <w:szCs w:val="24"/>
        </w:rPr>
      </w:pPr>
      <w:r w:rsidRPr="008436A1">
        <w:rPr>
          <w:b/>
          <w:bCs/>
          <w:sz w:val="24"/>
          <w:szCs w:val="24"/>
        </w:rPr>
        <w:t>How will your SDA be assessed?</w:t>
      </w:r>
    </w:p>
    <w:p w14:paraId="201C02E5" w14:textId="77777777" w:rsidR="00FD205F" w:rsidRPr="008436A1" w:rsidRDefault="507181A4" w:rsidP="00714BDB">
      <w:pPr>
        <w:rPr>
          <w:sz w:val="24"/>
          <w:szCs w:val="24"/>
        </w:rPr>
      </w:pPr>
      <w:r w:rsidRPr="008436A1">
        <w:rPr>
          <w:sz w:val="24"/>
          <w:szCs w:val="24"/>
        </w:rPr>
        <w:t>A high mark would be gained by a piece that displays a critical reflection on theories of or issues surrounding imagination in a unique and original manner. The piece and any necessary supplementation would show an informed understanding and awareness of these theories and how they are embodied in the piece and would take a considered approach to the relationship between content and form within the assessment.</w:t>
      </w:r>
    </w:p>
    <w:p w14:paraId="24845D0F" w14:textId="77777777" w:rsidR="00FD205F" w:rsidRPr="008436A1" w:rsidRDefault="00FD205F" w:rsidP="00714BDB">
      <w:pPr>
        <w:rPr>
          <w:sz w:val="24"/>
          <w:szCs w:val="24"/>
        </w:rPr>
      </w:pPr>
    </w:p>
    <w:p w14:paraId="56876952" w14:textId="77777777" w:rsidR="00FD205F" w:rsidRPr="008436A1" w:rsidRDefault="507181A4" w:rsidP="00714BDB">
      <w:pPr>
        <w:rPr>
          <w:sz w:val="24"/>
          <w:szCs w:val="24"/>
        </w:rPr>
      </w:pPr>
      <w:r w:rsidRPr="008436A1">
        <w:rPr>
          <w:sz w:val="24"/>
          <w:szCs w:val="24"/>
        </w:rPr>
        <w:t>A low mark would be given to a piece that shows little or no engagement with theories concerning imagination or was purely descriptive in its approach to them. A low mark could also be awarded where the form of the piece bears no obvious or explainable relationship to the theories supposedly underlying it.</w:t>
      </w:r>
    </w:p>
    <w:p w14:paraId="3727FAC4" w14:textId="77777777" w:rsidR="00221791" w:rsidRDefault="00221791" w:rsidP="00714BDB">
      <w:pPr>
        <w:rPr>
          <w:sz w:val="24"/>
          <w:szCs w:val="24"/>
        </w:rPr>
      </w:pPr>
    </w:p>
    <w:p w14:paraId="10A09B4A" w14:textId="7C722019" w:rsidR="006C4A67" w:rsidRPr="008436A1" w:rsidRDefault="006C4A67" w:rsidP="00714BDB">
      <w:pPr>
        <w:rPr>
          <w:sz w:val="24"/>
          <w:szCs w:val="24"/>
        </w:rPr>
      </w:pPr>
      <w:r>
        <w:rPr>
          <w:sz w:val="24"/>
          <w:szCs w:val="24"/>
        </w:rPr>
        <w:t xml:space="preserve">The </w:t>
      </w:r>
      <w:proofErr w:type="gramStart"/>
      <w:r>
        <w:rPr>
          <w:sz w:val="24"/>
          <w:szCs w:val="24"/>
        </w:rPr>
        <w:t>17 point</w:t>
      </w:r>
      <w:proofErr w:type="gramEnd"/>
      <w:r>
        <w:rPr>
          <w:sz w:val="24"/>
          <w:szCs w:val="24"/>
        </w:rPr>
        <w:t xml:space="preserve"> marking scale criteria will broadly apply. </w:t>
      </w:r>
    </w:p>
    <w:p w14:paraId="5813D3C3" w14:textId="77777777" w:rsidR="00672ED3" w:rsidRPr="008436A1" w:rsidRDefault="00672ED3" w:rsidP="00714BDB">
      <w:pPr>
        <w:rPr>
          <w:sz w:val="24"/>
          <w:szCs w:val="24"/>
        </w:rPr>
      </w:pPr>
    </w:p>
    <w:p w14:paraId="559633C3" w14:textId="50D69B83" w:rsidR="5D926D5E" w:rsidRPr="008436A1" w:rsidRDefault="5D926D5E" w:rsidP="5D926D5E">
      <w:pPr>
        <w:rPr>
          <w:sz w:val="24"/>
          <w:szCs w:val="24"/>
        </w:rPr>
      </w:pPr>
    </w:p>
    <w:p w14:paraId="05A8FEEE" w14:textId="77777777" w:rsidR="00714BDB" w:rsidRPr="008436A1" w:rsidRDefault="00714BDB">
      <w:pPr>
        <w:rPr>
          <w:sz w:val="24"/>
          <w:szCs w:val="24"/>
        </w:rPr>
      </w:pPr>
      <w:r w:rsidRPr="008436A1">
        <w:rPr>
          <w:sz w:val="24"/>
          <w:szCs w:val="24"/>
        </w:rPr>
        <w:br w:type="page"/>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714BDB" w:rsidRPr="008436A1" w14:paraId="2DF6101D" w14:textId="77777777" w:rsidTr="507181A4">
        <w:trPr>
          <w:tblHeader/>
        </w:trPr>
        <w:tc>
          <w:tcPr>
            <w:tcW w:w="9606" w:type="dxa"/>
            <w:tcBorders>
              <w:top w:val="single" w:sz="12" w:space="0" w:color="auto"/>
              <w:left w:val="single" w:sz="12" w:space="0" w:color="auto"/>
              <w:bottom w:val="single" w:sz="6" w:space="0" w:color="auto"/>
              <w:right w:val="single" w:sz="6" w:space="0" w:color="auto"/>
            </w:tcBorders>
          </w:tcPr>
          <w:p w14:paraId="587736B4" w14:textId="77777777" w:rsidR="00714BDB" w:rsidRPr="008436A1" w:rsidRDefault="507181A4" w:rsidP="507181A4">
            <w:pPr>
              <w:keepLines/>
              <w:rPr>
                <w:rFonts w:eastAsia="Calibri,Arial" w:cs="Calibri,Arial"/>
                <w:b/>
                <w:bCs/>
                <w:szCs w:val="24"/>
              </w:rPr>
            </w:pPr>
            <w:r w:rsidRPr="008436A1">
              <w:rPr>
                <w:rFonts w:eastAsia="Calibri,Arial" w:cs="Calibri,Arial"/>
                <w:b/>
                <w:bCs/>
                <w:szCs w:val="24"/>
              </w:rPr>
              <w:lastRenderedPageBreak/>
              <w:t>Learning Outcomes</w:t>
            </w:r>
          </w:p>
          <w:p w14:paraId="319CB6AC" w14:textId="77777777" w:rsidR="00714BDB" w:rsidRPr="008436A1" w:rsidRDefault="507181A4" w:rsidP="507181A4">
            <w:pPr>
              <w:keepLines/>
              <w:rPr>
                <w:rFonts w:eastAsia="Calibri,Arial" w:cs="Calibri,Arial"/>
                <w:b/>
                <w:bCs/>
                <w:szCs w:val="24"/>
              </w:rPr>
            </w:pPr>
            <w:r w:rsidRPr="008436A1">
              <w:rPr>
                <w:rFonts w:eastAsia="Calibri,Arial" w:cs="Calibri,Arial"/>
                <w:b/>
                <w:bCs/>
                <w:szCs w:val="24"/>
              </w:rPr>
              <w:t>By the end of the module Applied Imagination students should be able to....</w:t>
            </w:r>
          </w:p>
        </w:tc>
      </w:tr>
      <w:tr w:rsidR="00714BDB" w:rsidRPr="008436A1" w14:paraId="62FF9F89" w14:textId="77777777" w:rsidTr="507181A4">
        <w:tc>
          <w:tcPr>
            <w:tcW w:w="9606" w:type="dxa"/>
            <w:tcBorders>
              <w:top w:val="single" w:sz="6" w:space="0" w:color="auto"/>
              <w:left w:val="single" w:sz="12" w:space="0" w:color="auto"/>
              <w:bottom w:val="single" w:sz="6" w:space="0" w:color="auto"/>
              <w:right w:val="single" w:sz="6" w:space="0" w:color="auto"/>
            </w:tcBorders>
          </w:tcPr>
          <w:p w14:paraId="6C872D0B" w14:textId="77777777" w:rsidR="00714BDB" w:rsidRPr="008436A1" w:rsidRDefault="507181A4" w:rsidP="507181A4">
            <w:pPr>
              <w:keepLines/>
              <w:rPr>
                <w:rFonts w:eastAsia="Calibri,Arial" w:cs="Calibri,Arial"/>
                <w:b/>
                <w:bCs/>
                <w:szCs w:val="24"/>
              </w:rPr>
            </w:pPr>
            <w:r w:rsidRPr="008436A1">
              <w:rPr>
                <w:rFonts w:eastAsia="Calibri,Arial" w:cs="Calibri,Arial"/>
                <w:b/>
                <w:bCs/>
                <w:szCs w:val="24"/>
              </w:rPr>
              <w:t>Subject Knowledge and Understanding</w:t>
            </w:r>
          </w:p>
          <w:p w14:paraId="774A8D1F" w14:textId="77777777" w:rsidR="00714BDB" w:rsidRPr="008436A1" w:rsidRDefault="507181A4" w:rsidP="507181A4">
            <w:pPr>
              <w:keepLines/>
              <w:numPr>
                <w:ilvl w:val="0"/>
                <w:numId w:val="7"/>
              </w:numPr>
              <w:spacing w:line="240" w:lineRule="auto"/>
              <w:rPr>
                <w:rFonts w:eastAsia="Calibri,Arial" w:cs="Calibri,Arial"/>
                <w:szCs w:val="24"/>
              </w:rPr>
            </w:pPr>
            <w:r w:rsidRPr="008436A1">
              <w:rPr>
                <w:rFonts w:eastAsia="Calibri,Arial" w:cs="Calibri,Arial"/>
                <w:szCs w:val="24"/>
              </w:rPr>
              <w:t>Understand and use elements of different disciplinary languages</w:t>
            </w:r>
          </w:p>
          <w:p w14:paraId="3970F0BF" w14:textId="1CA95880" w:rsidR="00714BDB" w:rsidRPr="008436A1" w:rsidRDefault="507181A4" w:rsidP="507181A4">
            <w:pPr>
              <w:keepLines/>
              <w:numPr>
                <w:ilvl w:val="0"/>
                <w:numId w:val="7"/>
              </w:numPr>
              <w:spacing w:line="240" w:lineRule="auto"/>
              <w:rPr>
                <w:rFonts w:eastAsia="Calibri,Arial" w:cs="Calibri,Arial"/>
                <w:szCs w:val="24"/>
              </w:rPr>
            </w:pPr>
            <w:r w:rsidRPr="008436A1">
              <w:rPr>
                <w:rFonts w:eastAsia="Calibri,Arial" w:cs="Calibri,Arial"/>
                <w:szCs w:val="24"/>
              </w:rPr>
              <w:t>Critically evaluate texts and other material with</w:t>
            </w:r>
            <w:r w:rsidR="00CC67F0" w:rsidRPr="008436A1">
              <w:rPr>
                <w:rFonts w:eastAsia="Calibri,Arial" w:cs="Calibri,Arial"/>
                <w:szCs w:val="24"/>
              </w:rPr>
              <w:t xml:space="preserve"> a comparative understanding of different disciplinary </w:t>
            </w:r>
            <w:r w:rsidRPr="008436A1">
              <w:rPr>
                <w:rFonts w:eastAsia="Calibri,Arial" w:cs="Calibri,Arial"/>
                <w:szCs w:val="24"/>
              </w:rPr>
              <w:t xml:space="preserve">processes </w:t>
            </w:r>
          </w:p>
          <w:p w14:paraId="31BBE586" w14:textId="77777777" w:rsidR="00714BDB" w:rsidRPr="008436A1" w:rsidRDefault="507181A4" w:rsidP="507181A4">
            <w:pPr>
              <w:keepLines/>
              <w:numPr>
                <w:ilvl w:val="0"/>
                <w:numId w:val="7"/>
              </w:numPr>
              <w:spacing w:line="240" w:lineRule="auto"/>
              <w:rPr>
                <w:rFonts w:eastAsia="Calibri,Arial" w:cs="Calibri,Arial"/>
                <w:szCs w:val="24"/>
              </w:rPr>
            </w:pPr>
            <w:r w:rsidRPr="008436A1">
              <w:rPr>
                <w:rFonts w:eastAsia="Calibri,Arial" w:cs="Calibri,Arial"/>
                <w:szCs w:val="24"/>
              </w:rPr>
              <w:t>Recognise the different disciplinary applications of ideas</w:t>
            </w:r>
          </w:p>
          <w:p w14:paraId="2D93485E" w14:textId="77777777" w:rsidR="00714BDB" w:rsidRPr="008436A1" w:rsidRDefault="507181A4" w:rsidP="507181A4">
            <w:pPr>
              <w:keepLines/>
              <w:numPr>
                <w:ilvl w:val="0"/>
                <w:numId w:val="7"/>
              </w:numPr>
              <w:spacing w:line="240" w:lineRule="auto"/>
              <w:rPr>
                <w:rFonts w:eastAsia="Calibri,Arial" w:cs="Calibri,Arial"/>
                <w:szCs w:val="24"/>
              </w:rPr>
            </w:pPr>
            <w:r w:rsidRPr="008436A1">
              <w:rPr>
                <w:rFonts w:eastAsia="Calibri,Arial" w:cs="Calibri,Arial"/>
                <w:szCs w:val="24"/>
              </w:rPr>
              <w:t xml:space="preserve">Express complex and transdisciplinary ideas of ‘imagination’ </w:t>
            </w:r>
          </w:p>
          <w:p w14:paraId="3C695543" w14:textId="77777777" w:rsidR="00714BDB" w:rsidRPr="008436A1" w:rsidRDefault="507181A4" w:rsidP="507181A4">
            <w:pPr>
              <w:keepLines/>
              <w:numPr>
                <w:ilvl w:val="0"/>
                <w:numId w:val="7"/>
              </w:numPr>
              <w:spacing w:line="240" w:lineRule="auto"/>
              <w:rPr>
                <w:rFonts w:eastAsia="Calibri,Arial" w:cs="Calibri,Arial"/>
                <w:szCs w:val="24"/>
              </w:rPr>
            </w:pPr>
            <w:r w:rsidRPr="008436A1">
              <w:rPr>
                <w:rFonts w:eastAsia="Calibri,Arial" w:cs="Calibri,Arial"/>
                <w:szCs w:val="24"/>
              </w:rPr>
              <w:t xml:space="preserve">Recognise the complexity of different disciplinary notions of  ‘imagination’ </w:t>
            </w:r>
          </w:p>
          <w:p w14:paraId="4B555259" w14:textId="77777777" w:rsidR="00714BDB" w:rsidRPr="008436A1" w:rsidRDefault="507181A4" w:rsidP="507181A4">
            <w:pPr>
              <w:keepLines/>
              <w:numPr>
                <w:ilvl w:val="0"/>
                <w:numId w:val="7"/>
              </w:numPr>
              <w:spacing w:line="240" w:lineRule="auto"/>
              <w:rPr>
                <w:rFonts w:eastAsia="Calibri,Arial" w:cs="Calibri,Arial"/>
                <w:szCs w:val="24"/>
              </w:rPr>
            </w:pPr>
            <w:r w:rsidRPr="008436A1">
              <w:rPr>
                <w:rFonts w:eastAsia="Calibri,Arial" w:cs="Calibri,Arial"/>
                <w:szCs w:val="24"/>
              </w:rPr>
              <w:t>Understand the various manifestations of ‘imagination’ in texts and other materials</w:t>
            </w:r>
          </w:p>
          <w:p w14:paraId="2D05B49C" w14:textId="77777777" w:rsidR="00714BDB" w:rsidRPr="008436A1" w:rsidRDefault="00714BDB" w:rsidP="00714BDB">
            <w:pPr>
              <w:keepLines/>
              <w:ind w:left="360"/>
              <w:rPr>
                <w:rFonts w:cs="Arial"/>
                <w:szCs w:val="24"/>
              </w:rPr>
            </w:pPr>
          </w:p>
        </w:tc>
      </w:tr>
      <w:tr w:rsidR="00714BDB" w:rsidRPr="008436A1" w14:paraId="0CDD84DC" w14:textId="77777777" w:rsidTr="507181A4">
        <w:tc>
          <w:tcPr>
            <w:tcW w:w="9606" w:type="dxa"/>
            <w:tcBorders>
              <w:top w:val="single" w:sz="6" w:space="0" w:color="auto"/>
              <w:left w:val="single" w:sz="12" w:space="0" w:color="auto"/>
              <w:bottom w:val="single" w:sz="6" w:space="0" w:color="auto"/>
              <w:right w:val="single" w:sz="6" w:space="0" w:color="auto"/>
            </w:tcBorders>
          </w:tcPr>
          <w:p w14:paraId="32BEE499" w14:textId="77777777" w:rsidR="00714BDB" w:rsidRPr="008436A1" w:rsidRDefault="507181A4" w:rsidP="507181A4">
            <w:pPr>
              <w:keepLines/>
              <w:rPr>
                <w:rFonts w:eastAsia="Calibri,Arial" w:cs="Calibri,Arial"/>
                <w:szCs w:val="24"/>
              </w:rPr>
            </w:pPr>
            <w:r w:rsidRPr="008436A1">
              <w:rPr>
                <w:rFonts w:eastAsia="Calibri,Arial" w:cs="Calibri,Arial"/>
                <w:b/>
                <w:bCs/>
                <w:szCs w:val="24"/>
              </w:rPr>
              <w:t>Key Skills</w:t>
            </w:r>
          </w:p>
          <w:p w14:paraId="49F7E9C9" w14:textId="77777777" w:rsidR="00714BDB" w:rsidRPr="008436A1" w:rsidRDefault="507181A4" w:rsidP="507181A4">
            <w:pPr>
              <w:keepLines/>
              <w:numPr>
                <w:ilvl w:val="0"/>
                <w:numId w:val="8"/>
              </w:numPr>
              <w:spacing w:line="240" w:lineRule="auto"/>
              <w:rPr>
                <w:rFonts w:eastAsia="Calibri,Arial" w:cs="Calibri,Arial"/>
                <w:szCs w:val="24"/>
              </w:rPr>
            </w:pPr>
            <w:r w:rsidRPr="008436A1">
              <w:rPr>
                <w:rFonts w:eastAsia="Calibri,Arial" w:cs="Calibri,Arial"/>
                <w:szCs w:val="24"/>
              </w:rPr>
              <w:t xml:space="preserve">Reflect on their own and others’ imaginative processes </w:t>
            </w:r>
          </w:p>
          <w:p w14:paraId="055A1EC6" w14:textId="27B4D867" w:rsidR="00714BDB" w:rsidRPr="008436A1" w:rsidRDefault="507181A4" w:rsidP="507181A4">
            <w:pPr>
              <w:keepLines/>
              <w:numPr>
                <w:ilvl w:val="0"/>
                <w:numId w:val="8"/>
              </w:numPr>
              <w:spacing w:line="240" w:lineRule="auto"/>
              <w:rPr>
                <w:rFonts w:eastAsia="Calibri,Arial" w:cs="Calibri,Arial"/>
                <w:szCs w:val="24"/>
              </w:rPr>
            </w:pPr>
            <w:r w:rsidRPr="008436A1">
              <w:rPr>
                <w:rFonts w:eastAsia="Calibri,Arial" w:cs="Calibri,Arial"/>
                <w:szCs w:val="24"/>
              </w:rPr>
              <w:t xml:space="preserve">Communicate </w:t>
            </w:r>
            <w:r w:rsidR="00CC67F0" w:rsidRPr="008436A1">
              <w:rPr>
                <w:rFonts w:eastAsia="Calibri,Arial" w:cs="Calibri,Arial"/>
                <w:szCs w:val="24"/>
              </w:rPr>
              <w:t xml:space="preserve">and collaborate </w:t>
            </w:r>
            <w:r w:rsidRPr="008436A1">
              <w:rPr>
                <w:rFonts w:eastAsia="Calibri,Arial" w:cs="Calibri,Arial"/>
                <w:szCs w:val="24"/>
              </w:rPr>
              <w:t xml:space="preserve">with their peers and with academics. </w:t>
            </w:r>
          </w:p>
          <w:p w14:paraId="366B3B2B" w14:textId="77777777" w:rsidR="00714BDB" w:rsidRPr="008436A1" w:rsidRDefault="507181A4" w:rsidP="507181A4">
            <w:pPr>
              <w:keepLines/>
              <w:numPr>
                <w:ilvl w:val="0"/>
                <w:numId w:val="8"/>
              </w:numPr>
              <w:spacing w:line="240" w:lineRule="auto"/>
              <w:rPr>
                <w:rFonts w:eastAsia="Calibri,Arial" w:cs="Calibri,Arial"/>
                <w:szCs w:val="24"/>
              </w:rPr>
            </w:pPr>
            <w:r w:rsidRPr="008436A1">
              <w:rPr>
                <w:rFonts w:eastAsia="Calibri,Arial" w:cs="Calibri,Arial"/>
                <w:szCs w:val="24"/>
              </w:rPr>
              <w:t>Use research tools and resources, including specialist archives, and reference material correctly</w:t>
            </w:r>
          </w:p>
          <w:p w14:paraId="3C797994" w14:textId="77777777" w:rsidR="00714BDB" w:rsidRPr="008436A1" w:rsidRDefault="507181A4" w:rsidP="507181A4">
            <w:pPr>
              <w:keepLines/>
              <w:numPr>
                <w:ilvl w:val="0"/>
                <w:numId w:val="8"/>
              </w:numPr>
              <w:spacing w:line="240" w:lineRule="auto"/>
              <w:rPr>
                <w:rFonts w:eastAsia="Calibri,Arial" w:cs="Calibri,Arial"/>
                <w:szCs w:val="24"/>
              </w:rPr>
            </w:pPr>
            <w:r w:rsidRPr="008436A1">
              <w:rPr>
                <w:rFonts w:eastAsia="Calibri,Arial" w:cs="Calibri,Arial"/>
                <w:szCs w:val="24"/>
              </w:rPr>
              <w:t>Articulate arguments orally and through well-argued assignments, supported by wide reading and research</w:t>
            </w:r>
          </w:p>
          <w:p w14:paraId="54892735" w14:textId="77777777" w:rsidR="00714BDB" w:rsidRPr="008436A1" w:rsidRDefault="507181A4" w:rsidP="507181A4">
            <w:pPr>
              <w:keepLines/>
              <w:numPr>
                <w:ilvl w:val="0"/>
                <w:numId w:val="8"/>
              </w:numPr>
              <w:spacing w:line="240" w:lineRule="auto"/>
              <w:rPr>
                <w:rFonts w:eastAsia="Calibri,Arial" w:cs="Calibri,Arial"/>
                <w:szCs w:val="24"/>
              </w:rPr>
            </w:pPr>
            <w:r w:rsidRPr="008436A1">
              <w:rPr>
                <w:rFonts w:eastAsia="Calibri,Arial" w:cs="Calibri,Arial"/>
                <w:szCs w:val="24"/>
              </w:rPr>
              <w:t>Manage time to meet a series of deadlines as an individual and team member</w:t>
            </w:r>
          </w:p>
          <w:p w14:paraId="3EC1EA63" w14:textId="77777777" w:rsidR="00714BDB" w:rsidRPr="008436A1" w:rsidRDefault="507181A4" w:rsidP="507181A4">
            <w:pPr>
              <w:keepLines/>
              <w:numPr>
                <w:ilvl w:val="0"/>
                <w:numId w:val="8"/>
              </w:numPr>
              <w:spacing w:line="240" w:lineRule="auto"/>
              <w:rPr>
                <w:rFonts w:eastAsia="Calibri,Arial" w:cs="Calibri,Arial"/>
                <w:szCs w:val="24"/>
              </w:rPr>
            </w:pPr>
            <w:r w:rsidRPr="008436A1">
              <w:rPr>
                <w:rFonts w:eastAsia="Calibri,Arial" w:cs="Calibri,Arial"/>
                <w:szCs w:val="24"/>
              </w:rPr>
              <w:t>Develop collaborative skills (across disciplines) of listening, giving and receiving feedback, and achieving resolution</w:t>
            </w:r>
          </w:p>
          <w:p w14:paraId="64935ADA" w14:textId="77777777" w:rsidR="00714BDB" w:rsidRPr="008436A1" w:rsidRDefault="507181A4" w:rsidP="507181A4">
            <w:pPr>
              <w:keepLines/>
              <w:numPr>
                <w:ilvl w:val="0"/>
                <w:numId w:val="8"/>
              </w:numPr>
              <w:spacing w:line="240" w:lineRule="auto"/>
              <w:rPr>
                <w:rFonts w:eastAsia="Calibri,Arial" w:cs="Calibri,Arial"/>
                <w:szCs w:val="24"/>
              </w:rPr>
            </w:pPr>
            <w:r w:rsidRPr="008436A1">
              <w:rPr>
                <w:rFonts w:eastAsia="Calibri,Arial" w:cs="Calibri,Arial"/>
                <w:szCs w:val="24"/>
              </w:rPr>
              <w:t>Make productive links between theoretical ideas and practical applications, and appreciate the practical value of learning through workshop performance</w:t>
            </w:r>
          </w:p>
          <w:p w14:paraId="571A361D" w14:textId="77777777" w:rsidR="00714BDB" w:rsidRPr="008436A1" w:rsidRDefault="507181A4" w:rsidP="507181A4">
            <w:pPr>
              <w:keepLines/>
              <w:numPr>
                <w:ilvl w:val="0"/>
                <w:numId w:val="8"/>
              </w:numPr>
              <w:spacing w:line="240" w:lineRule="auto"/>
              <w:rPr>
                <w:rFonts w:eastAsia="Calibri,Arial" w:cs="Calibri,Arial"/>
                <w:szCs w:val="24"/>
              </w:rPr>
            </w:pPr>
            <w:r w:rsidRPr="008436A1">
              <w:rPr>
                <w:rFonts w:eastAsia="Calibri,Arial" w:cs="Calibri,Arial"/>
                <w:szCs w:val="24"/>
              </w:rPr>
              <w:t>Solve problems creatively and imaginatively</w:t>
            </w:r>
          </w:p>
          <w:p w14:paraId="6043FC33" w14:textId="77777777" w:rsidR="00714BDB" w:rsidRPr="008436A1" w:rsidRDefault="00714BDB" w:rsidP="00714BDB">
            <w:pPr>
              <w:keepLines/>
              <w:rPr>
                <w:rFonts w:cs="Arial"/>
                <w:szCs w:val="24"/>
              </w:rPr>
            </w:pPr>
          </w:p>
        </w:tc>
      </w:tr>
      <w:tr w:rsidR="00714BDB" w:rsidRPr="008436A1" w14:paraId="3ECA5039" w14:textId="77777777" w:rsidTr="507181A4">
        <w:tc>
          <w:tcPr>
            <w:tcW w:w="9606" w:type="dxa"/>
            <w:tcBorders>
              <w:top w:val="single" w:sz="6" w:space="0" w:color="auto"/>
              <w:left w:val="single" w:sz="12" w:space="0" w:color="auto"/>
              <w:bottom w:val="single" w:sz="6" w:space="0" w:color="auto"/>
              <w:right w:val="single" w:sz="6" w:space="0" w:color="auto"/>
            </w:tcBorders>
          </w:tcPr>
          <w:p w14:paraId="26D4332F" w14:textId="77777777" w:rsidR="00714BDB" w:rsidRPr="008436A1" w:rsidRDefault="507181A4" w:rsidP="507181A4">
            <w:pPr>
              <w:keepLines/>
              <w:rPr>
                <w:rFonts w:eastAsia="Calibri,Arial" w:cs="Calibri,Arial"/>
                <w:szCs w:val="24"/>
              </w:rPr>
            </w:pPr>
            <w:r w:rsidRPr="008436A1">
              <w:rPr>
                <w:rFonts w:eastAsia="Calibri,Arial" w:cs="Calibri,Arial"/>
                <w:b/>
                <w:bCs/>
                <w:szCs w:val="24"/>
              </w:rPr>
              <w:t>Cognitive Skills</w:t>
            </w:r>
          </w:p>
          <w:p w14:paraId="2D64F792" w14:textId="77777777" w:rsidR="00714BDB" w:rsidRPr="008436A1" w:rsidRDefault="507181A4" w:rsidP="507181A4">
            <w:pPr>
              <w:keepLines/>
              <w:numPr>
                <w:ilvl w:val="0"/>
                <w:numId w:val="9"/>
              </w:numPr>
              <w:spacing w:line="240" w:lineRule="auto"/>
              <w:rPr>
                <w:rFonts w:eastAsia="Calibri,Arial" w:cs="Calibri,Arial"/>
                <w:szCs w:val="24"/>
              </w:rPr>
            </w:pPr>
            <w:r w:rsidRPr="008436A1">
              <w:rPr>
                <w:rFonts w:eastAsia="Calibri,Arial" w:cs="Calibri,Arial"/>
                <w:szCs w:val="24"/>
              </w:rPr>
              <w:t xml:space="preserve">Reflect on their own and others’ experiences as participants in an imaginative and interdisciplinary learning process </w:t>
            </w:r>
          </w:p>
          <w:p w14:paraId="42675B7D" w14:textId="77777777" w:rsidR="00714BDB" w:rsidRPr="008436A1" w:rsidRDefault="507181A4" w:rsidP="507181A4">
            <w:pPr>
              <w:keepLines/>
              <w:numPr>
                <w:ilvl w:val="0"/>
                <w:numId w:val="9"/>
              </w:numPr>
              <w:spacing w:line="240" w:lineRule="auto"/>
              <w:rPr>
                <w:rFonts w:eastAsia="Calibri,Arial" w:cs="Calibri,Arial"/>
                <w:szCs w:val="24"/>
              </w:rPr>
            </w:pPr>
            <w:r w:rsidRPr="008436A1">
              <w:rPr>
                <w:rFonts w:eastAsia="Calibri,Arial" w:cs="Calibri,Arial"/>
                <w:szCs w:val="24"/>
              </w:rPr>
              <w:t>Weigh and compare evidence from historical and contemporary sources in order to make informed but independent judgements</w:t>
            </w:r>
          </w:p>
          <w:p w14:paraId="697A1895" w14:textId="77777777" w:rsidR="00714BDB" w:rsidRPr="008436A1" w:rsidRDefault="507181A4" w:rsidP="507181A4">
            <w:pPr>
              <w:keepLines/>
              <w:numPr>
                <w:ilvl w:val="0"/>
                <w:numId w:val="9"/>
              </w:numPr>
              <w:spacing w:line="240" w:lineRule="auto"/>
              <w:rPr>
                <w:rFonts w:eastAsia="Calibri,Arial" w:cs="Calibri,Arial"/>
                <w:szCs w:val="24"/>
              </w:rPr>
            </w:pPr>
            <w:r w:rsidRPr="008436A1">
              <w:rPr>
                <w:rFonts w:eastAsia="Calibri,Arial" w:cs="Calibri,Arial"/>
                <w:szCs w:val="24"/>
              </w:rPr>
              <w:t>Reflect on and contrast different disciplinary models of pedagogy and learning</w:t>
            </w:r>
          </w:p>
          <w:p w14:paraId="5A9C92D4" w14:textId="77777777" w:rsidR="00714BDB" w:rsidRPr="008436A1" w:rsidRDefault="507181A4" w:rsidP="507181A4">
            <w:pPr>
              <w:keepLines/>
              <w:numPr>
                <w:ilvl w:val="0"/>
                <w:numId w:val="9"/>
              </w:numPr>
              <w:spacing w:line="240" w:lineRule="auto"/>
              <w:rPr>
                <w:rFonts w:eastAsia="Calibri,Arial" w:cs="Calibri,Arial"/>
                <w:szCs w:val="24"/>
              </w:rPr>
            </w:pPr>
            <w:r w:rsidRPr="008436A1">
              <w:rPr>
                <w:rFonts w:eastAsia="Calibri,Arial" w:cs="Calibri,Arial"/>
                <w:szCs w:val="24"/>
              </w:rPr>
              <w:t>Identify trans- and interdisciplinary issues, formulate questions and engage in problem-solving, including own independent research</w:t>
            </w:r>
          </w:p>
          <w:p w14:paraId="5FD4AE0F" w14:textId="77777777" w:rsidR="00714BDB" w:rsidRPr="008436A1" w:rsidRDefault="507181A4" w:rsidP="507181A4">
            <w:pPr>
              <w:keepLines/>
              <w:numPr>
                <w:ilvl w:val="0"/>
                <w:numId w:val="9"/>
              </w:numPr>
              <w:spacing w:line="240" w:lineRule="auto"/>
              <w:rPr>
                <w:rFonts w:eastAsia="Calibri,Arial" w:cs="Calibri,Arial"/>
                <w:szCs w:val="24"/>
              </w:rPr>
            </w:pPr>
            <w:r w:rsidRPr="008436A1">
              <w:rPr>
                <w:rFonts w:eastAsia="Calibri,Arial" w:cs="Calibri,Arial"/>
                <w:szCs w:val="24"/>
              </w:rPr>
              <w:t>Synthesise ideas from a range of different disciplinary perspectives</w:t>
            </w:r>
          </w:p>
          <w:p w14:paraId="2B1CAC29" w14:textId="77777777" w:rsidR="00714BDB" w:rsidRPr="008436A1" w:rsidRDefault="507181A4" w:rsidP="507181A4">
            <w:pPr>
              <w:keepLines/>
              <w:numPr>
                <w:ilvl w:val="0"/>
                <w:numId w:val="9"/>
              </w:numPr>
              <w:spacing w:line="240" w:lineRule="auto"/>
              <w:rPr>
                <w:rFonts w:eastAsia="Calibri,Arial" w:cs="Calibri,Arial"/>
                <w:szCs w:val="24"/>
              </w:rPr>
            </w:pPr>
            <w:r w:rsidRPr="008436A1">
              <w:rPr>
                <w:rFonts w:eastAsia="Calibri,Arial" w:cs="Calibri,Arial"/>
                <w:szCs w:val="24"/>
              </w:rPr>
              <w:t>Imaginatively respond to dramatic stimuli (texts, films, ideas) to aid individual and group learning and performance</w:t>
            </w:r>
          </w:p>
          <w:p w14:paraId="2A0A1529" w14:textId="77777777" w:rsidR="00714BDB" w:rsidRPr="008436A1" w:rsidRDefault="00714BDB" w:rsidP="00714BDB">
            <w:pPr>
              <w:keepLines/>
              <w:rPr>
                <w:rFonts w:cs="Arial"/>
                <w:szCs w:val="24"/>
              </w:rPr>
            </w:pPr>
          </w:p>
        </w:tc>
      </w:tr>
      <w:tr w:rsidR="00714BDB" w:rsidRPr="008436A1" w14:paraId="32C2389B" w14:textId="77777777" w:rsidTr="507181A4">
        <w:tc>
          <w:tcPr>
            <w:tcW w:w="9606" w:type="dxa"/>
            <w:tcBorders>
              <w:top w:val="single" w:sz="6" w:space="0" w:color="auto"/>
              <w:left w:val="single" w:sz="12" w:space="0" w:color="auto"/>
              <w:bottom w:val="single" w:sz="6" w:space="0" w:color="auto"/>
              <w:right w:val="single" w:sz="6" w:space="0" w:color="auto"/>
            </w:tcBorders>
          </w:tcPr>
          <w:p w14:paraId="18F1AF03" w14:textId="77777777" w:rsidR="00714BDB" w:rsidRPr="008436A1" w:rsidRDefault="507181A4" w:rsidP="507181A4">
            <w:pPr>
              <w:keepLines/>
              <w:rPr>
                <w:rFonts w:eastAsia="Calibri,Arial" w:cs="Calibri,Arial"/>
                <w:szCs w:val="24"/>
              </w:rPr>
            </w:pPr>
            <w:r w:rsidRPr="008436A1">
              <w:rPr>
                <w:rFonts w:eastAsia="Calibri,Arial" w:cs="Calibri,Arial"/>
                <w:b/>
                <w:bCs/>
                <w:szCs w:val="24"/>
              </w:rPr>
              <w:t>Subject-Specific/Professional Skills</w:t>
            </w:r>
          </w:p>
          <w:p w14:paraId="640EDEE4" w14:textId="77777777" w:rsidR="00714BDB" w:rsidRPr="008436A1" w:rsidRDefault="507181A4" w:rsidP="507181A4">
            <w:pPr>
              <w:keepLines/>
              <w:numPr>
                <w:ilvl w:val="0"/>
                <w:numId w:val="10"/>
              </w:numPr>
              <w:spacing w:line="240" w:lineRule="auto"/>
              <w:rPr>
                <w:rFonts w:eastAsia="Calibri,Arial" w:cs="Calibri,Arial"/>
                <w:szCs w:val="24"/>
              </w:rPr>
            </w:pPr>
            <w:r w:rsidRPr="008436A1">
              <w:rPr>
                <w:rFonts w:eastAsia="Calibri,Arial" w:cs="Calibri,Arial"/>
                <w:szCs w:val="24"/>
              </w:rPr>
              <w:t>Decide where and how they might publish their work in academic and non-academic contexts, and present it to a wider audience</w:t>
            </w:r>
          </w:p>
          <w:p w14:paraId="5B392264" w14:textId="77777777" w:rsidR="00714BDB" w:rsidRPr="008436A1" w:rsidRDefault="507181A4" w:rsidP="507181A4">
            <w:pPr>
              <w:keepLines/>
              <w:numPr>
                <w:ilvl w:val="0"/>
                <w:numId w:val="10"/>
              </w:numPr>
              <w:spacing w:line="240" w:lineRule="auto"/>
              <w:rPr>
                <w:rFonts w:eastAsia="Calibri,Arial" w:cs="Calibri,Arial"/>
                <w:szCs w:val="24"/>
              </w:rPr>
            </w:pPr>
            <w:r w:rsidRPr="008436A1">
              <w:rPr>
                <w:rFonts w:eastAsia="Calibri,Arial" w:cs="Calibri,Arial"/>
                <w:szCs w:val="24"/>
              </w:rPr>
              <w:t>Appreciate the value of understanding different disciplinary approaches and perspectives, especially in relation to their subject specialism</w:t>
            </w:r>
          </w:p>
          <w:p w14:paraId="240D4F48" w14:textId="77777777" w:rsidR="00714BDB" w:rsidRPr="008436A1" w:rsidRDefault="507181A4" w:rsidP="507181A4">
            <w:pPr>
              <w:keepLines/>
              <w:numPr>
                <w:ilvl w:val="0"/>
                <w:numId w:val="10"/>
              </w:numPr>
              <w:spacing w:line="240" w:lineRule="auto"/>
              <w:rPr>
                <w:rFonts w:eastAsia="Calibri,Arial" w:cs="Calibri,Arial"/>
                <w:szCs w:val="24"/>
              </w:rPr>
            </w:pPr>
            <w:r w:rsidRPr="008436A1">
              <w:rPr>
                <w:rFonts w:eastAsia="Calibri,Arial" w:cs="Calibri,Arial"/>
                <w:szCs w:val="24"/>
              </w:rPr>
              <w:t>Leverage a confidence and competence in interdisciplinarity for further study, work and citizenship</w:t>
            </w:r>
          </w:p>
          <w:p w14:paraId="0A91E109" w14:textId="77777777" w:rsidR="00714BDB" w:rsidRPr="008436A1" w:rsidRDefault="507181A4" w:rsidP="507181A4">
            <w:pPr>
              <w:keepLines/>
              <w:numPr>
                <w:ilvl w:val="0"/>
                <w:numId w:val="10"/>
              </w:numPr>
              <w:spacing w:line="240" w:lineRule="auto"/>
              <w:rPr>
                <w:rFonts w:eastAsia="Calibri,Arial" w:cs="Calibri,Arial"/>
                <w:szCs w:val="24"/>
              </w:rPr>
            </w:pPr>
            <w:r w:rsidRPr="008436A1">
              <w:rPr>
                <w:rFonts w:eastAsia="Calibri,Arial" w:cs="Calibri,Arial"/>
                <w:szCs w:val="24"/>
              </w:rPr>
              <w:t>Understand how to apply the theories of imagination to their own work and practices.</w:t>
            </w:r>
          </w:p>
          <w:p w14:paraId="22FB0A08" w14:textId="77777777" w:rsidR="00714BDB" w:rsidRPr="008436A1" w:rsidRDefault="00714BDB" w:rsidP="00714BDB">
            <w:pPr>
              <w:keepLines/>
              <w:rPr>
                <w:rFonts w:cs="Arial"/>
                <w:szCs w:val="24"/>
              </w:rPr>
            </w:pPr>
          </w:p>
        </w:tc>
      </w:tr>
    </w:tbl>
    <w:p w14:paraId="10E1462C" w14:textId="77777777" w:rsidR="00714BDB" w:rsidRPr="008436A1" w:rsidRDefault="00714BDB" w:rsidP="00714BDB">
      <w:pPr>
        <w:rPr>
          <w:sz w:val="24"/>
          <w:szCs w:val="24"/>
        </w:rPr>
      </w:pPr>
    </w:p>
    <w:p w14:paraId="3813894B" w14:textId="77777777" w:rsidR="00714BDB" w:rsidRPr="008436A1" w:rsidRDefault="00714BDB" w:rsidP="00714BDB">
      <w:pPr>
        <w:rPr>
          <w:sz w:val="24"/>
          <w:szCs w:val="24"/>
        </w:rPr>
      </w:pPr>
    </w:p>
    <w:sectPr w:rsidR="00714BDB" w:rsidRPr="008436A1" w:rsidSect="008436A1">
      <w:footerReference w:type="even" r:id="rId9"/>
      <w:footerReference w:type="default" r:id="rId10"/>
      <w:pgSz w:w="11906" w:h="16838"/>
      <w:pgMar w:top="1418" w:right="1274" w:bottom="1702"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576ED" w14:textId="77777777" w:rsidR="006C4A67" w:rsidRDefault="006C4A67" w:rsidP="00672ED3">
      <w:pPr>
        <w:spacing w:line="240" w:lineRule="auto"/>
      </w:pPr>
      <w:r>
        <w:separator/>
      </w:r>
    </w:p>
  </w:endnote>
  <w:endnote w:type="continuationSeparator" w:id="0">
    <w:p w14:paraId="0DDA6719" w14:textId="77777777" w:rsidR="006C4A67" w:rsidRDefault="006C4A67" w:rsidP="00672E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libri,Arial">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A20D6" w14:textId="77777777" w:rsidR="006C4A67" w:rsidRDefault="006C4A67" w:rsidP="00714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F391B6" w14:textId="77777777" w:rsidR="006C4A67" w:rsidRDefault="006C4A67" w:rsidP="00714BD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8D924" w14:textId="77777777" w:rsidR="006C4A67" w:rsidRDefault="006C4A67" w:rsidP="00714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3B30">
      <w:rPr>
        <w:rStyle w:val="PageNumber"/>
        <w:noProof/>
      </w:rPr>
      <w:t>2</w:t>
    </w:r>
    <w:r>
      <w:rPr>
        <w:rStyle w:val="PageNumber"/>
      </w:rPr>
      <w:fldChar w:fldCharType="end"/>
    </w:r>
  </w:p>
  <w:p w14:paraId="19886685" w14:textId="574B8740" w:rsidR="006C4A67" w:rsidRPr="00714BDB" w:rsidRDefault="006C4A67" w:rsidP="507181A4">
    <w:pPr>
      <w:pStyle w:val="Header"/>
      <w:ind w:right="360"/>
      <w:rPr>
        <w:i/>
        <w:iCs/>
        <w:color w:val="BFBFBF" w:themeColor="background1" w:themeShade="BF"/>
      </w:rPr>
    </w:pPr>
    <w:r w:rsidRPr="507181A4">
      <w:rPr>
        <w:i/>
        <w:iCs/>
        <w:color w:val="BFBFBF" w:themeColor="background1" w:themeShade="BF"/>
      </w:rPr>
      <w:t>IL1005: Applied Imaginat</w:t>
    </w:r>
    <w:r>
      <w:rPr>
        <w:i/>
        <w:iCs/>
        <w:color w:val="BFBFBF" w:themeColor="background1" w:themeShade="BF"/>
      </w:rPr>
      <w:t xml:space="preserve">ion assessment guidance. </w:t>
    </w:r>
    <w:proofErr w:type="spellStart"/>
    <w:r>
      <w:rPr>
        <w:i/>
        <w:iCs/>
        <w:color w:val="BFBFBF" w:themeColor="background1" w:themeShade="BF"/>
      </w:rPr>
      <w:t>NdlT</w:t>
    </w:r>
    <w:proofErr w:type="spellEnd"/>
    <w:r>
      <w:rPr>
        <w:i/>
        <w:iCs/>
        <w:color w:val="BFBFBF" w:themeColor="background1" w:themeShade="BF"/>
      </w:rPr>
      <w:t xml:space="preserve"> Spring Term 2017</w:t>
    </w:r>
  </w:p>
  <w:p w14:paraId="1ED324BB" w14:textId="77777777" w:rsidR="006C4A67" w:rsidRDefault="006C4A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4BFDE" w14:textId="77777777" w:rsidR="006C4A67" w:rsidRDefault="006C4A67" w:rsidP="00672ED3">
      <w:pPr>
        <w:spacing w:line="240" w:lineRule="auto"/>
      </w:pPr>
      <w:r>
        <w:separator/>
      </w:r>
    </w:p>
  </w:footnote>
  <w:footnote w:type="continuationSeparator" w:id="0">
    <w:p w14:paraId="0FF8953B" w14:textId="77777777" w:rsidR="006C4A67" w:rsidRDefault="006C4A67" w:rsidP="00672ED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58E4"/>
    <w:multiLevelType w:val="hybridMultilevel"/>
    <w:tmpl w:val="BF0C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540B1"/>
    <w:multiLevelType w:val="hybridMultilevel"/>
    <w:tmpl w:val="179C01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23B34D10"/>
    <w:multiLevelType w:val="hybridMultilevel"/>
    <w:tmpl w:val="2A76548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2CF60712"/>
    <w:multiLevelType w:val="multilevel"/>
    <w:tmpl w:val="CF26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D97976"/>
    <w:multiLevelType w:val="hybridMultilevel"/>
    <w:tmpl w:val="F95E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F11568"/>
    <w:multiLevelType w:val="multilevel"/>
    <w:tmpl w:val="CB8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B838BA"/>
    <w:multiLevelType w:val="hybridMultilevel"/>
    <w:tmpl w:val="E64A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677202"/>
    <w:multiLevelType w:val="hybridMultilevel"/>
    <w:tmpl w:val="0A60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B05795"/>
    <w:multiLevelType w:val="hybridMultilevel"/>
    <w:tmpl w:val="19C62D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ECD29C5"/>
    <w:multiLevelType w:val="hybridMultilevel"/>
    <w:tmpl w:val="7048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C96FD4"/>
    <w:multiLevelType w:val="hybridMultilevel"/>
    <w:tmpl w:val="CB0E7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8D2B20"/>
    <w:multiLevelType w:val="hybridMultilevel"/>
    <w:tmpl w:val="2A5A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AA6A49"/>
    <w:multiLevelType w:val="hybridMultilevel"/>
    <w:tmpl w:val="0BD8AF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1EE0160"/>
    <w:multiLevelType w:val="hybridMultilevel"/>
    <w:tmpl w:val="0F765F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D9C2944"/>
    <w:multiLevelType w:val="multilevel"/>
    <w:tmpl w:val="820C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CA0136"/>
    <w:multiLevelType w:val="hybridMultilevel"/>
    <w:tmpl w:val="6FB4B7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0"/>
  </w:num>
  <w:num w:numId="3">
    <w:abstractNumId w:val="3"/>
  </w:num>
  <w:num w:numId="4">
    <w:abstractNumId w:val="5"/>
  </w:num>
  <w:num w:numId="5">
    <w:abstractNumId w:val="14"/>
  </w:num>
  <w:num w:numId="6">
    <w:abstractNumId w:val="6"/>
  </w:num>
  <w:num w:numId="7">
    <w:abstractNumId w:val="13"/>
  </w:num>
  <w:num w:numId="8">
    <w:abstractNumId w:val="15"/>
  </w:num>
  <w:num w:numId="9">
    <w:abstractNumId w:val="8"/>
  </w:num>
  <w:num w:numId="10">
    <w:abstractNumId w:val="12"/>
  </w:num>
  <w:num w:numId="11">
    <w:abstractNumId w:val="11"/>
  </w:num>
  <w:num w:numId="12">
    <w:abstractNumId w:val="4"/>
  </w:num>
  <w:num w:numId="13">
    <w:abstractNumId w:val="7"/>
  </w:num>
  <w:num w:numId="14">
    <w:abstractNumId w:val="1"/>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1E5"/>
    <w:rsid w:val="000063C1"/>
    <w:rsid w:val="000A30EE"/>
    <w:rsid w:val="0017251E"/>
    <w:rsid w:val="001C6E73"/>
    <w:rsid w:val="00221791"/>
    <w:rsid w:val="004E1A83"/>
    <w:rsid w:val="00511B63"/>
    <w:rsid w:val="0059568F"/>
    <w:rsid w:val="00597250"/>
    <w:rsid w:val="00620C60"/>
    <w:rsid w:val="00655EB1"/>
    <w:rsid w:val="00660CDD"/>
    <w:rsid w:val="00672ED3"/>
    <w:rsid w:val="006C4A67"/>
    <w:rsid w:val="00714BDB"/>
    <w:rsid w:val="007215E2"/>
    <w:rsid w:val="00745156"/>
    <w:rsid w:val="007A145E"/>
    <w:rsid w:val="008150C7"/>
    <w:rsid w:val="008436A1"/>
    <w:rsid w:val="00883B30"/>
    <w:rsid w:val="008936A4"/>
    <w:rsid w:val="008B6C73"/>
    <w:rsid w:val="00991EF6"/>
    <w:rsid w:val="009D4A6A"/>
    <w:rsid w:val="009F71C9"/>
    <w:rsid w:val="00A15AB5"/>
    <w:rsid w:val="00A20C0A"/>
    <w:rsid w:val="00B471E5"/>
    <w:rsid w:val="00C261FC"/>
    <w:rsid w:val="00C41CC9"/>
    <w:rsid w:val="00CC67F0"/>
    <w:rsid w:val="00D8358D"/>
    <w:rsid w:val="00E74A72"/>
    <w:rsid w:val="00E83786"/>
    <w:rsid w:val="00ED6DF1"/>
    <w:rsid w:val="00F95B74"/>
    <w:rsid w:val="00FA7691"/>
    <w:rsid w:val="00FC0C57"/>
    <w:rsid w:val="00FD205F"/>
    <w:rsid w:val="507181A4"/>
    <w:rsid w:val="5D926D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06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C57"/>
    <w:pPr>
      <w:ind w:left="720"/>
      <w:contextualSpacing/>
    </w:pPr>
  </w:style>
  <w:style w:type="paragraph" w:styleId="Header">
    <w:name w:val="header"/>
    <w:basedOn w:val="Normal"/>
    <w:link w:val="HeaderChar"/>
    <w:uiPriority w:val="99"/>
    <w:unhideWhenUsed/>
    <w:rsid w:val="00672ED3"/>
    <w:pPr>
      <w:tabs>
        <w:tab w:val="center" w:pos="4320"/>
        <w:tab w:val="right" w:pos="8640"/>
      </w:tabs>
      <w:spacing w:line="240" w:lineRule="auto"/>
    </w:pPr>
  </w:style>
  <w:style w:type="character" w:customStyle="1" w:styleId="HeaderChar">
    <w:name w:val="Header Char"/>
    <w:basedOn w:val="DefaultParagraphFont"/>
    <w:link w:val="Header"/>
    <w:uiPriority w:val="99"/>
    <w:rsid w:val="00672ED3"/>
  </w:style>
  <w:style w:type="paragraph" w:styleId="Footer">
    <w:name w:val="footer"/>
    <w:basedOn w:val="Normal"/>
    <w:link w:val="FooterChar"/>
    <w:uiPriority w:val="99"/>
    <w:unhideWhenUsed/>
    <w:rsid w:val="00672ED3"/>
    <w:pPr>
      <w:tabs>
        <w:tab w:val="center" w:pos="4320"/>
        <w:tab w:val="right" w:pos="8640"/>
      </w:tabs>
      <w:spacing w:line="240" w:lineRule="auto"/>
    </w:pPr>
  </w:style>
  <w:style w:type="character" w:customStyle="1" w:styleId="FooterChar">
    <w:name w:val="Footer Char"/>
    <w:basedOn w:val="DefaultParagraphFont"/>
    <w:link w:val="Footer"/>
    <w:uiPriority w:val="99"/>
    <w:rsid w:val="00672ED3"/>
  </w:style>
  <w:style w:type="character" w:styleId="PageNumber">
    <w:name w:val="page number"/>
    <w:basedOn w:val="DefaultParagraphFont"/>
    <w:uiPriority w:val="99"/>
    <w:semiHidden/>
    <w:unhideWhenUsed/>
    <w:rsid w:val="00672ED3"/>
  </w:style>
  <w:style w:type="character" w:styleId="Hyperlink">
    <w:name w:val="Hyperlink"/>
    <w:basedOn w:val="DefaultParagraphFont"/>
    <w:uiPriority w:val="99"/>
    <w:unhideWhenUsed/>
    <w:rPr>
      <w:color w:val="0000FF" w:themeColor="hyperlink"/>
      <w:u w:val="single"/>
    </w:rPr>
  </w:style>
  <w:style w:type="paragraph" w:customStyle="1" w:styleId="xmsonormal">
    <w:name w:val="x_msonormal"/>
    <w:basedOn w:val="Normal"/>
    <w:rsid w:val="006C4A67"/>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C57"/>
    <w:pPr>
      <w:ind w:left="720"/>
      <w:contextualSpacing/>
    </w:pPr>
  </w:style>
  <w:style w:type="paragraph" w:styleId="Header">
    <w:name w:val="header"/>
    <w:basedOn w:val="Normal"/>
    <w:link w:val="HeaderChar"/>
    <w:uiPriority w:val="99"/>
    <w:unhideWhenUsed/>
    <w:rsid w:val="00672ED3"/>
    <w:pPr>
      <w:tabs>
        <w:tab w:val="center" w:pos="4320"/>
        <w:tab w:val="right" w:pos="8640"/>
      </w:tabs>
      <w:spacing w:line="240" w:lineRule="auto"/>
    </w:pPr>
  </w:style>
  <w:style w:type="character" w:customStyle="1" w:styleId="HeaderChar">
    <w:name w:val="Header Char"/>
    <w:basedOn w:val="DefaultParagraphFont"/>
    <w:link w:val="Header"/>
    <w:uiPriority w:val="99"/>
    <w:rsid w:val="00672ED3"/>
  </w:style>
  <w:style w:type="paragraph" w:styleId="Footer">
    <w:name w:val="footer"/>
    <w:basedOn w:val="Normal"/>
    <w:link w:val="FooterChar"/>
    <w:uiPriority w:val="99"/>
    <w:unhideWhenUsed/>
    <w:rsid w:val="00672ED3"/>
    <w:pPr>
      <w:tabs>
        <w:tab w:val="center" w:pos="4320"/>
        <w:tab w:val="right" w:pos="8640"/>
      </w:tabs>
      <w:spacing w:line="240" w:lineRule="auto"/>
    </w:pPr>
  </w:style>
  <w:style w:type="character" w:customStyle="1" w:styleId="FooterChar">
    <w:name w:val="Footer Char"/>
    <w:basedOn w:val="DefaultParagraphFont"/>
    <w:link w:val="Footer"/>
    <w:uiPriority w:val="99"/>
    <w:rsid w:val="00672ED3"/>
  </w:style>
  <w:style w:type="character" w:styleId="PageNumber">
    <w:name w:val="page number"/>
    <w:basedOn w:val="DefaultParagraphFont"/>
    <w:uiPriority w:val="99"/>
    <w:semiHidden/>
    <w:unhideWhenUsed/>
    <w:rsid w:val="00672ED3"/>
  </w:style>
  <w:style w:type="character" w:styleId="Hyperlink">
    <w:name w:val="Hyperlink"/>
    <w:basedOn w:val="DefaultParagraphFont"/>
    <w:uiPriority w:val="99"/>
    <w:unhideWhenUsed/>
    <w:rPr>
      <w:color w:val="0000FF" w:themeColor="hyperlink"/>
      <w:u w:val="single"/>
    </w:rPr>
  </w:style>
  <w:style w:type="paragraph" w:customStyle="1" w:styleId="xmsonormal">
    <w:name w:val="x_msonormal"/>
    <w:basedOn w:val="Normal"/>
    <w:rsid w:val="006C4A67"/>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196019">
      <w:bodyDiv w:val="1"/>
      <w:marLeft w:val="0"/>
      <w:marRight w:val="0"/>
      <w:marTop w:val="0"/>
      <w:marBottom w:val="0"/>
      <w:divBdr>
        <w:top w:val="none" w:sz="0" w:space="0" w:color="auto"/>
        <w:left w:val="none" w:sz="0" w:space="0" w:color="auto"/>
        <w:bottom w:val="none" w:sz="0" w:space="0" w:color="auto"/>
        <w:right w:val="none" w:sz="0" w:space="0" w:color="auto"/>
      </w:divBdr>
      <w:divsChild>
        <w:div w:id="1994216175">
          <w:marLeft w:val="0"/>
          <w:marRight w:val="0"/>
          <w:marTop w:val="0"/>
          <w:marBottom w:val="0"/>
          <w:divBdr>
            <w:top w:val="none" w:sz="0" w:space="0" w:color="auto"/>
            <w:left w:val="none" w:sz="0" w:space="0" w:color="auto"/>
            <w:bottom w:val="none" w:sz="0" w:space="0" w:color="auto"/>
            <w:right w:val="none" w:sz="0" w:space="0" w:color="auto"/>
          </w:divBdr>
          <w:divsChild>
            <w:div w:id="1198545897">
              <w:marLeft w:val="0"/>
              <w:marRight w:val="0"/>
              <w:marTop w:val="0"/>
              <w:marBottom w:val="0"/>
              <w:divBdr>
                <w:top w:val="none" w:sz="0" w:space="0" w:color="auto"/>
                <w:left w:val="none" w:sz="0" w:space="0" w:color="auto"/>
                <w:bottom w:val="none" w:sz="0" w:space="0" w:color="auto"/>
                <w:right w:val="none" w:sz="0" w:space="0" w:color="auto"/>
              </w:divBdr>
              <w:divsChild>
                <w:div w:id="832911459">
                  <w:marLeft w:val="0"/>
                  <w:marRight w:val="0"/>
                  <w:marTop w:val="0"/>
                  <w:marBottom w:val="0"/>
                  <w:divBdr>
                    <w:top w:val="none" w:sz="0" w:space="0" w:color="auto"/>
                    <w:left w:val="none" w:sz="0" w:space="0" w:color="auto"/>
                    <w:bottom w:val="none" w:sz="0" w:space="0" w:color="auto"/>
                    <w:right w:val="none" w:sz="0" w:space="0" w:color="auto"/>
                  </w:divBdr>
                  <w:divsChild>
                    <w:div w:id="9390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687">
              <w:marLeft w:val="0"/>
              <w:marRight w:val="0"/>
              <w:marTop w:val="0"/>
              <w:marBottom w:val="0"/>
              <w:divBdr>
                <w:top w:val="none" w:sz="0" w:space="0" w:color="auto"/>
                <w:left w:val="none" w:sz="0" w:space="0" w:color="auto"/>
                <w:bottom w:val="none" w:sz="0" w:space="0" w:color="auto"/>
                <w:right w:val="none" w:sz="0" w:space="0" w:color="auto"/>
              </w:divBdr>
              <w:divsChild>
                <w:div w:id="1663662255">
                  <w:marLeft w:val="0"/>
                  <w:marRight w:val="0"/>
                  <w:marTop w:val="0"/>
                  <w:marBottom w:val="0"/>
                  <w:divBdr>
                    <w:top w:val="none" w:sz="0" w:space="0" w:color="auto"/>
                    <w:left w:val="none" w:sz="0" w:space="0" w:color="auto"/>
                    <w:bottom w:val="none" w:sz="0" w:space="0" w:color="auto"/>
                    <w:right w:val="none" w:sz="0" w:space="0" w:color="auto"/>
                  </w:divBdr>
                  <w:divsChild>
                    <w:div w:id="17568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4887">
              <w:marLeft w:val="0"/>
              <w:marRight w:val="0"/>
              <w:marTop w:val="0"/>
              <w:marBottom w:val="0"/>
              <w:divBdr>
                <w:top w:val="none" w:sz="0" w:space="0" w:color="auto"/>
                <w:left w:val="none" w:sz="0" w:space="0" w:color="auto"/>
                <w:bottom w:val="none" w:sz="0" w:space="0" w:color="auto"/>
                <w:right w:val="none" w:sz="0" w:space="0" w:color="auto"/>
              </w:divBdr>
              <w:divsChild>
                <w:div w:id="1597981631">
                  <w:marLeft w:val="0"/>
                  <w:marRight w:val="0"/>
                  <w:marTop w:val="0"/>
                  <w:marBottom w:val="0"/>
                  <w:divBdr>
                    <w:top w:val="none" w:sz="0" w:space="0" w:color="auto"/>
                    <w:left w:val="none" w:sz="0" w:space="0" w:color="auto"/>
                    <w:bottom w:val="none" w:sz="0" w:space="0" w:color="auto"/>
                    <w:right w:val="none" w:sz="0" w:space="0" w:color="auto"/>
                  </w:divBdr>
                </w:div>
              </w:divsChild>
            </w:div>
            <w:div w:id="1905724503">
              <w:marLeft w:val="0"/>
              <w:marRight w:val="0"/>
              <w:marTop w:val="0"/>
              <w:marBottom w:val="0"/>
              <w:divBdr>
                <w:top w:val="none" w:sz="0" w:space="0" w:color="auto"/>
                <w:left w:val="none" w:sz="0" w:space="0" w:color="auto"/>
                <w:bottom w:val="none" w:sz="0" w:space="0" w:color="auto"/>
                <w:right w:val="none" w:sz="0" w:space="0" w:color="auto"/>
              </w:divBdr>
              <w:divsChild>
                <w:div w:id="6740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87690">
          <w:marLeft w:val="0"/>
          <w:marRight w:val="0"/>
          <w:marTop w:val="0"/>
          <w:marBottom w:val="0"/>
          <w:divBdr>
            <w:top w:val="none" w:sz="0" w:space="0" w:color="auto"/>
            <w:left w:val="none" w:sz="0" w:space="0" w:color="auto"/>
            <w:bottom w:val="none" w:sz="0" w:space="0" w:color="auto"/>
            <w:right w:val="none" w:sz="0" w:space="0" w:color="auto"/>
          </w:divBdr>
          <w:divsChild>
            <w:div w:id="50470911">
              <w:marLeft w:val="0"/>
              <w:marRight w:val="0"/>
              <w:marTop w:val="0"/>
              <w:marBottom w:val="0"/>
              <w:divBdr>
                <w:top w:val="none" w:sz="0" w:space="0" w:color="auto"/>
                <w:left w:val="none" w:sz="0" w:space="0" w:color="auto"/>
                <w:bottom w:val="none" w:sz="0" w:space="0" w:color="auto"/>
                <w:right w:val="none" w:sz="0" w:space="0" w:color="auto"/>
              </w:divBdr>
              <w:divsChild>
                <w:div w:id="617833683">
                  <w:marLeft w:val="0"/>
                  <w:marRight w:val="0"/>
                  <w:marTop w:val="0"/>
                  <w:marBottom w:val="0"/>
                  <w:divBdr>
                    <w:top w:val="none" w:sz="0" w:space="0" w:color="auto"/>
                    <w:left w:val="none" w:sz="0" w:space="0" w:color="auto"/>
                    <w:bottom w:val="none" w:sz="0" w:space="0" w:color="auto"/>
                    <w:right w:val="none" w:sz="0" w:space="0" w:color="auto"/>
                  </w:divBdr>
                  <w:divsChild>
                    <w:div w:id="1784566621">
                      <w:marLeft w:val="0"/>
                      <w:marRight w:val="0"/>
                      <w:marTop w:val="0"/>
                      <w:marBottom w:val="0"/>
                      <w:divBdr>
                        <w:top w:val="none" w:sz="0" w:space="0" w:color="auto"/>
                        <w:left w:val="none" w:sz="0" w:space="0" w:color="auto"/>
                        <w:bottom w:val="none" w:sz="0" w:space="0" w:color="auto"/>
                        <w:right w:val="none" w:sz="0" w:space="0" w:color="auto"/>
                      </w:divBdr>
                      <w:divsChild>
                        <w:div w:id="5920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8969">
                  <w:marLeft w:val="0"/>
                  <w:marRight w:val="0"/>
                  <w:marTop w:val="0"/>
                  <w:marBottom w:val="0"/>
                  <w:divBdr>
                    <w:top w:val="none" w:sz="0" w:space="0" w:color="auto"/>
                    <w:left w:val="none" w:sz="0" w:space="0" w:color="auto"/>
                    <w:bottom w:val="none" w:sz="0" w:space="0" w:color="auto"/>
                    <w:right w:val="none" w:sz="0" w:space="0" w:color="auto"/>
                  </w:divBdr>
                  <w:divsChild>
                    <w:div w:id="502741738">
                      <w:marLeft w:val="0"/>
                      <w:marRight w:val="0"/>
                      <w:marTop w:val="0"/>
                      <w:marBottom w:val="0"/>
                      <w:divBdr>
                        <w:top w:val="none" w:sz="0" w:space="0" w:color="auto"/>
                        <w:left w:val="none" w:sz="0" w:space="0" w:color="auto"/>
                        <w:bottom w:val="none" w:sz="0" w:space="0" w:color="auto"/>
                        <w:right w:val="none" w:sz="0" w:space="0" w:color="auto"/>
                      </w:divBdr>
                      <w:divsChild>
                        <w:div w:id="7047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82353">
              <w:marLeft w:val="0"/>
              <w:marRight w:val="0"/>
              <w:marTop w:val="0"/>
              <w:marBottom w:val="0"/>
              <w:divBdr>
                <w:top w:val="none" w:sz="0" w:space="0" w:color="auto"/>
                <w:left w:val="none" w:sz="0" w:space="0" w:color="auto"/>
                <w:bottom w:val="none" w:sz="0" w:space="0" w:color="auto"/>
                <w:right w:val="none" w:sz="0" w:space="0" w:color="auto"/>
              </w:divBdr>
              <w:divsChild>
                <w:div w:id="934554418">
                  <w:marLeft w:val="0"/>
                  <w:marRight w:val="0"/>
                  <w:marTop w:val="0"/>
                  <w:marBottom w:val="0"/>
                  <w:divBdr>
                    <w:top w:val="none" w:sz="0" w:space="0" w:color="auto"/>
                    <w:left w:val="none" w:sz="0" w:space="0" w:color="auto"/>
                    <w:bottom w:val="none" w:sz="0" w:space="0" w:color="auto"/>
                    <w:right w:val="none" w:sz="0" w:space="0" w:color="auto"/>
                  </w:divBdr>
                  <w:divsChild>
                    <w:div w:id="13719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8050">
              <w:marLeft w:val="0"/>
              <w:marRight w:val="0"/>
              <w:marTop w:val="0"/>
              <w:marBottom w:val="0"/>
              <w:divBdr>
                <w:top w:val="none" w:sz="0" w:space="0" w:color="auto"/>
                <w:left w:val="none" w:sz="0" w:space="0" w:color="auto"/>
                <w:bottom w:val="none" w:sz="0" w:space="0" w:color="auto"/>
                <w:right w:val="none" w:sz="0" w:space="0" w:color="auto"/>
              </w:divBdr>
              <w:divsChild>
                <w:div w:id="1672440461">
                  <w:marLeft w:val="0"/>
                  <w:marRight w:val="0"/>
                  <w:marTop w:val="0"/>
                  <w:marBottom w:val="0"/>
                  <w:divBdr>
                    <w:top w:val="none" w:sz="0" w:space="0" w:color="auto"/>
                    <w:left w:val="none" w:sz="0" w:space="0" w:color="auto"/>
                    <w:bottom w:val="none" w:sz="0" w:space="0" w:color="auto"/>
                    <w:right w:val="none" w:sz="0" w:space="0" w:color="auto"/>
                  </w:divBdr>
                  <w:divsChild>
                    <w:div w:id="15770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89704">
      <w:bodyDiv w:val="1"/>
      <w:marLeft w:val="0"/>
      <w:marRight w:val="0"/>
      <w:marTop w:val="0"/>
      <w:marBottom w:val="0"/>
      <w:divBdr>
        <w:top w:val="none" w:sz="0" w:space="0" w:color="auto"/>
        <w:left w:val="none" w:sz="0" w:space="0" w:color="auto"/>
        <w:bottom w:val="none" w:sz="0" w:space="0" w:color="auto"/>
        <w:right w:val="none" w:sz="0" w:space="0" w:color="auto"/>
      </w:divBdr>
      <w:divsChild>
        <w:div w:id="1387678239">
          <w:marLeft w:val="0"/>
          <w:marRight w:val="0"/>
          <w:marTop w:val="0"/>
          <w:marBottom w:val="0"/>
          <w:divBdr>
            <w:top w:val="none" w:sz="0" w:space="0" w:color="auto"/>
            <w:left w:val="none" w:sz="0" w:space="0" w:color="auto"/>
            <w:bottom w:val="none" w:sz="0" w:space="0" w:color="auto"/>
            <w:right w:val="none" w:sz="0" w:space="0" w:color="auto"/>
          </w:divBdr>
          <w:divsChild>
            <w:div w:id="1830166769">
              <w:marLeft w:val="0"/>
              <w:marRight w:val="0"/>
              <w:marTop w:val="0"/>
              <w:marBottom w:val="0"/>
              <w:divBdr>
                <w:top w:val="none" w:sz="0" w:space="0" w:color="auto"/>
                <w:left w:val="none" w:sz="0" w:space="0" w:color="auto"/>
                <w:bottom w:val="none" w:sz="0" w:space="0" w:color="auto"/>
                <w:right w:val="none" w:sz="0" w:space="0" w:color="auto"/>
              </w:divBdr>
              <w:divsChild>
                <w:div w:id="1939288947">
                  <w:marLeft w:val="0"/>
                  <w:marRight w:val="0"/>
                  <w:marTop w:val="0"/>
                  <w:marBottom w:val="0"/>
                  <w:divBdr>
                    <w:top w:val="none" w:sz="0" w:space="0" w:color="auto"/>
                    <w:left w:val="none" w:sz="0" w:space="0" w:color="auto"/>
                    <w:bottom w:val="none" w:sz="0" w:space="0" w:color="auto"/>
                    <w:right w:val="none" w:sz="0" w:space="0" w:color="auto"/>
                  </w:divBdr>
                  <w:divsChild>
                    <w:div w:id="16607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5024">
              <w:marLeft w:val="0"/>
              <w:marRight w:val="0"/>
              <w:marTop w:val="0"/>
              <w:marBottom w:val="0"/>
              <w:divBdr>
                <w:top w:val="none" w:sz="0" w:space="0" w:color="auto"/>
                <w:left w:val="none" w:sz="0" w:space="0" w:color="auto"/>
                <w:bottom w:val="none" w:sz="0" w:space="0" w:color="auto"/>
                <w:right w:val="none" w:sz="0" w:space="0" w:color="auto"/>
              </w:divBdr>
              <w:divsChild>
                <w:div w:id="41253951">
                  <w:marLeft w:val="0"/>
                  <w:marRight w:val="0"/>
                  <w:marTop w:val="0"/>
                  <w:marBottom w:val="0"/>
                  <w:divBdr>
                    <w:top w:val="none" w:sz="0" w:space="0" w:color="auto"/>
                    <w:left w:val="none" w:sz="0" w:space="0" w:color="auto"/>
                    <w:bottom w:val="none" w:sz="0" w:space="0" w:color="auto"/>
                    <w:right w:val="none" w:sz="0" w:space="0" w:color="auto"/>
                  </w:divBdr>
                  <w:divsChild>
                    <w:div w:id="8224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82054">
              <w:marLeft w:val="0"/>
              <w:marRight w:val="0"/>
              <w:marTop w:val="0"/>
              <w:marBottom w:val="0"/>
              <w:divBdr>
                <w:top w:val="none" w:sz="0" w:space="0" w:color="auto"/>
                <w:left w:val="none" w:sz="0" w:space="0" w:color="auto"/>
                <w:bottom w:val="none" w:sz="0" w:space="0" w:color="auto"/>
                <w:right w:val="none" w:sz="0" w:space="0" w:color="auto"/>
              </w:divBdr>
              <w:divsChild>
                <w:div w:id="265387259">
                  <w:marLeft w:val="0"/>
                  <w:marRight w:val="0"/>
                  <w:marTop w:val="0"/>
                  <w:marBottom w:val="0"/>
                  <w:divBdr>
                    <w:top w:val="none" w:sz="0" w:space="0" w:color="auto"/>
                    <w:left w:val="none" w:sz="0" w:space="0" w:color="auto"/>
                    <w:bottom w:val="none" w:sz="0" w:space="0" w:color="auto"/>
                    <w:right w:val="none" w:sz="0" w:space="0" w:color="auto"/>
                  </w:divBdr>
                </w:div>
              </w:divsChild>
            </w:div>
            <w:div w:id="1299144860">
              <w:marLeft w:val="0"/>
              <w:marRight w:val="0"/>
              <w:marTop w:val="0"/>
              <w:marBottom w:val="0"/>
              <w:divBdr>
                <w:top w:val="none" w:sz="0" w:space="0" w:color="auto"/>
                <w:left w:val="none" w:sz="0" w:space="0" w:color="auto"/>
                <w:bottom w:val="none" w:sz="0" w:space="0" w:color="auto"/>
                <w:right w:val="none" w:sz="0" w:space="0" w:color="auto"/>
              </w:divBdr>
              <w:divsChild>
                <w:div w:id="3143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2964">
          <w:marLeft w:val="0"/>
          <w:marRight w:val="0"/>
          <w:marTop w:val="0"/>
          <w:marBottom w:val="0"/>
          <w:divBdr>
            <w:top w:val="none" w:sz="0" w:space="0" w:color="auto"/>
            <w:left w:val="none" w:sz="0" w:space="0" w:color="auto"/>
            <w:bottom w:val="none" w:sz="0" w:space="0" w:color="auto"/>
            <w:right w:val="none" w:sz="0" w:space="0" w:color="auto"/>
          </w:divBdr>
          <w:divsChild>
            <w:div w:id="433984758">
              <w:marLeft w:val="0"/>
              <w:marRight w:val="0"/>
              <w:marTop w:val="0"/>
              <w:marBottom w:val="0"/>
              <w:divBdr>
                <w:top w:val="none" w:sz="0" w:space="0" w:color="auto"/>
                <w:left w:val="none" w:sz="0" w:space="0" w:color="auto"/>
                <w:bottom w:val="none" w:sz="0" w:space="0" w:color="auto"/>
                <w:right w:val="none" w:sz="0" w:space="0" w:color="auto"/>
              </w:divBdr>
              <w:divsChild>
                <w:div w:id="1093821881">
                  <w:marLeft w:val="0"/>
                  <w:marRight w:val="0"/>
                  <w:marTop w:val="0"/>
                  <w:marBottom w:val="0"/>
                  <w:divBdr>
                    <w:top w:val="none" w:sz="0" w:space="0" w:color="auto"/>
                    <w:left w:val="none" w:sz="0" w:space="0" w:color="auto"/>
                    <w:bottom w:val="none" w:sz="0" w:space="0" w:color="auto"/>
                    <w:right w:val="none" w:sz="0" w:space="0" w:color="auto"/>
                  </w:divBdr>
                  <w:divsChild>
                    <w:div w:id="677003450">
                      <w:marLeft w:val="0"/>
                      <w:marRight w:val="0"/>
                      <w:marTop w:val="0"/>
                      <w:marBottom w:val="0"/>
                      <w:divBdr>
                        <w:top w:val="none" w:sz="0" w:space="0" w:color="auto"/>
                        <w:left w:val="none" w:sz="0" w:space="0" w:color="auto"/>
                        <w:bottom w:val="none" w:sz="0" w:space="0" w:color="auto"/>
                        <w:right w:val="none" w:sz="0" w:space="0" w:color="auto"/>
                      </w:divBdr>
                      <w:divsChild>
                        <w:div w:id="3156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76798">
                  <w:marLeft w:val="0"/>
                  <w:marRight w:val="0"/>
                  <w:marTop w:val="0"/>
                  <w:marBottom w:val="0"/>
                  <w:divBdr>
                    <w:top w:val="none" w:sz="0" w:space="0" w:color="auto"/>
                    <w:left w:val="none" w:sz="0" w:space="0" w:color="auto"/>
                    <w:bottom w:val="none" w:sz="0" w:space="0" w:color="auto"/>
                    <w:right w:val="none" w:sz="0" w:space="0" w:color="auto"/>
                  </w:divBdr>
                  <w:divsChild>
                    <w:div w:id="226458714">
                      <w:marLeft w:val="0"/>
                      <w:marRight w:val="0"/>
                      <w:marTop w:val="0"/>
                      <w:marBottom w:val="0"/>
                      <w:divBdr>
                        <w:top w:val="none" w:sz="0" w:space="0" w:color="auto"/>
                        <w:left w:val="none" w:sz="0" w:space="0" w:color="auto"/>
                        <w:bottom w:val="none" w:sz="0" w:space="0" w:color="auto"/>
                        <w:right w:val="none" w:sz="0" w:space="0" w:color="auto"/>
                      </w:divBdr>
                      <w:divsChild>
                        <w:div w:id="5710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32650">
              <w:marLeft w:val="0"/>
              <w:marRight w:val="0"/>
              <w:marTop w:val="0"/>
              <w:marBottom w:val="0"/>
              <w:divBdr>
                <w:top w:val="none" w:sz="0" w:space="0" w:color="auto"/>
                <w:left w:val="none" w:sz="0" w:space="0" w:color="auto"/>
                <w:bottom w:val="none" w:sz="0" w:space="0" w:color="auto"/>
                <w:right w:val="none" w:sz="0" w:space="0" w:color="auto"/>
              </w:divBdr>
              <w:divsChild>
                <w:div w:id="1168063218">
                  <w:marLeft w:val="0"/>
                  <w:marRight w:val="0"/>
                  <w:marTop w:val="0"/>
                  <w:marBottom w:val="0"/>
                  <w:divBdr>
                    <w:top w:val="none" w:sz="0" w:space="0" w:color="auto"/>
                    <w:left w:val="none" w:sz="0" w:space="0" w:color="auto"/>
                    <w:bottom w:val="none" w:sz="0" w:space="0" w:color="auto"/>
                    <w:right w:val="none" w:sz="0" w:space="0" w:color="auto"/>
                  </w:divBdr>
                  <w:divsChild>
                    <w:div w:id="19173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275">
              <w:marLeft w:val="0"/>
              <w:marRight w:val="0"/>
              <w:marTop w:val="0"/>
              <w:marBottom w:val="0"/>
              <w:divBdr>
                <w:top w:val="none" w:sz="0" w:space="0" w:color="auto"/>
                <w:left w:val="none" w:sz="0" w:space="0" w:color="auto"/>
                <w:bottom w:val="none" w:sz="0" w:space="0" w:color="auto"/>
                <w:right w:val="none" w:sz="0" w:space="0" w:color="auto"/>
              </w:divBdr>
              <w:divsChild>
                <w:div w:id="1167473795">
                  <w:marLeft w:val="0"/>
                  <w:marRight w:val="0"/>
                  <w:marTop w:val="0"/>
                  <w:marBottom w:val="0"/>
                  <w:divBdr>
                    <w:top w:val="none" w:sz="0" w:space="0" w:color="auto"/>
                    <w:left w:val="none" w:sz="0" w:space="0" w:color="auto"/>
                    <w:bottom w:val="none" w:sz="0" w:space="0" w:color="auto"/>
                    <w:right w:val="none" w:sz="0" w:space="0" w:color="auto"/>
                  </w:divBdr>
                  <w:divsChild>
                    <w:div w:id="2792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42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2.warwick.ac.uk/fac/cross_fac/iatl/activities/modules/ugmodules/module_handbook_2016-17.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2321</Words>
  <Characters>13234</Characters>
  <Application>Microsoft Macintosh Word</Application>
  <DocSecurity>0</DocSecurity>
  <Lines>110</Lines>
  <Paragraphs>31</Paragraphs>
  <ScaleCrop>false</ScaleCrop>
  <Company>University of Warwick</Company>
  <LinksUpToDate>false</LinksUpToDate>
  <CharactersWithSpaces>15524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Assistant18</dc:creator>
  <cp:lastModifiedBy>Naomi de la Tour</cp:lastModifiedBy>
  <cp:revision>2</cp:revision>
  <cp:lastPrinted>2014-10-20T22:32:00Z</cp:lastPrinted>
  <dcterms:created xsi:type="dcterms:W3CDTF">2017-01-11T14:53:00Z</dcterms:created>
  <dcterms:modified xsi:type="dcterms:W3CDTF">2017-01-11T14:53:00Z</dcterms:modified>
</cp:coreProperties>
</file>