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B55C19" w14:textId="23F7F423" w:rsidR="00DD4B19" w:rsidRDefault="005B446D" w:rsidP="002A5C27">
      <w:pPr>
        <w:pStyle w:val="Title"/>
      </w:pPr>
      <w:r>
        <w:t>Certificate of Digital Literacy for Liberal Arts Students</w:t>
      </w:r>
    </w:p>
    <w:p w14:paraId="6B6244A7" w14:textId="33F0BE18" w:rsidR="002A5C27" w:rsidRDefault="002A5C27" w:rsidP="007C78E5">
      <w:pPr>
        <w:jc w:val="right"/>
      </w:pPr>
      <w:r>
        <w:t>Certificate to be taught in term 2 of year 1 of the Liberal Arts BA (from 2016-17)</w:t>
      </w:r>
    </w:p>
    <w:p w14:paraId="56E2677C"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b/>
          <w:bCs/>
          <w:color w:val="000000"/>
          <w:lang w:eastAsia="en-GB"/>
        </w:rPr>
        <w:t>Title</w:t>
      </w:r>
      <w:r w:rsidRPr="005B446D">
        <w:rPr>
          <w:rFonts w:ascii="Calibri" w:eastAsia="Times New Roman" w:hAnsi="Calibri" w:cs="Times New Roman"/>
          <w:color w:val="000000"/>
          <w:lang w:eastAsia="en-GB"/>
        </w:rPr>
        <w:t>- Digital Literacy [for Liberal Arts students]</w:t>
      </w:r>
    </w:p>
    <w:p w14:paraId="46A8F529"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b/>
          <w:bCs/>
          <w:color w:val="000000"/>
          <w:lang w:eastAsia="en-GB"/>
        </w:rPr>
        <w:t>Rationale</w:t>
      </w:r>
      <w:r w:rsidRPr="005B446D">
        <w:rPr>
          <w:rFonts w:ascii="Calibri" w:eastAsia="Times New Roman" w:hAnsi="Calibri" w:cs="Times New Roman"/>
          <w:color w:val="000000"/>
          <w:lang w:eastAsia="en-GB"/>
        </w:rPr>
        <w:t>- To quote from a recent JISC study, “As 90% of new jobs will require &lt;skills&gt; excellent digital skills&lt;/skills&gt;, improving digital literacy is an essential component of developing employable graduates.” These necessary skills include everything from an awareness of different digital media platforms, the ability to manage a professional online identity, and the capacity to effectively utilise online tools for learning. Yet these skills are rarely recognised in the curriculum at Warwick. This certificate aims, for Liberal Arts students, to rectify that deficit by helping students think through the capabilities they need to live, learn and work in an increasingly digital society.</w:t>
      </w:r>
    </w:p>
    <w:p w14:paraId="5AD1FC10"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b/>
          <w:bCs/>
          <w:color w:val="000000"/>
          <w:lang w:eastAsia="en-GB"/>
        </w:rPr>
        <w:t>Workload and delivery</w:t>
      </w:r>
      <w:r w:rsidRPr="005B446D">
        <w:rPr>
          <w:rFonts w:ascii="Calibri" w:eastAsia="Times New Roman" w:hAnsi="Calibri" w:cs="Times New Roman"/>
          <w:color w:val="000000"/>
          <w:lang w:eastAsia="en-GB"/>
        </w:rPr>
        <w:t xml:space="preserve"> -</w:t>
      </w:r>
    </w:p>
    <w:p w14:paraId="44BFC74E"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 xml:space="preserve">10 contact hours plus 10-30 hours study in own time. </w:t>
      </w:r>
    </w:p>
    <w:p w14:paraId="0C4DDED8"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Assessment will be through a reflective learning journal on “myportfolio”.</w:t>
      </w:r>
    </w:p>
    <w:p w14:paraId="226AC057"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 xml:space="preserve">5x 2 hour sessions in alternate weeks. Maximum group size: 30. </w:t>
      </w:r>
    </w:p>
    <w:p w14:paraId="74618219"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b/>
          <w:bCs/>
          <w:color w:val="000000"/>
          <w:lang w:eastAsia="en-GB"/>
        </w:rPr>
        <w:t>Summary syllabus</w:t>
      </w:r>
      <w:r w:rsidRPr="005B446D">
        <w:rPr>
          <w:rFonts w:ascii="Calibri" w:eastAsia="Times New Roman" w:hAnsi="Calibri" w:cs="Times New Roman"/>
          <w:color w:val="000000"/>
          <w:lang w:eastAsia="en-GB"/>
        </w:rPr>
        <w:t>-</w:t>
      </w:r>
    </w:p>
    <w:p w14:paraId="5BC8F7A2" w14:textId="77777777" w:rsidR="005B446D" w:rsidRPr="005B446D" w:rsidRDefault="005B446D" w:rsidP="00725057">
      <w:pPr>
        <w:numPr>
          <w:ilvl w:val="0"/>
          <w:numId w:val="2"/>
        </w:numPr>
        <w:spacing w:after="0" w:line="240" w:lineRule="auto"/>
        <w:ind w:left="540"/>
        <w:jc w:val="both"/>
        <w:textAlignment w:val="center"/>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Online identity (including social media, personal and professional profiles)</w:t>
      </w:r>
    </w:p>
    <w:p w14:paraId="47D0FA1C" w14:textId="77777777" w:rsidR="005B446D" w:rsidRPr="005B446D" w:rsidRDefault="005B446D" w:rsidP="00725057">
      <w:pPr>
        <w:numPr>
          <w:ilvl w:val="0"/>
          <w:numId w:val="2"/>
        </w:numPr>
        <w:spacing w:after="0" w:line="240" w:lineRule="auto"/>
        <w:ind w:left="540"/>
        <w:jc w:val="both"/>
        <w:textAlignment w:val="center"/>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Copyright and the reuse of digital information (including rights identification, attribution, etc.)</w:t>
      </w:r>
    </w:p>
    <w:p w14:paraId="3717F278" w14:textId="77777777" w:rsidR="005B446D" w:rsidRPr="005B446D" w:rsidRDefault="005B446D" w:rsidP="00725057">
      <w:pPr>
        <w:numPr>
          <w:ilvl w:val="0"/>
          <w:numId w:val="2"/>
        </w:numPr>
        <w:spacing w:after="0" w:line="240" w:lineRule="auto"/>
        <w:ind w:left="540"/>
        <w:jc w:val="both"/>
        <w:textAlignment w:val="center"/>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Digital etiquette (cultural and personal good practice)</w:t>
      </w:r>
    </w:p>
    <w:p w14:paraId="2CBDA775" w14:textId="77777777" w:rsidR="005B446D" w:rsidRPr="005B446D" w:rsidRDefault="005B446D" w:rsidP="00725057">
      <w:pPr>
        <w:numPr>
          <w:ilvl w:val="0"/>
          <w:numId w:val="2"/>
        </w:numPr>
        <w:spacing w:after="0" w:line="240" w:lineRule="auto"/>
        <w:ind w:left="540"/>
        <w:jc w:val="both"/>
        <w:textAlignment w:val="center"/>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Digital forms of media (e.g. news, blogs, networks, feeds)</w:t>
      </w:r>
    </w:p>
    <w:p w14:paraId="02CE0062" w14:textId="77777777" w:rsidR="005B446D" w:rsidRPr="005B446D" w:rsidRDefault="005B446D" w:rsidP="00725057">
      <w:pPr>
        <w:numPr>
          <w:ilvl w:val="0"/>
          <w:numId w:val="2"/>
        </w:numPr>
        <w:spacing w:line="240" w:lineRule="auto"/>
        <w:ind w:left="540"/>
        <w:jc w:val="both"/>
        <w:textAlignment w:val="center"/>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Academic technologies for research and collaboration</w:t>
      </w:r>
    </w:p>
    <w:p w14:paraId="33F17104"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b/>
          <w:bCs/>
          <w:color w:val="000000"/>
          <w:lang w:eastAsia="en-GB"/>
        </w:rPr>
        <w:t>Learning outcomes</w:t>
      </w:r>
      <w:r w:rsidRPr="005B446D">
        <w:rPr>
          <w:rFonts w:ascii="Calibri" w:eastAsia="Times New Roman" w:hAnsi="Calibri" w:cs="Times New Roman"/>
          <w:color w:val="000000"/>
          <w:lang w:eastAsia="en-GB"/>
        </w:rPr>
        <w:t>-</w:t>
      </w:r>
    </w:p>
    <w:p w14:paraId="50896FE2"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By the end of this module, students will be able to…</w:t>
      </w:r>
    </w:p>
    <w:p w14:paraId="4396223E"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interpret the information they find online in a way that takes into account the cultural, political, historical and other backgrounds of the author/site/organisation.</w:t>
      </w:r>
    </w:p>
    <w:p w14:paraId="71AC8900"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 xml:space="preserve">identify the rights associated with material found digitally and an understanding of the best practiced in terms of attribution and reuse of this material.  </w:t>
      </w:r>
    </w:p>
    <w:p w14:paraId="0310B519" w14:textId="77777777" w:rsidR="005B446D" w:rsidRPr="005B446D" w:rsidRDefault="005B446D" w:rsidP="00725057">
      <w:pPr>
        <w:spacing w:line="240" w:lineRule="auto"/>
        <w:ind w:left="540"/>
        <w:jc w:val="both"/>
        <w:rPr>
          <w:rFonts w:ascii="Calibri" w:eastAsia="Times New Roman" w:hAnsi="Calibri" w:cs="Times New Roman"/>
          <w:color w:val="000000"/>
          <w:lang w:eastAsia="en-GB"/>
        </w:rPr>
      </w:pPr>
      <w:r w:rsidRPr="005B446D">
        <w:rPr>
          <w:rFonts w:ascii="Calibri" w:eastAsia="Times New Roman" w:hAnsi="Calibri" w:cs="Times New Roman"/>
          <w:color w:val="000000"/>
          <w:lang w:eastAsia="en-GB"/>
        </w:rPr>
        <w:t>describe the issues around cyber security and protecting yourself in the digital world.</w:t>
      </w:r>
    </w:p>
    <w:p w14:paraId="6E1D49E5" w14:textId="795A5894" w:rsidR="004C4D2D" w:rsidRDefault="005B446D" w:rsidP="00AC17D1">
      <w:pPr>
        <w:spacing w:line="240" w:lineRule="auto"/>
        <w:ind w:left="540"/>
        <w:jc w:val="both"/>
      </w:pPr>
      <w:r w:rsidRPr="005B446D">
        <w:rPr>
          <w:rFonts w:ascii="Calibri" w:eastAsia="Times New Roman" w:hAnsi="Calibri" w:cs="Times New Roman"/>
          <w:color w:val="000000"/>
          <w:lang w:eastAsia="en-GB"/>
        </w:rPr>
        <w:t>describe the philosophy and etiquette of “the digital age”.</w:t>
      </w:r>
      <w:bookmarkStart w:id="0" w:name="_GoBack"/>
      <w:bookmarkEnd w:id="0"/>
    </w:p>
    <w:p w14:paraId="66512026" w14:textId="585BAC2B" w:rsidR="002A5C27" w:rsidRPr="00DD4B19" w:rsidRDefault="002A5C27" w:rsidP="00725057">
      <w:pPr>
        <w:jc w:val="both"/>
      </w:pPr>
    </w:p>
    <w:sectPr w:rsidR="002A5C27" w:rsidRPr="00DD4B19" w:rsidSect="00725057">
      <w:footerReference w:type="default" r:id="rId10"/>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B84BDF" w14:textId="77777777" w:rsidR="007C78E5" w:rsidRDefault="007C78E5" w:rsidP="007C78E5">
      <w:pPr>
        <w:spacing w:after="0" w:line="240" w:lineRule="auto"/>
      </w:pPr>
      <w:r>
        <w:separator/>
      </w:r>
    </w:p>
  </w:endnote>
  <w:endnote w:type="continuationSeparator" w:id="0">
    <w:p w14:paraId="79F2C804" w14:textId="77777777" w:rsidR="007C78E5" w:rsidRDefault="007C78E5" w:rsidP="007C78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A420FB" w14:textId="0C54AEEF" w:rsidR="007C78E5" w:rsidRDefault="007C78E5">
    <w:pPr>
      <w:pStyle w:val="Footer"/>
    </w:pPr>
    <w:r>
      <w:t>David Beck, 19-04-2015</w:t>
    </w:r>
  </w:p>
  <w:p w14:paraId="27C7ACF7" w14:textId="4E6712A4" w:rsidR="007C78E5" w:rsidRDefault="007C78E5">
    <w:pPr>
      <w:pStyle w:val="Footer"/>
    </w:pPr>
    <w:r>
      <w:t xml:space="preserve">Page </w:t>
    </w:r>
    <w:r>
      <w:rPr>
        <w:b/>
        <w:bCs/>
      </w:rPr>
      <w:fldChar w:fldCharType="begin"/>
    </w:r>
    <w:r>
      <w:rPr>
        <w:b/>
        <w:bCs/>
      </w:rPr>
      <w:instrText xml:space="preserve"> PAGE  \* Arabic  \* MERGEFORMAT </w:instrText>
    </w:r>
    <w:r>
      <w:rPr>
        <w:b/>
        <w:bCs/>
      </w:rPr>
      <w:fldChar w:fldCharType="separate"/>
    </w:r>
    <w:r w:rsidR="00AC17D1">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AC17D1">
      <w:rPr>
        <w:b/>
        <w:bCs/>
        <w:noProof/>
      </w:rPr>
      <w:t>1</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6E00DC" w14:textId="77777777" w:rsidR="007C78E5" w:rsidRDefault="007C78E5" w:rsidP="007C78E5">
      <w:pPr>
        <w:spacing w:after="0" w:line="240" w:lineRule="auto"/>
      </w:pPr>
      <w:r>
        <w:separator/>
      </w:r>
    </w:p>
  </w:footnote>
  <w:footnote w:type="continuationSeparator" w:id="0">
    <w:p w14:paraId="5BCF454E" w14:textId="77777777" w:rsidR="007C78E5" w:rsidRDefault="007C78E5" w:rsidP="007C78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36FB6"/>
    <w:multiLevelType w:val="hybridMultilevel"/>
    <w:tmpl w:val="BE7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E6247B"/>
    <w:multiLevelType w:val="multilevel"/>
    <w:tmpl w:val="61C09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E7D2952"/>
    <w:multiLevelType w:val="hybridMultilevel"/>
    <w:tmpl w:val="C770B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B19"/>
    <w:rsid w:val="00070FAD"/>
    <w:rsid w:val="00093A08"/>
    <w:rsid w:val="000B16DD"/>
    <w:rsid w:val="000F0847"/>
    <w:rsid w:val="00110E38"/>
    <w:rsid w:val="002A5C27"/>
    <w:rsid w:val="00303A86"/>
    <w:rsid w:val="003E22B1"/>
    <w:rsid w:val="00423380"/>
    <w:rsid w:val="004C4266"/>
    <w:rsid w:val="004C4D2D"/>
    <w:rsid w:val="004E4BED"/>
    <w:rsid w:val="005B446D"/>
    <w:rsid w:val="005D0555"/>
    <w:rsid w:val="005E120A"/>
    <w:rsid w:val="006756B8"/>
    <w:rsid w:val="00725057"/>
    <w:rsid w:val="00727A43"/>
    <w:rsid w:val="007400CC"/>
    <w:rsid w:val="007C78E5"/>
    <w:rsid w:val="00885DE2"/>
    <w:rsid w:val="008D0624"/>
    <w:rsid w:val="008F2060"/>
    <w:rsid w:val="0092386C"/>
    <w:rsid w:val="00930C60"/>
    <w:rsid w:val="0095379A"/>
    <w:rsid w:val="009775FD"/>
    <w:rsid w:val="009A19BB"/>
    <w:rsid w:val="00A67DEB"/>
    <w:rsid w:val="00AC17D1"/>
    <w:rsid w:val="00AD0AB6"/>
    <w:rsid w:val="00BA444B"/>
    <w:rsid w:val="00BC294E"/>
    <w:rsid w:val="00BE36C2"/>
    <w:rsid w:val="00DD4B19"/>
    <w:rsid w:val="00EB4D69"/>
    <w:rsid w:val="00F10836"/>
    <w:rsid w:val="00FA62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43862"/>
  <w15:chartTrackingRefBased/>
  <w15:docId w15:val="{B546F6E8-7423-4F7C-AD0E-00C424B24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D4B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D4B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D4B1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D4B1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D4B19"/>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DD4B1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DD4B1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DD4B19"/>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110E38"/>
    <w:pPr>
      <w:ind w:left="720"/>
      <w:contextualSpacing/>
    </w:pPr>
  </w:style>
  <w:style w:type="paragraph" w:styleId="NormalWeb">
    <w:name w:val="Normal (Web)"/>
    <w:basedOn w:val="Normal"/>
    <w:uiPriority w:val="99"/>
    <w:unhideWhenUsed/>
    <w:rsid w:val="005B44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B446D"/>
    <w:rPr>
      <w:color w:val="0563C1" w:themeColor="hyperlink"/>
      <w:u w:val="single"/>
    </w:rPr>
  </w:style>
  <w:style w:type="paragraph" w:styleId="Title">
    <w:name w:val="Title"/>
    <w:basedOn w:val="Normal"/>
    <w:next w:val="Normal"/>
    <w:link w:val="TitleChar"/>
    <w:uiPriority w:val="10"/>
    <w:qFormat/>
    <w:rsid w:val="002A5C27"/>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5C27"/>
    <w:rPr>
      <w:rFonts w:asciiTheme="majorHAnsi" w:eastAsiaTheme="majorEastAsia" w:hAnsiTheme="majorHAnsi" w:cstheme="majorBidi"/>
      <w:spacing w:val="-10"/>
      <w:kern w:val="28"/>
      <w:sz w:val="56"/>
      <w:szCs w:val="56"/>
    </w:rPr>
  </w:style>
  <w:style w:type="paragraph" w:styleId="NoSpacing">
    <w:name w:val="No Spacing"/>
    <w:uiPriority w:val="1"/>
    <w:qFormat/>
    <w:rsid w:val="004C4D2D"/>
    <w:pPr>
      <w:spacing w:after="0" w:line="240" w:lineRule="auto"/>
    </w:pPr>
  </w:style>
  <w:style w:type="paragraph" w:styleId="Header">
    <w:name w:val="header"/>
    <w:basedOn w:val="Normal"/>
    <w:link w:val="HeaderChar"/>
    <w:uiPriority w:val="99"/>
    <w:unhideWhenUsed/>
    <w:rsid w:val="007C78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78E5"/>
  </w:style>
  <w:style w:type="paragraph" w:styleId="Footer">
    <w:name w:val="footer"/>
    <w:basedOn w:val="Normal"/>
    <w:link w:val="FooterChar"/>
    <w:uiPriority w:val="99"/>
    <w:unhideWhenUsed/>
    <w:rsid w:val="007C78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78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6742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FC92BDC4302341AF4825C0F50279E4" ma:contentTypeVersion="2" ma:contentTypeDescription="Create a new document." ma:contentTypeScope="" ma:versionID="f90081450aab7914af54ac7630e7a678">
  <xsd:schema xmlns:xsd="http://www.w3.org/2001/XMLSchema" xmlns:xs="http://www.w3.org/2001/XMLSchema" xmlns:p="http://schemas.microsoft.com/office/2006/metadata/properties" xmlns:ns2="07912297-0d2c-4681-8a11-b62e3f584095" targetNamespace="http://schemas.microsoft.com/office/2006/metadata/properties" ma:root="true" ma:fieldsID="1ad41f74aa20771dbc32137e2abb8dae" ns2:_="">
    <xsd:import namespace="07912297-0d2c-4681-8a11-b62e3f584095"/>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912297-0d2c-4681-8a11-b62e3f58409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C3A745-7C63-4C9F-B152-4428E296B6A6}">
  <ds:schemaRefs>
    <ds:schemaRef ds:uri="http://schemas.microsoft.com/office/2006/metadata/properties"/>
    <ds:schemaRef ds:uri="07912297-0d2c-4681-8a11-b62e3f584095"/>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FF064AF4-404E-456F-A6CC-E58F34A65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912297-0d2c-4681-8a11-b62e3f5840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B9735E-1BB3-4A3C-B5AE-96B80C06B7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300</Words>
  <Characters>1715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Beck</dc:creator>
  <cp:keywords/>
  <dc:description/>
  <cp:lastModifiedBy>David Beck</cp:lastModifiedBy>
  <cp:revision>3</cp:revision>
  <cp:lastPrinted>2015-04-19T08:55:00Z</cp:lastPrinted>
  <dcterms:created xsi:type="dcterms:W3CDTF">2015-10-12T16:23:00Z</dcterms:created>
  <dcterms:modified xsi:type="dcterms:W3CDTF">2015-10-12T16:24:00Z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0x0101003BFC92BDC4302341AF4825C0F50279E4</vt:lpwstr>
  </property>
</Properties>
</file>