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1E40A2" w14:textId="7C03FABA" w:rsidR="004178EA" w:rsidRPr="005865ED" w:rsidRDefault="0085427A" w:rsidP="000E3A03">
      <w:pPr>
        <w:pBdr>
          <w:bottom w:val="single" w:sz="12" w:space="1" w:color="auto"/>
        </w:pBdr>
        <w:spacing w:after="0" w:line="360" w:lineRule="auto"/>
        <w:rPr>
          <w:rFonts w:ascii="Calibri" w:hAnsi="Calibri"/>
          <w:b/>
          <w:sz w:val="28"/>
          <w:szCs w:val="28"/>
        </w:rPr>
      </w:pPr>
      <w:bookmarkStart w:id="0" w:name="OLE_LINK5"/>
      <w:bookmarkStart w:id="1" w:name="OLE_LINK3"/>
      <w:bookmarkStart w:id="2" w:name="OLE_LINK4"/>
      <w:bookmarkStart w:id="3" w:name="OLE_LINK1"/>
      <w:bookmarkStart w:id="4" w:name="OLE_LINK2"/>
      <w:r w:rsidRPr="005865ED">
        <w:rPr>
          <w:rFonts w:ascii="Calibri" w:hAnsi="Calibri"/>
          <w:b/>
          <w:sz w:val="28"/>
          <w:szCs w:val="28"/>
        </w:rPr>
        <w:t>‘</w:t>
      </w:r>
      <w:r w:rsidR="00F77FD3" w:rsidRPr="005865ED">
        <w:rPr>
          <w:rFonts w:ascii="Calibri" w:hAnsi="Calibri"/>
          <w:b/>
          <w:sz w:val="28"/>
          <w:szCs w:val="28"/>
        </w:rPr>
        <w:t>STRANGERS AND PILGRIMS ON THE EARTH’</w:t>
      </w:r>
    </w:p>
    <w:p w14:paraId="20A22473" w14:textId="2A05CFD7" w:rsidR="00AD2D7C" w:rsidRPr="005865ED" w:rsidRDefault="009B2571" w:rsidP="000E3A03">
      <w:pPr>
        <w:pBdr>
          <w:bottom w:val="single" w:sz="12" w:space="1" w:color="auto"/>
        </w:pBdr>
        <w:spacing w:after="0" w:line="360" w:lineRule="auto"/>
        <w:rPr>
          <w:rFonts w:ascii="Calibri" w:hAnsi="Calibri"/>
          <w:b/>
          <w:sz w:val="28"/>
          <w:szCs w:val="28"/>
        </w:rPr>
      </w:pPr>
      <w:r w:rsidRPr="005865ED">
        <w:rPr>
          <w:rFonts w:ascii="Calibri" w:hAnsi="Calibri"/>
          <w:b/>
          <w:sz w:val="28"/>
          <w:szCs w:val="28"/>
        </w:rPr>
        <w:t>The</w:t>
      </w:r>
      <w:r w:rsidR="00D16EE9" w:rsidRPr="005865ED">
        <w:rPr>
          <w:rFonts w:ascii="Calibri" w:hAnsi="Calibri"/>
          <w:b/>
          <w:sz w:val="28"/>
          <w:szCs w:val="28"/>
        </w:rPr>
        <w:t xml:space="preserve"> </w:t>
      </w:r>
      <w:r w:rsidR="002B754C" w:rsidRPr="005865ED">
        <w:rPr>
          <w:rFonts w:ascii="Calibri" w:hAnsi="Calibri"/>
          <w:b/>
          <w:sz w:val="28"/>
          <w:szCs w:val="28"/>
        </w:rPr>
        <w:t xml:space="preserve">mobility of </w:t>
      </w:r>
      <w:r w:rsidR="007D6063" w:rsidRPr="005865ED">
        <w:rPr>
          <w:rFonts w:ascii="Calibri" w:hAnsi="Calibri"/>
          <w:b/>
          <w:sz w:val="28"/>
          <w:szCs w:val="28"/>
        </w:rPr>
        <w:t xml:space="preserve">nonconformist </w:t>
      </w:r>
      <w:r w:rsidRPr="005865ED">
        <w:rPr>
          <w:rFonts w:ascii="Calibri" w:hAnsi="Calibri"/>
          <w:b/>
          <w:sz w:val="28"/>
          <w:szCs w:val="28"/>
        </w:rPr>
        <w:t xml:space="preserve">clergy </w:t>
      </w:r>
      <w:r w:rsidR="002B754C" w:rsidRPr="005865ED">
        <w:rPr>
          <w:rFonts w:ascii="Calibri" w:hAnsi="Calibri"/>
          <w:b/>
          <w:sz w:val="28"/>
          <w:szCs w:val="28"/>
        </w:rPr>
        <w:t xml:space="preserve">after the </w:t>
      </w:r>
      <w:r w:rsidR="005A0C33">
        <w:rPr>
          <w:rFonts w:ascii="Calibri" w:hAnsi="Calibri"/>
          <w:b/>
          <w:sz w:val="28"/>
          <w:szCs w:val="28"/>
        </w:rPr>
        <w:t xml:space="preserve">1662 </w:t>
      </w:r>
      <w:r w:rsidR="002B754C" w:rsidRPr="005865ED">
        <w:rPr>
          <w:rFonts w:ascii="Calibri" w:hAnsi="Calibri"/>
          <w:b/>
          <w:sz w:val="28"/>
          <w:szCs w:val="28"/>
        </w:rPr>
        <w:t xml:space="preserve">Great Ejection </w:t>
      </w:r>
    </w:p>
    <w:p w14:paraId="62996BBA" w14:textId="77777777" w:rsidR="009B2571" w:rsidRDefault="009B2571" w:rsidP="000E3A03">
      <w:pPr>
        <w:spacing w:after="0" w:line="360" w:lineRule="auto"/>
        <w:rPr>
          <w:rFonts w:ascii="Calibri" w:hAnsi="Calibri"/>
          <w:b/>
          <w:sz w:val="28"/>
          <w:szCs w:val="28"/>
        </w:rPr>
      </w:pPr>
    </w:p>
    <w:p w14:paraId="33B10DE0" w14:textId="16FE9D7E" w:rsidR="00934638" w:rsidRPr="005A0C33" w:rsidRDefault="001E793F" w:rsidP="0005577F">
      <w:pPr>
        <w:spacing w:after="0" w:line="360" w:lineRule="auto"/>
        <w:rPr>
          <w:rFonts w:ascii="Calibri" w:hAnsi="Calibri"/>
          <w:sz w:val="24"/>
          <w:szCs w:val="24"/>
        </w:rPr>
      </w:pPr>
      <w:r w:rsidRPr="005A0C33">
        <w:rPr>
          <w:rFonts w:ascii="Calibri" w:hAnsi="Calibri"/>
          <w:sz w:val="24"/>
          <w:szCs w:val="24"/>
        </w:rPr>
        <w:t xml:space="preserve">This paper will explore </w:t>
      </w:r>
      <w:r w:rsidR="0003612A" w:rsidRPr="005A0C33">
        <w:rPr>
          <w:rFonts w:ascii="Calibri" w:hAnsi="Calibri"/>
          <w:sz w:val="24"/>
          <w:szCs w:val="24"/>
        </w:rPr>
        <w:t xml:space="preserve">the mobility of </w:t>
      </w:r>
      <w:r w:rsidR="00966DA2" w:rsidRPr="005A0C33">
        <w:rPr>
          <w:rFonts w:ascii="Calibri" w:hAnsi="Calibri"/>
          <w:sz w:val="24"/>
          <w:szCs w:val="24"/>
        </w:rPr>
        <w:t xml:space="preserve">the </w:t>
      </w:r>
      <w:r w:rsidR="0003612A" w:rsidRPr="005A0C33">
        <w:rPr>
          <w:rFonts w:ascii="Calibri" w:hAnsi="Calibri"/>
          <w:sz w:val="24"/>
          <w:szCs w:val="24"/>
        </w:rPr>
        <w:t xml:space="preserve">clergy who were ejected from their </w:t>
      </w:r>
      <w:r w:rsidR="00966DA2" w:rsidRPr="005A0C33">
        <w:rPr>
          <w:rFonts w:ascii="Calibri" w:hAnsi="Calibri"/>
          <w:sz w:val="24"/>
          <w:szCs w:val="24"/>
        </w:rPr>
        <w:t>parishes</w:t>
      </w:r>
      <w:r w:rsidR="0003612A" w:rsidRPr="005A0C33">
        <w:rPr>
          <w:rFonts w:ascii="Calibri" w:hAnsi="Calibri"/>
          <w:sz w:val="24"/>
          <w:szCs w:val="24"/>
        </w:rPr>
        <w:t xml:space="preserve"> after the Restoration, and the effect that th</w:t>
      </w:r>
      <w:r w:rsidR="00966DA2" w:rsidRPr="005A0C33">
        <w:rPr>
          <w:rFonts w:ascii="Calibri" w:hAnsi="Calibri"/>
          <w:sz w:val="24"/>
          <w:szCs w:val="24"/>
        </w:rPr>
        <w:t>is mobility</w:t>
      </w:r>
      <w:r w:rsidR="0003612A" w:rsidRPr="005A0C33">
        <w:rPr>
          <w:rFonts w:ascii="Calibri" w:hAnsi="Calibri"/>
          <w:sz w:val="24"/>
          <w:szCs w:val="24"/>
        </w:rPr>
        <w:t xml:space="preserve"> had on the development of nonconformity in English parishes. </w:t>
      </w:r>
      <w:r w:rsidR="00224633">
        <w:rPr>
          <w:rFonts w:ascii="Calibri" w:hAnsi="Calibri"/>
          <w:sz w:val="24"/>
          <w:szCs w:val="24"/>
        </w:rPr>
        <w:t xml:space="preserve">It is based on research </w:t>
      </w:r>
      <w:r w:rsidR="00695D63">
        <w:rPr>
          <w:rFonts w:ascii="Calibri" w:hAnsi="Calibri"/>
          <w:sz w:val="24"/>
          <w:szCs w:val="24"/>
        </w:rPr>
        <w:t>into</w:t>
      </w:r>
      <w:r w:rsidR="00224633">
        <w:rPr>
          <w:rFonts w:ascii="Calibri" w:hAnsi="Calibri"/>
          <w:sz w:val="24"/>
          <w:szCs w:val="24"/>
        </w:rPr>
        <w:t xml:space="preserve"> the activities of the ejected clergy in three English </w:t>
      </w:r>
      <w:bookmarkStart w:id="5" w:name="_GoBack"/>
      <w:bookmarkEnd w:id="5"/>
      <w:r w:rsidR="00224633">
        <w:rPr>
          <w:rFonts w:ascii="Calibri" w:hAnsi="Calibri"/>
          <w:sz w:val="24"/>
          <w:szCs w:val="24"/>
        </w:rPr>
        <w:t>counties with varying levels of nonconformi</w:t>
      </w:r>
      <w:r w:rsidR="00973AFA">
        <w:rPr>
          <w:rFonts w:ascii="Calibri" w:hAnsi="Calibri"/>
          <w:sz w:val="24"/>
          <w:szCs w:val="24"/>
        </w:rPr>
        <w:t>ty</w:t>
      </w:r>
      <w:r w:rsidR="00224633" w:rsidRPr="00224633">
        <w:rPr>
          <w:rFonts w:ascii="Calibri" w:hAnsi="Calibri"/>
          <w:sz w:val="24"/>
          <w:szCs w:val="24"/>
        </w:rPr>
        <w:t xml:space="preserve"> </w:t>
      </w:r>
      <w:r w:rsidR="00224633">
        <w:rPr>
          <w:rFonts w:ascii="Calibri" w:hAnsi="Calibri"/>
          <w:sz w:val="24"/>
          <w:szCs w:val="24"/>
        </w:rPr>
        <w:t xml:space="preserve">- </w:t>
      </w:r>
      <w:r w:rsidR="00224633" w:rsidRPr="005A0C33">
        <w:rPr>
          <w:rFonts w:ascii="Calibri" w:hAnsi="Calibri"/>
          <w:sz w:val="24"/>
          <w:szCs w:val="24"/>
        </w:rPr>
        <w:t>Warwickshire, Worcestershire and Wiltshire</w:t>
      </w:r>
      <w:r w:rsidR="00224633">
        <w:rPr>
          <w:rFonts w:ascii="Calibri" w:hAnsi="Calibri"/>
          <w:sz w:val="24"/>
          <w:szCs w:val="24"/>
        </w:rPr>
        <w:t>.</w:t>
      </w:r>
    </w:p>
    <w:p w14:paraId="2ACFAF3A" w14:textId="2ED212A1" w:rsidR="00966DA2" w:rsidRPr="005A0C33" w:rsidRDefault="00966DA2" w:rsidP="00934638">
      <w:pPr>
        <w:spacing w:after="0" w:line="360" w:lineRule="auto"/>
        <w:ind w:firstLine="720"/>
        <w:rPr>
          <w:sz w:val="24"/>
          <w:szCs w:val="24"/>
        </w:rPr>
      </w:pPr>
      <w:r w:rsidRPr="005A0C33">
        <w:rPr>
          <w:rFonts w:ascii="Calibri" w:hAnsi="Calibri"/>
          <w:sz w:val="24"/>
          <w:szCs w:val="24"/>
        </w:rPr>
        <w:t xml:space="preserve">Religious legislation after the Restoration made it unlawful to preach outside the Church of England. Many ejected ministers chose to defy the law and sought ways to </w:t>
      </w:r>
      <w:r w:rsidR="00973AFA">
        <w:rPr>
          <w:rFonts w:ascii="Calibri" w:hAnsi="Calibri"/>
          <w:sz w:val="24"/>
          <w:szCs w:val="24"/>
        </w:rPr>
        <w:t>continue their ministry</w:t>
      </w:r>
      <w:r w:rsidRPr="005A0C33">
        <w:rPr>
          <w:rFonts w:ascii="Calibri" w:hAnsi="Calibri"/>
          <w:sz w:val="24"/>
          <w:szCs w:val="24"/>
        </w:rPr>
        <w:t>. One of the</w:t>
      </w:r>
      <w:r w:rsidR="00F77FD3" w:rsidRPr="005A0C33">
        <w:rPr>
          <w:rFonts w:ascii="Calibri" w:hAnsi="Calibri"/>
          <w:sz w:val="24"/>
          <w:szCs w:val="24"/>
        </w:rPr>
        <w:t>se</w:t>
      </w:r>
      <w:r w:rsidRPr="005A0C33">
        <w:rPr>
          <w:rFonts w:ascii="Calibri" w:hAnsi="Calibri"/>
          <w:sz w:val="24"/>
          <w:szCs w:val="24"/>
        </w:rPr>
        <w:t xml:space="preserve"> ways was through mobility.  </w:t>
      </w:r>
      <w:r w:rsidR="00D56BC5" w:rsidRPr="00D56BC5">
        <w:rPr>
          <w:rFonts w:ascii="Calibri" w:hAnsi="Calibri"/>
          <w:sz w:val="24"/>
          <w:szCs w:val="24"/>
        </w:rPr>
        <w:t>Most active ejected ministers did not stay in their old parishes but travelled to preach in other places.</w:t>
      </w:r>
      <w:r w:rsidR="00D56BC5">
        <w:rPr>
          <w:rFonts w:ascii="Calibri" w:hAnsi="Calibri"/>
          <w:sz w:val="24"/>
          <w:szCs w:val="24"/>
        </w:rPr>
        <w:t xml:space="preserve"> </w:t>
      </w:r>
      <w:r w:rsidRPr="005A0C33">
        <w:rPr>
          <w:rFonts w:ascii="Calibri" w:hAnsi="Calibri"/>
          <w:sz w:val="24"/>
          <w:szCs w:val="24"/>
        </w:rPr>
        <w:t xml:space="preserve">Some lived very peripatetic lives after ejection and </w:t>
      </w:r>
      <w:r w:rsidR="005A0C33">
        <w:rPr>
          <w:rFonts w:ascii="Calibri" w:hAnsi="Calibri"/>
          <w:sz w:val="24"/>
          <w:szCs w:val="24"/>
        </w:rPr>
        <w:t>preached in</w:t>
      </w:r>
      <w:r w:rsidRPr="005A0C33">
        <w:rPr>
          <w:rFonts w:ascii="Calibri" w:hAnsi="Calibri"/>
          <w:sz w:val="24"/>
          <w:szCs w:val="24"/>
        </w:rPr>
        <w:t xml:space="preserve"> other parishes</w:t>
      </w:r>
      <w:r w:rsidR="00C77D30">
        <w:rPr>
          <w:rFonts w:ascii="Calibri" w:hAnsi="Calibri"/>
          <w:sz w:val="24"/>
          <w:szCs w:val="24"/>
        </w:rPr>
        <w:t xml:space="preserve"> in their home county</w:t>
      </w:r>
      <w:r w:rsidRPr="005A0C33">
        <w:rPr>
          <w:rFonts w:ascii="Calibri" w:hAnsi="Calibri"/>
          <w:sz w:val="24"/>
          <w:szCs w:val="24"/>
        </w:rPr>
        <w:t xml:space="preserve">, </w:t>
      </w:r>
      <w:r w:rsidR="005A0C33">
        <w:rPr>
          <w:rFonts w:ascii="Calibri" w:hAnsi="Calibri"/>
          <w:sz w:val="24"/>
          <w:szCs w:val="24"/>
        </w:rPr>
        <w:t>in</w:t>
      </w:r>
      <w:r w:rsidRPr="005A0C33">
        <w:rPr>
          <w:rFonts w:ascii="Calibri" w:hAnsi="Calibri"/>
          <w:sz w:val="24"/>
          <w:szCs w:val="24"/>
        </w:rPr>
        <w:t xml:space="preserve"> neighbouring counties, and even further afield.</w:t>
      </w:r>
      <w:r w:rsidRPr="005A0C33">
        <w:rPr>
          <w:sz w:val="24"/>
          <w:szCs w:val="24"/>
        </w:rPr>
        <w:t xml:space="preserve"> </w:t>
      </w:r>
      <w:r w:rsidR="00C77D30" w:rsidRPr="00C77D30">
        <w:rPr>
          <w:rFonts w:ascii="Calibri" w:hAnsi="Calibri"/>
          <w:sz w:val="24"/>
          <w:szCs w:val="24"/>
        </w:rPr>
        <w:t xml:space="preserve">Ejected ministers did not always move to </w:t>
      </w:r>
      <w:r w:rsidR="00C77D30">
        <w:rPr>
          <w:rFonts w:ascii="Calibri" w:hAnsi="Calibri"/>
          <w:sz w:val="24"/>
          <w:szCs w:val="24"/>
        </w:rPr>
        <w:t>a single new location</w:t>
      </w:r>
      <w:r w:rsidR="00224633">
        <w:rPr>
          <w:rFonts w:ascii="Calibri" w:hAnsi="Calibri"/>
          <w:sz w:val="24"/>
          <w:szCs w:val="24"/>
        </w:rPr>
        <w:t>,</w:t>
      </w:r>
      <w:r w:rsidR="00C77D30">
        <w:rPr>
          <w:rFonts w:ascii="Calibri" w:hAnsi="Calibri"/>
          <w:sz w:val="24"/>
          <w:szCs w:val="24"/>
        </w:rPr>
        <w:t xml:space="preserve"> and centres of </w:t>
      </w:r>
      <w:r w:rsidR="00695D63" w:rsidRPr="00695D63">
        <w:rPr>
          <w:rFonts w:ascii="Calibri" w:hAnsi="Calibri"/>
          <w:sz w:val="24"/>
          <w:szCs w:val="24"/>
        </w:rPr>
        <w:t xml:space="preserve">nonconformist </w:t>
      </w:r>
      <w:r w:rsidR="00C77D30">
        <w:rPr>
          <w:rFonts w:ascii="Calibri" w:hAnsi="Calibri"/>
          <w:sz w:val="24"/>
          <w:szCs w:val="24"/>
        </w:rPr>
        <w:t xml:space="preserve">activity often drew multiple preachers from many locations. </w:t>
      </w:r>
      <w:r w:rsidRPr="005A0C33">
        <w:rPr>
          <w:rFonts w:ascii="Calibri" w:hAnsi="Calibri"/>
          <w:sz w:val="24"/>
          <w:szCs w:val="24"/>
        </w:rPr>
        <w:t xml:space="preserve">This mobility reflects the idea that religion was </w:t>
      </w:r>
      <w:r w:rsidR="005A0C33">
        <w:rPr>
          <w:rFonts w:ascii="Calibri" w:hAnsi="Calibri"/>
          <w:sz w:val="24"/>
          <w:szCs w:val="24"/>
        </w:rPr>
        <w:t>be</w:t>
      </w:r>
      <w:r w:rsidRPr="005A0C33">
        <w:rPr>
          <w:rFonts w:ascii="Calibri" w:hAnsi="Calibri"/>
          <w:sz w:val="24"/>
          <w:szCs w:val="24"/>
        </w:rPr>
        <w:t>coming a defining quality that held, for some people, more power than geography</w:t>
      </w:r>
      <w:r w:rsidR="005A0C33">
        <w:rPr>
          <w:rFonts w:ascii="Calibri" w:hAnsi="Calibri"/>
          <w:sz w:val="24"/>
          <w:szCs w:val="24"/>
        </w:rPr>
        <w:t xml:space="preserve"> in the formation of identity</w:t>
      </w:r>
      <w:r w:rsidRPr="005A0C33">
        <w:rPr>
          <w:rFonts w:ascii="Calibri" w:hAnsi="Calibri"/>
          <w:sz w:val="24"/>
          <w:szCs w:val="24"/>
        </w:rPr>
        <w:t>.</w:t>
      </w:r>
    </w:p>
    <w:p w14:paraId="49C7CBC5" w14:textId="6CEEF5B7" w:rsidR="00972ADF" w:rsidRDefault="00D56BC5" w:rsidP="00224633">
      <w:pPr>
        <w:spacing w:after="0" w:line="360" w:lineRule="auto"/>
        <w:ind w:firstLine="720"/>
        <w:rPr>
          <w:rFonts w:ascii="Calibri" w:hAnsi="Calibri"/>
          <w:sz w:val="24"/>
          <w:szCs w:val="24"/>
        </w:rPr>
      </w:pPr>
      <w:r w:rsidRPr="00D56BC5">
        <w:rPr>
          <w:rFonts w:ascii="Calibri" w:hAnsi="Calibri"/>
          <w:sz w:val="24"/>
          <w:szCs w:val="24"/>
        </w:rPr>
        <w:t>Mobility of preachers was not, however, an innovation arising from post-Restoration dissent.</w:t>
      </w:r>
      <w:r>
        <w:rPr>
          <w:rFonts w:ascii="Calibri" w:hAnsi="Calibri"/>
          <w:sz w:val="24"/>
          <w:szCs w:val="24"/>
        </w:rPr>
        <w:t xml:space="preserve"> </w:t>
      </w:r>
      <w:r w:rsidRPr="00D56BC5">
        <w:rPr>
          <w:rFonts w:ascii="Calibri" w:hAnsi="Calibri"/>
          <w:sz w:val="24"/>
          <w:szCs w:val="24"/>
        </w:rPr>
        <w:t>There was a settledness about the established Church – whichever religious denomination held supremacy within it. By contrast, those who did not conform, whether they were Anglicans or sectaries during the Interregnum or nonconformists after the Restoration, tended towards a mobile life.</w:t>
      </w:r>
      <w:r w:rsidR="00C77D30">
        <w:rPr>
          <w:rFonts w:ascii="Calibri" w:hAnsi="Calibri"/>
          <w:sz w:val="24"/>
          <w:szCs w:val="24"/>
        </w:rPr>
        <w:t xml:space="preserve"> </w:t>
      </w:r>
      <w:r w:rsidR="00224633" w:rsidRPr="005A0C33">
        <w:rPr>
          <w:rFonts w:ascii="Calibri" w:hAnsi="Calibri"/>
          <w:sz w:val="24"/>
          <w:szCs w:val="24"/>
        </w:rPr>
        <w:t>The evidence show</w:t>
      </w:r>
      <w:r w:rsidR="00224633">
        <w:rPr>
          <w:rFonts w:ascii="Calibri" w:hAnsi="Calibri"/>
          <w:sz w:val="24"/>
          <w:szCs w:val="24"/>
        </w:rPr>
        <w:t>s</w:t>
      </w:r>
      <w:r w:rsidR="00224633" w:rsidRPr="005A0C33">
        <w:rPr>
          <w:rFonts w:ascii="Calibri" w:hAnsi="Calibri"/>
          <w:sz w:val="24"/>
          <w:szCs w:val="24"/>
        </w:rPr>
        <w:t xml:space="preserve"> that </w:t>
      </w:r>
      <w:r w:rsidR="00C619BB" w:rsidRPr="005A0C33">
        <w:rPr>
          <w:rFonts w:ascii="Calibri" w:hAnsi="Calibri"/>
          <w:sz w:val="24"/>
          <w:szCs w:val="24"/>
        </w:rPr>
        <w:t xml:space="preserve">in the </w:t>
      </w:r>
      <w:r w:rsidR="00C619BB">
        <w:rPr>
          <w:rFonts w:ascii="Calibri" w:hAnsi="Calibri"/>
          <w:sz w:val="24"/>
          <w:szCs w:val="24"/>
        </w:rPr>
        <w:t>1660s and</w:t>
      </w:r>
      <w:r w:rsidR="00E17909">
        <w:rPr>
          <w:rFonts w:ascii="Calibri" w:hAnsi="Calibri"/>
          <w:sz w:val="24"/>
          <w:szCs w:val="24"/>
        </w:rPr>
        <w:t xml:space="preserve"> 1</w:t>
      </w:r>
      <w:r w:rsidR="00E17909">
        <w:rPr>
          <w:rFonts w:ascii="Calibri" w:hAnsi="Calibri"/>
          <w:sz w:val="24"/>
          <w:szCs w:val="24"/>
        </w:rPr>
        <w:t>670s</w:t>
      </w:r>
      <w:r w:rsidR="00C619BB">
        <w:rPr>
          <w:rFonts w:ascii="Calibri" w:hAnsi="Calibri"/>
          <w:sz w:val="24"/>
          <w:szCs w:val="24"/>
        </w:rPr>
        <w:t xml:space="preserve"> </w:t>
      </w:r>
      <w:r w:rsidR="00224633" w:rsidRPr="005A0C33">
        <w:rPr>
          <w:rFonts w:ascii="Calibri" w:hAnsi="Calibri"/>
          <w:sz w:val="24"/>
          <w:szCs w:val="24"/>
        </w:rPr>
        <w:t xml:space="preserve">the ejected ministers in </w:t>
      </w:r>
      <w:r w:rsidR="00695D63">
        <w:rPr>
          <w:rFonts w:ascii="Calibri" w:hAnsi="Calibri"/>
          <w:sz w:val="24"/>
          <w:szCs w:val="24"/>
        </w:rPr>
        <w:t xml:space="preserve">the </w:t>
      </w:r>
      <w:r w:rsidR="00224633" w:rsidRPr="005A0C33">
        <w:rPr>
          <w:rFonts w:ascii="Calibri" w:hAnsi="Calibri"/>
          <w:sz w:val="24"/>
          <w:szCs w:val="24"/>
        </w:rPr>
        <w:t>three English counties provided the majority of nonconformist leadership</w:t>
      </w:r>
      <w:r w:rsidR="00C619BB">
        <w:rPr>
          <w:rFonts w:ascii="Calibri" w:hAnsi="Calibri"/>
          <w:sz w:val="24"/>
          <w:szCs w:val="24"/>
        </w:rPr>
        <w:t>,</w:t>
      </w:r>
      <w:r w:rsidR="00224633" w:rsidRPr="005A0C33">
        <w:rPr>
          <w:rFonts w:ascii="Calibri" w:hAnsi="Calibri"/>
          <w:sz w:val="24"/>
          <w:szCs w:val="24"/>
        </w:rPr>
        <w:t xml:space="preserve"> and</w:t>
      </w:r>
      <w:r w:rsidR="00224633">
        <w:rPr>
          <w:rFonts w:ascii="Calibri" w:hAnsi="Calibri"/>
          <w:sz w:val="24"/>
          <w:szCs w:val="24"/>
        </w:rPr>
        <w:t xml:space="preserve"> </w:t>
      </w:r>
      <w:r w:rsidR="00C619BB">
        <w:rPr>
          <w:rFonts w:ascii="Calibri" w:hAnsi="Calibri"/>
          <w:sz w:val="24"/>
          <w:szCs w:val="24"/>
        </w:rPr>
        <w:t xml:space="preserve">that </w:t>
      </w:r>
      <w:r w:rsidR="00224633">
        <w:rPr>
          <w:rFonts w:ascii="Calibri" w:hAnsi="Calibri"/>
          <w:sz w:val="24"/>
          <w:szCs w:val="24"/>
        </w:rPr>
        <w:t>this was only possible through mobility</w:t>
      </w:r>
      <w:r w:rsidR="00695D63">
        <w:rPr>
          <w:rFonts w:ascii="Calibri" w:hAnsi="Calibri"/>
          <w:sz w:val="24"/>
          <w:szCs w:val="24"/>
        </w:rPr>
        <w:t>. This mobility was an important factor,</w:t>
      </w:r>
      <w:r w:rsidR="00224633" w:rsidRPr="005A0C33">
        <w:rPr>
          <w:rFonts w:ascii="Calibri" w:hAnsi="Calibri"/>
          <w:sz w:val="24"/>
          <w:szCs w:val="24"/>
        </w:rPr>
        <w:t xml:space="preserve"> therefore, </w:t>
      </w:r>
      <w:bookmarkEnd w:id="0"/>
      <w:bookmarkEnd w:id="1"/>
      <w:bookmarkEnd w:id="2"/>
      <w:bookmarkEnd w:id="3"/>
      <w:bookmarkEnd w:id="4"/>
      <w:r w:rsidR="00C77D30" w:rsidRPr="005A0C33">
        <w:rPr>
          <w:rFonts w:ascii="Calibri" w:hAnsi="Calibri"/>
          <w:sz w:val="24"/>
          <w:szCs w:val="24"/>
        </w:rPr>
        <w:t xml:space="preserve">in maintaining </w:t>
      </w:r>
      <w:r w:rsidR="00695D63">
        <w:rPr>
          <w:rFonts w:ascii="Calibri" w:hAnsi="Calibri"/>
          <w:sz w:val="24"/>
          <w:szCs w:val="24"/>
        </w:rPr>
        <w:t>the</w:t>
      </w:r>
      <w:r w:rsidR="00C77D30" w:rsidRPr="005A0C33">
        <w:rPr>
          <w:rFonts w:ascii="Calibri" w:hAnsi="Calibri"/>
          <w:sz w:val="24"/>
          <w:szCs w:val="24"/>
        </w:rPr>
        <w:t xml:space="preserve"> momentum that would ensure that nonconformity</w:t>
      </w:r>
      <w:r w:rsidR="00E17909">
        <w:rPr>
          <w:rFonts w:ascii="Calibri" w:hAnsi="Calibri"/>
          <w:sz w:val="24"/>
          <w:szCs w:val="24"/>
        </w:rPr>
        <w:t>, even when</w:t>
      </w:r>
      <w:r w:rsidR="00E17909">
        <w:rPr>
          <w:rFonts w:ascii="Calibri" w:hAnsi="Calibri"/>
          <w:sz w:val="24"/>
          <w:szCs w:val="24"/>
        </w:rPr>
        <w:t xml:space="preserve"> under attack</w:t>
      </w:r>
      <w:r w:rsidR="00E17909">
        <w:rPr>
          <w:rFonts w:ascii="Calibri" w:hAnsi="Calibri"/>
          <w:sz w:val="24"/>
          <w:szCs w:val="24"/>
        </w:rPr>
        <w:t>,</w:t>
      </w:r>
      <w:r w:rsidR="00E17909" w:rsidRPr="005A0C33">
        <w:rPr>
          <w:rFonts w:ascii="Calibri" w:hAnsi="Calibri"/>
          <w:sz w:val="24"/>
          <w:szCs w:val="24"/>
        </w:rPr>
        <w:t xml:space="preserve"> </w:t>
      </w:r>
      <w:r w:rsidR="00C77D30" w:rsidRPr="005A0C33">
        <w:rPr>
          <w:rFonts w:ascii="Calibri" w:hAnsi="Calibri"/>
          <w:sz w:val="24"/>
          <w:szCs w:val="24"/>
        </w:rPr>
        <w:t>remained an important part of religious life in England.</w:t>
      </w:r>
      <w:r w:rsidR="00197AE3">
        <w:rPr>
          <w:rFonts w:cs="Calibri"/>
          <w:noProof/>
          <w:sz w:val="24"/>
          <w:szCs w:val="24"/>
          <w:lang w:val="en-US"/>
        </w:rPr>
        <w:fldChar w:fldCharType="begin"/>
      </w:r>
      <w:r w:rsidR="00197AE3">
        <w:rPr>
          <w:sz w:val="24"/>
          <w:szCs w:val="24"/>
        </w:rPr>
        <w:instrText xml:space="preserve"> ADDIN EN.REFLIST </w:instrText>
      </w:r>
      <w:r w:rsidR="00197AE3">
        <w:rPr>
          <w:rFonts w:cs="Calibri"/>
          <w:noProof/>
          <w:sz w:val="24"/>
          <w:szCs w:val="24"/>
          <w:lang w:val="en-US"/>
        </w:rPr>
        <w:fldChar w:fldCharType="end"/>
      </w:r>
    </w:p>
    <w:p w14:paraId="599511F0" w14:textId="77777777" w:rsidR="00A7190A" w:rsidRDefault="00A7190A" w:rsidP="00197AE3">
      <w:pPr>
        <w:rPr>
          <w:rFonts w:ascii="Calibri" w:hAnsi="Calibri"/>
          <w:sz w:val="24"/>
          <w:szCs w:val="24"/>
        </w:rPr>
      </w:pPr>
    </w:p>
    <w:p w14:paraId="46DDF75C" w14:textId="77777777" w:rsidR="00A7190A" w:rsidRDefault="00A7190A" w:rsidP="00197AE3">
      <w:pPr>
        <w:rPr>
          <w:rFonts w:ascii="Calibri" w:hAnsi="Calibri"/>
          <w:sz w:val="24"/>
          <w:szCs w:val="24"/>
        </w:rPr>
      </w:pPr>
    </w:p>
    <w:p w14:paraId="4C674FB9" w14:textId="77777777" w:rsidR="00A7190A" w:rsidRDefault="00A7190A" w:rsidP="00197AE3">
      <w:pPr>
        <w:rPr>
          <w:rFonts w:ascii="Calibri" w:hAnsi="Calibri"/>
          <w:sz w:val="24"/>
          <w:szCs w:val="24"/>
        </w:rPr>
      </w:pPr>
    </w:p>
    <w:p w14:paraId="326A5B1A" w14:textId="77777777" w:rsidR="00A7190A" w:rsidRDefault="00A7190A" w:rsidP="00197AE3">
      <w:pPr>
        <w:rPr>
          <w:rFonts w:ascii="Calibri" w:hAnsi="Calibri"/>
          <w:sz w:val="24"/>
          <w:szCs w:val="24"/>
        </w:rPr>
      </w:pPr>
    </w:p>
    <w:p w14:paraId="0A2A7DCD" w14:textId="77777777" w:rsidR="00973AFA" w:rsidRDefault="00973AFA" w:rsidP="00A7190A">
      <w:pPr>
        <w:spacing w:after="0" w:line="360" w:lineRule="auto"/>
        <w:rPr>
          <w:rFonts w:ascii="Calibri" w:hAnsi="Calibri"/>
          <w:b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br w:type="page"/>
      </w:r>
    </w:p>
    <w:p w14:paraId="43A202D0" w14:textId="3D62963D" w:rsidR="00A7190A" w:rsidRPr="00A7190A" w:rsidRDefault="00A7190A" w:rsidP="00A7190A">
      <w:pPr>
        <w:spacing w:after="0" w:line="360" w:lineRule="auto"/>
        <w:rPr>
          <w:rFonts w:ascii="Calibri" w:hAnsi="Calibri"/>
          <w:b/>
          <w:sz w:val="24"/>
          <w:szCs w:val="24"/>
        </w:rPr>
      </w:pPr>
      <w:r w:rsidRPr="00A7190A">
        <w:rPr>
          <w:rFonts w:ascii="Calibri" w:hAnsi="Calibri"/>
          <w:b/>
          <w:sz w:val="24"/>
          <w:szCs w:val="24"/>
        </w:rPr>
        <w:lastRenderedPageBreak/>
        <w:t>DAVID FLETCHER</w:t>
      </w:r>
    </w:p>
    <w:p w14:paraId="2D4966DB" w14:textId="290C94FD" w:rsidR="00A7190A" w:rsidRDefault="00A7190A" w:rsidP="00A7190A">
      <w:pPr>
        <w:spacing w:after="0" w:line="360" w:lineRule="auto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I am a PhD candidate at the University of Warwick in the second year of the part-time programme. The working title for my dissertation is </w:t>
      </w:r>
      <w:r w:rsidRPr="00224633">
        <w:rPr>
          <w:rFonts w:ascii="Calibri" w:hAnsi="Calibri"/>
          <w:i/>
          <w:sz w:val="24"/>
          <w:szCs w:val="24"/>
        </w:rPr>
        <w:t>‘Religion and the Restoration Stage’</w:t>
      </w:r>
      <w:r>
        <w:rPr>
          <w:rFonts w:ascii="Calibri" w:hAnsi="Calibri"/>
          <w:sz w:val="24"/>
          <w:szCs w:val="24"/>
        </w:rPr>
        <w:t>. M</w:t>
      </w:r>
      <w:r w:rsidRPr="00A7190A">
        <w:rPr>
          <w:rFonts w:ascii="Calibri" w:hAnsi="Calibri"/>
          <w:sz w:val="24"/>
          <w:szCs w:val="24"/>
        </w:rPr>
        <w:t xml:space="preserve">y research </w:t>
      </w:r>
      <w:r>
        <w:rPr>
          <w:rFonts w:ascii="Calibri" w:hAnsi="Calibri"/>
          <w:sz w:val="24"/>
          <w:szCs w:val="24"/>
        </w:rPr>
        <w:t>will explore the</w:t>
      </w:r>
      <w:r w:rsidRPr="00A7190A">
        <w:rPr>
          <w:rFonts w:ascii="Calibri" w:hAnsi="Calibri"/>
          <w:sz w:val="24"/>
          <w:szCs w:val="24"/>
        </w:rPr>
        <w:t xml:space="preserve"> extent </w:t>
      </w:r>
      <w:r>
        <w:rPr>
          <w:rFonts w:ascii="Calibri" w:hAnsi="Calibri"/>
          <w:sz w:val="24"/>
          <w:szCs w:val="24"/>
        </w:rPr>
        <w:t>to which</w:t>
      </w:r>
      <w:r w:rsidRPr="00A7190A">
        <w:rPr>
          <w:rFonts w:ascii="Calibri" w:hAnsi="Calibri"/>
          <w:sz w:val="24"/>
          <w:szCs w:val="24"/>
        </w:rPr>
        <w:t xml:space="preserve"> the religious beliefs and tensions of late Stuart England </w:t>
      </w:r>
      <w:r w:rsidR="00463CAA">
        <w:rPr>
          <w:rFonts w:ascii="Calibri" w:hAnsi="Calibri"/>
          <w:sz w:val="24"/>
          <w:szCs w:val="24"/>
        </w:rPr>
        <w:t xml:space="preserve">were </w:t>
      </w:r>
      <w:r w:rsidRPr="00A7190A">
        <w:rPr>
          <w:rFonts w:ascii="Calibri" w:hAnsi="Calibri"/>
          <w:sz w:val="24"/>
          <w:szCs w:val="24"/>
        </w:rPr>
        <w:t>represented, contested, debated, or ignored by the drama of the period</w:t>
      </w:r>
      <w:r>
        <w:rPr>
          <w:rFonts w:ascii="Calibri" w:hAnsi="Calibri"/>
          <w:sz w:val="24"/>
          <w:szCs w:val="24"/>
        </w:rPr>
        <w:t>.</w:t>
      </w:r>
      <w:r w:rsidR="00224633">
        <w:rPr>
          <w:rFonts w:ascii="Calibri" w:hAnsi="Calibri"/>
          <w:sz w:val="24"/>
          <w:szCs w:val="24"/>
        </w:rPr>
        <w:t xml:space="preserve"> This paper is based on research carried out for my MA dissertation on </w:t>
      </w:r>
      <w:r w:rsidR="00224633" w:rsidRPr="00224633">
        <w:rPr>
          <w:rFonts w:ascii="Calibri" w:hAnsi="Calibri"/>
          <w:i/>
          <w:sz w:val="24"/>
          <w:szCs w:val="24"/>
        </w:rPr>
        <w:t>‘Nonconformity in the Shires after the Great Ejection, 1660-1672’</w:t>
      </w:r>
      <w:r w:rsidR="00224633">
        <w:rPr>
          <w:rFonts w:ascii="Calibri" w:hAnsi="Calibri"/>
          <w:sz w:val="24"/>
          <w:szCs w:val="24"/>
        </w:rPr>
        <w:t>.</w:t>
      </w:r>
    </w:p>
    <w:p w14:paraId="62BC717E" w14:textId="77777777" w:rsidR="00224633" w:rsidRDefault="00224633" w:rsidP="00A7190A">
      <w:pPr>
        <w:spacing w:after="0" w:line="360" w:lineRule="auto"/>
        <w:rPr>
          <w:rFonts w:ascii="Calibri" w:hAnsi="Calibri"/>
          <w:sz w:val="24"/>
          <w:szCs w:val="24"/>
        </w:rPr>
      </w:pPr>
    </w:p>
    <w:p w14:paraId="7587A7A0" w14:textId="73FBBDF7" w:rsidR="00A7190A" w:rsidRPr="00A7190A" w:rsidRDefault="00A7190A" w:rsidP="00A7190A">
      <w:pPr>
        <w:spacing w:after="0" w:line="360" w:lineRule="auto"/>
        <w:rPr>
          <w:rFonts w:ascii="Calibri" w:hAnsi="Calibri"/>
          <w:b/>
          <w:sz w:val="24"/>
          <w:szCs w:val="24"/>
        </w:rPr>
      </w:pPr>
      <w:r w:rsidRPr="00A7190A">
        <w:rPr>
          <w:rFonts w:ascii="Calibri" w:hAnsi="Calibri"/>
          <w:b/>
          <w:sz w:val="24"/>
          <w:szCs w:val="24"/>
        </w:rPr>
        <w:t>Academic and professional profile</w:t>
      </w:r>
    </w:p>
    <w:p w14:paraId="7A3AE73A" w14:textId="3C79F943" w:rsidR="00A7190A" w:rsidRPr="00A7190A" w:rsidRDefault="00A7190A" w:rsidP="00A7190A">
      <w:pPr>
        <w:spacing w:after="0" w:line="360" w:lineRule="auto"/>
        <w:rPr>
          <w:rFonts w:ascii="Calibri" w:hAnsi="Calibri"/>
          <w:sz w:val="24"/>
          <w:szCs w:val="24"/>
        </w:rPr>
      </w:pPr>
      <w:r w:rsidRPr="00A7190A">
        <w:rPr>
          <w:rFonts w:ascii="Calibri" w:hAnsi="Calibri"/>
          <w:sz w:val="24"/>
          <w:szCs w:val="24"/>
        </w:rPr>
        <w:t xml:space="preserve">2016 - present: PhD </w:t>
      </w:r>
      <w:r>
        <w:rPr>
          <w:rFonts w:ascii="Calibri" w:hAnsi="Calibri"/>
          <w:sz w:val="24"/>
          <w:szCs w:val="24"/>
        </w:rPr>
        <w:t>candidate</w:t>
      </w:r>
      <w:r w:rsidRPr="00A7190A">
        <w:rPr>
          <w:rFonts w:ascii="Calibri" w:hAnsi="Calibri"/>
          <w:sz w:val="24"/>
          <w:szCs w:val="24"/>
        </w:rPr>
        <w:t xml:space="preserve"> in History, University of Warwick</w:t>
      </w:r>
    </w:p>
    <w:p w14:paraId="76BB8A2D" w14:textId="77777777" w:rsidR="00A7190A" w:rsidRPr="00A7190A" w:rsidRDefault="00A7190A" w:rsidP="00A7190A">
      <w:pPr>
        <w:spacing w:after="0" w:line="360" w:lineRule="auto"/>
        <w:rPr>
          <w:rFonts w:ascii="Calibri" w:hAnsi="Calibri"/>
          <w:sz w:val="24"/>
          <w:szCs w:val="24"/>
        </w:rPr>
      </w:pPr>
      <w:r w:rsidRPr="00A7190A">
        <w:rPr>
          <w:rFonts w:ascii="Calibri" w:hAnsi="Calibri"/>
          <w:sz w:val="24"/>
          <w:szCs w:val="24"/>
        </w:rPr>
        <w:t>2015 - 2016: MA in Religious, Social &amp; Cultural History, University of Warwick</w:t>
      </w:r>
    </w:p>
    <w:p w14:paraId="01840B7E" w14:textId="77777777" w:rsidR="00A7190A" w:rsidRPr="00A7190A" w:rsidRDefault="00A7190A" w:rsidP="00A7190A">
      <w:pPr>
        <w:spacing w:after="0" w:line="360" w:lineRule="auto"/>
        <w:rPr>
          <w:rFonts w:ascii="Calibri" w:hAnsi="Calibri"/>
          <w:sz w:val="24"/>
          <w:szCs w:val="24"/>
        </w:rPr>
      </w:pPr>
      <w:r w:rsidRPr="00A7190A">
        <w:rPr>
          <w:rFonts w:ascii="Calibri" w:hAnsi="Calibri"/>
          <w:sz w:val="24"/>
          <w:szCs w:val="24"/>
        </w:rPr>
        <w:t>2012 - 2015: Executive Director, National Opera Studio</w:t>
      </w:r>
    </w:p>
    <w:p w14:paraId="057C63D1" w14:textId="77777777" w:rsidR="00A7190A" w:rsidRPr="00A7190A" w:rsidRDefault="00A7190A" w:rsidP="00A7190A">
      <w:pPr>
        <w:spacing w:after="0" w:line="360" w:lineRule="auto"/>
        <w:rPr>
          <w:rFonts w:ascii="Calibri" w:hAnsi="Calibri"/>
          <w:sz w:val="24"/>
          <w:szCs w:val="24"/>
        </w:rPr>
      </w:pPr>
      <w:r w:rsidRPr="00A7190A">
        <w:rPr>
          <w:rFonts w:ascii="Calibri" w:hAnsi="Calibri"/>
          <w:sz w:val="24"/>
          <w:szCs w:val="24"/>
        </w:rPr>
        <w:t>2004 - 2012: Executive and Finance Director, Rose Theatre, Kingston upon Thames</w:t>
      </w:r>
    </w:p>
    <w:p w14:paraId="0553792D" w14:textId="77777777" w:rsidR="00A7190A" w:rsidRPr="00A7190A" w:rsidRDefault="00A7190A" w:rsidP="00A7190A">
      <w:pPr>
        <w:spacing w:after="0" w:line="360" w:lineRule="auto"/>
        <w:rPr>
          <w:rFonts w:ascii="Calibri" w:hAnsi="Calibri"/>
          <w:sz w:val="24"/>
          <w:szCs w:val="24"/>
        </w:rPr>
      </w:pPr>
      <w:r w:rsidRPr="00A7190A">
        <w:rPr>
          <w:rFonts w:ascii="Calibri" w:hAnsi="Calibri"/>
          <w:sz w:val="24"/>
          <w:szCs w:val="24"/>
        </w:rPr>
        <w:t>1994 - 2003: Director of Finance and Administration, Royal Shakespeare Company</w:t>
      </w:r>
    </w:p>
    <w:p w14:paraId="6C70E0D6" w14:textId="77777777" w:rsidR="00A7190A" w:rsidRPr="00A7190A" w:rsidRDefault="00A7190A" w:rsidP="00A7190A">
      <w:pPr>
        <w:spacing w:after="0" w:line="360" w:lineRule="auto"/>
        <w:rPr>
          <w:rFonts w:ascii="Calibri" w:hAnsi="Calibri"/>
          <w:sz w:val="24"/>
          <w:szCs w:val="24"/>
        </w:rPr>
      </w:pPr>
      <w:r w:rsidRPr="00A7190A">
        <w:rPr>
          <w:rFonts w:ascii="Calibri" w:hAnsi="Calibri"/>
          <w:sz w:val="24"/>
          <w:szCs w:val="24"/>
        </w:rPr>
        <w:t>1982 - 2013: Bachelor of Arts, Open University</w:t>
      </w:r>
    </w:p>
    <w:p w14:paraId="2862A0F6" w14:textId="3A27A519" w:rsidR="00A7190A" w:rsidRDefault="00A7190A" w:rsidP="00A7190A">
      <w:pPr>
        <w:spacing w:after="0" w:line="360" w:lineRule="auto"/>
        <w:rPr>
          <w:rFonts w:ascii="Calibri" w:hAnsi="Calibri"/>
          <w:sz w:val="24"/>
          <w:szCs w:val="24"/>
        </w:rPr>
      </w:pPr>
      <w:r w:rsidRPr="00A7190A">
        <w:rPr>
          <w:rFonts w:ascii="Calibri" w:hAnsi="Calibri"/>
          <w:sz w:val="24"/>
          <w:szCs w:val="24"/>
        </w:rPr>
        <w:t>I am a trustee/director of the Young Vic Theatre, Stratford Literary Festival, and the Loft Theatre, Leamington Spa</w:t>
      </w:r>
      <w:r>
        <w:rPr>
          <w:rFonts w:ascii="Calibri" w:hAnsi="Calibri"/>
          <w:sz w:val="24"/>
          <w:szCs w:val="24"/>
        </w:rPr>
        <w:t>.</w:t>
      </w:r>
    </w:p>
    <w:p w14:paraId="72797FC5" w14:textId="357FBA28" w:rsidR="00A7190A" w:rsidRDefault="003806CB" w:rsidP="00A7190A">
      <w:pPr>
        <w:spacing w:after="0" w:line="360" w:lineRule="auto"/>
        <w:rPr>
          <w:rFonts w:ascii="Calibri" w:hAnsi="Calibri"/>
          <w:sz w:val="24"/>
          <w:szCs w:val="24"/>
        </w:rPr>
      </w:pPr>
      <w:hyperlink r:id="rId8" w:history="1">
        <w:r w:rsidR="00A7190A" w:rsidRPr="000A0838">
          <w:rPr>
            <w:rStyle w:val="Hyperlink"/>
            <w:rFonts w:ascii="Calibri" w:hAnsi="Calibri"/>
            <w:sz w:val="24"/>
            <w:szCs w:val="24"/>
          </w:rPr>
          <w:t>https://warwick.ac.uk/fac/arts/history/students/eportfolios/u1554404</w:t>
        </w:r>
      </w:hyperlink>
    </w:p>
    <w:p w14:paraId="6CF5A012" w14:textId="7561FDEB" w:rsidR="00A7190A" w:rsidRPr="00972ADF" w:rsidRDefault="00A7190A" w:rsidP="00A7190A">
      <w:pPr>
        <w:spacing w:after="0" w:line="360" w:lineRule="auto"/>
        <w:rPr>
          <w:rFonts w:ascii="Calibri" w:hAnsi="Calibri"/>
          <w:sz w:val="24"/>
          <w:szCs w:val="24"/>
        </w:rPr>
      </w:pPr>
    </w:p>
    <w:sectPr w:rsidR="00A7190A" w:rsidRPr="00972ADF" w:rsidSect="00F77FD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304" w:bottom="1134" w:left="130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516280" w14:textId="77777777" w:rsidR="003806CB" w:rsidRDefault="003806CB" w:rsidP="00905A2D">
      <w:pPr>
        <w:spacing w:after="0" w:line="240" w:lineRule="auto"/>
      </w:pPr>
      <w:r>
        <w:separator/>
      </w:r>
    </w:p>
  </w:endnote>
  <w:endnote w:type="continuationSeparator" w:id="0">
    <w:p w14:paraId="43116678" w14:textId="77777777" w:rsidR="003806CB" w:rsidRDefault="003806CB" w:rsidP="00905A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D3C83C" w14:textId="77777777" w:rsidR="00115C61" w:rsidRDefault="00115C6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32474129"/>
      <w:docPartObj>
        <w:docPartGallery w:val="Page Numbers (Bottom of Page)"/>
        <w:docPartUnique/>
      </w:docPartObj>
    </w:sdtPr>
    <w:sdtEndPr>
      <w:rPr>
        <w:i/>
        <w:noProof/>
      </w:rPr>
    </w:sdtEndPr>
    <w:sdtContent>
      <w:p w14:paraId="16C13D82" w14:textId="77777777" w:rsidR="00115C61" w:rsidRDefault="00115C61">
        <w:pPr>
          <w:pStyle w:val="Footer"/>
          <w:jc w:val="center"/>
        </w:pPr>
      </w:p>
      <w:p w14:paraId="0E616B43" w14:textId="77777777" w:rsidR="00115C61" w:rsidRPr="00245E72" w:rsidRDefault="00115C61">
        <w:pPr>
          <w:pStyle w:val="Footer"/>
          <w:jc w:val="center"/>
          <w:rPr>
            <w:i/>
          </w:rPr>
        </w:pPr>
        <w:r w:rsidRPr="00245E72">
          <w:rPr>
            <w:i/>
          </w:rPr>
          <w:fldChar w:fldCharType="begin"/>
        </w:r>
        <w:r w:rsidRPr="00245E72">
          <w:rPr>
            <w:i/>
          </w:rPr>
          <w:instrText xml:space="preserve"> PAGE   \* MERGEFORMAT </w:instrText>
        </w:r>
        <w:r w:rsidRPr="00245E72">
          <w:rPr>
            <w:i/>
          </w:rPr>
          <w:fldChar w:fldCharType="separate"/>
        </w:r>
        <w:r w:rsidR="00E17909">
          <w:rPr>
            <w:i/>
            <w:noProof/>
          </w:rPr>
          <w:t>1</w:t>
        </w:r>
        <w:r w:rsidRPr="00245E72">
          <w:rPr>
            <w:i/>
            <w:noProof/>
          </w:rPr>
          <w:fldChar w:fldCharType="end"/>
        </w:r>
      </w:p>
    </w:sdtContent>
  </w:sdt>
  <w:p w14:paraId="4A5CA44F" w14:textId="77777777" w:rsidR="00115C61" w:rsidRDefault="00115C6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7C8D3A" w14:textId="77777777" w:rsidR="00115C61" w:rsidRDefault="00115C6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EBD291" w14:textId="77777777" w:rsidR="003806CB" w:rsidRDefault="003806CB" w:rsidP="00905A2D">
      <w:pPr>
        <w:spacing w:after="0" w:line="240" w:lineRule="auto"/>
      </w:pPr>
      <w:r>
        <w:separator/>
      </w:r>
    </w:p>
  </w:footnote>
  <w:footnote w:type="continuationSeparator" w:id="0">
    <w:p w14:paraId="0C1F6809" w14:textId="77777777" w:rsidR="003806CB" w:rsidRDefault="003806CB" w:rsidP="00905A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D90AF" w14:textId="77777777" w:rsidR="00115C61" w:rsidRDefault="00115C6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60E549" w14:textId="4D6B1695" w:rsidR="00115C61" w:rsidRDefault="00115C6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C2570A" w14:textId="77777777" w:rsidR="00115C61" w:rsidRDefault="00115C6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875D7"/>
    <w:multiLevelType w:val="hybridMultilevel"/>
    <w:tmpl w:val="2EDE79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46309D3"/>
    <w:multiLevelType w:val="hybridMultilevel"/>
    <w:tmpl w:val="4574FA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82060"/>
    <w:multiLevelType w:val="multilevel"/>
    <w:tmpl w:val="65A61A5E"/>
    <w:lvl w:ilvl="0">
      <w:start w:val="1"/>
      <w:numFmt w:val="bullet"/>
      <w:lvlText w:val=""/>
      <w:lvlJc w:val="left"/>
      <w:pPr>
        <w:ind w:left="851" w:hanging="28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395247"/>
    <w:multiLevelType w:val="hybridMultilevel"/>
    <w:tmpl w:val="709A59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36682F"/>
    <w:multiLevelType w:val="multilevel"/>
    <w:tmpl w:val="9252D286"/>
    <w:lvl w:ilvl="0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 w15:restartNumberingAfterBreak="0">
    <w:nsid w:val="14246E60"/>
    <w:multiLevelType w:val="hybridMultilevel"/>
    <w:tmpl w:val="2304A2F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883007"/>
    <w:multiLevelType w:val="hybridMultilevel"/>
    <w:tmpl w:val="8C74E7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C87C06"/>
    <w:multiLevelType w:val="hybridMultilevel"/>
    <w:tmpl w:val="A60CA1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15C7C23"/>
    <w:multiLevelType w:val="hybridMultilevel"/>
    <w:tmpl w:val="5D60A9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F6487A"/>
    <w:multiLevelType w:val="multilevel"/>
    <w:tmpl w:val="9B663D0C"/>
    <w:lvl w:ilvl="0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8A7E22"/>
    <w:multiLevelType w:val="hybridMultilevel"/>
    <w:tmpl w:val="80106180"/>
    <w:lvl w:ilvl="0" w:tplc="A176BC96">
      <w:numFmt w:val="bullet"/>
      <w:lvlText w:val="•"/>
      <w:lvlJc w:val="left"/>
      <w:pPr>
        <w:ind w:left="720" w:hanging="72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FE1F7A"/>
    <w:multiLevelType w:val="hybridMultilevel"/>
    <w:tmpl w:val="6AFCAF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BE94500"/>
    <w:multiLevelType w:val="hybridMultilevel"/>
    <w:tmpl w:val="9252D286"/>
    <w:lvl w:ilvl="0" w:tplc="08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3" w15:restartNumberingAfterBreak="0">
    <w:nsid w:val="305B40D6"/>
    <w:multiLevelType w:val="hybridMultilevel"/>
    <w:tmpl w:val="24CE45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68D072C"/>
    <w:multiLevelType w:val="multilevel"/>
    <w:tmpl w:val="9B663D0C"/>
    <w:lvl w:ilvl="0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283ECA"/>
    <w:multiLevelType w:val="hybridMultilevel"/>
    <w:tmpl w:val="F244C0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B4919FD"/>
    <w:multiLevelType w:val="multilevel"/>
    <w:tmpl w:val="F898939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"/>
      <w:lvlJc w:val="left"/>
      <w:pPr>
        <w:ind w:left="56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7" w15:restartNumberingAfterBreak="0">
    <w:nsid w:val="3CF309A9"/>
    <w:multiLevelType w:val="hybridMultilevel"/>
    <w:tmpl w:val="157214F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8B34F3A"/>
    <w:multiLevelType w:val="hybridMultilevel"/>
    <w:tmpl w:val="2F540728"/>
    <w:lvl w:ilvl="0" w:tplc="A176BC96">
      <w:numFmt w:val="bullet"/>
      <w:lvlText w:val="•"/>
      <w:lvlJc w:val="left"/>
      <w:pPr>
        <w:ind w:left="720" w:hanging="72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9771465"/>
    <w:multiLevelType w:val="multilevel"/>
    <w:tmpl w:val="BE3A3DBC"/>
    <w:lvl w:ilvl="0">
      <w:start w:val="1"/>
      <w:numFmt w:val="none"/>
      <w:lvlText w:val="5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4B65137D"/>
    <w:multiLevelType w:val="hybridMultilevel"/>
    <w:tmpl w:val="948E9D02"/>
    <w:lvl w:ilvl="0" w:tplc="A176BC96">
      <w:numFmt w:val="bullet"/>
      <w:lvlText w:val="•"/>
      <w:lvlJc w:val="left"/>
      <w:pPr>
        <w:ind w:left="720" w:hanging="72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105428"/>
    <w:multiLevelType w:val="multilevel"/>
    <w:tmpl w:val="25128048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9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21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93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5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7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9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81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534" w:hanging="180"/>
      </w:pPr>
      <w:rPr>
        <w:rFonts w:hint="default"/>
      </w:rPr>
    </w:lvl>
  </w:abstractNum>
  <w:abstractNum w:abstractNumId="22" w15:restartNumberingAfterBreak="0">
    <w:nsid w:val="61E2577B"/>
    <w:multiLevelType w:val="hybridMultilevel"/>
    <w:tmpl w:val="A98ABD0A"/>
    <w:lvl w:ilvl="0" w:tplc="88CED24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5293038"/>
    <w:multiLevelType w:val="hybridMultilevel"/>
    <w:tmpl w:val="3796CD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7334B38"/>
    <w:multiLevelType w:val="multilevel"/>
    <w:tmpl w:val="D93C8E7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8C9299D"/>
    <w:multiLevelType w:val="multilevel"/>
    <w:tmpl w:val="038C73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69E40CC9"/>
    <w:multiLevelType w:val="multilevel"/>
    <w:tmpl w:val="B1708B50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2847097"/>
    <w:multiLevelType w:val="multilevel"/>
    <w:tmpl w:val="4E3A7E6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8" w15:restartNumberingAfterBreak="0">
    <w:nsid w:val="7BD149A7"/>
    <w:multiLevelType w:val="hybridMultilevel"/>
    <w:tmpl w:val="A76EC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DFF6FB4"/>
    <w:multiLevelType w:val="hybridMultilevel"/>
    <w:tmpl w:val="2E06F9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4"/>
  </w:num>
  <w:num w:numId="5">
    <w:abstractNumId w:val="8"/>
  </w:num>
  <w:num w:numId="6">
    <w:abstractNumId w:val="18"/>
  </w:num>
  <w:num w:numId="7">
    <w:abstractNumId w:val="3"/>
  </w:num>
  <w:num w:numId="8">
    <w:abstractNumId w:val="10"/>
  </w:num>
  <w:num w:numId="9">
    <w:abstractNumId w:val="26"/>
  </w:num>
  <w:num w:numId="10">
    <w:abstractNumId w:val="20"/>
  </w:num>
  <w:num w:numId="11">
    <w:abstractNumId w:val="24"/>
  </w:num>
  <w:num w:numId="12">
    <w:abstractNumId w:val="17"/>
  </w:num>
  <w:num w:numId="13">
    <w:abstractNumId w:val="11"/>
  </w:num>
  <w:num w:numId="14">
    <w:abstractNumId w:val="13"/>
  </w:num>
  <w:num w:numId="15">
    <w:abstractNumId w:val="7"/>
  </w:num>
  <w:num w:numId="16">
    <w:abstractNumId w:val="1"/>
  </w:num>
  <w:num w:numId="17">
    <w:abstractNumId w:val="9"/>
  </w:num>
  <w:num w:numId="18">
    <w:abstractNumId w:val="2"/>
  </w:num>
  <w:num w:numId="19">
    <w:abstractNumId w:val="6"/>
  </w:num>
  <w:num w:numId="20">
    <w:abstractNumId w:val="14"/>
  </w:num>
  <w:num w:numId="21">
    <w:abstractNumId w:val="21"/>
  </w:num>
  <w:num w:numId="22">
    <w:abstractNumId w:val="29"/>
  </w:num>
  <w:num w:numId="23">
    <w:abstractNumId w:val="15"/>
  </w:num>
  <w:num w:numId="24">
    <w:abstractNumId w:val="27"/>
  </w:num>
  <w:num w:numId="25">
    <w:abstractNumId w:val="25"/>
  </w:num>
  <w:num w:numId="26">
    <w:abstractNumId w:val="16"/>
  </w:num>
  <w:num w:numId="27">
    <w:abstractNumId w:val="19"/>
  </w:num>
  <w:num w:numId="28">
    <w:abstractNumId w:val="22"/>
  </w:num>
  <w:num w:numId="29">
    <w:abstractNumId w:val="28"/>
  </w:num>
  <w:num w:numId="3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MHRA (Author-Date) DF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wefswtv4xa0puetpwuv2vfv00da5zf22ez0&quot;&gt;My EndNote Library&lt;record-ids&gt;&lt;item&gt;328&lt;/item&gt;&lt;/record-ids&gt;&lt;/item&gt;&lt;/Libraries&gt;"/>
  </w:docVars>
  <w:rsids>
    <w:rsidRoot w:val="00A9094F"/>
    <w:rsid w:val="0000002B"/>
    <w:rsid w:val="0000118D"/>
    <w:rsid w:val="0000156E"/>
    <w:rsid w:val="000045FE"/>
    <w:rsid w:val="00005B53"/>
    <w:rsid w:val="00006EE1"/>
    <w:rsid w:val="000121B1"/>
    <w:rsid w:val="00013633"/>
    <w:rsid w:val="00014BF8"/>
    <w:rsid w:val="00016450"/>
    <w:rsid w:val="00017E63"/>
    <w:rsid w:val="000204A9"/>
    <w:rsid w:val="00020563"/>
    <w:rsid w:val="00022D3E"/>
    <w:rsid w:val="00024C6F"/>
    <w:rsid w:val="000256EE"/>
    <w:rsid w:val="00025E58"/>
    <w:rsid w:val="00031633"/>
    <w:rsid w:val="000317A6"/>
    <w:rsid w:val="000328CC"/>
    <w:rsid w:val="00033305"/>
    <w:rsid w:val="0003612A"/>
    <w:rsid w:val="00036AA4"/>
    <w:rsid w:val="00037338"/>
    <w:rsid w:val="00037444"/>
    <w:rsid w:val="00041050"/>
    <w:rsid w:val="000457DC"/>
    <w:rsid w:val="000501C2"/>
    <w:rsid w:val="000543C1"/>
    <w:rsid w:val="00054951"/>
    <w:rsid w:val="0005577F"/>
    <w:rsid w:val="00067F08"/>
    <w:rsid w:val="000734BA"/>
    <w:rsid w:val="00073A22"/>
    <w:rsid w:val="00075FB1"/>
    <w:rsid w:val="0007711B"/>
    <w:rsid w:val="0007744D"/>
    <w:rsid w:val="00077F10"/>
    <w:rsid w:val="00080BE1"/>
    <w:rsid w:val="00083655"/>
    <w:rsid w:val="0008537B"/>
    <w:rsid w:val="0008594D"/>
    <w:rsid w:val="00085A63"/>
    <w:rsid w:val="00087028"/>
    <w:rsid w:val="000931F0"/>
    <w:rsid w:val="0009478A"/>
    <w:rsid w:val="00095B0D"/>
    <w:rsid w:val="00096A88"/>
    <w:rsid w:val="000978BA"/>
    <w:rsid w:val="000A19E7"/>
    <w:rsid w:val="000A6939"/>
    <w:rsid w:val="000A727D"/>
    <w:rsid w:val="000B2924"/>
    <w:rsid w:val="000B33C2"/>
    <w:rsid w:val="000B63BF"/>
    <w:rsid w:val="000B6FD8"/>
    <w:rsid w:val="000C14D0"/>
    <w:rsid w:val="000C3AC7"/>
    <w:rsid w:val="000C3BB6"/>
    <w:rsid w:val="000C64C5"/>
    <w:rsid w:val="000D24A5"/>
    <w:rsid w:val="000D2AE0"/>
    <w:rsid w:val="000E2393"/>
    <w:rsid w:val="000E2765"/>
    <w:rsid w:val="000E2CA5"/>
    <w:rsid w:val="000E3A03"/>
    <w:rsid w:val="000E7236"/>
    <w:rsid w:val="000F1CE4"/>
    <w:rsid w:val="00101904"/>
    <w:rsid w:val="00105CC0"/>
    <w:rsid w:val="001066D5"/>
    <w:rsid w:val="00107739"/>
    <w:rsid w:val="001110FB"/>
    <w:rsid w:val="001146CE"/>
    <w:rsid w:val="001148E7"/>
    <w:rsid w:val="00115452"/>
    <w:rsid w:val="00115C61"/>
    <w:rsid w:val="0011627E"/>
    <w:rsid w:val="0011729E"/>
    <w:rsid w:val="001203C4"/>
    <w:rsid w:val="0012153D"/>
    <w:rsid w:val="00123D5F"/>
    <w:rsid w:val="00124DE7"/>
    <w:rsid w:val="00124EA7"/>
    <w:rsid w:val="00131517"/>
    <w:rsid w:val="001318BA"/>
    <w:rsid w:val="00132E93"/>
    <w:rsid w:val="001336AA"/>
    <w:rsid w:val="00135C59"/>
    <w:rsid w:val="00136200"/>
    <w:rsid w:val="00137445"/>
    <w:rsid w:val="001444D3"/>
    <w:rsid w:val="00145E49"/>
    <w:rsid w:val="00150D50"/>
    <w:rsid w:val="00154142"/>
    <w:rsid w:val="00155EAE"/>
    <w:rsid w:val="001631D6"/>
    <w:rsid w:val="001639BA"/>
    <w:rsid w:val="001649C4"/>
    <w:rsid w:val="00164EA0"/>
    <w:rsid w:val="001656BC"/>
    <w:rsid w:val="00167C9B"/>
    <w:rsid w:val="0017140A"/>
    <w:rsid w:val="001770D9"/>
    <w:rsid w:val="00177B58"/>
    <w:rsid w:val="00180FC8"/>
    <w:rsid w:val="00181DA7"/>
    <w:rsid w:val="00182955"/>
    <w:rsid w:val="0018312B"/>
    <w:rsid w:val="00185125"/>
    <w:rsid w:val="00186E86"/>
    <w:rsid w:val="00187455"/>
    <w:rsid w:val="00194F97"/>
    <w:rsid w:val="00195035"/>
    <w:rsid w:val="001964BB"/>
    <w:rsid w:val="00197AE3"/>
    <w:rsid w:val="00197DBF"/>
    <w:rsid w:val="001A28A7"/>
    <w:rsid w:val="001A42EE"/>
    <w:rsid w:val="001A597A"/>
    <w:rsid w:val="001A7102"/>
    <w:rsid w:val="001B0E5A"/>
    <w:rsid w:val="001B4243"/>
    <w:rsid w:val="001C0184"/>
    <w:rsid w:val="001C0688"/>
    <w:rsid w:val="001C3ECC"/>
    <w:rsid w:val="001C5A94"/>
    <w:rsid w:val="001C6AFB"/>
    <w:rsid w:val="001D1B00"/>
    <w:rsid w:val="001D363E"/>
    <w:rsid w:val="001D4021"/>
    <w:rsid w:val="001D48D6"/>
    <w:rsid w:val="001D62DF"/>
    <w:rsid w:val="001D6678"/>
    <w:rsid w:val="001D6B9E"/>
    <w:rsid w:val="001E305A"/>
    <w:rsid w:val="001E36D1"/>
    <w:rsid w:val="001E3C0D"/>
    <w:rsid w:val="001E56EB"/>
    <w:rsid w:val="001E5F71"/>
    <w:rsid w:val="001E66FD"/>
    <w:rsid w:val="001E793F"/>
    <w:rsid w:val="001F085F"/>
    <w:rsid w:val="001F3BD5"/>
    <w:rsid w:val="001F6CC8"/>
    <w:rsid w:val="00203209"/>
    <w:rsid w:val="0020708A"/>
    <w:rsid w:val="00207E20"/>
    <w:rsid w:val="00210BE6"/>
    <w:rsid w:val="002140AF"/>
    <w:rsid w:val="002152C8"/>
    <w:rsid w:val="0021764A"/>
    <w:rsid w:val="00217928"/>
    <w:rsid w:val="002213D1"/>
    <w:rsid w:val="00221D83"/>
    <w:rsid w:val="00222881"/>
    <w:rsid w:val="00224633"/>
    <w:rsid w:val="002261E9"/>
    <w:rsid w:val="00226752"/>
    <w:rsid w:val="00230195"/>
    <w:rsid w:val="00230E80"/>
    <w:rsid w:val="00232E7E"/>
    <w:rsid w:val="00233347"/>
    <w:rsid w:val="002413DB"/>
    <w:rsid w:val="002417CE"/>
    <w:rsid w:val="002438AE"/>
    <w:rsid w:val="002455BE"/>
    <w:rsid w:val="00245E72"/>
    <w:rsid w:val="00246C6C"/>
    <w:rsid w:val="00251FFB"/>
    <w:rsid w:val="00254538"/>
    <w:rsid w:val="00256172"/>
    <w:rsid w:val="002611C2"/>
    <w:rsid w:val="002631A1"/>
    <w:rsid w:val="00264596"/>
    <w:rsid w:val="002669B6"/>
    <w:rsid w:val="00271FB4"/>
    <w:rsid w:val="00272F91"/>
    <w:rsid w:val="00274C5C"/>
    <w:rsid w:val="00275923"/>
    <w:rsid w:val="002804B6"/>
    <w:rsid w:val="002827AE"/>
    <w:rsid w:val="00282A01"/>
    <w:rsid w:val="00282DBA"/>
    <w:rsid w:val="002863D0"/>
    <w:rsid w:val="00290683"/>
    <w:rsid w:val="002912F5"/>
    <w:rsid w:val="00293935"/>
    <w:rsid w:val="002956F7"/>
    <w:rsid w:val="00296FA2"/>
    <w:rsid w:val="002A3F2A"/>
    <w:rsid w:val="002A45C9"/>
    <w:rsid w:val="002B3EB1"/>
    <w:rsid w:val="002B423D"/>
    <w:rsid w:val="002B754C"/>
    <w:rsid w:val="002C4C55"/>
    <w:rsid w:val="002C53D6"/>
    <w:rsid w:val="002C5986"/>
    <w:rsid w:val="002C68C5"/>
    <w:rsid w:val="002C73CF"/>
    <w:rsid w:val="002C7E56"/>
    <w:rsid w:val="002D006D"/>
    <w:rsid w:val="002D0B73"/>
    <w:rsid w:val="002D279B"/>
    <w:rsid w:val="002D2C9D"/>
    <w:rsid w:val="002D7603"/>
    <w:rsid w:val="002D7FEA"/>
    <w:rsid w:val="002E3FE3"/>
    <w:rsid w:val="002E4D95"/>
    <w:rsid w:val="002E54B3"/>
    <w:rsid w:val="002E6198"/>
    <w:rsid w:val="002E7DFD"/>
    <w:rsid w:val="002F04A8"/>
    <w:rsid w:val="002F1645"/>
    <w:rsid w:val="002F1C0C"/>
    <w:rsid w:val="002F28E1"/>
    <w:rsid w:val="002F78E7"/>
    <w:rsid w:val="003008CF"/>
    <w:rsid w:val="00300C21"/>
    <w:rsid w:val="003018CC"/>
    <w:rsid w:val="00303988"/>
    <w:rsid w:val="00303E3F"/>
    <w:rsid w:val="0031041A"/>
    <w:rsid w:val="0031330F"/>
    <w:rsid w:val="003138D1"/>
    <w:rsid w:val="00316EFA"/>
    <w:rsid w:val="00317B48"/>
    <w:rsid w:val="0032104A"/>
    <w:rsid w:val="00321DEF"/>
    <w:rsid w:val="003252CE"/>
    <w:rsid w:val="0032616C"/>
    <w:rsid w:val="00330F3B"/>
    <w:rsid w:val="00331618"/>
    <w:rsid w:val="00331C8A"/>
    <w:rsid w:val="0033686C"/>
    <w:rsid w:val="00337FB9"/>
    <w:rsid w:val="00343649"/>
    <w:rsid w:val="00350138"/>
    <w:rsid w:val="00351E45"/>
    <w:rsid w:val="003525AA"/>
    <w:rsid w:val="0035409D"/>
    <w:rsid w:val="00360303"/>
    <w:rsid w:val="00361395"/>
    <w:rsid w:val="003622EF"/>
    <w:rsid w:val="00363343"/>
    <w:rsid w:val="00365033"/>
    <w:rsid w:val="00367164"/>
    <w:rsid w:val="003716EB"/>
    <w:rsid w:val="0037333E"/>
    <w:rsid w:val="00374154"/>
    <w:rsid w:val="00376C09"/>
    <w:rsid w:val="003770E2"/>
    <w:rsid w:val="003806CB"/>
    <w:rsid w:val="003829A6"/>
    <w:rsid w:val="00384901"/>
    <w:rsid w:val="00384B6B"/>
    <w:rsid w:val="00393A76"/>
    <w:rsid w:val="00397842"/>
    <w:rsid w:val="003A55A1"/>
    <w:rsid w:val="003A7BCA"/>
    <w:rsid w:val="003B0A31"/>
    <w:rsid w:val="003B78A1"/>
    <w:rsid w:val="003B7ECA"/>
    <w:rsid w:val="003C1E0E"/>
    <w:rsid w:val="003C6754"/>
    <w:rsid w:val="003D0D4A"/>
    <w:rsid w:val="003D3736"/>
    <w:rsid w:val="003D4200"/>
    <w:rsid w:val="003D7085"/>
    <w:rsid w:val="003D70D8"/>
    <w:rsid w:val="003D79A7"/>
    <w:rsid w:val="003E4B5A"/>
    <w:rsid w:val="003E7AF3"/>
    <w:rsid w:val="003F33A5"/>
    <w:rsid w:val="003F43E7"/>
    <w:rsid w:val="003F503D"/>
    <w:rsid w:val="003F62B5"/>
    <w:rsid w:val="003F6DB9"/>
    <w:rsid w:val="004010E4"/>
    <w:rsid w:val="004106F5"/>
    <w:rsid w:val="004120E2"/>
    <w:rsid w:val="00412A3A"/>
    <w:rsid w:val="00412CFC"/>
    <w:rsid w:val="00413960"/>
    <w:rsid w:val="00414505"/>
    <w:rsid w:val="00415DF1"/>
    <w:rsid w:val="004178EA"/>
    <w:rsid w:val="00417CC5"/>
    <w:rsid w:val="00420A0C"/>
    <w:rsid w:val="00421C26"/>
    <w:rsid w:val="004236E0"/>
    <w:rsid w:val="00424576"/>
    <w:rsid w:val="00426188"/>
    <w:rsid w:val="004265C6"/>
    <w:rsid w:val="00426A28"/>
    <w:rsid w:val="0043032F"/>
    <w:rsid w:val="0043108A"/>
    <w:rsid w:val="0043339C"/>
    <w:rsid w:val="004377FC"/>
    <w:rsid w:val="00437924"/>
    <w:rsid w:val="00440557"/>
    <w:rsid w:val="004405BB"/>
    <w:rsid w:val="004419DE"/>
    <w:rsid w:val="00445542"/>
    <w:rsid w:val="00445F98"/>
    <w:rsid w:val="004503E8"/>
    <w:rsid w:val="00452BCE"/>
    <w:rsid w:val="004629AF"/>
    <w:rsid w:val="00462CA6"/>
    <w:rsid w:val="00463CAA"/>
    <w:rsid w:val="004652E4"/>
    <w:rsid w:val="00467AB5"/>
    <w:rsid w:val="004718C4"/>
    <w:rsid w:val="004733EB"/>
    <w:rsid w:val="00475313"/>
    <w:rsid w:val="00475E65"/>
    <w:rsid w:val="00480C38"/>
    <w:rsid w:val="0048210B"/>
    <w:rsid w:val="0048260A"/>
    <w:rsid w:val="0048295B"/>
    <w:rsid w:val="00485945"/>
    <w:rsid w:val="00485C25"/>
    <w:rsid w:val="00487435"/>
    <w:rsid w:val="004A150C"/>
    <w:rsid w:val="004A2CB6"/>
    <w:rsid w:val="004A317A"/>
    <w:rsid w:val="004A3387"/>
    <w:rsid w:val="004A78EC"/>
    <w:rsid w:val="004A7A85"/>
    <w:rsid w:val="004B02C9"/>
    <w:rsid w:val="004B0DD7"/>
    <w:rsid w:val="004B111A"/>
    <w:rsid w:val="004B2783"/>
    <w:rsid w:val="004B7709"/>
    <w:rsid w:val="004C0377"/>
    <w:rsid w:val="004C569D"/>
    <w:rsid w:val="004C5D73"/>
    <w:rsid w:val="004D03F3"/>
    <w:rsid w:val="004D3292"/>
    <w:rsid w:val="004D5228"/>
    <w:rsid w:val="004E233A"/>
    <w:rsid w:val="004E4361"/>
    <w:rsid w:val="004E5A31"/>
    <w:rsid w:val="004E718F"/>
    <w:rsid w:val="004F165B"/>
    <w:rsid w:val="004F3CE8"/>
    <w:rsid w:val="004F5599"/>
    <w:rsid w:val="004F559E"/>
    <w:rsid w:val="004F76A0"/>
    <w:rsid w:val="005004A5"/>
    <w:rsid w:val="00502FFD"/>
    <w:rsid w:val="0050675F"/>
    <w:rsid w:val="0051329C"/>
    <w:rsid w:val="00513B5B"/>
    <w:rsid w:val="00514ED5"/>
    <w:rsid w:val="005153BD"/>
    <w:rsid w:val="00517C61"/>
    <w:rsid w:val="0052027D"/>
    <w:rsid w:val="0052156A"/>
    <w:rsid w:val="00522745"/>
    <w:rsid w:val="00525236"/>
    <w:rsid w:val="005272A0"/>
    <w:rsid w:val="00527BE7"/>
    <w:rsid w:val="005375E2"/>
    <w:rsid w:val="0054078A"/>
    <w:rsid w:val="005548EE"/>
    <w:rsid w:val="00555F25"/>
    <w:rsid w:val="00556340"/>
    <w:rsid w:val="00557021"/>
    <w:rsid w:val="00561893"/>
    <w:rsid w:val="00561908"/>
    <w:rsid w:val="005630BC"/>
    <w:rsid w:val="00564E2B"/>
    <w:rsid w:val="00566492"/>
    <w:rsid w:val="00566B83"/>
    <w:rsid w:val="00570C32"/>
    <w:rsid w:val="00574353"/>
    <w:rsid w:val="00574F20"/>
    <w:rsid w:val="00576A0F"/>
    <w:rsid w:val="00582277"/>
    <w:rsid w:val="005865ED"/>
    <w:rsid w:val="005903E2"/>
    <w:rsid w:val="00593AD3"/>
    <w:rsid w:val="005968F0"/>
    <w:rsid w:val="0059717D"/>
    <w:rsid w:val="005A0483"/>
    <w:rsid w:val="005A05E2"/>
    <w:rsid w:val="005A0C33"/>
    <w:rsid w:val="005A13E2"/>
    <w:rsid w:val="005A1C13"/>
    <w:rsid w:val="005A2521"/>
    <w:rsid w:val="005A37DB"/>
    <w:rsid w:val="005A5B19"/>
    <w:rsid w:val="005B20E6"/>
    <w:rsid w:val="005B3B5F"/>
    <w:rsid w:val="005B3E33"/>
    <w:rsid w:val="005B64CE"/>
    <w:rsid w:val="005C1037"/>
    <w:rsid w:val="005C264C"/>
    <w:rsid w:val="005C56C6"/>
    <w:rsid w:val="005D23FF"/>
    <w:rsid w:val="005D4186"/>
    <w:rsid w:val="005D5F95"/>
    <w:rsid w:val="005E3908"/>
    <w:rsid w:val="005E4BF8"/>
    <w:rsid w:val="005E54CE"/>
    <w:rsid w:val="005E7851"/>
    <w:rsid w:val="005E7BFF"/>
    <w:rsid w:val="005F13E7"/>
    <w:rsid w:val="005F2811"/>
    <w:rsid w:val="005F365E"/>
    <w:rsid w:val="005F37C5"/>
    <w:rsid w:val="005F7BC6"/>
    <w:rsid w:val="0060190A"/>
    <w:rsid w:val="00602AB8"/>
    <w:rsid w:val="00606FB8"/>
    <w:rsid w:val="00607CC2"/>
    <w:rsid w:val="00611390"/>
    <w:rsid w:val="00613490"/>
    <w:rsid w:val="006174AC"/>
    <w:rsid w:val="00617F90"/>
    <w:rsid w:val="00621F70"/>
    <w:rsid w:val="00623314"/>
    <w:rsid w:val="00627B1D"/>
    <w:rsid w:val="00627F31"/>
    <w:rsid w:val="00630D94"/>
    <w:rsid w:val="00633A92"/>
    <w:rsid w:val="006357DE"/>
    <w:rsid w:val="0063620C"/>
    <w:rsid w:val="00636BBF"/>
    <w:rsid w:val="006379FE"/>
    <w:rsid w:val="00642B4E"/>
    <w:rsid w:val="00643F37"/>
    <w:rsid w:val="0064632B"/>
    <w:rsid w:val="00650DDB"/>
    <w:rsid w:val="006542DA"/>
    <w:rsid w:val="0065595B"/>
    <w:rsid w:val="0066141F"/>
    <w:rsid w:val="006672D3"/>
    <w:rsid w:val="00667FB9"/>
    <w:rsid w:val="00674A2F"/>
    <w:rsid w:val="00681690"/>
    <w:rsid w:val="00681F86"/>
    <w:rsid w:val="00682EEC"/>
    <w:rsid w:val="00683E11"/>
    <w:rsid w:val="006844D7"/>
    <w:rsid w:val="0068526C"/>
    <w:rsid w:val="00686765"/>
    <w:rsid w:val="00686F2A"/>
    <w:rsid w:val="0068720C"/>
    <w:rsid w:val="0068728E"/>
    <w:rsid w:val="006879EE"/>
    <w:rsid w:val="006923C8"/>
    <w:rsid w:val="00692869"/>
    <w:rsid w:val="00695D63"/>
    <w:rsid w:val="00696078"/>
    <w:rsid w:val="006A2633"/>
    <w:rsid w:val="006A5F6D"/>
    <w:rsid w:val="006B17B1"/>
    <w:rsid w:val="006B6B95"/>
    <w:rsid w:val="006B72DB"/>
    <w:rsid w:val="006C0F32"/>
    <w:rsid w:val="006C6308"/>
    <w:rsid w:val="006C6C1F"/>
    <w:rsid w:val="006D016B"/>
    <w:rsid w:val="006D45F6"/>
    <w:rsid w:val="006D4F6B"/>
    <w:rsid w:val="006D5EB6"/>
    <w:rsid w:val="006D7CFA"/>
    <w:rsid w:val="006E0643"/>
    <w:rsid w:val="006E0FC4"/>
    <w:rsid w:val="006F0886"/>
    <w:rsid w:val="006F1403"/>
    <w:rsid w:val="006F2697"/>
    <w:rsid w:val="006F3730"/>
    <w:rsid w:val="006F6F53"/>
    <w:rsid w:val="00712D99"/>
    <w:rsid w:val="007138B5"/>
    <w:rsid w:val="007142E7"/>
    <w:rsid w:val="00716411"/>
    <w:rsid w:val="007207DB"/>
    <w:rsid w:val="007250F4"/>
    <w:rsid w:val="00731489"/>
    <w:rsid w:val="007355EF"/>
    <w:rsid w:val="00736830"/>
    <w:rsid w:val="00736CFC"/>
    <w:rsid w:val="00737434"/>
    <w:rsid w:val="007403AC"/>
    <w:rsid w:val="00742DBB"/>
    <w:rsid w:val="00742E45"/>
    <w:rsid w:val="0074473D"/>
    <w:rsid w:val="00745E81"/>
    <w:rsid w:val="00747C35"/>
    <w:rsid w:val="00756E55"/>
    <w:rsid w:val="00762E7C"/>
    <w:rsid w:val="007641C0"/>
    <w:rsid w:val="00764D9F"/>
    <w:rsid w:val="0076529D"/>
    <w:rsid w:val="00765E20"/>
    <w:rsid w:val="00771A6F"/>
    <w:rsid w:val="007725F0"/>
    <w:rsid w:val="00774BB1"/>
    <w:rsid w:val="0077659E"/>
    <w:rsid w:val="0078278B"/>
    <w:rsid w:val="007829A8"/>
    <w:rsid w:val="007829F1"/>
    <w:rsid w:val="007861FE"/>
    <w:rsid w:val="00792032"/>
    <w:rsid w:val="00792F1E"/>
    <w:rsid w:val="00794F5B"/>
    <w:rsid w:val="00795103"/>
    <w:rsid w:val="0079518B"/>
    <w:rsid w:val="00795EA7"/>
    <w:rsid w:val="007961F2"/>
    <w:rsid w:val="007A0735"/>
    <w:rsid w:val="007A419D"/>
    <w:rsid w:val="007A5999"/>
    <w:rsid w:val="007A6140"/>
    <w:rsid w:val="007B7713"/>
    <w:rsid w:val="007C16A0"/>
    <w:rsid w:val="007C3905"/>
    <w:rsid w:val="007C4741"/>
    <w:rsid w:val="007C56BD"/>
    <w:rsid w:val="007C5883"/>
    <w:rsid w:val="007C72ED"/>
    <w:rsid w:val="007D1656"/>
    <w:rsid w:val="007D30F9"/>
    <w:rsid w:val="007D51E6"/>
    <w:rsid w:val="007D6063"/>
    <w:rsid w:val="007D683B"/>
    <w:rsid w:val="007D6AE3"/>
    <w:rsid w:val="007D73A6"/>
    <w:rsid w:val="007E4B44"/>
    <w:rsid w:val="007F1A87"/>
    <w:rsid w:val="007F5C61"/>
    <w:rsid w:val="00801BCB"/>
    <w:rsid w:val="00803AD2"/>
    <w:rsid w:val="008057BE"/>
    <w:rsid w:val="00806758"/>
    <w:rsid w:val="008101CA"/>
    <w:rsid w:val="008125BE"/>
    <w:rsid w:val="00816B6B"/>
    <w:rsid w:val="008208D8"/>
    <w:rsid w:val="00821C60"/>
    <w:rsid w:val="00826569"/>
    <w:rsid w:val="00831246"/>
    <w:rsid w:val="00834A84"/>
    <w:rsid w:val="008379FD"/>
    <w:rsid w:val="00840791"/>
    <w:rsid w:val="00845FC8"/>
    <w:rsid w:val="008467C6"/>
    <w:rsid w:val="00850657"/>
    <w:rsid w:val="00853B10"/>
    <w:rsid w:val="0085427A"/>
    <w:rsid w:val="00866089"/>
    <w:rsid w:val="00867211"/>
    <w:rsid w:val="00873930"/>
    <w:rsid w:val="00873BEF"/>
    <w:rsid w:val="00877413"/>
    <w:rsid w:val="00877EE1"/>
    <w:rsid w:val="00880834"/>
    <w:rsid w:val="00880F1F"/>
    <w:rsid w:val="008817DC"/>
    <w:rsid w:val="00885351"/>
    <w:rsid w:val="00893D92"/>
    <w:rsid w:val="00895C33"/>
    <w:rsid w:val="008977AD"/>
    <w:rsid w:val="008A0CDC"/>
    <w:rsid w:val="008A1385"/>
    <w:rsid w:val="008A138C"/>
    <w:rsid w:val="008A1517"/>
    <w:rsid w:val="008A39C5"/>
    <w:rsid w:val="008A4DF7"/>
    <w:rsid w:val="008B2F6D"/>
    <w:rsid w:val="008B5534"/>
    <w:rsid w:val="008B7836"/>
    <w:rsid w:val="008C51A1"/>
    <w:rsid w:val="008C5ED0"/>
    <w:rsid w:val="008D05E3"/>
    <w:rsid w:val="008E1372"/>
    <w:rsid w:val="008E3795"/>
    <w:rsid w:val="008E4299"/>
    <w:rsid w:val="008E47AE"/>
    <w:rsid w:val="008E4E3D"/>
    <w:rsid w:val="008E4F3D"/>
    <w:rsid w:val="008E5D1B"/>
    <w:rsid w:val="008E7089"/>
    <w:rsid w:val="008E70C6"/>
    <w:rsid w:val="008F006D"/>
    <w:rsid w:val="008F44B7"/>
    <w:rsid w:val="008F4500"/>
    <w:rsid w:val="008F577D"/>
    <w:rsid w:val="008F6896"/>
    <w:rsid w:val="008F69FD"/>
    <w:rsid w:val="0090056E"/>
    <w:rsid w:val="00901280"/>
    <w:rsid w:val="00902C91"/>
    <w:rsid w:val="00904816"/>
    <w:rsid w:val="00905A2D"/>
    <w:rsid w:val="0091585B"/>
    <w:rsid w:val="00922174"/>
    <w:rsid w:val="00923088"/>
    <w:rsid w:val="0092532F"/>
    <w:rsid w:val="0092583E"/>
    <w:rsid w:val="00925CA5"/>
    <w:rsid w:val="00926C5F"/>
    <w:rsid w:val="00926DD8"/>
    <w:rsid w:val="00930296"/>
    <w:rsid w:val="009305D4"/>
    <w:rsid w:val="009317BE"/>
    <w:rsid w:val="00934638"/>
    <w:rsid w:val="00936873"/>
    <w:rsid w:val="00942D9D"/>
    <w:rsid w:val="00943D73"/>
    <w:rsid w:val="00950D04"/>
    <w:rsid w:val="00952AB7"/>
    <w:rsid w:val="00953BA6"/>
    <w:rsid w:val="00953CAD"/>
    <w:rsid w:val="00954F16"/>
    <w:rsid w:val="00954F3E"/>
    <w:rsid w:val="0095516F"/>
    <w:rsid w:val="0095602F"/>
    <w:rsid w:val="00956345"/>
    <w:rsid w:val="00956394"/>
    <w:rsid w:val="00956879"/>
    <w:rsid w:val="00956BA7"/>
    <w:rsid w:val="009637D4"/>
    <w:rsid w:val="00965828"/>
    <w:rsid w:val="00966DA2"/>
    <w:rsid w:val="00971937"/>
    <w:rsid w:val="009728BE"/>
    <w:rsid w:val="009729A2"/>
    <w:rsid w:val="00972ADF"/>
    <w:rsid w:val="00972E3E"/>
    <w:rsid w:val="00973AFA"/>
    <w:rsid w:val="00973BFB"/>
    <w:rsid w:val="00973DE9"/>
    <w:rsid w:val="0097496C"/>
    <w:rsid w:val="00975691"/>
    <w:rsid w:val="00975B41"/>
    <w:rsid w:val="00977893"/>
    <w:rsid w:val="009779E1"/>
    <w:rsid w:val="009812AC"/>
    <w:rsid w:val="009824A5"/>
    <w:rsid w:val="00982D07"/>
    <w:rsid w:val="009845CE"/>
    <w:rsid w:val="009851F1"/>
    <w:rsid w:val="0099281F"/>
    <w:rsid w:val="00992F1D"/>
    <w:rsid w:val="00993474"/>
    <w:rsid w:val="00993CDF"/>
    <w:rsid w:val="00993F3C"/>
    <w:rsid w:val="009943D2"/>
    <w:rsid w:val="00994AEC"/>
    <w:rsid w:val="009959D6"/>
    <w:rsid w:val="00995F4B"/>
    <w:rsid w:val="009967B1"/>
    <w:rsid w:val="00997310"/>
    <w:rsid w:val="00997333"/>
    <w:rsid w:val="009A381E"/>
    <w:rsid w:val="009A53C5"/>
    <w:rsid w:val="009B079C"/>
    <w:rsid w:val="009B2571"/>
    <w:rsid w:val="009C043B"/>
    <w:rsid w:val="009C0D22"/>
    <w:rsid w:val="009C1073"/>
    <w:rsid w:val="009C1C07"/>
    <w:rsid w:val="009C3366"/>
    <w:rsid w:val="009C3C73"/>
    <w:rsid w:val="009C4D8C"/>
    <w:rsid w:val="009C7033"/>
    <w:rsid w:val="009C7059"/>
    <w:rsid w:val="009D0581"/>
    <w:rsid w:val="009D0790"/>
    <w:rsid w:val="009D3B4F"/>
    <w:rsid w:val="009D3C72"/>
    <w:rsid w:val="009D6489"/>
    <w:rsid w:val="009D7A1A"/>
    <w:rsid w:val="009E0CB2"/>
    <w:rsid w:val="009E195F"/>
    <w:rsid w:val="009E1E2F"/>
    <w:rsid w:val="009E3FE8"/>
    <w:rsid w:val="009E47AC"/>
    <w:rsid w:val="009E4AC3"/>
    <w:rsid w:val="009F586D"/>
    <w:rsid w:val="009F63E7"/>
    <w:rsid w:val="009F6649"/>
    <w:rsid w:val="00A04B0A"/>
    <w:rsid w:val="00A04B97"/>
    <w:rsid w:val="00A06EC3"/>
    <w:rsid w:val="00A07653"/>
    <w:rsid w:val="00A13243"/>
    <w:rsid w:val="00A13D73"/>
    <w:rsid w:val="00A15C90"/>
    <w:rsid w:val="00A2090E"/>
    <w:rsid w:val="00A21F73"/>
    <w:rsid w:val="00A34C41"/>
    <w:rsid w:val="00A354E0"/>
    <w:rsid w:val="00A35E60"/>
    <w:rsid w:val="00A375A5"/>
    <w:rsid w:val="00A3795E"/>
    <w:rsid w:val="00A403FE"/>
    <w:rsid w:val="00A412D5"/>
    <w:rsid w:val="00A41834"/>
    <w:rsid w:val="00A43D0B"/>
    <w:rsid w:val="00A51213"/>
    <w:rsid w:val="00A54E8C"/>
    <w:rsid w:val="00A56F26"/>
    <w:rsid w:val="00A636CB"/>
    <w:rsid w:val="00A64546"/>
    <w:rsid w:val="00A66C70"/>
    <w:rsid w:val="00A7190A"/>
    <w:rsid w:val="00A71E73"/>
    <w:rsid w:val="00A72788"/>
    <w:rsid w:val="00A75209"/>
    <w:rsid w:val="00A7614D"/>
    <w:rsid w:val="00A80D03"/>
    <w:rsid w:val="00A8151C"/>
    <w:rsid w:val="00A860C1"/>
    <w:rsid w:val="00A90488"/>
    <w:rsid w:val="00A9094F"/>
    <w:rsid w:val="00A93E11"/>
    <w:rsid w:val="00A96FFD"/>
    <w:rsid w:val="00AA1EFF"/>
    <w:rsid w:val="00AA2D39"/>
    <w:rsid w:val="00AA4707"/>
    <w:rsid w:val="00AA5D07"/>
    <w:rsid w:val="00AA7DE4"/>
    <w:rsid w:val="00AB27F0"/>
    <w:rsid w:val="00AB3B2B"/>
    <w:rsid w:val="00AB53D0"/>
    <w:rsid w:val="00AB5505"/>
    <w:rsid w:val="00AC1004"/>
    <w:rsid w:val="00AC25DA"/>
    <w:rsid w:val="00AC4852"/>
    <w:rsid w:val="00AC5B63"/>
    <w:rsid w:val="00AC714B"/>
    <w:rsid w:val="00AD07A5"/>
    <w:rsid w:val="00AD0DD8"/>
    <w:rsid w:val="00AD1C12"/>
    <w:rsid w:val="00AD2D7C"/>
    <w:rsid w:val="00AD4269"/>
    <w:rsid w:val="00AD4627"/>
    <w:rsid w:val="00AD590F"/>
    <w:rsid w:val="00AD5911"/>
    <w:rsid w:val="00AD6BFE"/>
    <w:rsid w:val="00AD74AB"/>
    <w:rsid w:val="00AE073B"/>
    <w:rsid w:val="00AE1633"/>
    <w:rsid w:val="00AE21B2"/>
    <w:rsid w:val="00AE23EA"/>
    <w:rsid w:val="00AE3E69"/>
    <w:rsid w:val="00AE42A1"/>
    <w:rsid w:val="00AE4E69"/>
    <w:rsid w:val="00AE6944"/>
    <w:rsid w:val="00AF04A5"/>
    <w:rsid w:val="00AF0671"/>
    <w:rsid w:val="00AF52DB"/>
    <w:rsid w:val="00AF6CE3"/>
    <w:rsid w:val="00AF75C2"/>
    <w:rsid w:val="00B015AF"/>
    <w:rsid w:val="00B02E08"/>
    <w:rsid w:val="00B048CB"/>
    <w:rsid w:val="00B05DC9"/>
    <w:rsid w:val="00B06BEA"/>
    <w:rsid w:val="00B10460"/>
    <w:rsid w:val="00B146EF"/>
    <w:rsid w:val="00B15D5E"/>
    <w:rsid w:val="00B171A6"/>
    <w:rsid w:val="00B1722F"/>
    <w:rsid w:val="00B17AF9"/>
    <w:rsid w:val="00B2060D"/>
    <w:rsid w:val="00B26905"/>
    <w:rsid w:val="00B27BC4"/>
    <w:rsid w:val="00B3132B"/>
    <w:rsid w:val="00B31B55"/>
    <w:rsid w:val="00B34D04"/>
    <w:rsid w:val="00B36E06"/>
    <w:rsid w:val="00B44356"/>
    <w:rsid w:val="00B46FDB"/>
    <w:rsid w:val="00B47FD8"/>
    <w:rsid w:val="00B50264"/>
    <w:rsid w:val="00B57BCA"/>
    <w:rsid w:val="00B62552"/>
    <w:rsid w:val="00B71185"/>
    <w:rsid w:val="00B72A94"/>
    <w:rsid w:val="00B76F90"/>
    <w:rsid w:val="00B80BBB"/>
    <w:rsid w:val="00B8184C"/>
    <w:rsid w:val="00B81B37"/>
    <w:rsid w:val="00B822AC"/>
    <w:rsid w:val="00B827D8"/>
    <w:rsid w:val="00B8540E"/>
    <w:rsid w:val="00B91676"/>
    <w:rsid w:val="00B9475E"/>
    <w:rsid w:val="00B959F5"/>
    <w:rsid w:val="00B9632D"/>
    <w:rsid w:val="00B97F9D"/>
    <w:rsid w:val="00BA107B"/>
    <w:rsid w:val="00BA1287"/>
    <w:rsid w:val="00BA1AAB"/>
    <w:rsid w:val="00BA20C6"/>
    <w:rsid w:val="00BA390C"/>
    <w:rsid w:val="00BA41E9"/>
    <w:rsid w:val="00BA4D0F"/>
    <w:rsid w:val="00BA52A2"/>
    <w:rsid w:val="00BA5924"/>
    <w:rsid w:val="00BA6F63"/>
    <w:rsid w:val="00BB1370"/>
    <w:rsid w:val="00BB326A"/>
    <w:rsid w:val="00BB6A68"/>
    <w:rsid w:val="00BC2D21"/>
    <w:rsid w:val="00BC5A64"/>
    <w:rsid w:val="00BE16C7"/>
    <w:rsid w:val="00BE6F76"/>
    <w:rsid w:val="00BE7F5F"/>
    <w:rsid w:val="00BF1A88"/>
    <w:rsid w:val="00BF32EB"/>
    <w:rsid w:val="00BF44E4"/>
    <w:rsid w:val="00BF7EF7"/>
    <w:rsid w:val="00C0022A"/>
    <w:rsid w:val="00C00E8B"/>
    <w:rsid w:val="00C01950"/>
    <w:rsid w:val="00C02118"/>
    <w:rsid w:val="00C11DCD"/>
    <w:rsid w:val="00C14287"/>
    <w:rsid w:val="00C14EEE"/>
    <w:rsid w:val="00C16C4B"/>
    <w:rsid w:val="00C17061"/>
    <w:rsid w:val="00C1744E"/>
    <w:rsid w:val="00C27144"/>
    <w:rsid w:val="00C327DC"/>
    <w:rsid w:val="00C328B6"/>
    <w:rsid w:val="00C34B4B"/>
    <w:rsid w:val="00C35C94"/>
    <w:rsid w:val="00C37005"/>
    <w:rsid w:val="00C37767"/>
    <w:rsid w:val="00C37EFA"/>
    <w:rsid w:val="00C41380"/>
    <w:rsid w:val="00C42707"/>
    <w:rsid w:val="00C44574"/>
    <w:rsid w:val="00C46D25"/>
    <w:rsid w:val="00C4700D"/>
    <w:rsid w:val="00C5308C"/>
    <w:rsid w:val="00C5799A"/>
    <w:rsid w:val="00C60431"/>
    <w:rsid w:val="00C61501"/>
    <w:rsid w:val="00C6193F"/>
    <w:rsid w:val="00C619BB"/>
    <w:rsid w:val="00C62785"/>
    <w:rsid w:val="00C6509A"/>
    <w:rsid w:val="00C6561F"/>
    <w:rsid w:val="00C65F57"/>
    <w:rsid w:val="00C67455"/>
    <w:rsid w:val="00C72F4F"/>
    <w:rsid w:val="00C73A37"/>
    <w:rsid w:val="00C73D4A"/>
    <w:rsid w:val="00C74CE9"/>
    <w:rsid w:val="00C74F17"/>
    <w:rsid w:val="00C77D30"/>
    <w:rsid w:val="00C80389"/>
    <w:rsid w:val="00C823D8"/>
    <w:rsid w:val="00C829CF"/>
    <w:rsid w:val="00C840B3"/>
    <w:rsid w:val="00C848EA"/>
    <w:rsid w:val="00C85FF0"/>
    <w:rsid w:val="00C861D9"/>
    <w:rsid w:val="00C86C38"/>
    <w:rsid w:val="00C931FF"/>
    <w:rsid w:val="00C93679"/>
    <w:rsid w:val="00C94AE4"/>
    <w:rsid w:val="00C973B1"/>
    <w:rsid w:val="00CA1AF3"/>
    <w:rsid w:val="00CA3069"/>
    <w:rsid w:val="00CA44F2"/>
    <w:rsid w:val="00CA68B7"/>
    <w:rsid w:val="00CA6C7F"/>
    <w:rsid w:val="00CB2F8B"/>
    <w:rsid w:val="00CB34F2"/>
    <w:rsid w:val="00CB655F"/>
    <w:rsid w:val="00CC16EA"/>
    <w:rsid w:val="00CC1D5F"/>
    <w:rsid w:val="00CC2C90"/>
    <w:rsid w:val="00CC447C"/>
    <w:rsid w:val="00CC45AE"/>
    <w:rsid w:val="00CC595A"/>
    <w:rsid w:val="00CD430D"/>
    <w:rsid w:val="00CD470B"/>
    <w:rsid w:val="00CD7FCD"/>
    <w:rsid w:val="00CE1553"/>
    <w:rsid w:val="00CE19BC"/>
    <w:rsid w:val="00CF0A9E"/>
    <w:rsid w:val="00CF1E30"/>
    <w:rsid w:val="00CF2065"/>
    <w:rsid w:val="00CF33FE"/>
    <w:rsid w:val="00CF4410"/>
    <w:rsid w:val="00CF4773"/>
    <w:rsid w:val="00CF6EC4"/>
    <w:rsid w:val="00D04939"/>
    <w:rsid w:val="00D04E17"/>
    <w:rsid w:val="00D1048B"/>
    <w:rsid w:val="00D1405D"/>
    <w:rsid w:val="00D15E12"/>
    <w:rsid w:val="00D16434"/>
    <w:rsid w:val="00D16EE9"/>
    <w:rsid w:val="00D16F1F"/>
    <w:rsid w:val="00D171B0"/>
    <w:rsid w:val="00D21D0F"/>
    <w:rsid w:val="00D23055"/>
    <w:rsid w:val="00D310F3"/>
    <w:rsid w:val="00D4225E"/>
    <w:rsid w:val="00D434CE"/>
    <w:rsid w:val="00D47901"/>
    <w:rsid w:val="00D55571"/>
    <w:rsid w:val="00D56499"/>
    <w:rsid w:val="00D56BC5"/>
    <w:rsid w:val="00D5719B"/>
    <w:rsid w:val="00D57FD2"/>
    <w:rsid w:val="00D6099D"/>
    <w:rsid w:val="00D659A1"/>
    <w:rsid w:val="00D67FFD"/>
    <w:rsid w:val="00D71D16"/>
    <w:rsid w:val="00D71FC2"/>
    <w:rsid w:val="00D7328B"/>
    <w:rsid w:val="00D737FB"/>
    <w:rsid w:val="00D7452D"/>
    <w:rsid w:val="00D7489C"/>
    <w:rsid w:val="00D803DB"/>
    <w:rsid w:val="00D84244"/>
    <w:rsid w:val="00D84BB0"/>
    <w:rsid w:val="00D93A68"/>
    <w:rsid w:val="00D94A11"/>
    <w:rsid w:val="00D95C01"/>
    <w:rsid w:val="00D96D53"/>
    <w:rsid w:val="00D96F08"/>
    <w:rsid w:val="00D97A96"/>
    <w:rsid w:val="00D97C0C"/>
    <w:rsid w:val="00DA2A58"/>
    <w:rsid w:val="00DA3434"/>
    <w:rsid w:val="00DA619D"/>
    <w:rsid w:val="00DA72C1"/>
    <w:rsid w:val="00DB5C1D"/>
    <w:rsid w:val="00DB5C36"/>
    <w:rsid w:val="00DB696F"/>
    <w:rsid w:val="00DC20E5"/>
    <w:rsid w:val="00DC3432"/>
    <w:rsid w:val="00DC40E0"/>
    <w:rsid w:val="00DC6672"/>
    <w:rsid w:val="00DC6BD8"/>
    <w:rsid w:val="00DC6CA2"/>
    <w:rsid w:val="00DD0445"/>
    <w:rsid w:val="00DD17B6"/>
    <w:rsid w:val="00DD75DE"/>
    <w:rsid w:val="00DE0411"/>
    <w:rsid w:val="00DE089C"/>
    <w:rsid w:val="00DE121C"/>
    <w:rsid w:val="00DE1326"/>
    <w:rsid w:val="00DE3F42"/>
    <w:rsid w:val="00DE4E34"/>
    <w:rsid w:val="00DE5201"/>
    <w:rsid w:val="00DE589E"/>
    <w:rsid w:val="00DE5BC2"/>
    <w:rsid w:val="00DE7F2B"/>
    <w:rsid w:val="00DF0A85"/>
    <w:rsid w:val="00DF0B42"/>
    <w:rsid w:val="00DF1055"/>
    <w:rsid w:val="00DF2EAB"/>
    <w:rsid w:val="00DF2EDE"/>
    <w:rsid w:val="00DF3168"/>
    <w:rsid w:val="00E00A7F"/>
    <w:rsid w:val="00E02784"/>
    <w:rsid w:val="00E02AD4"/>
    <w:rsid w:val="00E03127"/>
    <w:rsid w:val="00E03DA9"/>
    <w:rsid w:val="00E04503"/>
    <w:rsid w:val="00E05A0F"/>
    <w:rsid w:val="00E05D33"/>
    <w:rsid w:val="00E06BBB"/>
    <w:rsid w:val="00E076D4"/>
    <w:rsid w:val="00E0786D"/>
    <w:rsid w:val="00E13558"/>
    <w:rsid w:val="00E168CF"/>
    <w:rsid w:val="00E17909"/>
    <w:rsid w:val="00E21EEF"/>
    <w:rsid w:val="00E238CF"/>
    <w:rsid w:val="00E25379"/>
    <w:rsid w:val="00E27147"/>
    <w:rsid w:val="00E325FF"/>
    <w:rsid w:val="00E33824"/>
    <w:rsid w:val="00E342FE"/>
    <w:rsid w:val="00E4018E"/>
    <w:rsid w:val="00E41D87"/>
    <w:rsid w:val="00E4202A"/>
    <w:rsid w:val="00E45402"/>
    <w:rsid w:val="00E52A01"/>
    <w:rsid w:val="00E534D5"/>
    <w:rsid w:val="00E564E2"/>
    <w:rsid w:val="00E57157"/>
    <w:rsid w:val="00E57950"/>
    <w:rsid w:val="00E62C1E"/>
    <w:rsid w:val="00E64E9D"/>
    <w:rsid w:val="00E6521E"/>
    <w:rsid w:val="00E6743C"/>
    <w:rsid w:val="00E67AB3"/>
    <w:rsid w:val="00E72205"/>
    <w:rsid w:val="00E72786"/>
    <w:rsid w:val="00E73A62"/>
    <w:rsid w:val="00E750DD"/>
    <w:rsid w:val="00E75A63"/>
    <w:rsid w:val="00E7645D"/>
    <w:rsid w:val="00E852B8"/>
    <w:rsid w:val="00E90595"/>
    <w:rsid w:val="00E90C0D"/>
    <w:rsid w:val="00E95D8B"/>
    <w:rsid w:val="00E96B5A"/>
    <w:rsid w:val="00E97726"/>
    <w:rsid w:val="00E978C2"/>
    <w:rsid w:val="00EA0126"/>
    <w:rsid w:val="00EA06AA"/>
    <w:rsid w:val="00EA0FBB"/>
    <w:rsid w:val="00EA2C33"/>
    <w:rsid w:val="00EA49D3"/>
    <w:rsid w:val="00EA681D"/>
    <w:rsid w:val="00EA6E71"/>
    <w:rsid w:val="00EA755C"/>
    <w:rsid w:val="00EA75E1"/>
    <w:rsid w:val="00EA7E7C"/>
    <w:rsid w:val="00EB06F1"/>
    <w:rsid w:val="00EB2948"/>
    <w:rsid w:val="00EB370C"/>
    <w:rsid w:val="00EB56FF"/>
    <w:rsid w:val="00EB5A65"/>
    <w:rsid w:val="00EC0272"/>
    <w:rsid w:val="00EC5E15"/>
    <w:rsid w:val="00EC6142"/>
    <w:rsid w:val="00EC7CC5"/>
    <w:rsid w:val="00ED293A"/>
    <w:rsid w:val="00ED2D9F"/>
    <w:rsid w:val="00ED4A6D"/>
    <w:rsid w:val="00ED5601"/>
    <w:rsid w:val="00ED5949"/>
    <w:rsid w:val="00ED631B"/>
    <w:rsid w:val="00EE26CF"/>
    <w:rsid w:val="00EE4F92"/>
    <w:rsid w:val="00EE567A"/>
    <w:rsid w:val="00EE7A1D"/>
    <w:rsid w:val="00EF14BB"/>
    <w:rsid w:val="00EF1608"/>
    <w:rsid w:val="00F00953"/>
    <w:rsid w:val="00F00C6E"/>
    <w:rsid w:val="00F01D6B"/>
    <w:rsid w:val="00F036E7"/>
    <w:rsid w:val="00F04D00"/>
    <w:rsid w:val="00F06065"/>
    <w:rsid w:val="00F10BA0"/>
    <w:rsid w:val="00F12CA6"/>
    <w:rsid w:val="00F13F09"/>
    <w:rsid w:val="00F206A9"/>
    <w:rsid w:val="00F221D7"/>
    <w:rsid w:val="00F2296B"/>
    <w:rsid w:val="00F22E1B"/>
    <w:rsid w:val="00F26ED2"/>
    <w:rsid w:val="00F31439"/>
    <w:rsid w:val="00F31A02"/>
    <w:rsid w:val="00F31D94"/>
    <w:rsid w:val="00F329C5"/>
    <w:rsid w:val="00F335B5"/>
    <w:rsid w:val="00F3405F"/>
    <w:rsid w:val="00F355BF"/>
    <w:rsid w:val="00F364C4"/>
    <w:rsid w:val="00F3655E"/>
    <w:rsid w:val="00F37D8E"/>
    <w:rsid w:val="00F413C0"/>
    <w:rsid w:val="00F44E0E"/>
    <w:rsid w:val="00F45685"/>
    <w:rsid w:val="00F475BD"/>
    <w:rsid w:val="00F52A2B"/>
    <w:rsid w:val="00F56A2E"/>
    <w:rsid w:val="00F56C3C"/>
    <w:rsid w:val="00F56D7D"/>
    <w:rsid w:val="00F61A71"/>
    <w:rsid w:val="00F61A79"/>
    <w:rsid w:val="00F64165"/>
    <w:rsid w:val="00F644CF"/>
    <w:rsid w:val="00F670DD"/>
    <w:rsid w:val="00F67CC7"/>
    <w:rsid w:val="00F67EDE"/>
    <w:rsid w:val="00F77DA9"/>
    <w:rsid w:val="00F77FD3"/>
    <w:rsid w:val="00F80C86"/>
    <w:rsid w:val="00F82203"/>
    <w:rsid w:val="00F931CD"/>
    <w:rsid w:val="00F93995"/>
    <w:rsid w:val="00F9642C"/>
    <w:rsid w:val="00F97439"/>
    <w:rsid w:val="00FA02A4"/>
    <w:rsid w:val="00FA7A1D"/>
    <w:rsid w:val="00FB1143"/>
    <w:rsid w:val="00FC0572"/>
    <w:rsid w:val="00FC1060"/>
    <w:rsid w:val="00FC1F2C"/>
    <w:rsid w:val="00FC2395"/>
    <w:rsid w:val="00FC7D03"/>
    <w:rsid w:val="00FD0746"/>
    <w:rsid w:val="00FD7630"/>
    <w:rsid w:val="00FE2A37"/>
    <w:rsid w:val="00FE352C"/>
    <w:rsid w:val="00FE5631"/>
    <w:rsid w:val="00FF2490"/>
    <w:rsid w:val="00FF5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69E95A8"/>
  <w15:docId w15:val="{DE8D7594-02C5-441D-B395-CD211E93F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4E2B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3829A6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2A3F2A"/>
  </w:style>
  <w:style w:type="paragraph" w:styleId="FootnoteText">
    <w:name w:val="footnote text"/>
    <w:basedOn w:val="Normal"/>
    <w:link w:val="FootnoteTextChar"/>
    <w:uiPriority w:val="99"/>
    <w:unhideWhenUsed/>
    <w:rsid w:val="00905A2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05A2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05A2D"/>
    <w:rPr>
      <w:vertAlign w:val="superscript"/>
    </w:rPr>
  </w:style>
  <w:style w:type="table" w:styleId="TableGrid">
    <w:name w:val="Table Grid"/>
    <w:basedOn w:val="TableNormal"/>
    <w:uiPriority w:val="39"/>
    <w:rsid w:val="004859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B76F90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FootnoteTextChar"/>
    <w:link w:val="EndNoteBibliographyTitle"/>
    <w:rsid w:val="00B76F90"/>
    <w:rPr>
      <w:rFonts w:ascii="Calibri" w:hAnsi="Calibri" w:cs="Calibri"/>
      <w:noProof/>
      <w:sz w:val="20"/>
      <w:szCs w:val="20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B76F90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FootnoteTextChar"/>
    <w:link w:val="EndNoteBibliography"/>
    <w:rsid w:val="00B76F90"/>
    <w:rPr>
      <w:rFonts w:ascii="Calibri" w:hAnsi="Calibri" w:cs="Calibri"/>
      <w:noProof/>
      <w:sz w:val="20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245E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5E72"/>
  </w:style>
  <w:style w:type="paragraph" w:styleId="Footer">
    <w:name w:val="footer"/>
    <w:basedOn w:val="Normal"/>
    <w:link w:val="FooterChar"/>
    <w:uiPriority w:val="99"/>
    <w:unhideWhenUsed/>
    <w:rsid w:val="00245E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5E72"/>
  </w:style>
  <w:style w:type="character" w:styleId="CommentReference">
    <w:name w:val="annotation reference"/>
    <w:basedOn w:val="DefaultParagraphFont"/>
    <w:uiPriority w:val="99"/>
    <w:semiHidden/>
    <w:unhideWhenUsed/>
    <w:rsid w:val="00AD59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590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590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590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590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59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59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10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79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55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history/students/eportfolios/u1554404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A130DC-DBA0-4683-96AE-935AC2A533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2</Pages>
  <Words>495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Fletcher</dc:creator>
  <cp:keywords/>
  <dc:description/>
  <cp:lastModifiedBy>David Fletcher</cp:lastModifiedBy>
  <cp:revision>10</cp:revision>
  <dcterms:created xsi:type="dcterms:W3CDTF">2018-02-06T12:32:00Z</dcterms:created>
  <dcterms:modified xsi:type="dcterms:W3CDTF">2018-02-10T10:15:00Z</dcterms:modified>
</cp:coreProperties>
</file>