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011A" w:rsidRPr="000302B3" w:rsidRDefault="00152819" w:rsidP="00BE4A81">
      <w:pPr>
        <w:pStyle w:val="Heading4"/>
      </w:pPr>
      <w:r w:rsidRPr="000302B3">
        <w:t>Sixteenth Warwick Symposium on Parish Research</w:t>
      </w:r>
    </w:p>
    <w:p w:rsidR="00152819" w:rsidRPr="000302B3" w:rsidRDefault="00D8011A" w:rsidP="009F3B9E">
      <w:pPr>
        <w:pStyle w:val="Heading1"/>
        <w:rPr>
          <w:b w:val="0"/>
          <w:sz w:val="28"/>
          <w:szCs w:val="28"/>
        </w:rPr>
      </w:pPr>
      <w:r w:rsidRPr="000302B3">
        <w:rPr>
          <w:b w:val="0"/>
          <w:sz w:val="28"/>
          <w:szCs w:val="28"/>
        </w:rPr>
        <w:t xml:space="preserve">University of Warwick, </w:t>
      </w:r>
      <w:r w:rsidR="009F3B9E" w:rsidRPr="000302B3">
        <w:rPr>
          <w:b w:val="0"/>
          <w:sz w:val="28"/>
          <w:szCs w:val="28"/>
        </w:rPr>
        <w:t xml:space="preserve">Humanities Building, </w:t>
      </w:r>
      <w:r w:rsidR="00152819" w:rsidRPr="000302B3">
        <w:rPr>
          <w:b w:val="0"/>
          <w:sz w:val="28"/>
          <w:szCs w:val="28"/>
        </w:rPr>
        <w:t>12 May 2018</w:t>
      </w:r>
    </w:p>
    <w:p w:rsidR="00152819" w:rsidRPr="005E1E1A" w:rsidRDefault="00152819" w:rsidP="009F3B9E">
      <w:pPr>
        <w:rPr>
          <w:sz w:val="16"/>
          <w:szCs w:val="16"/>
        </w:rPr>
      </w:pPr>
    </w:p>
    <w:p w:rsidR="00152819" w:rsidRPr="009F3B9E" w:rsidRDefault="00152819" w:rsidP="009F3B9E">
      <w:pPr>
        <w:pStyle w:val="Heading4"/>
        <w:rPr>
          <w:sz w:val="48"/>
          <w:szCs w:val="48"/>
        </w:rPr>
      </w:pPr>
      <w:r w:rsidRPr="009F3B9E">
        <w:rPr>
          <w:sz w:val="48"/>
          <w:szCs w:val="48"/>
        </w:rPr>
        <w:t>‘Parishes and Migration’</w:t>
      </w:r>
    </w:p>
    <w:p w:rsidR="009F3B9E" w:rsidRDefault="009F3B9E" w:rsidP="009F3B9E"/>
    <w:p w:rsidR="009F3B9E" w:rsidRPr="009F3B9E" w:rsidRDefault="009F3B9E" w:rsidP="009F3B9E">
      <w:pPr>
        <w:jc w:val="center"/>
      </w:pPr>
      <w:r>
        <w:rPr>
          <w:noProof/>
          <w:lang w:eastAsia="en-GB"/>
        </w:rPr>
        <w:drawing>
          <wp:inline distT="0" distB="0" distL="0" distR="0">
            <wp:extent cx="1844498" cy="1432560"/>
            <wp:effectExtent l="0" t="0" r="381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My Parish Logo NEW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4768" cy="14638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</w:t>
      </w:r>
      <w:r>
        <w:rPr>
          <w:noProof/>
          <w:lang w:eastAsia="en-GB"/>
        </w:rPr>
        <w:drawing>
          <wp:inline distT="0" distB="0" distL="0" distR="0">
            <wp:extent cx="1094899" cy="1459865"/>
            <wp:effectExtent l="0" t="0" r="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Holbein Pedlar Dance of Death 1538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10496" cy="14806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2819" w:rsidRPr="005E1E1A" w:rsidRDefault="00152819" w:rsidP="00152819">
      <w:pPr>
        <w:jc w:val="center"/>
        <w:rPr>
          <w:sz w:val="16"/>
          <w:szCs w:val="16"/>
        </w:rPr>
      </w:pPr>
    </w:p>
    <w:p w:rsidR="00152819" w:rsidRDefault="00152819" w:rsidP="009F3B9E">
      <w:pPr>
        <w:ind w:left="1440" w:hanging="720"/>
      </w:pPr>
      <w:r>
        <w:t>10.30–11.00</w:t>
      </w:r>
      <w:r>
        <w:tab/>
        <w:t>Registration &amp; coffee (Humanities</w:t>
      </w:r>
      <w:r w:rsidR="006B13D0">
        <w:t>, Floor 4</w:t>
      </w:r>
      <w:r>
        <w:t xml:space="preserve">, </w:t>
      </w:r>
      <w:r w:rsidR="006B13D0">
        <w:t>Graduate Space</w:t>
      </w:r>
      <w:r>
        <w:t>)</w:t>
      </w:r>
    </w:p>
    <w:p w:rsidR="00152819" w:rsidRDefault="00152819" w:rsidP="009F3B9E">
      <w:pPr>
        <w:ind w:left="1440" w:hanging="720"/>
      </w:pPr>
      <w:r>
        <w:tab/>
      </w:r>
      <w:r>
        <w:tab/>
      </w:r>
      <w:r>
        <w:tab/>
      </w:r>
      <w:r>
        <w:tab/>
        <w:t xml:space="preserve"> </w:t>
      </w:r>
    </w:p>
    <w:p w:rsidR="00152819" w:rsidRDefault="00152819" w:rsidP="009F3B9E">
      <w:pPr>
        <w:ind w:left="1440" w:hanging="720"/>
      </w:pPr>
      <w:r>
        <w:t>11.00–11.15</w:t>
      </w:r>
      <w:r>
        <w:tab/>
      </w:r>
      <w:r w:rsidRPr="006B13D0">
        <w:rPr>
          <w:b/>
          <w:i/>
        </w:rPr>
        <w:t xml:space="preserve">Beat </w:t>
      </w:r>
      <w:proofErr w:type="spellStart"/>
      <w:r w:rsidRPr="006B13D0">
        <w:rPr>
          <w:b/>
          <w:i/>
        </w:rPr>
        <w:t>Kümin</w:t>
      </w:r>
      <w:proofErr w:type="spellEnd"/>
      <w:r w:rsidRPr="00FB68C0">
        <w:rPr>
          <w:i/>
        </w:rPr>
        <w:t>, Warwick</w:t>
      </w:r>
      <w:r>
        <w:t>: Introduction (all sessions in H</w:t>
      </w:r>
      <w:r w:rsidR="009F3B9E">
        <w:t>5</w:t>
      </w:r>
      <w:r>
        <w:t>.</w:t>
      </w:r>
      <w:r w:rsidR="009F3B9E">
        <w:t>45</w:t>
      </w:r>
      <w:r>
        <w:t>)</w:t>
      </w:r>
    </w:p>
    <w:p w:rsidR="00152819" w:rsidRDefault="00152819" w:rsidP="009F3B9E"/>
    <w:p w:rsidR="00152819" w:rsidRPr="00A2298C" w:rsidRDefault="00152819" w:rsidP="009F3B9E">
      <w:pPr>
        <w:ind w:firstLine="720"/>
      </w:pPr>
      <w:r w:rsidRPr="00A2298C">
        <w:t>1</w:t>
      </w:r>
      <w:r>
        <w:t>1</w:t>
      </w:r>
      <w:r w:rsidRPr="00A2298C">
        <w:t>.</w:t>
      </w:r>
      <w:r>
        <w:t>15</w:t>
      </w:r>
      <w:r w:rsidRPr="00A2298C">
        <w:t>–1</w:t>
      </w:r>
      <w:r>
        <w:t>2</w:t>
      </w:r>
      <w:r w:rsidRPr="00A2298C">
        <w:t>.</w:t>
      </w:r>
      <w:r w:rsidR="006C0860">
        <w:t>30</w:t>
      </w:r>
      <w:r w:rsidRPr="00A2298C">
        <w:t xml:space="preserve"> </w:t>
      </w:r>
      <w:r w:rsidRPr="00A2298C">
        <w:tab/>
      </w:r>
      <w:r w:rsidR="009F3B9E">
        <w:t xml:space="preserve">KEYNOTE </w:t>
      </w:r>
      <w:r w:rsidR="009F3B9E">
        <w:rPr>
          <w:szCs w:val="24"/>
        </w:rPr>
        <w:t xml:space="preserve">– </w:t>
      </w:r>
      <w:r w:rsidRPr="009F3B9E">
        <w:rPr>
          <w:b/>
          <w:i/>
        </w:rPr>
        <w:t xml:space="preserve">Richard </w:t>
      </w:r>
      <w:r w:rsidR="009F3B9E" w:rsidRPr="009F3B9E">
        <w:rPr>
          <w:b/>
          <w:i/>
        </w:rPr>
        <w:t xml:space="preserve">M. </w:t>
      </w:r>
      <w:r w:rsidRPr="009F3B9E">
        <w:rPr>
          <w:b/>
          <w:i/>
        </w:rPr>
        <w:t>Smith</w:t>
      </w:r>
      <w:r w:rsidRPr="00FB68C0">
        <w:rPr>
          <w:i/>
        </w:rPr>
        <w:t xml:space="preserve">, </w:t>
      </w:r>
      <w:r w:rsidR="009F3B9E">
        <w:rPr>
          <w:i/>
        </w:rPr>
        <w:t>Cambridge</w:t>
      </w:r>
      <w:r>
        <w:t>:</w:t>
      </w:r>
    </w:p>
    <w:p w:rsidR="00152819" w:rsidRPr="009F3B9E" w:rsidRDefault="009F3B9E" w:rsidP="009F3B9E">
      <w:pPr>
        <w:ind w:left="2160"/>
        <w:rPr>
          <w:szCs w:val="24"/>
        </w:rPr>
      </w:pPr>
      <w:r>
        <w:rPr>
          <w:szCs w:val="24"/>
        </w:rPr>
        <w:t xml:space="preserve">55 years since </w:t>
      </w:r>
      <w:proofErr w:type="spellStart"/>
      <w:r>
        <w:rPr>
          <w:szCs w:val="24"/>
        </w:rPr>
        <w:t>Laslett's</w:t>
      </w:r>
      <w:proofErr w:type="spellEnd"/>
      <w:r>
        <w:rPr>
          <w:szCs w:val="24"/>
        </w:rPr>
        <w:t xml:space="preserve"> ‘</w:t>
      </w:r>
      <w:proofErr w:type="spellStart"/>
      <w:r>
        <w:rPr>
          <w:szCs w:val="24"/>
        </w:rPr>
        <w:t>Clayworth</w:t>
      </w:r>
      <w:proofErr w:type="spellEnd"/>
      <w:r>
        <w:rPr>
          <w:szCs w:val="24"/>
        </w:rPr>
        <w:t xml:space="preserve"> and </w:t>
      </w:r>
      <w:proofErr w:type="spellStart"/>
      <w:r>
        <w:rPr>
          <w:szCs w:val="24"/>
        </w:rPr>
        <w:t>Cogenhoe</w:t>
      </w:r>
      <w:proofErr w:type="spellEnd"/>
      <w:r>
        <w:rPr>
          <w:szCs w:val="24"/>
        </w:rPr>
        <w:t>’</w:t>
      </w:r>
      <w:r w:rsidRPr="009F3B9E">
        <w:rPr>
          <w:szCs w:val="24"/>
        </w:rPr>
        <w:t xml:space="preserve">: </w:t>
      </w:r>
      <w:r>
        <w:rPr>
          <w:szCs w:val="24"/>
        </w:rPr>
        <w:br/>
      </w:r>
      <w:r w:rsidRPr="009F3B9E">
        <w:rPr>
          <w:szCs w:val="24"/>
        </w:rPr>
        <w:t>What have we learned about pre-modern mobility?</w:t>
      </w:r>
    </w:p>
    <w:p w:rsidR="00152819" w:rsidRDefault="00152819" w:rsidP="009F3B9E">
      <w:pPr>
        <w:rPr>
          <w:szCs w:val="24"/>
        </w:rPr>
      </w:pPr>
      <w:r>
        <w:rPr>
          <w:szCs w:val="24"/>
        </w:rPr>
        <w:tab/>
      </w:r>
    </w:p>
    <w:p w:rsidR="00DD1CB5" w:rsidRDefault="006B13D0" w:rsidP="009F3B9E">
      <w:pPr>
        <w:ind w:firstLine="720"/>
        <w:rPr>
          <w:szCs w:val="24"/>
        </w:rPr>
      </w:pPr>
      <w:r>
        <w:rPr>
          <w:szCs w:val="24"/>
        </w:rPr>
        <w:t>12.</w:t>
      </w:r>
      <w:r w:rsidR="006C0860">
        <w:rPr>
          <w:szCs w:val="24"/>
        </w:rPr>
        <w:t>30</w:t>
      </w:r>
      <w:r>
        <w:rPr>
          <w:szCs w:val="24"/>
        </w:rPr>
        <w:t>-</w:t>
      </w:r>
      <w:r w:rsidR="00152819">
        <w:rPr>
          <w:szCs w:val="24"/>
        </w:rPr>
        <w:t>13.</w:t>
      </w:r>
      <w:r w:rsidR="006C0860">
        <w:rPr>
          <w:szCs w:val="24"/>
        </w:rPr>
        <w:t>30</w:t>
      </w:r>
      <w:r w:rsidR="00152819">
        <w:rPr>
          <w:szCs w:val="24"/>
        </w:rPr>
        <w:tab/>
      </w:r>
      <w:r w:rsidR="009F3B9E">
        <w:rPr>
          <w:szCs w:val="24"/>
        </w:rPr>
        <w:t>PANEL 1 –</w:t>
      </w:r>
      <w:r w:rsidR="00091F28">
        <w:rPr>
          <w:szCs w:val="24"/>
        </w:rPr>
        <w:t xml:space="preserve"> </w:t>
      </w:r>
      <w:r w:rsidR="00152819">
        <w:rPr>
          <w:szCs w:val="24"/>
        </w:rPr>
        <w:t>Irish Migration</w:t>
      </w:r>
      <w:r w:rsidR="006C0860">
        <w:rPr>
          <w:szCs w:val="24"/>
        </w:rPr>
        <w:t xml:space="preserve">, chaired by </w:t>
      </w:r>
      <w:r w:rsidR="006C0860">
        <w:rPr>
          <w:i/>
          <w:szCs w:val="24"/>
        </w:rPr>
        <w:t>John Reeks, Bristol</w:t>
      </w:r>
    </w:p>
    <w:p w:rsidR="00152819" w:rsidRPr="00DD1CB5" w:rsidRDefault="00DD1CB5" w:rsidP="009F3B9E">
      <w:pPr>
        <w:spacing w:before="200" w:after="200"/>
        <w:ind w:left="2160" w:right="397"/>
        <w:contextualSpacing/>
        <w:mirrorIndents/>
        <w:rPr>
          <w:szCs w:val="24"/>
        </w:rPr>
      </w:pPr>
      <w:r w:rsidRPr="009F3B9E">
        <w:rPr>
          <w:b/>
          <w:i/>
        </w:rPr>
        <w:t>Phil Batman</w:t>
      </w:r>
      <w:r w:rsidRPr="00DD1CB5">
        <w:rPr>
          <w:i/>
        </w:rPr>
        <w:t xml:space="preserve">, </w:t>
      </w:r>
      <w:r w:rsidRPr="00DD1CB5">
        <w:rPr>
          <w:i/>
          <w:szCs w:val="24"/>
        </w:rPr>
        <w:t>Leicester</w:t>
      </w:r>
      <w:r>
        <w:rPr>
          <w:i/>
          <w:szCs w:val="24"/>
        </w:rPr>
        <w:t xml:space="preserve">: </w:t>
      </w:r>
      <w:r w:rsidRPr="00DD1CB5">
        <w:rPr>
          <w:szCs w:val="24"/>
        </w:rPr>
        <w:t>The Fate of Irish Potato Famine Immigrants in</w:t>
      </w:r>
      <w:r w:rsidR="009F3B9E">
        <w:rPr>
          <w:szCs w:val="24"/>
        </w:rPr>
        <w:t xml:space="preserve"> </w:t>
      </w:r>
      <w:r w:rsidRPr="00DD1CB5">
        <w:rPr>
          <w:szCs w:val="24"/>
        </w:rPr>
        <w:t>a York parish</w:t>
      </w:r>
    </w:p>
    <w:p w:rsidR="00152819" w:rsidRPr="009F3B9E" w:rsidRDefault="00022577" w:rsidP="009F3B9E">
      <w:pPr>
        <w:spacing w:before="200" w:after="200"/>
        <w:ind w:left="2160" w:right="397"/>
        <w:contextualSpacing/>
        <w:mirrorIndents/>
        <w:rPr>
          <w:b/>
          <w:u w:val="single"/>
        </w:rPr>
      </w:pPr>
      <w:r w:rsidRPr="009F3B9E">
        <w:rPr>
          <w:b/>
          <w:i/>
        </w:rPr>
        <w:t>Bethany Marsh</w:t>
      </w:r>
      <w:r w:rsidRPr="00022577">
        <w:rPr>
          <w:i/>
        </w:rPr>
        <w:t>, Notti</w:t>
      </w:r>
      <w:r>
        <w:rPr>
          <w:i/>
        </w:rPr>
        <w:t xml:space="preserve">ngham: </w:t>
      </w:r>
      <w:r w:rsidRPr="00022577">
        <w:t xml:space="preserve">A grim spectacle: the migration and </w:t>
      </w:r>
      <w:r w:rsidR="009F3B9E">
        <w:br/>
      </w:r>
      <w:r w:rsidRPr="00022577">
        <w:t>relief of ‘Irish</w:t>
      </w:r>
      <w:r w:rsidR="009F3B9E">
        <w:t>’ refugees in London, 1641-1651</w:t>
      </w:r>
    </w:p>
    <w:p w:rsidR="00152819" w:rsidRDefault="00152819" w:rsidP="009F3B9E">
      <w:pPr>
        <w:ind w:firstLine="720"/>
      </w:pPr>
    </w:p>
    <w:p w:rsidR="00152819" w:rsidRDefault="00152819" w:rsidP="00FB232B">
      <w:pPr>
        <w:ind w:firstLine="720"/>
      </w:pPr>
      <w:r>
        <w:t>13.</w:t>
      </w:r>
      <w:r w:rsidR="006C0860">
        <w:t>30</w:t>
      </w:r>
      <w:r>
        <w:t>–14.</w:t>
      </w:r>
      <w:r w:rsidR="006C0860">
        <w:t>30</w:t>
      </w:r>
      <w:r>
        <w:tab/>
        <w:t>Lunch (</w:t>
      </w:r>
      <w:r w:rsidR="00FB232B">
        <w:t>Graduate Space, Fourth Floor Annexe</w:t>
      </w:r>
      <w:r>
        <w:t>)</w:t>
      </w:r>
    </w:p>
    <w:p w:rsidR="00152819" w:rsidRDefault="00152819" w:rsidP="009F3B9E">
      <w:pPr>
        <w:ind w:firstLine="720"/>
      </w:pPr>
    </w:p>
    <w:p w:rsidR="00152819" w:rsidRDefault="00152819" w:rsidP="009F3B9E">
      <w:pPr>
        <w:ind w:left="737" w:right="-284"/>
        <w:contextualSpacing/>
        <w:mirrorIndents/>
      </w:pPr>
      <w:r>
        <w:t>14.</w:t>
      </w:r>
      <w:r w:rsidR="006C0860">
        <w:t>30</w:t>
      </w:r>
      <w:r>
        <w:t>- 15</w:t>
      </w:r>
      <w:r w:rsidR="006B13D0">
        <w:t>.</w:t>
      </w:r>
      <w:r w:rsidR="006C0860">
        <w:t>30</w:t>
      </w:r>
      <w:r>
        <w:tab/>
      </w:r>
      <w:r w:rsidR="009F3B9E">
        <w:t xml:space="preserve">PANEL </w:t>
      </w:r>
      <w:r w:rsidR="006B13D0">
        <w:t xml:space="preserve">2 </w:t>
      </w:r>
      <w:r w:rsidR="009F3B9E">
        <w:rPr>
          <w:szCs w:val="24"/>
        </w:rPr>
        <w:t>–</w:t>
      </w:r>
      <w:r w:rsidR="006C0860">
        <w:rPr>
          <w:szCs w:val="24"/>
        </w:rPr>
        <w:t xml:space="preserve"> </w:t>
      </w:r>
      <w:r>
        <w:t>Religious Identities</w:t>
      </w:r>
      <w:r w:rsidR="006C0860">
        <w:rPr>
          <w:szCs w:val="24"/>
        </w:rPr>
        <w:t xml:space="preserve">, chaired by </w:t>
      </w:r>
      <w:r w:rsidR="006C0860">
        <w:rPr>
          <w:i/>
          <w:szCs w:val="24"/>
        </w:rPr>
        <w:t>Bernard Capp</w:t>
      </w:r>
      <w:r w:rsidR="006C0860">
        <w:rPr>
          <w:i/>
          <w:szCs w:val="24"/>
        </w:rPr>
        <w:t xml:space="preserve">, </w:t>
      </w:r>
      <w:r w:rsidR="006C0860">
        <w:rPr>
          <w:i/>
          <w:szCs w:val="24"/>
        </w:rPr>
        <w:t>Warwick</w:t>
      </w:r>
    </w:p>
    <w:p w:rsidR="00152819" w:rsidRPr="009F3B9E" w:rsidRDefault="00FC758A" w:rsidP="009F3B9E">
      <w:pPr>
        <w:ind w:left="1361" w:right="397"/>
        <w:contextualSpacing/>
        <w:mirrorIndents/>
      </w:pPr>
      <w:r>
        <w:t xml:space="preserve"> </w:t>
      </w:r>
      <w:r w:rsidR="009F3B9E">
        <w:tab/>
      </w:r>
      <w:r w:rsidR="009F3B9E">
        <w:tab/>
      </w:r>
      <w:r w:rsidR="00152819" w:rsidRPr="006B13D0">
        <w:rPr>
          <w:b/>
          <w:i/>
        </w:rPr>
        <w:t>Felicita</w:t>
      </w:r>
      <w:r w:rsidRPr="006B13D0">
        <w:rPr>
          <w:b/>
          <w:i/>
        </w:rPr>
        <w:t xml:space="preserve"> Tramontana</w:t>
      </w:r>
      <w:r w:rsidRPr="00FC758A">
        <w:rPr>
          <w:i/>
        </w:rPr>
        <w:t>, Warwick</w:t>
      </w:r>
      <w:r w:rsidR="009F3B9E">
        <w:t>: Migration in Palestine parishes</w:t>
      </w:r>
    </w:p>
    <w:p w:rsidR="00152819" w:rsidRPr="00FC758A" w:rsidRDefault="00FC758A" w:rsidP="009F3B9E">
      <w:pPr>
        <w:ind w:left="2160" w:right="397"/>
        <w:contextualSpacing/>
        <w:mirrorIndents/>
        <w:rPr>
          <w:szCs w:val="24"/>
        </w:rPr>
      </w:pPr>
      <w:r w:rsidRPr="006B13D0">
        <w:rPr>
          <w:b/>
          <w:i/>
          <w:szCs w:val="24"/>
        </w:rPr>
        <w:t>David Fletcher</w:t>
      </w:r>
      <w:r w:rsidRPr="00FC758A">
        <w:rPr>
          <w:i/>
          <w:szCs w:val="24"/>
        </w:rPr>
        <w:t>, Warwick</w:t>
      </w:r>
      <w:r w:rsidR="009F3B9E">
        <w:rPr>
          <w:szCs w:val="24"/>
        </w:rPr>
        <w:t xml:space="preserve">: </w:t>
      </w:r>
      <w:r>
        <w:rPr>
          <w:szCs w:val="24"/>
        </w:rPr>
        <w:t>Strangers a</w:t>
      </w:r>
      <w:r w:rsidR="009F3B9E">
        <w:rPr>
          <w:szCs w:val="24"/>
        </w:rPr>
        <w:t>nd Pilgrims on the Earth’:</w:t>
      </w:r>
      <w:r w:rsidRPr="00FC758A">
        <w:rPr>
          <w:szCs w:val="24"/>
        </w:rPr>
        <w:t xml:space="preserve"> </w:t>
      </w:r>
      <w:r w:rsidR="009F3B9E">
        <w:rPr>
          <w:szCs w:val="24"/>
        </w:rPr>
        <w:br/>
      </w:r>
      <w:r w:rsidR="00DD1CB5" w:rsidRPr="00FC758A">
        <w:rPr>
          <w:szCs w:val="24"/>
        </w:rPr>
        <w:t xml:space="preserve">The mobility of nonconformist clergy after the 1662 Great Ejection </w:t>
      </w:r>
    </w:p>
    <w:p w:rsidR="00152819" w:rsidRPr="00FC758A" w:rsidRDefault="00152819" w:rsidP="009F3B9E">
      <w:pPr>
        <w:ind w:left="737" w:right="-284"/>
        <w:contextualSpacing/>
        <w:mirrorIndents/>
        <w:rPr>
          <w:szCs w:val="24"/>
        </w:rPr>
      </w:pPr>
    </w:p>
    <w:p w:rsidR="00152819" w:rsidRPr="00FC758A" w:rsidRDefault="00152819" w:rsidP="009F3B9E">
      <w:pPr>
        <w:ind w:firstLine="720"/>
        <w:rPr>
          <w:szCs w:val="24"/>
        </w:rPr>
      </w:pPr>
      <w:r w:rsidRPr="00FC758A">
        <w:rPr>
          <w:szCs w:val="24"/>
        </w:rPr>
        <w:t>15.</w:t>
      </w:r>
      <w:r w:rsidR="006C0860">
        <w:rPr>
          <w:szCs w:val="24"/>
        </w:rPr>
        <w:t>30</w:t>
      </w:r>
      <w:r w:rsidRPr="00FC758A">
        <w:rPr>
          <w:szCs w:val="24"/>
        </w:rPr>
        <w:t>-1</w:t>
      </w:r>
      <w:r w:rsidR="006C0860">
        <w:rPr>
          <w:szCs w:val="24"/>
        </w:rPr>
        <w:t>6</w:t>
      </w:r>
      <w:r w:rsidRPr="00FC758A">
        <w:rPr>
          <w:szCs w:val="24"/>
        </w:rPr>
        <w:t>.</w:t>
      </w:r>
      <w:r w:rsidR="006C0860">
        <w:rPr>
          <w:szCs w:val="24"/>
        </w:rPr>
        <w:t>00</w:t>
      </w:r>
      <w:r w:rsidRPr="00FC758A">
        <w:rPr>
          <w:szCs w:val="24"/>
        </w:rPr>
        <w:tab/>
        <w:t>Tea</w:t>
      </w:r>
    </w:p>
    <w:p w:rsidR="00152819" w:rsidRPr="00FC758A" w:rsidRDefault="00152819" w:rsidP="009F3B9E">
      <w:pPr>
        <w:ind w:firstLine="720"/>
        <w:rPr>
          <w:szCs w:val="24"/>
        </w:rPr>
      </w:pPr>
    </w:p>
    <w:p w:rsidR="00152819" w:rsidRPr="00FC758A" w:rsidRDefault="006B13D0" w:rsidP="009F3B9E">
      <w:pPr>
        <w:ind w:firstLine="720"/>
        <w:rPr>
          <w:szCs w:val="24"/>
        </w:rPr>
      </w:pPr>
      <w:r>
        <w:rPr>
          <w:szCs w:val="24"/>
        </w:rPr>
        <w:t>1</w:t>
      </w:r>
      <w:r w:rsidR="006C0860">
        <w:rPr>
          <w:szCs w:val="24"/>
        </w:rPr>
        <w:t>6</w:t>
      </w:r>
      <w:r>
        <w:rPr>
          <w:szCs w:val="24"/>
        </w:rPr>
        <w:t>.</w:t>
      </w:r>
      <w:r w:rsidR="006C0860">
        <w:rPr>
          <w:szCs w:val="24"/>
        </w:rPr>
        <w:t>00</w:t>
      </w:r>
      <w:r>
        <w:rPr>
          <w:szCs w:val="24"/>
        </w:rPr>
        <w:t>-</w:t>
      </w:r>
      <w:r w:rsidR="00152819" w:rsidRPr="00FC758A">
        <w:rPr>
          <w:szCs w:val="24"/>
        </w:rPr>
        <w:t>17.</w:t>
      </w:r>
      <w:proofErr w:type="gramStart"/>
      <w:r w:rsidR="006C0860">
        <w:rPr>
          <w:szCs w:val="24"/>
        </w:rPr>
        <w:t>00</w:t>
      </w:r>
      <w:r w:rsidR="00152819" w:rsidRPr="00FC758A">
        <w:rPr>
          <w:szCs w:val="24"/>
        </w:rPr>
        <w:t xml:space="preserve">  </w:t>
      </w:r>
      <w:r>
        <w:rPr>
          <w:szCs w:val="24"/>
        </w:rPr>
        <w:tab/>
      </w:r>
      <w:proofErr w:type="gramEnd"/>
      <w:r w:rsidR="00091F28">
        <w:rPr>
          <w:szCs w:val="24"/>
        </w:rPr>
        <w:t>PANEL 3</w:t>
      </w:r>
      <w:r>
        <w:rPr>
          <w:szCs w:val="24"/>
        </w:rPr>
        <w:t xml:space="preserve"> – </w:t>
      </w:r>
      <w:r w:rsidR="006C0860">
        <w:rPr>
          <w:szCs w:val="24"/>
        </w:rPr>
        <w:t>L</w:t>
      </w:r>
      <w:r w:rsidR="00152819" w:rsidRPr="00FC758A">
        <w:rPr>
          <w:szCs w:val="24"/>
        </w:rPr>
        <w:t>ocal communities</w:t>
      </w:r>
      <w:r w:rsidR="006C0860">
        <w:rPr>
          <w:szCs w:val="24"/>
        </w:rPr>
        <w:t xml:space="preserve">, chaired by </w:t>
      </w:r>
      <w:r w:rsidR="006C0860">
        <w:rPr>
          <w:i/>
          <w:szCs w:val="24"/>
        </w:rPr>
        <w:t>Angela Nicholls</w:t>
      </w:r>
      <w:r w:rsidR="006C0860">
        <w:rPr>
          <w:i/>
          <w:szCs w:val="24"/>
        </w:rPr>
        <w:t xml:space="preserve">, </w:t>
      </w:r>
      <w:r w:rsidR="006C0860">
        <w:rPr>
          <w:i/>
          <w:szCs w:val="24"/>
        </w:rPr>
        <w:t>Warwick</w:t>
      </w:r>
    </w:p>
    <w:p w:rsidR="00152819" w:rsidRPr="00091F28" w:rsidRDefault="00DD1CB5" w:rsidP="006B13D0">
      <w:pPr>
        <w:ind w:left="2160" w:right="397"/>
        <w:contextualSpacing/>
        <w:mirrorIndents/>
        <w:rPr>
          <w:iCs/>
          <w:szCs w:val="24"/>
          <w:lang w:val="en"/>
        </w:rPr>
      </w:pPr>
      <w:r w:rsidRPr="006B13D0">
        <w:rPr>
          <w:rStyle w:val="Emphasis"/>
          <w:b/>
          <w:szCs w:val="24"/>
          <w:lang w:val="en"/>
        </w:rPr>
        <w:t>Tom Roberts</w:t>
      </w:r>
      <w:r w:rsidR="00091F28">
        <w:rPr>
          <w:rStyle w:val="Emphasis"/>
          <w:szCs w:val="24"/>
          <w:lang w:val="en"/>
        </w:rPr>
        <w:t>, Liverpool</w:t>
      </w:r>
      <w:r w:rsidR="00091F28" w:rsidRPr="00331386">
        <w:rPr>
          <w:rStyle w:val="Emphasis"/>
          <w:szCs w:val="24"/>
          <w:lang w:val="en"/>
        </w:rPr>
        <w:t xml:space="preserve">: </w:t>
      </w:r>
      <w:r w:rsidR="00331386" w:rsidRPr="00331386">
        <w:rPr>
          <w:color w:val="000000"/>
          <w:sz w:val="22"/>
          <w:szCs w:val="22"/>
          <w:shd w:val="clear" w:color="auto" w:fill="FFFFFF"/>
        </w:rPr>
        <w:t>‘</w:t>
      </w:r>
      <w:r w:rsidR="00001EE2" w:rsidRPr="00331386">
        <w:rPr>
          <w:color w:val="000000"/>
          <w:sz w:val="22"/>
          <w:szCs w:val="22"/>
          <w:shd w:val="clear" w:color="auto" w:fill="FFFFFF"/>
        </w:rPr>
        <w:t xml:space="preserve">By the </w:t>
      </w:r>
      <w:proofErr w:type="spellStart"/>
      <w:r w:rsidR="00331386" w:rsidRPr="00331386">
        <w:rPr>
          <w:color w:val="000000"/>
          <w:sz w:val="22"/>
          <w:szCs w:val="22"/>
          <w:shd w:val="clear" w:color="auto" w:fill="FFFFFF"/>
        </w:rPr>
        <w:t>Venecian</w:t>
      </w:r>
      <w:proofErr w:type="spellEnd"/>
      <w:r w:rsidR="00331386" w:rsidRPr="00331386">
        <w:rPr>
          <w:color w:val="000000"/>
          <w:sz w:val="22"/>
          <w:szCs w:val="22"/>
          <w:shd w:val="clear" w:color="auto" w:fill="FFFFFF"/>
        </w:rPr>
        <w:t xml:space="preserve"> Shipps’</w:t>
      </w:r>
      <w:r w:rsidR="00001EE2" w:rsidRPr="00331386">
        <w:rPr>
          <w:color w:val="000000"/>
          <w:sz w:val="22"/>
          <w:szCs w:val="22"/>
          <w:shd w:val="clear" w:color="auto" w:fill="FFFFFF"/>
        </w:rPr>
        <w:t>: Resituating the</w:t>
      </w:r>
      <w:r w:rsidR="00331386" w:rsidRPr="00331386">
        <w:rPr>
          <w:color w:val="000000"/>
          <w:sz w:val="22"/>
          <w:szCs w:val="22"/>
          <w:shd w:val="clear" w:color="auto" w:fill="FFFFFF"/>
        </w:rPr>
        <w:t xml:space="preserve"> Italians in Elizabethan London</w:t>
      </w:r>
    </w:p>
    <w:p w:rsidR="00022577" w:rsidRPr="00FC758A" w:rsidRDefault="00091F28" w:rsidP="006B13D0">
      <w:pPr>
        <w:ind w:left="2160" w:right="397"/>
        <w:contextualSpacing/>
        <w:mirrorIndents/>
        <w:rPr>
          <w:szCs w:val="24"/>
        </w:rPr>
      </w:pPr>
      <w:r w:rsidRPr="006B13D0">
        <w:rPr>
          <w:b/>
          <w:i/>
          <w:szCs w:val="24"/>
        </w:rPr>
        <w:t>Marion Hardy</w:t>
      </w:r>
      <w:r w:rsidRPr="00091F28">
        <w:rPr>
          <w:i/>
          <w:szCs w:val="24"/>
        </w:rPr>
        <w:t>, Exeter:</w:t>
      </w:r>
      <w:r w:rsidR="00152819" w:rsidRPr="00FC758A">
        <w:rPr>
          <w:szCs w:val="24"/>
        </w:rPr>
        <w:t xml:space="preserve"> </w:t>
      </w:r>
      <w:r w:rsidR="00022577" w:rsidRPr="00FC758A">
        <w:rPr>
          <w:szCs w:val="24"/>
        </w:rPr>
        <w:t xml:space="preserve">Inter-parish, transhumant and transient </w:t>
      </w:r>
      <w:r w:rsidR="006B13D0">
        <w:rPr>
          <w:szCs w:val="24"/>
        </w:rPr>
        <w:br/>
      </w:r>
      <w:r w:rsidR="00022577" w:rsidRPr="00FC758A">
        <w:rPr>
          <w:szCs w:val="24"/>
        </w:rPr>
        <w:t xml:space="preserve">migrants in Devon </w:t>
      </w:r>
      <w:r w:rsidR="00022577" w:rsidRPr="006B13D0">
        <w:rPr>
          <w:i/>
          <w:szCs w:val="24"/>
        </w:rPr>
        <w:t>c</w:t>
      </w:r>
      <w:r w:rsidR="00022577" w:rsidRPr="00FC758A">
        <w:rPr>
          <w:szCs w:val="24"/>
        </w:rPr>
        <w:t>. 1600-1800</w:t>
      </w:r>
    </w:p>
    <w:p w:rsidR="00152819" w:rsidRDefault="00152819" w:rsidP="009F3B9E">
      <w:pPr>
        <w:ind w:firstLine="720"/>
      </w:pPr>
    </w:p>
    <w:p w:rsidR="00091F28" w:rsidRDefault="00152819" w:rsidP="009F3B9E">
      <w:pPr>
        <w:ind w:left="2160" w:hanging="1440"/>
        <w:rPr>
          <w:szCs w:val="24"/>
        </w:rPr>
      </w:pPr>
      <w:r>
        <w:t>17.</w:t>
      </w:r>
      <w:r w:rsidR="006C0860">
        <w:t>00</w:t>
      </w:r>
      <w:r>
        <w:t>–18.00</w:t>
      </w:r>
      <w:r>
        <w:tab/>
        <w:t xml:space="preserve">Concluding remarks </w:t>
      </w:r>
      <w:r w:rsidR="006C0860">
        <w:t xml:space="preserve">by </w:t>
      </w:r>
      <w:r w:rsidR="006C0860" w:rsidRPr="006C0860">
        <w:rPr>
          <w:i/>
        </w:rPr>
        <w:t xml:space="preserve">Andreas </w:t>
      </w:r>
      <w:proofErr w:type="spellStart"/>
      <w:r w:rsidR="006C0860" w:rsidRPr="006C0860">
        <w:rPr>
          <w:i/>
        </w:rPr>
        <w:t>Holzem</w:t>
      </w:r>
      <w:proofErr w:type="spellEnd"/>
      <w:r w:rsidR="006C0860" w:rsidRPr="006C0860">
        <w:rPr>
          <w:i/>
        </w:rPr>
        <w:t xml:space="preserve">, Tübingen/Cambridge &amp; Beat </w:t>
      </w:r>
      <w:proofErr w:type="spellStart"/>
      <w:r w:rsidR="006C0860" w:rsidRPr="006C0860">
        <w:rPr>
          <w:i/>
        </w:rPr>
        <w:t>Kümin</w:t>
      </w:r>
      <w:proofErr w:type="spellEnd"/>
      <w:r w:rsidR="006C0860">
        <w:t xml:space="preserve"> followed by general discussion and</w:t>
      </w:r>
      <w:bookmarkStart w:id="0" w:name="_GoBack"/>
      <w:bookmarkEnd w:id="0"/>
      <w:r>
        <w:t xml:space="preserve"> wine reception </w:t>
      </w:r>
    </w:p>
    <w:p w:rsidR="00091F28" w:rsidRDefault="00091F28" w:rsidP="009F3B9E">
      <w:pPr>
        <w:ind w:left="2160" w:hanging="1440"/>
        <w:rPr>
          <w:szCs w:val="24"/>
        </w:rPr>
      </w:pPr>
    </w:p>
    <w:p w:rsidR="00D47797" w:rsidRDefault="006B13D0" w:rsidP="006B13D0">
      <w:pPr>
        <w:jc w:val="center"/>
      </w:pPr>
      <w:r>
        <w:rPr>
          <w:szCs w:val="24"/>
        </w:rPr>
        <w:t xml:space="preserve">Further info: </w:t>
      </w:r>
      <w:hyperlink r:id="rId7" w:history="1">
        <w:r w:rsidRPr="004B4A75">
          <w:rPr>
            <w:rStyle w:val="Hyperlink"/>
            <w:szCs w:val="24"/>
          </w:rPr>
          <w:t>http://warwick.ac.uk/my-parish/parishsymposia/2018migration/</w:t>
        </w:r>
      </w:hyperlink>
      <w:r>
        <w:rPr>
          <w:szCs w:val="24"/>
        </w:rPr>
        <w:br/>
        <w:t xml:space="preserve">Contact: </w:t>
      </w:r>
      <w:hyperlink r:id="rId8" w:history="1">
        <w:r w:rsidRPr="004B4A75">
          <w:rPr>
            <w:rStyle w:val="Hyperlink"/>
            <w:szCs w:val="24"/>
          </w:rPr>
          <w:t>my-parish@warwick.ac.uk</w:t>
        </w:r>
      </w:hyperlink>
      <w:r>
        <w:rPr>
          <w:szCs w:val="24"/>
        </w:rPr>
        <w:t xml:space="preserve"> / Woodcut: Hans Holbein, ‘The Pedlar’ (1538)</w:t>
      </w:r>
    </w:p>
    <w:sectPr w:rsidR="00D47797" w:rsidSect="006B13D0">
      <w:pgSz w:w="11906" w:h="16838"/>
      <w:pgMar w:top="1021" w:right="1304" w:bottom="1021" w:left="130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BB546B6"/>
    <w:multiLevelType w:val="hybridMultilevel"/>
    <w:tmpl w:val="02C8FF4C"/>
    <w:lvl w:ilvl="0" w:tplc="058042E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819"/>
    <w:rsid w:val="00001EE2"/>
    <w:rsid w:val="00022577"/>
    <w:rsid w:val="000302B3"/>
    <w:rsid w:val="00087C67"/>
    <w:rsid w:val="00091F28"/>
    <w:rsid w:val="000B3D3A"/>
    <w:rsid w:val="001025ED"/>
    <w:rsid w:val="00152819"/>
    <w:rsid w:val="001973C0"/>
    <w:rsid w:val="00331386"/>
    <w:rsid w:val="006B13D0"/>
    <w:rsid w:val="006C0860"/>
    <w:rsid w:val="007056BC"/>
    <w:rsid w:val="009B32C0"/>
    <w:rsid w:val="009F3B9E"/>
    <w:rsid w:val="00B574A6"/>
    <w:rsid w:val="00BE4A81"/>
    <w:rsid w:val="00CB09B6"/>
    <w:rsid w:val="00CF1D0B"/>
    <w:rsid w:val="00D47797"/>
    <w:rsid w:val="00D8011A"/>
    <w:rsid w:val="00D94F51"/>
    <w:rsid w:val="00DD1CB5"/>
    <w:rsid w:val="00F03100"/>
    <w:rsid w:val="00F22FF6"/>
    <w:rsid w:val="00FA5D1C"/>
    <w:rsid w:val="00FB232B"/>
    <w:rsid w:val="00FC7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71D957"/>
  <w15:chartTrackingRefBased/>
  <w15:docId w15:val="{8A66E365-AFA3-4396-ABB8-8DB827930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52819"/>
    <w:pPr>
      <w:spacing w:after="0" w:line="240" w:lineRule="auto"/>
    </w:pPr>
    <w:rPr>
      <w:rFonts w:ascii="Times New Roman" w:hAnsi="Times New Roman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qFormat/>
    <w:rsid w:val="00152819"/>
    <w:pPr>
      <w:keepNext/>
      <w:jc w:val="center"/>
      <w:outlineLvl w:val="0"/>
    </w:pPr>
    <w:rPr>
      <w:b/>
      <w:sz w:val="36"/>
    </w:rPr>
  </w:style>
  <w:style w:type="paragraph" w:styleId="Heading4">
    <w:name w:val="heading 4"/>
    <w:basedOn w:val="Normal"/>
    <w:next w:val="Normal"/>
    <w:link w:val="Heading4Char"/>
    <w:qFormat/>
    <w:rsid w:val="00152819"/>
    <w:pPr>
      <w:keepNext/>
      <w:jc w:val="center"/>
      <w:outlineLvl w:val="3"/>
    </w:pPr>
    <w:rPr>
      <w:b/>
      <w:bCs/>
      <w:sz w:val="4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ootnote">
    <w:name w:val="Footnote"/>
    <w:basedOn w:val="Normal"/>
    <w:qFormat/>
    <w:rsid w:val="00F22FF6"/>
    <w:rPr>
      <w:sz w:val="20"/>
    </w:rPr>
  </w:style>
  <w:style w:type="character" w:customStyle="1" w:styleId="Heading1Char">
    <w:name w:val="Heading 1 Char"/>
    <w:basedOn w:val="DefaultParagraphFont"/>
    <w:link w:val="Heading1"/>
    <w:rsid w:val="00152819"/>
    <w:rPr>
      <w:rFonts w:ascii="Times New Roman" w:hAnsi="Times New Roman" w:cs="Times New Roman"/>
      <w:b/>
      <w:sz w:val="36"/>
      <w:szCs w:val="20"/>
    </w:rPr>
  </w:style>
  <w:style w:type="character" w:customStyle="1" w:styleId="Heading4Char">
    <w:name w:val="Heading 4 Char"/>
    <w:basedOn w:val="DefaultParagraphFont"/>
    <w:link w:val="Heading4"/>
    <w:rsid w:val="00152819"/>
    <w:rPr>
      <w:rFonts w:ascii="Times New Roman" w:hAnsi="Times New Roman" w:cs="Times New Roman"/>
      <w:b/>
      <w:bCs/>
      <w:sz w:val="44"/>
      <w:szCs w:val="20"/>
    </w:rPr>
  </w:style>
  <w:style w:type="character" w:styleId="Hyperlink">
    <w:name w:val="Hyperlink"/>
    <w:uiPriority w:val="99"/>
    <w:rsid w:val="00152819"/>
    <w:rPr>
      <w:color w:val="0000FF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94F51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D94F51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7056BC"/>
    <w:pPr>
      <w:ind w:left="720"/>
      <w:contextualSpacing/>
    </w:pPr>
    <w:rPr>
      <w:rFonts w:eastAsiaTheme="minorHAnsi" w:cstheme="minorBidi"/>
      <w:szCs w:val="22"/>
      <w:lang w:val="en-US"/>
    </w:rPr>
  </w:style>
  <w:style w:type="character" w:styleId="Emphasis">
    <w:name w:val="Emphasis"/>
    <w:basedOn w:val="DefaultParagraphFont"/>
    <w:uiPriority w:val="20"/>
    <w:qFormat/>
    <w:rsid w:val="00022577"/>
    <w:rPr>
      <w:i/>
      <w:iCs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B13D0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y-parish@warwick.ac.uk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arwick.ac.uk/my-parish/parishsymposia/2018migration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260</Words>
  <Characters>1485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</dc:creator>
  <cp:keywords/>
  <dc:description/>
  <cp:lastModifiedBy>Beat</cp:lastModifiedBy>
  <cp:revision>4</cp:revision>
  <dcterms:created xsi:type="dcterms:W3CDTF">2018-04-12T08:38:00Z</dcterms:created>
  <dcterms:modified xsi:type="dcterms:W3CDTF">2018-05-12T20:48:00Z</dcterms:modified>
</cp:coreProperties>
</file>