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3B84" w:rsidRDefault="00B43B84" w:rsidP="00B43B84">
      <w:pPr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>
            <wp:extent cx="1987664" cy="14630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 Parish Logo NEW Lrg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242"/>
                    <a:stretch/>
                  </pic:blipFill>
                  <pic:spPr bwMode="auto">
                    <a:xfrm>
                      <a:off x="0" y="0"/>
                      <a:ext cx="1996978" cy="14698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3B84" w:rsidRPr="00B43B84" w:rsidRDefault="00B43B84" w:rsidP="00B43B84">
      <w:pPr>
        <w:rPr>
          <w:b/>
          <w:sz w:val="28"/>
          <w:szCs w:val="28"/>
        </w:rPr>
      </w:pPr>
      <w:r w:rsidRPr="00B43B84">
        <w:rPr>
          <w:b/>
          <w:sz w:val="28"/>
          <w:szCs w:val="28"/>
        </w:rPr>
        <w:t>Parish Participation</w:t>
      </w:r>
    </w:p>
    <w:p w:rsidR="00B43B84" w:rsidRPr="00B43B84" w:rsidRDefault="00B43B84" w:rsidP="00B43B84">
      <w:pPr>
        <w:rPr>
          <w:sz w:val="24"/>
          <w:szCs w:val="24"/>
        </w:rPr>
      </w:pPr>
      <w:r>
        <w:rPr>
          <w:sz w:val="24"/>
          <w:szCs w:val="24"/>
        </w:rPr>
        <w:t>Seventeenth</w:t>
      </w:r>
      <w:r w:rsidR="00D66C26" w:rsidRPr="00B43B84">
        <w:rPr>
          <w:sz w:val="24"/>
          <w:szCs w:val="24"/>
        </w:rPr>
        <w:t xml:space="preserve"> Warwick Symposium </w:t>
      </w:r>
      <w:r>
        <w:rPr>
          <w:sz w:val="24"/>
          <w:szCs w:val="24"/>
        </w:rPr>
        <w:br/>
      </w:r>
      <w:r w:rsidR="00D66C26" w:rsidRPr="00B43B84">
        <w:rPr>
          <w:sz w:val="24"/>
          <w:szCs w:val="24"/>
        </w:rPr>
        <w:t xml:space="preserve">on Parish Research </w:t>
      </w:r>
    </w:p>
    <w:p w:rsidR="00E915C1" w:rsidRPr="00B43B84" w:rsidRDefault="00B43B84" w:rsidP="00B43B84">
      <w:pPr>
        <w:rPr>
          <w:sz w:val="24"/>
          <w:szCs w:val="24"/>
        </w:rPr>
      </w:pPr>
      <w:r w:rsidRPr="00B43B84">
        <w:rPr>
          <w:sz w:val="24"/>
          <w:szCs w:val="24"/>
        </w:rPr>
        <w:t>University of Warwick</w:t>
      </w:r>
      <w:r w:rsidR="00D66C26" w:rsidRPr="00B43B84">
        <w:rPr>
          <w:sz w:val="24"/>
          <w:szCs w:val="24"/>
        </w:rPr>
        <w:t>, 18 May 2019</w:t>
      </w:r>
    </w:p>
    <w:p w:rsidR="00B43B84" w:rsidRPr="00B43B84" w:rsidRDefault="00D66C26">
      <w:pPr>
        <w:rPr>
          <w:i/>
          <w:sz w:val="24"/>
          <w:szCs w:val="24"/>
        </w:rPr>
        <w:sectPr w:rsidR="00B43B84" w:rsidRPr="00B43B84" w:rsidSect="00B43B84">
          <w:headerReference w:type="default" r:id="rId7"/>
          <w:pgSz w:w="11906" w:h="16838"/>
          <w:pgMar w:top="1440" w:right="1440" w:bottom="1440" w:left="1440" w:header="708" w:footer="708" w:gutter="0"/>
          <w:cols w:num="2" w:space="720"/>
          <w:docGrid w:linePitch="360"/>
        </w:sectPr>
      </w:pPr>
      <w:r w:rsidRPr="00B43B84">
        <w:rPr>
          <w:i/>
          <w:sz w:val="24"/>
          <w:szCs w:val="24"/>
        </w:rPr>
        <w:t>Report</w:t>
      </w:r>
      <w:r w:rsidR="00B43B84" w:rsidRPr="00B43B84">
        <w:rPr>
          <w:i/>
          <w:sz w:val="24"/>
          <w:szCs w:val="24"/>
          <w:u w:val="single"/>
        </w:rPr>
        <w:t xml:space="preserve"> </w:t>
      </w:r>
      <w:r w:rsidR="00B43B84" w:rsidRPr="00B43B84">
        <w:rPr>
          <w:i/>
          <w:sz w:val="24"/>
          <w:szCs w:val="24"/>
        </w:rPr>
        <w:t>by Bethany Marsh (Nottingham)</w:t>
      </w:r>
    </w:p>
    <w:p w:rsidR="009C78C2" w:rsidRDefault="00B43B84">
      <w:pPr>
        <w:rPr>
          <w:sz w:val="24"/>
          <w:szCs w:val="24"/>
        </w:rPr>
      </w:pPr>
      <w:r>
        <w:br/>
      </w:r>
    </w:p>
    <w:p w:rsidR="00AE799B" w:rsidRPr="00D14C6E" w:rsidRDefault="00934A48">
      <w:pPr>
        <w:rPr>
          <w:rFonts w:ascii="Calibri" w:hAnsi="Calibri"/>
          <w:sz w:val="24"/>
          <w:szCs w:val="24"/>
        </w:rPr>
      </w:pPr>
      <w:r w:rsidRPr="00D14C6E">
        <w:rPr>
          <w:sz w:val="24"/>
          <w:szCs w:val="24"/>
        </w:rPr>
        <w:t>This year’s symposium</w:t>
      </w:r>
      <w:r w:rsidR="000A6836" w:rsidRPr="00D14C6E">
        <w:rPr>
          <w:rFonts w:ascii="Calibri" w:hAnsi="Calibri"/>
          <w:sz w:val="24"/>
          <w:szCs w:val="24"/>
        </w:rPr>
        <w:t xml:space="preserve"> </w:t>
      </w:r>
      <w:r w:rsidR="00DB4257" w:rsidRPr="00D14C6E">
        <w:rPr>
          <w:sz w:val="24"/>
          <w:szCs w:val="24"/>
        </w:rPr>
        <w:t xml:space="preserve">was </w:t>
      </w:r>
      <w:r w:rsidR="009B3800" w:rsidRPr="00D14C6E">
        <w:rPr>
          <w:sz w:val="24"/>
          <w:szCs w:val="24"/>
        </w:rPr>
        <w:t>co-</w:t>
      </w:r>
      <w:r w:rsidR="00DB4257" w:rsidRPr="00D14C6E">
        <w:rPr>
          <w:sz w:val="24"/>
          <w:szCs w:val="24"/>
        </w:rPr>
        <w:t xml:space="preserve">organised by Beat </w:t>
      </w:r>
      <w:proofErr w:type="spellStart"/>
      <w:r w:rsidR="00DB4257" w:rsidRPr="00D14C6E">
        <w:rPr>
          <w:sz w:val="24"/>
          <w:szCs w:val="24"/>
        </w:rPr>
        <w:t>Kümin</w:t>
      </w:r>
      <w:proofErr w:type="spellEnd"/>
      <w:r w:rsidR="00DB4257" w:rsidRPr="00D14C6E">
        <w:rPr>
          <w:sz w:val="24"/>
          <w:szCs w:val="24"/>
        </w:rPr>
        <w:t xml:space="preserve"> (</w:t>
      </w:r>
      <w:r w:rsidR="00190FFB" w:rsidRPr="00D14C6E">
        <w:rPr>
          <w:sz w:val="24"/>
          <w:szCs w:val="24"/>
        </w:rPr>
        <w:t>History</w:t>
      </w:r>
      <w:r w:rsidR="009B3800" w:rsidRPr="00D14C6E">
        <w:rPr>
          <w:sz w:val="24"/>
          <w:szCs w:val="24"/>
        </w:rPr>
        <w:t>/</w:t>
      </w:r>
      <w:r w:rsidR="00DB4257" w:rsidRPr="00D14C6E">
        <w:rPr>
          <w:sz w:val="24"/>
          <w:szCs w:val="24"/>
        </w:rPr>
        <w:t xml:space="preserve">Warwick) and </w:t>
      </w:r>
      <w:proofErr w:type="spellStart"/>
      <w:r w:rsidR="00DB4257" w:rsidRPr="00D14C6E">
        <w:rPr>
          <w:rFonts w:ascii="Calibri" w:hAnsi="Calibri"/>
          <w:sz w:val="24"/>
          <w:szCs w:val="24"/>
        </w:rPr>
        <w:t>Malin</w:t>
      </w:r>
      <w:proofErr w:type="spellEnd"/>
      <w:r w:rsidR="00DB4257" w:rsidRPr="00D14C6E">
        <w:rPr>
          <w:rFonts w:ascii="Calibri" w:hAnsi="Calibri"/>
          <w:sz w:val="24"/>
          <w:szCs w:val="24"/>
        </w:rPr>
        <w:t xml:space="preserve"> </w:t>
      </w:r>
      <w:proofErr w:type="spellStart"/>
      <w:r w:rsidR="00DB4257" w:rsidRPr="00D14C6E">
        <w:rPr>
          <w:rFonts w:ascii="Calibri" w:hAnsi="Calibri"/>
          <w:sz w:val="24"/>
          <w:szCs w:val="24"/>
        </w:rPr>
        <w:t>Lennartsson</w:t>
      </w:r>
      <w:proofErr w:type="spellEnd"/>
      <w:r w:rsidR="00DB4257" w:rsidRPr="00D14C6E">
        <w:rPr>
          <w:rFonts w:ascii="Calibri" w:hAnsi="Calibri"/>
          <w:sz w:val="24"/>
          <w:szCs w:val="24"/>
        </w:rPr>
        <w:t xml:space="preserve"> (Linnaeus University</w:t>
      </w:r>
      <w:r w:rsidR="00383074" w:rsidRPr="00D14C6E">
        <w:rPr>
          <w:rFonts w:ascii="Calibri" w:hAnsi="Calibri"/>
          <w:sz w:val="24"/>
          <w:szCs w:val="24"/>
        </w:rPr>
        <w:t>/</w:t>
      </w:r>
      <w:proofErr w:type="spellStart"/>
      <w:r w:rsidR="00DB4257" w:rsidRPr="00D14C6E">
        <w:rPr>
          <w:rFonts w:ascii="Calibri" w:hAnsi="Calibri"/>
          <w:sz w:val="24"/>
          <w:szCs w:val="24"/>
        </w:rPr>
        <w:t>Växjö</w:t>
      </w:r>
      <w:proofErr w:type="spellEnd"/>
      <w:r w:rsidR="00DB4257" w:rsidRPr="00D14C6E">
        <w:rPr>
          <w:rFonts w:ascii="Calibri" w:hAnsi="Calibri"/>
          <w:sz w:val="24"/>
          <w:szCs w:val="24"/>
        </w:rPr>
        <w:t>) with the support of</w:t>
      </w:r>
      <w:r w:rsidR="000A6836" w:rsidRPr="00D14C6E">
        <w:rPr>
          <w:sz w:val="24"/>
          <w:szCs w:val="24"/>
        </w:rPr>
        <w:t xml:space="preserve"> the Humanities Research Centre</w:t>
      </w:r>
      <w:r w:rsidRPr="00D14C6E">
        <w:rPr>
          <w:rFonts w:ascii="Calibri" w:hAnsi="Calibri"/>
          <w:sz w:val="24"/>
          <w:szCs w:val="24"/>
        </w:rPr>
        <w:t xml:space="preserve">. </w:t>
      </w:r>
      <w:r w:rsidR="0052755A" w:rsidRPr="00D14C6E">
        <w:rPr>
          <w:rFonts w:ascii="Calibri" w:hAnsi="Calibri"/>
          <w:sz w:val="24"/>
          <w:szCs w:val="24"/>
        </w:rPr>
        <w:t xml:space="preserve">The </w:t>
      </w:r>
      <w:r w:rsidR="00921210" w:rsidRPr="00D14C6E">
        <w:rPr>
          <w:rFonts w:ascii="Calibri" w:hAnsi="Calibri"/>
          <w:sz w:val="24"/>
          <w:szCs w:val="24"/>
        </w:rPr>
        <w:t>thematic focus</w:t>
      </w:r>
      <w:r w:rsidR="0052755A" w:rsidRPr="00D14C6E">
        <w:rPr>
          <w:rFonts w:ascii="Calibri" w:hAnsi="Calibri"/>
          <w:sz w:val="24"/>
          <w:szCs w:val="24"/>
        </w:rPr>
        <w:t xml:space="preserve"> was ‘Parish Participation’. The speakers explored </w:t>
      </w:r>
      <w:r w:rsidR="00DB4257" w:rsidRPr="00D14C6E">
        <w:rPr>
          <w:rFonts w:ascii="Calibri" w:hAnsi="Calibri"/>
          <w:sz w:val="24"/>
          <w:szCs w:val="24"/>
        </w:rPr>
        <w:t>v</w:t>
      </w:r>
      <w:r w:rsidRPr="00D14C6E">
        <w:rPr>
          <w:rFonts w:ascii="Calibri" w:hAnsi="Calibri"/>
          <w:sz w:val="24"/>
          <w:szCs w:val="24"/>
        </w:rPr>
        <w:t xml:space="preserve">arious </w:t>
      </w:r>
      <w:r w:rsidR="009C78C2" w:rsidRPr="00D14C6E">
        <w:rPr>
          <w:rFonts w:ascii="Calibri" w:hAnsi="Calibri"/>
          <w:sz w:val="24"/>
          <w:szCs w:val="24"/>
        </w:rPr>
        <w:t>types</w:t>
      </w:r>
      <w:r w:rsidRPr="00D14C6E">
        <w:rPr>
          <w:rFonts w:ascii="Calibri" w:hAnsi="Calibri"/>
          <w:sz w:val="24"/>
          <w:szCs w:val="24"/>
        </w:rPr>
        <w:t xml:space="preserve"> of participation by locals and non-residents </w:t>
      </w:r>
      <w:r w:rsidR="001C0734" w:rsidRPr="00D14C6E">
        <w:rPr>
          <w:rFonts w:ascii="Calibri" w:hAnsi="Calibri"/>
          <w:sz w:val="24"/>
          <w:szCs w:val="24"/>
        </w:rPr>
        <w:t xml:space="preserve">across England, Scotland and Scandinavia. </w:t>
      </w:r>
      <w:r w:rsidR="000061EC" w:rsidRPr="00D14C6E">
        <w:rPr>
          <w:rFonts w:ascii="Calibri" w:hAnsi="Calibri"/>
          <w:sz w:val="24"/>
          <w:szCs w:val="24"/>
        </w:rPr>
        <w:t>These included</w:t>
      </w:r>
      <w:r w:rsidR="00772B1C" w:rsidRPr="00D14C6E">
        <w:rPr>
          <w:rFonts w:ascii="Calibri" w:hAnsi="Calibri"/>
          <w:sz w:val="24"/>
          <w:szCs w:val="24"/>
        </w:rPr>
        <w:t xml:space="preserve"> parish </w:t>
      </w:r>
      <w:r w:rsidRPr="00D14C6E">
        <w:rPr>
          <w:rFonts w:ascii="Calibri" w:hAnsi="Calibri"/>
          <w:sz w:val="24"/>
          <w:szCs w:val="24"/>
        </w:rPr>
        <w:t xml:space="preserve">office-holding, </w:t>
      </w:r>
      <w:r w:rsidR="001C0734" w:rsidRPr="00D14C6E">
        <w:rPr>
          <w:rFonts w:ascii="Calibri" w:hAnsi="Calibri"/>
          <w:sz w:val="24"/>
          <w:szCs w:val="24"/>
        </w:rPr>
        <w:t xml:space="preserve">parish </w:t>
      </w:r>
      <w:r w:rsidRPr="00D14C6E">
        <w:rPr>
          <w:rFonts w:ascii="Calibri" w:hAnsi="Calibri"/>
          <w:sz w:val="24"/>
          <w:szCs w:val="24"/>
        </w:rPr>
        <w:t>politics, court procedure</w:t>
      </w:r>
      <w:r w:rsidR="009C78C2" w:rsidRPr="00D14C6E">
        <w:rPr>
          <w:rFonts w:ascii="Calibri" w:hAnsi="Calibri"/>
          <w:sz w:val="24"/>
          <w:szCs w:val="24"/>
        </w:rPr>
        <w:t>s</w:t>
      </w:r>
      <w:r w:rsidR="00772B1C" w:rsidRPr="00D14C6E">
        <w:rPr>
          <w:rFonts w:ascii="Calibri" w:hAnsi="Calibri"/>
          <w:sz w:val="24"/>
          <w:szCs w:val="24"/>
        </w:rPr>
        <w:t xml:space="preserve"> and poor relief. </w:t>
      </w:r>
    </w:p>
    <w:p w:rsidR="00CC4CDB" w:rsidRPr="00D14C6E" w:rsidRDefault="00E915C1" w:rsidP="000A6836">
      <w:pPr>
        <w:rPr>
          <w:rFonts w:ascii="Calibri" w:hAnsi="Calibri"/>
          <w:sz w:val="24"/>
          <w:szCs w:val="24"/>
        </w:rPr>
      </w:pPr>
      <w:r w:rsidRPr="00D14C6E">
        <w:rPr>
          <w:rFonts w:ascii="Calibri" w:hAnsi="Calibri"/>
          <w:sz w:val="24"/>
          <w:szCs w:val="24"/>
        </w:rPr>
        <w:t xml:space="preserve">The first panel of the day focused on </w:t>
      </w:r>
      <w:r w:rsidR="001C1678" w:rsidRPr="00D14C6E">
        <w:rPr>
          <w:rFonts w:ascii="Calibri" w:hAnsi="Calibri"/>
          <w:sz w:val="24"/>
          <w:szCs w:val="24"/>
        </w:rPr>
        <w:t>‘Officers and P</w:t>
      </w:r>
      <w:r w:rsidRPr="00D14C6E">
        <w:rPr>
          <w:rFonts w:ascii="Calibri" w:hAnsi="Calibri"/>
          <w:sz w:val="24"/>
          <w:szCs w:val="24"/>
        </w:rPr>
        <w:t>olitics</w:t>
      </w:r>
      <w:r w:rsidR="001C1678" w:rsidRPr="00D14C6E">
        <w:rPr>
          <w:rFonts w:ascii="Calibri" w:hAnsi="Calibri"/>
          <w:sz w:val="24"/>
          <w:szCs w:val="24"/>
        </w:rPr>
        <w:t>’</w:t>
      </w:r>
      <w:r w:rsidRPr="00D14C6E">
        <w:rPr>
          <w:rFonts w:ascii="Calibri" w:hAnsi="Calibri"/>
          <w:sz w:val="24"/>
          <w:szCs w:val="24"/>
        </w:rPr>
        <w:t xml:space="preserve">. Dave </w:t>
      </w:r>
      <w:proofErr w:type="spellStart"/>
      <w:r w:rsidRPr="00D14C6E">
        <w:rPr>
          <w:rFonts w:ascii="Calibri" w:hAnsi="Calibri"/>
          <w:sz w:val="24"/>
          <w:szCs w:val="24"/>
        </w:rPr>
        <w:t>Postles</w:t>
      </w:r>
      <w:proofErr w:type="spellEnd"/>
      <w:r w:rsidRPr="00D14C6E">
        <w:rPr>
          <w:rFonts w:ascii="Calibri" w:hAnsi="Calibri"/>
          <w:sz w:val="24"/>
          <w:szCs w:val="24"/>
        </w:rPr>
        <w:t xml:space="preserve"> (Hertfor</w:t>
      </w:r>
      <w:r w:rsidR="00680D2B" w:rsidRPr="00D14C6E">
        <w:rPr>
          <w:rFonts w:ascii="Calibri" w:hAnsi="Calibri"/>
          <w:sz w:val="24"/>
          <w:szCs w:val="24"/>
        </w:rPr>
        <w:t>d</w:t>
      </w:r>
      <w:r w:rsidRPr="00D14C6E">
        <w:rPr>
          <w:rFonts w:ascii="Calibri" w:hAnsi="Calibri"/>
          <w:sz w:val="24"/>
          <w:szCs w:val="24"/>
        </w:rPr>
        <w:t xml:space="preserve">shire) </w:t>
      </w:r>
      <w:r w:rsidR="00B941E4" w:rsidRPr="00D14C6E">
        <w:rPr>
          <w:rFonts w:ascii="Calibri" w:hAnsi="Calibri"/>
          <w:sz w:val="24"/>
          <w:szCs w:val="24"/>
        </w:rPr>
        <w:t>offered sceptical reflection</w:t>
      </w:r>
      <w:r w:rsidRPr="00D14C6E">
        <w:rPr>
          <w:rFonts w:ascii="Calibri" w:hAnsi="Calibri"/>
          <w:sz w:val="24"/>
          <w:szCs w:val="24"/>
        </w:rPr>
        <w:t xml:space="preserve"> on the role of constables in parishes, through the lens of early modern comedies</w:t>
      </w:r>
      <w:r w:rsidR="00B941E4" w:rsidRPr="00D14C6E">
        <w:rPr>
          <w:rFonts w:ascii="Calibri" w:hAnsi="Calibri"/>
          <w:sz w:val="24"/>
          <w:szCs w:val="24"/>
        </w:rPr>
        <w:t xml:space="preserve"> by Philip </w:t>
      </w:r>
      <w:proofErr w:type="spellStart"/>
      <w:r w:rsidR="00B941E4" w:rsidRPr="00D14C6E">
        <w:rPr>
          <w:rFonts w:ascii="Calibri" w:hAnsi="Calibri"/>
          <w:sz w:val="24"/>
          <w:szCs w:val="24"/>
        </w:rPr>
        <w:t>Massenger</w:t>
      </w:r>
      <w:proofErr w:type="spellEnd"/>
      <w:r w:rsidR="00B941E4" w:rsidRPr="00D14C6E">
        <w:rPr>
          <w:rFonts w:ascii="Calibri" w:hAnsi="Calibri"/>
          <w:sz w:val="24"/>
          <w:szCs w:val="24"/>
        </w:rPr>
        <w:t>, Thomas Middleton and Ben Johnson.</w:t>
      </w:r>
      <w:r w:rsidRPr="00D14C6E">
        <w:rPr>
          <w:rFonts w:ascii="Calibri" w:hAnsi="Calibri"/>
          <w:sz w:val="24"/>
          <w:szCs w:val="24"/>
        </w:rPr>
        <w:t xml:space="preserve"> Donald Spaeth (Glasgow) reflected on petty conflicts with</w:t>
      </w:r>
      <w:r w:rsidR="001C1678" w:rsidRPr="00D14C6E">
        <w:rPr>
          <w:rFonts w:ascii="Calibri" w:hAnsi="Calibri"/>
          <w:sz w:val="24"/>
          <w:szCs w:val="24"/>
        </w:rPr>
        <w:t>in</w:t>
      </w:r>
      <w:r w:rsidRPr="00D14C6E">
        <w:rPr>
          <w:rFonts w:ascii="Calibri" w:hAnsi="Calibri"/>
          <w:sz w:val="24"/>
          <w:szCs w:val="24"/>
        </w:rPr>
        <w:t xml:space="preserve"> parish communities</w:t>
      </w:r>
      <w:r w:rsidR="00921210" w:rsidRPr="00D14C6E">
        <w:rPr>
          <w:rFonts w:ascii="Calibri" w:hAnsi="Calibri"/>
          <w:sz w:val="24"/>
          <w:szCs w:val="24"/>
        </w:rPr>
        <w:t>, thus challenging the notion of harmonious relations</w:t>
      </w:r>
      <w:r w:rsidRPr="00D14C6E">
        <w:rPr>
          <w:rFonts w:ascii="Calibri" w:hAnsi="Calibri"/>
          <w:sz w:val="24"/>
          <w:szCs w:val="24"/>
        </w:rPr>
        <w:t xml:space="preserve">. </w:t>
      </w:r>
      <w:r w:rsidR="001C1678" w:rsidRPr="00D14C6E">
        <w:rPr>
          <w:rFonts w:ascii="Calibri" w:hAnsi="Calibri"/>
          <w:sz w:val="24"/>
          <w:szCs w:val="24"/>
        </w:rPr>
        <w:t xml:space="preserve">The second panel </w:t>
      </w:r>
      <w:r w:rsidR="0087178A" w:rsidRPr="00D14C6E">
        <w:rPr>
          <w:rFonts w:ascii="Calibri" w:hAnsi="Calibri"/>
          <w:sz w:val="24"/>
          <w:szCs w:val="24"/>
        </w:rPr>
        <w:t>addressed the</w:t>
      </w:r>
      <w:r w:rsidR="001C1678" w:rsidRPr="00D14C6E">
        <w:rPr>
          <w:rFonts w:ascii="Calibri" w:hAnsi="Calibri"/>
          <w:sz w:val="24"/>
          <w:szCs w:val="24"/>
        </w:rPr>
        <w:t xml:space="preserve"> ‘Duties and Tensions’ </w:t>
      </w:r>
      <w:r w:rsidR="0087178A" w:rsidRPr="00D14C6E">
        <w:rPr>
          <w:rFonts w:ascii="Calibri" w:hAnsi="Calibri"/>
          <w:sz w:val="24"/>
          <w:szCs w:val="24"/>
        </w:rPr>
        <w:t>of</w:t>
      </w:r>
      <w:r w:rsidR="001C1678" w:rsidRPr="00D14C6E">
        <w:rPr>
          <w:rFonts w:ascii="Calibri" w:hAnsi="Calibri"/>
          <w:sz w:val="24"/>
          <w:szCs w:val="24"/>
        </w:rPr>
        <w:t xml:space="preserve"> parish participation. Helen </w:t>
      </w:r>
      <w:proofErr w:type="spellStart"/>
      <w:r w:rsidR="001C1678" w:rsidRPr="00D14C6E">
        <w:rPr>
          <w:rFonts w:ascii="Calibri" w:hAnsi="Calibri"/>
          <w:sz w:val="24"/>
          <w:szCs w:val="24"/>
        </w:rPr>
        <w:t>Gair</w:t>
      </w:r>
      <w:proofErr w:type="spellEnd"/>
      <w:r w:rsidR="001C1678" w:rsidRPr="00D14C6E">
        <w:rPr>
          <w:rFonts w:ascii="Calibri" w:hAnsi="Calibri"/>
          <w:sz w:val="24"/>
          <w:szCs w:val="24"/>
        </w:rPr>
        <w:t xml:space="preserve"> (Nottingham Trent) considered participation in Kirk sessions in Scotland and the unofficial role played by neighbours in reporting offenses and acting as witnesses in court. John Morgan (Manch</w:t>
      </w:r>
      <w:r w:rsidR="0087178A" w:rsidRPr="00D14C6E">
        <w:rPr>
          <w:rFonts w:ascii="Calibri" w:hAnsi="Calibri"/>
          <w:sz w:val="24"/>
          <w:szCs w:val="24"/>
        </w:rPr>
        <w:t>ester) followed with his</w:t>
      </w:r>
      <w:r w:rsidR="001C1678" w:rsidRPr="00D14C6E">
        <w:rPr>
          <w:rFonts w:ascii="Calibri" w:hAnsi="Calibri"/>
          <w:sz w:val="24"/>
          <w:szCs w:val="24"/>
        </w:rPr>
        <w:t xml:space="preserve"> paper concerning parish participation in environmental concerns, namely water management and the </w:t>
      </w:r>
      <w:r w:rsidR="00921210" w:rsidRPr="00D14C6E">
        <w:rPr>
          <w:rFonts w:ascii="Calibri" w:hAnsi="Calibri"/>
          <w:sz w:val="24"/>
          <w:szCs w:val="24"/>
        </w:rPr>
        <w:t xml:space="preserve">multifaceted </w:t>
      </w:r>
      <w:r w:rsidR="00CC4CDB" w:rsidRPr="00D14C6E">
        <w:rPr>
          <w:rFonts w:ascii="Calibri" w:hAnsi="Calibri"/>
          <w:sz w:val="24"/>
          <w:szCs w:val="24"/>
        </w:rPr>
        <w:t xml:space="preserve">roles of </w:t>
      </w:r>
      <w:proofErr w:type="spellStart"/>
      <w:r w:rsidR="00CC4CDB" w:rsidRPr="00D14C6E">
        <w:rPr>
          <w:rFonts w:ascii="Calibri" w:hAnsi="Calibri"/>
          <w:sz w:val="24"/>
          <w:szCs w:val="24"/>
        </w:rPr>
        <w:t>dikereeves</w:t>
      </w:r>
      <w:proofErr w:type="spellEnd"/>
      <w:r w:rsidR="00CC4CDB" w:rsidRPr="00D14C6E">
        <w:rPr>
          <w:rFonts w:ascii="Calibri" w:hAnsi="Calibri"/>
          <w:sz w:val="24"/>
          <w:szCs w:val="24"/>
        </w:rPr>
        <w:t>.</w:t>
      </w:r>
    </w:p>
    <w:p w:rsidR="00BF18C9" w:rsidRDefault="00CC4CDB" w:rsidP="000A6836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w:drawing>
          <wp:inline distT="0" distB="0" distL="0" distR="0" wp14:anchorId="5E14B65C" wp14:editId="5BA4DBEF">
            <wp:extent cx="2679406" cy="2194560"/>
            <wp:effectExtent l="0" t="0" r="6985" b="0"/>
            <wp:docPr id="6" name="Picture 6" descr="A picture containing floor, person, indoor, wall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anel 1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r="3413" b="18812"/>
                    <a:stretch/>
                  </pic:blipFill>
                  <pic:spPr bwMode="auto">
                    <a:xfrm>
                      <a:off x="0" y="0"/>
                      <a:ext cx="2688001" cy="2201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Calibri" w:hAnsi="Calibri"/>
          <w:sz w:val="24"/>
          <w:szCs w:val="24"/>
        </w:rPr>
        <w:t xml:space="preserve"> </w:t>
      </w:r>
      <w:r>
        <w:rPr>
          <w:rFonts w:ascii="Calibri" w:hAnsi="Calibri"/>
          <w:noProof/>
          <w:sz w:val="24"/>
          <w:szCs w:val="24"/>
        </w:rPr>
        <w:drawing>
          <wp:inline distT="0" distB="0" distL="0" distR="0">
            <wp:extent cx="2952750" cy="2186594"/>
            <wp:effectExtent l="0" t="0" r="0" b="4445"/>
            <wp:docPr id="7" name="Picture 7" descr="Two people standing in front of a piano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anel 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5216" cy="219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4CDB" w:rsidRDefault="00CC4CDB" w:rsidP="00CC4CDB">
      <w:pPr>
        <w:ind w:left="567" w:right="567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Andrew Foster (Kent), Dave </w:t>
      </w:r>
      <w:proofErr w:type="spellStart"/>
      <w:r>
        <w:rPr>
          <w:rFonts w:ascii="Calibri" w:hAnsi="Calibri"/>
          <w:sz w:val="24"/>
          <w:szCs w:val="24"/>
        </w:rPr>
        <w:t>Postles</w:t>
      </w:r>
      <w:proofErr w:type="spellEnd"/>
      <w:r>
        <w:rPr>
          <w:rFonts w:ascii="Calibri" w:hAnsi="Calibri"/>
          <w:sz w:val="24"/>
          <w:szCs w:val="24"/>
        </w:rPr>
        <w:t xml:space="preserve"> &amp; Donald Spaeth (left) and John Morgan &amp; Helen </w:t>
      </w:r>
      <w:proofErr w:type="spellStart"/>
      <w:r>
        <w:rPr>
          <w:rFonts w:ascii="Calibri" w:hAnsi="Calibri"/>
          <w:sz w:val="24"/>
          <w:szCs w:val="24"/>
        </w:rPr>
        <w:t>Gair</w:t>
      </w:r>
      <w:proofErr w:type="spellEnd"/>
      <w:r>
        <w:rPr>
          <w:rFonts w:ascii="Calibri" w:hAnsi="Calibri"/>
          <w:sz w:val="24"/>
          <w:szCs w:val="24"/>
        </w:rPr>
        <w:t xml:space="preserve"> discussing the themes of panels 1-2.</w:t>
      </w:r>
    </w:p>
    <w:p w:rsidR="009C78C2" w:rsidRPr="00D14C6E" w:rsidRDefault="00F8601A" w:rsidP="000A6836">
      <w:pPr>
        <w:rPr>
          <w:rFonts w:ascii="Calibri" w:hAnsi="Calibri"/>
          <w:sz w:val="24"/>
          <w:szCs w:val="24"/>
        </w:rPr>
      </w:pPr>
      <w:r w:rsidRPr="00D14C6E">
        <w:rPr>
          <w:rFonts w:ascii="Calibri" w:hAnsi="Calibri"/>
          <w:sz w:val="24"/>
          <w:szCs w:val="24"/>
        </w:rPr>
        <w:lastRenderedPageBreak/>
        <w:t xml:space="preserve">The third </w:t>
      </w:r>
      <w:r w:rsidR="00CC4CDB" w:rsidRPr="00D14C6E">
        <w:rPr>
          <w:rFonts w:ascii="Calibri" w:hAnsi="Calibri"/>
          <w:sz w:val="24"/>
          <w:szCs w:val="24"/>
        </w:rPr>
        <w:t>session</w:t>
      </w:r>
      <w:r w:rsidRPr="00D14C6E">
        <w:rPr>
          <w:rFonts w:ascii="Calibri" w:hAnsi="Calibri"/>
          <w:sz w:val="24"/>
          <w:szCs w:val="24"/>
        </w:rPr>
        <w:t xml:space="preserve">, ‘Parish Engagement in Early Modern Scandinavia’, broadened the geographical scope of the conference to consider the Scandinavian experience. </w:t>
      </w:r>
      <w:proofErr w:type="spellStart"/>
      <w:r w:rsidR="00E911BB" w:rsidRPr="00D14C6E">
        <w:rPr>
          <w:rFonts w:ascii="Calibri" w:hAnsi="Calibri"/>
          <w:sz w:val="24"/>
          <w:szCs w:val="24"/>
        </w:rPr>
        <w:t>Malin</w:t>
      </w:r>
      <w:proofErr w:type="spellEnd"/>
      <w:r w:rsidR="00E911BB" w:rsidRPr="00D14C6E">
        <w:rPr>
          <w:rFonts w:ascii="Calibri" w:hAnsi="Calibri"/>
          <w:sz w:val="24"/>
          <w:szCs w:val="24"/>
        </w:rPr>
        <w:t xml:space="preserve"> </w:t>
      </w:r>
      <w:proofErr w:type="spellStart"/>
      <w:r w:rsidR="00E911BB" w:rsidRPr="00D14C6E">
        <w:rPr>
          <w:rFonts w:ascii="Calibri" w:hAnsi="Calibri"/>
          <w:sz w:val="24"/>
          <w:szCs w:val="24"/>
        </w:rPr>
        <w:t>Lennartsson</w:t>
      </w:r>
      <w:proofErr w:type="spellEnd"/>
      <w:r w:rsidR="00E911BB" w:rsidRPr="00D14C6E">
        <w:rPr>
          <w:rFonts w:ascii="Calibri" w:hAnsi="Calibri"/>
          <w:sz w:val="24"/>
          <w:szCs w:val="24"/>
        </w:rPr>
        <w:t xml:space="preserve"> began the panel with an exploration of Swedish</w:t>
      </w:r>
      <w:r w:rsidR="00680D2B" w:rsidRPr="00D14C6E">
        <w:rPr>
          <w:rFonts w:ascii="Calibri" w:hAnsi="Calibri"/>
          <w:sz w:val="24"/>
          <w:szCs w:val="24"/>
        </w:rPr>
        <w:t xml:space="preserve"> parish </w:t>
      </w:r>
      <w:r w:rsidR="00E911BB" w:rsidRPr="00D14C6E">
        <w:rPr>
          <w:rFonts w:ascii="Calibri" w:hAnsi="Calibri"/>
          <w:sz w:val="24"/>
          <w:szCs w:val="24"/>
        </w:rPr>
        <w:t xml:space="preserve">records.  </w:t>
      </w:r>
      <w:proofErr w:type="gramStart"/>
      <w:r w:rsidR="00E911BB" w:rsidRPr="00D14C6E">
        <w:rPr>
          <w:rFonts w:ascii="Calibri" w:hAnsi="Calibri"/>
          <w:sz w:val="24"/>
          <w:szCs w:val="24"/>
        </w:rPr>
        <w:t>In particular</w:t>
      </w:r>
      <w:r w:rsidR="00680D2B" w:rsidRPr="00D14C6E">
        <w:rPr>
          <w:rFonts w:ascii="Calibri" w:hAnsi="Calibri"/>
          <w:sz w:val="24"/>
          <w:szCs w:val="24"/>
        </w:rPr>
        <w:t>,</w:t>
      </w:r>
      <w:r w:rsidR="00E911BB" w:rsidRPr="00D14C6E">
        <w:rPr>
          <w:rFonts w:ascii="Calibri" w:hAnsi="Calibri"/>
          <w:sz w:val="24"/>
          <w:szCs w:val="24"/>
        </w:rPr>
        <w:t xml:space="preserve"> </w:t>
      </w:r>
      <w:proofErr w:type="spellStart"/>
      <w:r w:rsidR="00E911BB" w:rsidRPr="00D14C6E">
        <w:rPr>
          <w:rFonts w:ascii="Calibri" w:hAnsi="Calibri"/>
          <w:sz w:val="24"/>
          <w:szCs w:val="24"/>
        </w:rPr>
        <w:t>Lennartsson</w:t>
      </w:r>
      <w:proofErr w:type="spellEnd"/>
      <w:proofErr w:type="gramEnd"/>
      <w:r w:rsidR="00E911BB" w:rsidRPr="00D14C6E">
        <w:rPr>
          <w:rFonts w:ascii="Calibri" w:hAnsi="Calibri"/>
          <w:sz w:val="24"/>
          <w:szCs w:val="24"/>
        </w:rPr>
        <w:t xml:space="preserve"> noted the differences </w:t>
      </w:r>
      <w:r w:rsidR="00921210" w:rsidRPr="00D14C6E">
        <w:rPr>
          <w:rFonts w:ascii="Calibri" w:hAnsi="Calibri"/>
          <w:sz w:val="24"/>
          <w:szCs w:val="24"/>
        </w:rPr>
        <w:t>to the situation in England, where they</w:t>
      </w:r>
      <w:r w:rsidR="00E911BB" w:rsidRPr="00D14C6E">
        <w:rPr>
          <w:rFonts w:ascii="Calibri" w:hAnsi="Calibri"/>
          <w:sz w:val="24"/>
          <w:szCs w:val="24"/>
        </w:rPr>
        <w:t xml:space="preserve"> were </w:t>
      </w:r>
      <w:r w:rsidR="00680D2B" w:rsidRPr="00D14C6E">
        <w:rPr>
          <w:rFonts w:ascii="Calibri" w:hAnsi="Calibri"/>
          <w:sz w:val="24"/>
          <w:szCs w:val="24"/>
        </w:rPr>
        <w:t xml:space="preserve">largely </w:t>
      </w:r>
      <w:r w:rsidR="00E911BB" w:rsidRPr="00D14C6E">
        <w:rPr>
          <w:rFonts w:ascii="Calibri" w:hAnsi="Calibri"/>
          <w:sz w:val="24"/>
          <w:szCs w:val="24"/>
        </w:rPr>
        <w:t>produced by the laity and considered the proper</w:t>
      </w:r>
      <w:r w:rsidR="00680D2B" w:rsidRPr="00D14C6E">
        <w:rPr>
          <w:rFonts w:ascii="Calibri" w:hAnsi="Calibri"/>
          <w:sz w:val="24"/>
          <w:szCs w:val="24"/>
        </w:rPr>
        <w:t>ty of the community. Churchwardens’ accounts, for example, were passed onto the new parish officer every year. In Sweden, however, church records were produced by the rector</w:t>
      </w:r>
      <w:r w:rsidR="00921210" w:rsidRPr="00D14C6E">
        <w:rPr>
          <w:rFonts w:ascii="Calibri" w:hAnsi="Calibri"/>
          <w:sz w:val="24"/>
          <w:szCs w:val="24"/>
        </w:rPr>
        <w:t>s</w:t>
      </w:r>
      <w:r w:rsidR="00680D2B" w:rsidRPr="00D14C6E">
        <w:rPr>
          <w:rFonts w:ascii="Calibri" w:hAnsi="Calibri"/>
          <w:sz w:val="24"/>
          <w:szCs w:val="24"/>
        </w:rPr>
        <w:t xml:space="preserve"> themselves and </w:t>
      </w:r>
      <w:r w:rsidR="00921210" w:rsidRPr="00D14C6E">
        <w:rPr>
          <w:rFonts w:ascii="Calibri" w:hAnsi="Calibri"/>
          <w:sz w:val="24"/>
          <w:szCs w:val="24"/>
        </w:rPr>
        <w:t>treated</w:t>
      </w:r>
      <w:r w:rsidR="00680D2B" w:rsidRPr="00D14C6E">
        <w:rPr>
          <w:rFonts w:ascii="Calibri" w:hAnsi="Calibri"/>
          <w:sz w:val="24"/>
          <w:szCs w:val="24"/>
        </w:rPr>
        <w:t xml:space="preserve"> as their personal property. </w:t>
      </w:r>
      <w:proofErr w:type="spellStart"/>
      <w:r w:rsidRPr="00D14C6E">
        <w:rPr>
          <w:rFonts w:ascii="Calibri" w:hAnsi="Calibri"/>
          <w:sz w:val="24"/>
          <w:szCs w:val="24"/>
        </w:rPr>
        <w:t>Miia</w:t>
      </w:r>
      <w:proofErr w:type="spellEnd"/>
      <w:r w:rsidRPr="00D14C6E">
        <w:rPr>
          <w:rFonts w:ascii="Calibri" w:hAnsi="Calibri"/>
          <w:sz w:val="24"/>
          <w:szCs w:val="24"/>
        </w:rPr>
        <w:t xml:space="preserve"> </w:t>
      </w:r>
      <w:proofErr w:type="spellStart"/>
      <w:r w:rsidRPr="00D14C6E">
        <w:rPr>
          <w:rFonts w:ascii="Calibri" w:hAnsi="Calibri"/>
          <w:sz w:val="24"/>
          <w:szCs w:val="24"/>
        </w:rPr>
        <w:t>Kuha</w:t>
      </w:r>
      <w:proofErr w:type="spellEnd"/>
      <w:r w:rsidRPr="00D14C6E">
        <w:rPr>
          <w:rFonts w:ascii="Calibri" w:hAnsi="Calibri"/>
          <w:sz w:val="24"/>
          <w:szCs w:val="24"/>
        </w:rPr>
        <w:t xml:space="preserve"> (</w:t>
      </w:r>
      <w:proofErr w:type="spellStart"/>
      <w:r w:rsidRPr="00D14C6E">
        <w:rPr>
          <w:rFonts w:ascii="Calibri" w:hAnsi="Calibri"/>
          <w:iCs/>
          <w:sz w:val="24"/>
          <w:szCs w:val="24"/>
        </w:rPr>
        <w:t>Jyväskylä</w:t>
      </w:r>
      <w:proofErr w:type="spellEnd"/>
      <w:r w:rsidRPr="00D14C6E">
        <w:rPr>
          <w:rFonts w:ascii="Calibri" w:hAnsi="Calibri"/>
          <w:sz w:val="24"/>
          <w:szCs w:val="24"/>
        </w:rPr>
        <w:t>)</w:t>
      </w:r>
      <w:r w:rsidR="00810898" w:rsidRPr="00D14C6E">
        <w:rPr>
          <w:rFonts w:ascii="Calibri" w:hAnsi="Calibri"/>
          <w:sz w:val="24"/>
          <w:szCs w:val="24"/>
        </w:rPr>
        <w:t xml:space="preserve"> </w:t>
      </w:r>
      <w:r w:rsidR="00921210" w:rsidRPr="00D14C6E">
        <w:rPr>
          <w:rFonts w:ascii="Calibri" w:hAnsi="Calibri"/>
          <w:sz w:val="24"/>
          <w:szCs w:val="24"/>
        </w:rPr>
        <w:t>discussed</w:t>
      </w:r>
      <w:r w:rsidR="00680D2B" w:rsidRPr="00D14C6E">
        <w:rPr>
          <w:rFonts w:ascii="Calibri" w:hAnsi="Calibri"/>
          <w:sz w:val="24"/>
          <w:szCs w:val="24"/>
        </w:rPr>
        <w:t xml:space="preserve"> secular law courts in eastern Finland. </w:t>
      </w:r>
      <w:r w:rsidR="00810898" w:rsidRPr="00D14C6E">
        <w:rPr>
          <w:rFonts w:ascii="Calibri" w:hAnsi="Calibri"/>
          <w:sz w:val="24"/>
          <w:szCs w:val="24"/>
        </w:rPr>
        <w:t xml:space="preserve">She noted how peasants </w:t>
      </w:r>
      <w:proofErr w:type="spellStart"/>
      <w:r w:rsidR="00921210" w:rsidRPr="00D14C6E">
        <w:rPr>
          <w:rFonts w:ascii="Calibri" w:hAnsi="Calibri"/>
          <w:sz w:val="24"/>
          <w:szCs w:val="24"/>
        </w:rPr>
        <w:t>partipated</w:t>
      </w:r>
      <w:proofErr w:type="spellEnd"/>
      <w:r w:rsidR="00810898" w:rsidRPr="00D14C6E">
        <w:rPr>
          <w:rFonts w:ascii="Calibri" w:hAnsi="Calibri"/>
          <w:sz w:val="24"/>
          <w:szCs w:val="24"/>
        </w:rPr>
        <w:t xml:space="preserve"> in the courts and have an input in parish decisions, though church officials ultimately had the final say on important matters. </w:t>
      </w:r>
      <w:proofErr w:type="spellStart"/>
      <w:r w:rsidRPr="00D14C6E">
        <w:rPr>
          <w:rFonts w:ascii="Calibri" w:hAnsi="Calibri"/>
          <w:sz w:val="24"/>
          <w:szCs w:val="24"/>
        </w:rPr>
        <w:t>Arja</w:t>
      </w:r>
      <w:proofErr w:type="spellEnd"/>
      <w:r w:rsidRPr="00D14C6E">
        <w:rPr>
          <w:rFonts w:ascii="Calibri" w:hAnsi="Calibri"/>
          <w:sz w:val="24"/>
          <w:szCs w:val="24"/>
        </w:rPr>
        <w:t xml:space="preserve"> </w:t>
      </w:r>
      <w:proofErr w:type="spellStart"/>
      <w:r w:rsidRPr="00D14C6E">
        <w:rPr>
          <w:rFonts w:ascii="Calibri" w:hAnsi="Calibri"/>
          <w:sz w:val="24"/>
          <w:szCs w:val="24"/>
        </w:rPr>
        <w:t>Rantanen</w:t>
      </w:r>
      <w:proofErr w:type="spellEnd"/>
      <w:r w:rsidRPr="00D14C6E">
        <w:rPr>
          <w:rFonts w:ascii="Calibri" w:hAnsi="Calibri"/>
          <w:sz w:val="24"/>
          <w:szCs w:val="24"/>
        </w:rPr>
        <w:t xml:space="preserve"> (</w:t>
      </w:r>
      <w:proofErr w:type="spellStart"/>
      <w:r w:rsidRPr="00D14C6E">
        <w:rPr>
          <w:rFonts w:ascii="Calibri" w:hAnsi="Calibri"/>
          <w:iCs/>
          <w:sz w:val="24"/>
          <w:szCs w:val="24"/>
        </w:rPr>
        <w:t>Jyväskylä</w:t>
      </w:r>
      <w:proofErr w:type="spellEnd"/>
      <w:r w:rsidRPr="00D14C6E">
        <w:rPr>
          <w:rFonts w:ascii="Calibri" w:hAnsi="Calibri"/>
          <w:sz w:val="24"/>
          <w:szCs w:val="24"/>
        </w:rPr>
        <w:t xml:space="preserve">) </w:t>
      </w:r>
      <w:r w:rsidR="00810898" w:rsidRPr="00D14C6E">
        <w:rPr>
          <w:rFonts w:ascii="Calibri" w:hAnsi="Calibri"/>
          <w:sz w:val="24"/>
          <w:szCs w:val="24"/>
        </w:rPr>
        <w:t xml:space="preserve">then considered the role of parish scribes, who were elected officials in Scandinavia and therefore played an important formal administrative role. Finally, </w:t>
      </w:r>
      <w:r w:rsidRPr="00D14C6E">
        <w:rPr>
          <w:rFonts w:ascii="Calibri" w:hAnsi="Calibri"/>
          <w:sz w:val="24"/>
          <w:szCs w:val="24"/>
        </w:rPr>
        <w:t xml:space="preserve">Ella </w:t>
      </w:r>
      <w:proofErr w:type="spellStart"/>
      <w:r w:rsidRPr="00D14C6E">
        <w:rPr>
          <w:rFonts w:ascii="Calibri" w:hAnsi="Calibri"/>
          <w:sz w:val="24"/>
          <w:szCs w:val="24"/>
        </w:rPr>
        <w:t>Viitaniemi</w:t>
      </w:r>
      <w:proofErr w:type="spellEnd"/>
      <w:r w:rsidRPr="00D14C6E">
        <w:rPr>
          <w:rFonts w:ascii="Calibri" w:hAnsi="Calibri"/>
          <w:sz w:val="24"/>
          <w:szCs w:val="24"/>
        </w:rPr>
        <w:t xml:space="preserve"> (Tampere)</w:t>
      </w:r>
      <w:r w:rsidR="00810898" w:rsidRPr="00D14C6E">
        <w:rPr>
          <w:rFonts w:ascii="Calibri" w:hAnsi="Calibri"/>
          <w:sz w:val="24"/>
          <w:szCs w:val="24"/>
        </w:rPr>
        <w:t xml:space="preserve"> explored the role of deans as ‘middle men’ in the administrative hierarchy of the church in Sweden</w:t>
      </w:r>
      <w:r w:rsidR="00921210" w:rsidRPr="00D14C6E">
        <w:rPr>
          <w:rFonts w:ascii="Calibri" w:hAnsi="Calibri"/>
          <w:sz w:val="24"/>
          <w:szCs w:val="24"/>
        </w:rPr>
        <w:t>, often acting</w:t>
      </w:r>
      <w:r w:rsidR="00810898" w:rsidRPr="00D14C6E">
        <w:rPr>
          <w:rFonts w:ascii="Calibri" w:hAnsi="Calibri"/>
          <w:sz w:val="24"/>
          <w:szCs w:val="24"/>
        </w:rPr>
        <w:t xml:space="preserve"> as </w:t>
      </w:r>
      <w:r w:rsidR="00BD17C7" w:rsidRPr="00D14C6E">
        <w:rPr>
          <w:rFonts w:ascii="Calibri" w:hAnsi="Calibri"/>
          <w:sz w:val="24"/>
          <w:szCs w:val="24"/>
        </w:rPr>
        <w:t>conduits between the parish</w:t>
      </w:r>
      <w:r w:rsidR="0087178A" w:rsidRPr="00D14C6E">
        <w:rPr>
          <w:rFonts w:ascii="Calibri" w:hAnsi="Calibri"/>
          <w:sz w:val="24"/>
          <w:szCs w:val="24"/>
        </w:rPr>
        <w:t xml:space="preserve"> rector</w:t>
      </w:r>
      <w:r w:rsidR="00BD17C7" w:rsidRPr="00D14C6E">
        <w:rPr>
          <w:rFonts w:ascii="Calibri" w:hAnsi="Calibri"/>
          <w:sz w:val="24"/>
          <w:szCs w:val="24"/>
        </w:rPr>
        <w:t xml:space="preserve"> and cathedral chapter. Their duties, for example, included</w:t>
      </w:r>
      <w:r w:rsidR="00810898" w:rsidRPr="00D14C6E">
        <w:rPr>
          <w:rFonts w:ascii="Calibri" w:hAnsi="Calibri"/>
          <w:sz w:val="24"/>
          <w:szCs w:val="24"/>
        </w:rPr>
        <w:t xml:space="preserve"> </w:t>
      </w:r>
      <w:r w:rsidR="00921210" w:rsidRPr="00D14C6E">
        <w:rPr>
          <w:rFonts w:ascii="Calibri" w:hAnsi="Calibri"/>
          <w:sz w:val="24"/>
          <w:szCs w:val="24"/>
        </w:rPr>
        <w:t>guidance for</w:t>
      </w:r>
      <w:r w:rsidR="00810898" w:rsidRPr="00D14C6E">
        <w:rPr>
          <w:rFonts w:ascii="Calibri" w:hAnsi="Calibri"/>
          <w:sz w:val="24"/>
          <w:szCs w:val="24"/>
        </w:rPr>
        <w:t xml:space="preserve"> local clergy, checking parish resources, ensuring proper sermons were</w:t>
      </w:r>
      <w:r w:rsidR="00BD17C7" w:rsidRPr="00D14C6E">
        <w:rPr>
          <w:rFonts w:ascii="Calibri" w:hAnsi="Calibri"/>
          <w:sz w:val="24"/>
          <w:szCs w:val="24"/>
        </w:rPr>
        <w:t xml:space="preserve"> being preached and distributing information. </w:t>
      </w:r>
    </w:p>
    <w:p w:rsidR="006A140B" w:rsidRPr="00D14C6E" w:rsidRDefault="00CC4CDB" w:rsidP="00BF18C9">
      <w:pPr>
        <w:rPr>
          <w:rFonts w:ascii="Calibri" w:hAnsi="Calibri"/>
          <w:sz w:val="24"/>
          <w:szCs w:val="24"/>
        </w:rPr>
      </w:pPr>
      <w:r w:rsidRPr="00D14C6E">
        <w:rPr>
          <w:rFonts w:ascii="Calibri" w:hAnsi="Calibri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-53340</wp:posOffset>
            </wp:positionH>
            <wp:positionV relativeFrom="paragraph">
              <wp:posOffset>1486535</wp:posOffset>
            </wp:positionV>
            <wp:extent cx="2875280" cy="1623060"/>
            <wp:effectExtent l="0" t="0" r="1270" b="0"/>
            <wp:wrapSquare wrapText="bothSides"/>
            <wp:docPr id="4" name="Picture 4" descr="Ch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hick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85"/>
                    <a:stretch/>
                  </pic:blipFill>
                  <pic:spPr bwMode="auto">
                    <a:xfrm>
                      <a:off x="0" y="0"/>
                      <a:ext cx="287528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14C6E">
        <w:rPr>
          <w:rFonts w:ascii="Calibri" w:hAnsi="Calibri"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3003550</wp:posOffset>
            </wp:positionH>
            <wp:positionV relativeFrom="paragraph">
              <wp:posOffset>1478280</wp:posOffset>
            </wp:positionV>
            <wp:extent cx="2880360" cy="1638300"/>
            <wp:effectExtent l="0" t="0" r="0" b="0"/>
            <wp:wrapSquare wrapText="bothSides"/>
            <wp:docPr id="5" name="Picture 5" descr="Hardy 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ardy M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87"/>
                    <a:stretch/>
                  </pic:blipFill>
                  <pic:spPr bwMode="auto">
                    <a:xfrm>
                      <a:off x="0" y="0"/>
                      <a:ext cx="288036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0898" w:rsidRPr="00D14C6E">
        <w:rPr>
          <w:rFonts w:ascii="Calibri" w:hAnsi="Calibri"/>
          <w:sz w:val="24"/>
          <w:szCs w:val="24"/>
        </w:rPr>
        <w:t xml:space="preserve">The fourth and final panel </w:t>
      </w:r>
      <w:r w:rsidR="00BD17C7" w:rsidRPr="00D14C6E">
        <w:rPr>
          <w:rFonts w:ascii="Calibri" w:hAnsi="Calibri"/>
          <w:sz w:val="24"/>
          <w:szCs w:val="24"/>
        </w:rPr>
        <w:t xml:space="preserve">of the day, </w:t>
      </w:r>
      <w:r w:rsidR="00810898" w:rsidRPr="00D14C6E">
        <w:rPr>
          <w:rFonts w:ascii="Calibri" w:hAnsi="Calibri"/>
          <w:sz w:val="24"/>
          <w:szCs w:val="24"/>
        </w:rPr>
        <w:t>‘Poverty and Charity’</w:t>
      </w:r>
      <w:r w:rsidR="00BD17C7" w:rsidRPr="00D14C6E">
        <w:rPr>
          <w:rFonts w:ascii="Calibri" w:hAnsi="Calibri"/>
          <w:sz w:val="24"/>
          <w:szCs w:val="24"/>
        </w:rPr>
        <w:t>,</w:t>
      </w:r>
      <w:r w:rsidR="00810898" w:rsidRPr="00D14C6E">
        <w:rPr>
          <w:rFonts w:ascii="Calibri" w:hAnsi="Calibri"/>
          <w:sz w:val="24"/>
          <w:szCs w:val="24"/>
        </w:rPr>
        <w:t xml:space="preserve"> considered</w:t>
      </w:r>
      <w:r w:rsidR="00BD17C7" w:rsidRPr="00D14C6E">
        <w:rPr>
          <w:rFonts w:ascii="Calibri" w:hAnsi="Calibri"/>
          <w:sz w:val="24"/>
          <w:szCs w:val="24"/>
        </w:rPr>
        <w:t xml:space="preserve"> parish participation in poor relief. </w:t>
      </w:r>
      <w:r w:rsidR="0087178A" w:rsidRPr="00D14C6E">
        <w:rPr>
          <w:rFonts w:ascii="Calibri" w:hAnsi="Calibri"/>
          <w:sz w:val="24"/>
          <w:szCs w:val="24"/>
        </w:rPr>
        <w:t>Joe Chick (Warwick) noted the changing responsibilities of the parish between 1495 and 1601</w:t>
      </w:r>
      <w:r w:rsidR="004C011A" w:rsidRPr="00D14C6E">
        <w:rPr>
          <w:rFonts w:ascii="Calibri" w:hAnsi="Calibri"/>
          <w:sz w:val="24"/>
          <w:szCs w:val="24"/>
        </w:rPr>
        <w:t>,</w:t>
      </w:r>
      <w:r w:rsidR="0087178A" w:rsidRPr="00D14C6E">
        <w:rPr>
          <w:rFonts w:ascii="Calibri" w:hAnsi="Calibri"/>
          <w:sz w:val="24"/>
          <w:szCs w:val="24"/>
        </w:rPr>
        <w:t xml:space="preserve"> </w:t>
      </w:r>
      <w:r w:rsidR="00921210" w:rsidRPr="00D14C6E">
        <w:rPr>
          <w:rFonts w:ascii="Calibri" w:hAnsi="Calibri"/>
          <w:sz w:val="24"/>
          <w:szCs w:val="24"/>
        </w:rPr>
        <w:t>showing</w:t>
      </w:r>
      <w:r w:rsidR="001F1517" w:rsidRPr="00D14C6E">
        <w:rPr>
          <w:rFonts w:ascii="Calibri" w:hAnsi="Calibri"/>
          <w:sz w:val="24"/>
          <w:szCs w:val="24"/>
        </w:rPr>
        <w:t xml:space="preserve"> how both institutions and parishioners were involved in poor relief </w:t>
      </w:r>
      <w:r w:rsidR="00921210" w:rsidRPr="00D14C6E">
        <w:rPr>
          <w:rFonts w:ascii="Calibri" w:hAnsi="Calibri"/>
          <w:sz w:val="24"/>
          <w:szCs w:val="24"/>
        </w:rPr>
        <w:t>well before this</w:t>
      </w:r>
      <w:r w:rsidR="001F1517" w:rsidRPr="00D14C6E">
        <w:rPr>
          <w:rFonts w:ascii="Calibri" w:hAnsi="Calibri"/>
          <w:sz w:val="24"/>
          <w:szCs w:val="24"/>
        </w:rPr>
        <w:t xml:space="preserve"> became a statutory duty for the laity. Marion Hardy followed with detailed examples of benefactors who established </w:t>
      </w:r>
      <w:proofErr w:type="spellStart"/>
      <w:r w:rsidR="004C011A" w:rsidRPr="00D14C6E">
        <w:rPr>
          <w:rFonts w:ascii="Calibri" w:hAnsi="Calibri"/>
          <w:sz w:val="24"/>
          <w:szCs w:val="24"/>
        </w:rPr>
        <w:t>alms</w:t>
      </w:r>
      <w:r w:rsidR="001F1517" w:rsidRPr="00D14C6E">
        <w:rPr>
          <w:rFonts w:ascii="Calibri" w:hAnsi="Calibri"/>
          <w:sz w:val="24"/>
          <w:szCs w:val="24"/>
        </w:rPr>
        <w:t>houses</w:t>
      </w:r>
      <w:proofErr w:type="spellEnd"/>
      <w:r w:rsidR="001F1517" w:rsidRPr="00D14C6E">
        <w:rPr>
          <w:rFonts w:ascii="Calibri" w:hAnsi="Calibri"/>
          <w:sz w:val="24"/>
          <w:szCs w:val="24"/>
        </w:rPr>
        <w:t xml:space="preserve">, grammar schools, chapels and gave money to the poor in Devon between 1500 and 1800. </w:t>
      </w:r>
    </w:p>
    <w:p w:rsidR="006A140B" w:rsidRPr="00CC4CDB" w:rsidRDefault="00CC4CDB" w:rsidP="00E620D1">
      <w:pPr>
        <w:jc w:val="center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br/>
      </w:r>
      <w:r w:rsidR="00BF18C9" w:rsidRPr="00CC4CDB">
        <w:rPr>
          <w:rFonts w:ascii="Calibri" w:hAnsi="Calibri"/>
          <w:sz w:val="24"/>
          <w:szCs w:val="24"/>
        </w:rPr>
        <w:t xml:space="preserve">Joe Chick &amp; </w:t>
      </w:r>
      <w:r w:rsidR="006A140B" w:rsidRPr="00CC4CDB">
        <w:rPr>
          <w:rFonts w:ascii="Calibri" w:hAnsi="Calibri"/>
          <w:sz w:val="24"/>
          <w:szCs w:val="24"/>
        </w:rPr>
        <w:t xml:space="preserve">Marion Hardy </w:t>
      </w:r>
      <w:r>
        <w:rPr>
          <w:rFonts w:ascii="Calibri" w:hAnsi="Calibri"/>
          <w:sz w:val="24"/>
          <w:szCs w:val="24"/>
        </w:rPr>
        <w:t>addressing delegates</w:t>
      </w:r>
      <w:r w:rsidRPr="00CC4CDB">
        <w:rPr>
          <w:rFonts w:ascii="Calibri" w:hAnsi="Calibri"/>
          <w:sz w:val="24"/>
          <w:szCs w:val="24"/>
        </w:rPr>
        <w:t xml:space="preserve"> in Panel </w:t>
      </w:r>
      <w:r w:rsidR="00442956">
        <w:rPr>
          <w:rFonts w:ascii="Calibri" w:hAnsi="Calibri"/>
          <w:sz w:val="24"/>
          <w:szCs w:val="24"/>
        </w:rPr>
        <w:t>4</w:t>
      </w:r>
      <w:r w:rsidR="006A140B" w:rsidRPr="00CC4CDB">
        <w:rPr>
          <w:rFonts w:ascii="Calibri" w:hAnsi="Calibri"/>
          <w:sz w:val="24"/>
          <w:szCs w:val="24"/>
        </w:rPr>
        <w:t xml:space="preserve">. </w:t>
      </w:r>
    </w:p>
    <w:p w:rsidR="000A6836" w:rsidRPr="0052755A" w:rsidRDefault="0052755A" w:rsidP="000A6836">
      <w:pPr>
        <w:rPr>
          <w:rFonts w:ascii="Calibri" w:hAnsi="Calibri"/>
          <w:sz w:val="24"/>
          <w:szCs w:val="24"/>
        </w:rPr>
      </w:pPr>
      <w:r w:rsidRPr="0052755A">
        <w:rPr>
          <w:rFonts w:ascii="Calibri" w:hAnsi="Calibri"/>
          <w:sz w:val="24"/>
          <w:szCs w:val="24"/>
        </w:rPr>
        <w:t xml:space="preserve">Several themes emerged across the four panels, culminating in an interesting general discussion at the end of the day’s proceedings. </w:t>
      </w:r>
      <w:r w:rsidR="003C677A">
        <w:rPr>
          <w:rFonts w:ascii="Calibri" w:hAnsi="Calibri"/>
          <w:sz w:val="24"/>
          <w:szCs w:val="24"/>
        </w:rPr>
        <w:t xml:space="preserve">Firstly, </w:t>
      </w:r>
      <w:r w:rsidR="004C011A">
        <w:rPr>
          <w:rFonts w:ascii="Calibri" w:hAnsi="Calibri"/>
          <w:sz w:val="24"/>
          <w:szCs w:val="24"/>
        </w:rPr>
        <w:t xml:space="preserve">a number of </w:t>
      </w:r>
      <w:r w:rsidR="00873CF8">
        <w:rPr>
          <w:rFonts w:ascii="Calibri" w:hAnsi="Calibri"/>
          <w:sz w:val="24"/>
          <w:szCs w:val="24"/>
        </w:rPr>
        <w:t xml:space="preserve">papers demonstrated </w:t>
      </w:r>
      <w:r w:rsidR="003C677A">
        <w:rPr>
          <w:rFonts w:ascii="Calibri" w:hAnsi="Calibri"/>
          <w:sz w:val="24"/>
          <w:szCs w:val="24"/>
        </w:rPr>
        <w:t xml:space="preserve">how the divide between </w:t>
      </w:r>
      <w:r w:rsidR="00194F56" w:rsidRPr="0052755A">
        <w:rPr>
          <w:rFonts w:ascii="Calibri" w:hAnsi="Calibri"/>
          <w:sz w:val="24"/>
          <w:szCs w:val="24"/>
        </w:rPr>
        <w:t xml:space="preserve">formal </w:t>
      </w:r>
      <w:r w:rsidR="003C677A">
        <w:rPr>
          <w:rFonts w:ascii="Calibri" w:hAnsi="Calibri"/>
          <w:sz w:val="24"/>
          <w:szCs w:val="24"/>
        </w:rPr>
        <w:t>and</w:t>
      </w:r>
      <w:r w:rsidR="00194F56" w:rsidRPr="0052755A">
        <w:rPr>
          <w:rFonts w:ascii="Calibri" w:hAnsi="Calibri"/>
          <w:sz w:val="24"/>
          <w:szCs w:val="24"/>
        </w:rPr>
        <w:t xml:space="preserve"> informal</w:t>
      </w:r>
      <w:r w:rsidR="00DB4257" w:rsidRPr="0052755A">
        <w:rPr>
          <w:rFonts w:ascii="Calibri" w:hAnsi="Calibri"/>
          <w:sz w:val="24"/>
          <w:szCs w:val="24"/>
        </w:rPr>
        <w:t xml:space="preserve"> </w:t>
      </w:r>
      <w:r w:rsidR="003C677A">
        <w:rPr>
          <w:rFonts w:ascii="Calibri" w:hAnsi="Calibri"/>
          <w:sz w:val="24"/>
          <w:szCs w:val="24"/>
        </w:rPr>
        <w:t>participation was often unclear and in many circumstances informal involvement in parish affairs was valued as highly as the role of elected officials</w:t>
      </w:r>
      <w:r w:rsidR="000F63BC" w:rsidRPr="0052755A">
        <w:rPr>
          <w:rFonts w:ascii="Calibri" w:hAnsi="Calibri"/>
          <w:sz w:val="24"/>
          <w:szCs w:val="24"/>
        </w:rPr>
        <w:t>.</w:t>
      </w:r>
      <w:r w:rsidR="0088406D" w:rsidRPr="0052755A">
        <w:rPr>
          <w:rFonts w:ascii="Calibri" w:hAnsi="Calibri"/>
          <w:sz w:val="24"/>
          <w:szCs w:val="24"/>
        </w:rPr>
        <w:t xml:space="preserve"> </w:t>
      </w:r>
      <w:proofErr w:type="spellStart"/>
      <w:r w:rsidR="0088406D" w:rsidRPr="0052755A">
        <w:rPr>
          <w:rFonts w:ascii="Calibri" w:hAnsi="Calibri"/>
          <w:sz w:val="24"/>
          <w:szCs w:val="24"/>
        </w:rPr>
        <w:t>Gair’s</w:t>
      </w:r>
      <w:proofErr w:type="spellEnd"/>
      <w:r w:rsidR="0088406D" w:rsidRPr="0052755A">
        <w:rPr>
          <w:rFonts w:ascii="Calibri" w:hAnsi="Calibri"/>
          <w:sz w:val="24"/>
          <w:szCs w:val="24"/>
        </w:rPr>
        <w:t xml:space="preserve"> </w:t>
      </w:r>
      <w:r w:rsidR="00DB4257" w:rsidRPr="0052755A">
        <w:rPr>
          <w:rFonts w:ascii="Calibri" w:hAnsi="Calibri"/>
          <w:sz w:val="24"/>
          <w:szCs w:val="24"/>
        </w:rPr>
        <w:t>contribution</w:t>
      </w:r>
      <w:r w:rsidR="0088406D" w:rsidRPr="0052755A">
        <w:rPr>
          <w:rFonts w:ascii="Calibri" w:hAnsi="Calibri"/>
          <w:sz w:val="24"/>
          <w:szCs w:val="24"/>
        </w:rPr>
        <w:t xml:space="preserve"> on </w:t>
      </w:r>
      <w:r w:rsidR="009C78C2" w:rsidRPr="0052755A">
        <w:rPr>
          <w:rFonts w:ascii="Calibri" w:hAnsi="Calibri"/>
          <w:sz w:val="24"/>
          <w:szCs w:val="24"/>
        </w:rPr>
        <w:t>Kirk sessions</w:t>
      </w:r>
      <w:r w:rsidR="00002970" w:rsidRPr="0052755A">
        <w:rPr>
          <w:rFonts w:ascii="Calibri" w:hAnsi="Calibri"/>
          <w:sz w:val="24"/>
          <w:szCs w:val="24"/>
        </w:rPr>
        <w:t xml:space="preserve"> </w:t>
      </w:r>
      <w:r w:rsidR="0088406D" w:rsidRPr="0052755A">
        <w:rPr>
          <w:rFonts w:ascii="Calibri" w:hAnsi="Calibri"/>
          <w:sz w:val="24"/>
          <w:szCs w:val="24"/>
        </w:rPr>
        <w:t xml:space="preserve">showed </w:t>
      </w:r>
      <w:r w:rsidR="007550C4" w:rsidRPr="0052755A">
        <w:rPr>
          <w:rFonts w:ascii="Calibri" w:hAnsi="Calibri"/>
          <w:sz w:val="24"/>
          <w:szCs w:val="24"/>
        </w:rPr>
        <w:t xml:space="preserve">how parishioners were active participants in court sessions and played a key </w:t>
      </w:r>
      <w:r w:rsidR="00194F56" w:rsidRPr="0052755A">
        <w:rPr>
          <w:rFonts w:ascii="Calibri" w:hAnsi="Calibri"/>
          <w:sz w:val="24"/>
          <w:szCs w:val="24"/>
        </w:rPr>
        <w:t>part</w:t>
      </w:r>
      <w:r w:rsidR="007550C4" w:rsidRPr="0052755A">
        <w:rPr>
          <w:rFonts w:ascii="Calibri" w:hAnsi="Calibri"/>
          <w:sz w:val="24"/>
          <w:szCs w:val="24"/>
        </w:rPr>
        <w:t xml:space="preserve"> in maintaining religious and social conformity. </w:t>
      </w:r>
      <w:r w:rsidR="00360F6A" w:rsidRPr="0052755A">
        <w:rPr>
          <w:rFonts w:ascii="Calibri" w:hAnsi="Calibri"/>
          <w:sz w:val="24"/>
          <w:szCs w:val="24"/>
        </w:rPr>
        <w:t>They may have</w:t>
      </w:r>
      <w:r w:rsidR="007550C4" w:rsidRPr="0052755A">
        <w:rPr>
          <w:rFonts w:ascii="Calibri" w:hAnsi="Calibri"/>
          <w:sz w:val="24"/>
          <w:szCs w:val="24"/>
        </w:rPr>
        <w:t xml:space="preserve"> </w:t>
      </w:r>
      <w:r w:rsidR="00194F56" w:rsidRPr="0052755A">
        <w:rPr>
          <w:rFonts w:ascii="Calibri" w:hAnsi="Calibri"/>
          <w:sz w:val="24"/>
          <w:szCs w:val="24"/>
        </w:rPr>
        <w:t>had</w:t>
      </w:r>
      <w:r w:rsidR="007550C4" w:rsidRPr="0052755A">
        <w:rPr>
          <w:rFonts w:ascii="Calibri" w:hAnsi="Calibri"/>
          <w:sz w:val="24"/>
          <w:szCs w:val="24"/>
        </w:rPr>
        <w:t xml:space="preserve"> an unofficial role in the disciplinary process, but their </w:t>
      </w:r>
      <w:r w:rsidR="007550C4" w:rsidRPr="0052755A">
        <w:rPr>
          <w:rFonts w:ascii="Calibri" w:hAnsi="Calibri"/>
          <w:sz w:val="24"/>
          <w:szCs w:val="24"/>
        </w:rPr>
        <w:lastRenderedPageBreak/>
        <w:t xml:space="preserve">participation </w:t>
      </w:r>
      <w:r w:rsidR="00852DDB" w:rsidRPr="0052755A">
        <w:rPr>
          <w:rFonts w:ascii="Calibri" w:hAnsi="Calibri"/>
          <w:sz w:val="24"/>
          <w:szCs w:val="24"/>
        </w:rPr>
        <w:t>was</w:t>
      </w:r>
      <w:r w:rsidR="007550C4" w:rsidRPr="0052755A">
        <w:rPr>
          <w:rFonts w:ascii="Calibri" w:hAnsi="Calibri"/>
          <w:sz w:val="24"/>
          <w:szCs w:val="24"/>
        </w:rPr>
        <w:t xml:space="preserve"> central to the functioning of </w:t>
      </w:r>
      <w:r w:rsidR="00852DDB" w:rsidRPr="0052755A">
        <w:rPr>
          <w:rFonts w:ascii="Calibri" w:hAnsi="Calibri"/>
          <w:sz w:val="24"/>
          <w:szCs w:val="24"/>
        </w:rPr>
        <w:t xml:space="preserve">court sessions. </w:t>
      </w:r>
      <w:r w:rsidR="00002970" w:rsidRPr="0052755A">
        <w:rPr>
          <w:rFonts w:ascii="Calibri" w:hAnsi="Calibri"/>
          <w:sz w:val="24"/>
          <w:szCs w:val="24"/>
        </w:rPr>
        <w:t>In the case of parish welfare</w:t>
      </w:r>
      <w:r w:rsidR="00360F6A" w:rsidRPr="0052755A">
        <w:rPr>
          <w:rFonts w:ascii="Calibri" w:hAnsi="Calibri"/>
          <w:sz w:val="24"/>
          <w:szCs w:val="24"/>
        </w:rPr>
        <w:t>,</w:t>
      </w:r>
      <w:r w:rsidR="003C677A">
        <w:rPr>
          <w:rFonts w:ascii="Calibri" w:hAnsi="Calibri"/>
          <w:sz w:val="24"/>
          <w:szCs w:val="24"/>
        </w:rPr>
        <w:t xml:space="preserve"> </w:t>
      </w:r>
      <w:r w:rsidR="003C677A" w:rsidRPr="0052755A">
        <w:rPr>
          <w:rFonts w:ascii="Calibri" w:hAnsi="Calibri"/>
          <w:sz w:val="24"/>
          <w:szCs w:val="24"/>
        </w:rPr>
        <w:t xml:space="preserve">Chick and Hardy </w:t>
      </w:r>
      <w:r w:rsidR="003C677A">
        <w:rPr>
          <w:rFonts w:ascii="Calibri" w:hAnsi="Calibri"/>
          <w:sz w:val="24"/>
          <w:szCs w:val="24"/>
        </w:rPr>
        <w:t>noted</w:t>
      </w:r>
      <w:r w:rsidR="003C677A" w:rsidRPr="0052755A">
        <w:rPr>
          <w:rFonts w:ascii="Calibri" w:hAnsi="Calibri"/>
          <w:sz w:val="24"/>
          <w:szCs w:val="24"/>
        </w:rPr>
        <w:t xml:space="preserve"> </w:t>
      </w:r>
      <w:r w:rsidR="003C677A">
        <w:rPr>
          <w:rFonts w:ascii="Calibri" w:hAnsi="Calibri"/>
          <w:sz w:val="24"/>
          <w:szCs w:val="24"/>
        </w:rPr>
        <w:t>how the</w:t>
      </w:r>
      <w:r w:rsidR="00360F6A" w:rsidRPr="0052755A">
        <w:rPr>
          <w:rFonts w:ascii="Calibri" w:hAnsi="Calibri"/>
          <w:sz w:val="24"/>
          <w:szCs w:val="24"/>
        </w:rPr>
        <w:t xml:space="preserve"> poor rate became more formalised over the course of the sixteenth and seventeenth centuries</w:t>
      </w:r>
      <w:r w:rsidR="003C677A">
        <w:rPr>
          <w:rFonts w:ascii="Calibri" w:hAnsi="Calibri"/>
          <w:sz w:val="24"/>
          <w:szCs w:val="24"/>
        </w:rPr>
        <w:t>. However,</w:t>
      </w:r>
      <w:r w:rsidR="00360F6A" w:rsidRPr="0052755A">
        <w:rPr>
          <w:rFonts w:ascii="Calibri" w:hAnsi="Calibri"/>
          <w:sz w:val="24"/>
          <w:szCs w:val="24"/>
        </w:rPr>
        <w:t xml:space="preserve"> other informal measures</w:t>
      </w:r>
      <w:r w:rsidR="003C677A">
        <w:rPr>
          <w:rFonts w:ascii="Calibri" w:hAnsi="Calibri"/>
          <w:sz w:val="24"/>
          <w:szCs w:val="24"/>
        </w:rPr>
        <w:t xml:space="preserve"> of relief</w:t>
      </w:r>
      <w:r w:rsidR="00360F6A" w:rsidRPr="0052755A">
        <w:rPr>
          <w:rFonts w:ascii="Calibri" w:hAnsi="Calibri"/>
          <w:sz w:val="24"/>
          <w:szCs w:val="24"/>
        </w:rPr>
        <w:t xml:space="preserve"> – such as donations to poor boxes</w:t>
      </w:r>
      <w:r w:rsidR="00F76FF7" w:rsidRPr="0052755A">
        <w:rPr>
          <w:rFonts w:ascii="Calibri" w:hAnsi="Calibri"/>
          <w:sz w:val="24"/>
          <w:szCs w:val="24"/>
        </w:rPr>
        <w:t xml:space="preserve">, hospitality to neighbours and </w:t>
      </w:r>
      <w:r w:rsidR="00360F6A" w:rsidRPr="0052755A">
        <w:rPr>
          <w:rFonts w:ascii="Calibri" w:hAnsi="Calibri"/>
          <w:sz w:val="24"/>
          <w:szCs w:val="24"/>
        </w:rPr>
        <w:t>testamentary bequests</w:t>
      </w:r>
      <w:r w:rsidR="00F76FF7" w:rsidRPr="0052755A">
        <w:rPr>
          <w:rFonts w:ascii="Calibri" w:hAnsi="Calibri"/>
          <w:sz w:val="24"/>
          <w:szCs w:val="24"/>
        </w:rPr>
        <w:t xml:space="preserve"> to the poor in wills</w:t>
      </w:r>
      <w:r w:rsidR="00360F6A" w:rsidRPr="0052755A">
        <w:rPr>
          <w:rFonts w:ascii="Calibri" w:hAnsi="Calibri"/>
          <w:sz w:val="24"/>
          <w:szCs w:val="24"/>
        </w:rPr>
        <w:t xml:space="preserve"> – persisted</w:t>
      </w:r>
      <w:r w:rsidR="003C677A">
        <w:rPr>
          <w:rFonts w:ascii="Calibri" w:hAnsi="Calibri"/>
          <w:sz w:val="24"/>
          <w:szCs w:val="24"/>
        </w:rPr>
        <w:t xml:space="preserve"> and were s</w:t>
      </w:r>
      <w:r w:rsidR="00F1179E">
        <w:rPr>
          <w:rFonts w:ascii="Calibri" w:hAnsi="Calibri"/>
          <w:sz w:val="24"/>
          <w:szCs w:val="24"/>
        </w:rPr>
        <w:t>till viewed as important to reducing poverty</w:t>
      </w:r>
      <w:r w:rsidR="00F76FF7" w:rsidRPr="0052755A">
        <w:rPr>
          <w:rFonts w:ascii="Calibri" w:hAnsi="Calibri"/>
          <w:sz w:val="24"/>
          <w:szCs w:val="24"/>
        </w:rPr>
        <w:t xml:space="preserve">. </w:t>
      </w:r>
      <w:r w:rsidR="00F1179E">
        <w:rPr>
          <w:rFonts w:ascii="Calibri" w:hAnsi="Calibri"/>
          <w:sz w:val="24"/>
          <w:szCs w:val="24"/>
        </w:rPr>
        <w:t>Thus</w:t>
      </w:r>
      <w:r w:rsidR="008F0A63">
        <w:rPr>
          <w:rFonts w:ascii="Calibri" w:hAnsi="Calibri"/>
          <w:sz w:val="24"/>
          <w:szCs w:val="24"/>
        </w:rPr>
        <w:t xml:space="preserve"> informal participation</w:t>
      </w:r>
      <w:r w:rsidR="00F1179E">
        <w:rPr>
          <w:rFonts w:ascii="Calibri" w:hAnsi="Calibri"/>
          <w:sz w:val="24"/>
          <w:szCs w:val="24"/>
        </w:rPr>
        <w:t xml:space="preserve"> in parishes was central to the functioning of parish affairs and also</w:t>
      </w:r>
      <w:r w:rsidR="008F0A63">
        <w:rPr>
          <w:rFonts w:ascii="Calibri" w:hAnsi="Calibri"/>
          <w:sz w:val="24"/>
          <w:szCs w:val="24"/>
        </w:rPr>
        <w:t xml:space="preserve"> allowed those who were not able to participate formally– due to age, sex or social status – to have an important</w:t>
      </w:r>
      <w:r w:rsidR="00F1179E">
        <w:rPr>
          <w:rFonts w:ascii="Calibri" w:hAnsi="Calibri"/>
          <w:sz w:val="24"/>
          <w:szCs w:val="24"/>
        </w:rPr>
        <w:t xml:space="preserve"> and active</w:t>
      </w:r>
      <w:r w:rsidR="008F0A63">
        <w:rPr>
          <w:rFonts w:ascii="Calibri" w:hAnsi="Calibri"/>
          <w:sz w:val="24"/>
          <w:szCs w:val="24"/>
        </w:rPr>
        <w:t xml:space="preserve"> role within </w:t>
      </w:r>
      <w:r w:rsidR="00F1179E">
        <w:rPr>
          <w:rFonts w:ascii="Calibri" w:hAnsi="Calibri"/>
          <w:sz w:val="24"/>
          <w:szCs w:val="24"/>
        </w:rPr>
        <w:t>the parish</w:t>
      </w:r>
      <w:r w:rsidR="008F0A63">
        <w:rPr>
          <w:rFonts w:ascii="Calibri" w:hAnsi="Calibri"/>
          <w:sz w:val="24"/>
          <w:szCs w:val="24"/>
        </w:rPr>
        <w:t xml:space="preserve"> </w:t>
      </w:r>
      <w:r w:rsidR="00F1179E">
        <w:rPr>
          <w:rFonts w:ascii="Calibri" w:hAnsi="Calibri"/>
          <w:sz w:val="24"/>
          <w:szCs w:val="24"/>
        </w:rPr>
        <w:t>community</w:t>
      </w:r>
      <w:r w:rsidR="008F0A63">
        <w:rPr>
          <w:rFonts w:ascii="Calibri" w:hAnsi="Calibri"/>
          <w:sz w:val="24"/>
          <w:szCs w:val="24"/>
        </w:rPr>
        <w:t xml:space="preserve">. </w:t>
      </w:r>
    </w:p>
    <w:p w:rsidR="000A6836" w:rsidRPr="0052755A" w:rsidRDefault="0052755A" w:rsidP="000A6836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Secondly, s</w:t>
      </w:r>
      <w:r w:rsidR="00360F6A" w:rsidRPr="0052755A">
        <w:rPr>
          <w:rFonts w:ascii="Calibri" w:hAnsi="Calibri"/>
          <w:sz w:val="24"/>
          <w:szCs w:val="24"/>
        </w:rPr>
        <w:t>everal papers focused on parish office-holding</w:t>
      </w:r>
      <w:r w:rsidR="000A6836" w:rsidRPr="0052755A">
        <w:rPr>
          <w:rFonts w:ascii="Calibri" w:hAnsi="Calibri"/>
          <w:sz w:val="24"/>
          <w:szCs w:val="24"/>
        </w:rPr>
        <w:t>, which over the course of the early modern period became increasingly specialised.</w:t>
      </w:r>
      <w:r w:rsidR="00E915C1">
        <w:rPr>
          <w:rFonts w:ascii="Calibri" w:hAnsi="Calibri"/>
          <w:sz w:val="24"/>
          <w:szCs w:val="24"/>
        </w:rPr>
        <w:t xml:space="preserve"> Spaeth</w:t>
      </w:r>
      <w:r w:rsidR="00194F56" w:rsidRPr="0052755A">
        <w:rPr>
          <w:rFonts w:ascii="Calibri" w:hAnsi="Calibri"/>
          <w:sz w:val="24"/>
          <w:szCs w:val="24"/>
        </w:rPr>
        <w:t xml:space="preserve"> showed how </w:t>
      </w:r>
      <w:r w:rsidR="00E620D1">
        <w:rPr>
          <w:rFonts w:ascii="Calibri" w:hAnsi="Calibri"/>
          <w:sz w:val="24"/>
          <w:szCs w:val="24"/>
        </w:rPr>
        <w:t xml:space="preserve">the </w:t>
      </w:r>
      <w:r w:rsidR="00194F56" w:rsidRPr="0052755A">
        <w:rPr>
          <w:rFonts w:ascii="Calibri" w:hAnsi="Calibri"/>
          <w:sz w:val="24"/>
          <w:szCs w:val="24"/>
        </w:rPr>
        <w:t>cour</w:t>
      </w:r>
      <w:r w:rsidR="00E620D1">
        <w:rPr>
          <w:rFonts w:ascii="Calibri" w:hAnsi="Calibri"/>
          <w:sz w:val="24"/>
          <w:szCs w:val="24"/>
        </w:rPr>
        <w:t xml:space="preserve">ts were used in parish politics as a means to settle petty disputes and were </w:t>
      </w:r>
      <w:r w:rsidR="00194F56" w:rsidRPr="0052755A">
        <w:rPr>
          <w:rFonts w:ascii="Calibri" w:hAnsi="Calibri"/>
          <w:sz w:val="24"/>
          <w:szCs w:val="24"/>
        </w:rPr>
        <w:t xml:space="preserve">often used as a means of exacting personal gains. </w:t>
      </w:r>
      <w:r w:rsidR="000A6836" w:rsidRPr="0052755A">
        <w:rPr>
          <w:rFonts w:ascii="Calibri" w:hAnsi="Calibri"/>
          <w:sz w:val="24"/>
          <w:szCs w:val="24"/>
        </w:rPr>
        <w:t>Morgan</w:t>
      </w:r>
      <w:r w:rsidR="00E620D1">
        <w:rPr>
          <w:rFonts w:ascii="Calibri" w:hAnsi="Calibri"/>
          <w:sz w:val="24"/>
          <w:szCs w:val="24"/>
        </w:rPr>
        <w:t>, meanwhile,</w:t>
      </w:r>
      <w:r w:rsidR="000A6836" w:rsidRPr="0052755A">
        <w:rPr>
          <w:rFonts w:ascii="Calibri" w:hAnsi="Calibri"/>
          <w:sz w:val="24"/>
          <w:szCs w:val="24"/>
        </w:rPr>
        <w:t xml:space="preserve"> highlighted how the role of parish </w:t>
      </w:r>
      <w:proofErr w:type="spellStart"/>
      <w:r w:rsidR="000A6836" w:rsidRPr="0052755A">
        <w:rPr>
          <w:rFonts w:ascii="Calibri" w:hAnsi="Calibri"/>
          <w:sz w:val="24"/>
          <w:szCs w:val="24"/>
        </w:rPr>
        <w:t>dikereeve</w:t>
      </w:r>
      <w:r w:rsidR="00360F6A" w:rsidRPr="0052755A">
        <w:rPr>
          <w:rFonts w:ascii="Calibri" w:hAnsi="Calibri"/>
          <w:sz w:val="24"/>
          <w:szCs w:val="24"/>
        </w:rPr>
        <w:t>s</w:t>
      </w:r>
      <w:proofErr w:type="spellEnd"/>
      <w:r w:rsidR="000A6836" w:rsidRPr="0052755A">
        <w:rPr>
          <w:rFonts w:ascii="Calibri" w:hAnsi="Calibri"/>
          <w:sz w:val="24"/>
          <w:szCs w:val="24"/>
        </w:rPr>
        <w:t>, responsible for water management, emerged in the sixteenth and seventeenth centuries in response to the expanding functions of local government</w:t>
      </w:r>
      <w:r w:rsidR="00360F6A" w:rsidRPr="0052755A">
        <w:rPr>
          <w:rFonts w:ascii="Calibri" w:hAnsi="Calibri"/>
          <w:sz w:val="24"/>
          <w:szCs w:val="24"/>
        </w:rPr>
        <w:t xml:space="preserve"> in </w:t>
      </w:r>
      <w:r w:rsidR="000A6836" w:rsidRPr="0052755A">
        <w:rPr>
          <w:rFonts w:ascii="Calibri" w:hAnsi="Calibri"/>
          <w:sz w:val="24"/>
          <w:szCs w:val="24"/>
        </w:rPr>
        <w:t xml:space="preserve">political, social, religious </w:t>
      </w:r>
      <w:r w:rsidR="00360F6A" w:rsidRPr="0052755A">
        <w:rPr>
          <w:rFonts w:ascii="Calibri" w:hAnsi="Calibri"/>
          <w:sz w:val="24"/>
          <w:szCs w:val="24"/>
        </w:rPr>
        <w:t>as well as</w:t>
      </w:r>
      <w:r w:rsidR="000A6836" w:rsidRPr="0052755A">
        <w:rPr>
          <w:rFonts w:ascii="Calibri" w:hAnsi="Calibri"/>
          <w:sz w:val="24"/>
          <w:szCs w:val="24"/>
        </w:rPr>
        <w:t xml:space="preserve"> environmental matters. At the same time the specific </w:t>
      </w:r>
      <w:r w:rsidR="009C78C2" w:rsidRPr="0052755A">
        <w:rPr>
          <w:rFonts w:ascii="Calibri" w:hAnsi="Calibri"/>
          <w:sz w:val="24"/>
          <w:szCs w:val="24"/>
        </w:rPr>
        <w:t>portfolios</w:t>
      </w:r>
      <w:r w:rsidR="000A6836" w:rsidRPr="0052755A">
        <w:rPr>
          <w:rFonts w:ascii="Calibri" w:hAnsi="Calibri"/>
          <w:sz w:val="24"/>
          <w:szCs w:val="24"/>
        </w:rPr>
        <w:t xml:space="preserve"> of officers contracted </w:t>
      </w:r>
      <w:r w:rsidR="00E620D1">
        <w:rPr>
          <w:rFonts w:ascii="Calibri" w:hAnsi="Calibri"/>
          <w:sz w:val="24"/>
          <w:szCs w:val="24"/>
        </w:rPr>
        <w:t>in order to increase efficiency, though how efficient these officers were in reality was questioned by</w:t>
      </w:r>
      <w:r w:rsidR="000A6836" w:rsidRPr="0052755A">
        <w:rPr>
          <w:rFonts w:ascii="Calibri" w:hAnsi="Calibri"/>
          <w:sz w:val="24"/>
          <w:szCs w:val="24"/>
        </w:rPr>
        <w:t xml:space="preserve"> </w:t>
      </w:r>
      <w:proofErr w:type="spellStart"/>
      <w:r w:rsidR="00E620D1" w:rsidRPr="00E620D1">
        <w:rPr>
          <w:rFonts w:ascii="Calibri" w:hAnsi="Calibri"/>
          <w:sz w:val="24"/>
          <w:szCs w:val="24"/>
        </w:rPr>
        <w:t>Postles</w:t>
      </w:r>
      <w:proofErr w:type="spellEnd"/>
      <w:r w:rsidR="00E620D1">
        <w:rPr>
          <w:rFonts w:ascii="Calibri" w:hAnsi="Calibri"/>
          <w:sz w:val="24"/>
          <w:szCs w:val="24"/>
        </w:rPr>
        <w:t>.</w:t>
      </w:r>
    </w:p>
    <w:p w:rsidR="00F23956" w:rsidRPr="0052755A" w:rsidRDefault="00F23956">
      <w:pPr>
        <w:rPr>
          <w:rFonts w:ascii="Calibri" w:hAnsi="Calibri"/>
          <w:sz w:val="24"/>
          <w:szCs w:val="24"/>
        </w:rPr>
      </w:pPr>
    </w:p>
    <w:p w:rsidR="00B43B84" w:rsidRPr="0052755A" w:rsidRDefault="00B43B84" w:rsidP="00B43B84">
      <w:pPr>
        <w:jc w:val="center"/>
        <w:rPr>
          <w:rFonts w:ascii="Calibri" w:hAnsi="Calibri"/>
          <w:sz w:val="24"/>
          <w:szCs w:val="24"/>
        </w:rPr>
      </w:pPr>
      <w:r w:rsidRPr="0052755A">
        <w:rPr>
          <w:rFonts w:ascii="Calibri" w:hAnsi="Calibri"/>
          <w:noProof/>
          <w:sz w:val="24"/>
          <w:szCs w:val="24"/>
          <w:lang w:eastAsia="en-GB"/>
        </w:rPr>
        <w:drawing>
          <wp:inline distT="0" distB="0" distL="0" distR="0">
            <wp:extent cx="4377438" cy="2804160"/>
            <wp:effectExtent l="0" t="0" r="4445" b="0"/>
            <wp:docPr id="1" name="Picture 1" descr="A group of people sitting on a bench posing for the camera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lla, Arja, Malin + Miia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9908" cy="2805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6836" w:rsidRPr="0052755A" w:rsidRDefault="00315D72" w:rsidP="00B43B84">
      <w:pPr>
        <w:jc w:val="center"/>
        <w:rPr>
          <w:rFonts w:ascii="Calibri" w:hAnsi="Calibri"/>
          <w:sz w:val="24"/>
          <w:szCs w:val="24"/>
        </w:rPr>
      </w:pPr>
      <w:r w:rsidRPr="0052755A">
        <w:rPr>
          <w:rFonts w:ascii="Calibri" w:hAnsi="Calibri"/>
          <w:sz w:val="24"/>
          <w:szCs w:val="24"/>
        </w:rPr>
        <w:t xml:space="preserve">Ella </w:t>
      </w:r>
      <w:proofErr w:type="spellStart"/>
      <w:r w:rsidRPr="0052755A">
        <w:rPr>
          <w:rFonts w:ascii="Calibri" w:hAnsi="Calibri"/>
          <w:sz w:val="24"/>
          <w:szCs w:val="24"/>
        </w:rPr>
        <w:t>Viitaniemi</w:t>
      </w:r>
      <w:proofErr w:type="spellEnd"/>
      <w:r w:rsidRPr="0052755A">
        <w:rPr>
          <w:rFonts w:ascii="Calibri" w:hAnsi="Calibri"/>
          <w:sz w:val="24"/>
          <w:szCs w:val="24"/>
        </w:rPr>
        <w:t xml:space="preserve">, </w:t>
      </w:r>
      <w:proofErr w:type="spellStart"/>
      <w:r w:rsidRPr="0052755A">
        <w:rPr>
          <w:rFonts w:ascii="Calibri" w:hAnsi="Calibri"/>
          <w:sz w:val="24"/>
          <w:szCs w:val="24"/>
        </w:rPr>
        <w:t>Arja</w:t>
      </w:r>
      <w:proofErr w:type="spellEnd"/>
      <w:r w:rsidRPr="0052755A">
        <w:rPr>
          <w:rFonts w:ascii="Calibri" w:hAnsi="Calibri"/>
          <w:sz w:val="24"/>
          <w:szCs w:val="24"/>
        </w:rPr>
        <w:t xml:space="preserve"> </w:t>
      </w:r>
      <w:proofErr w:type="spellStart"/>
      <w:r w:rsidRPr="0052755A">
        <w:rPr>
          <w:rFonts w:ascii="Calibri" w:hAnsi="Calibri"/>
          <w:sz w:val="24"/>
          <w:szCs w:val="24"/>
        </w:rPr>
        <w:t>Rantanen</w:t>
      </w:r>
      <w:proofErr w:type="spellEnd"/>
      <w:r w:rsidRPr="0052755A">
        <w:rPr>
          <w:rFonts w:ascii="Calibri" w:hAnsi="Calibri"/>
          <w:sz w:val="24"/>
          <w:szCs w:val="24"/>
        </w:rPr>
        <w:t xml:space="preserve">, </w:t>
      </w:r>
      <w:proofErr w:type="spellStart"/>
      <w:r w:rsidRPr="0052755A">
        <w:rPr>
          <w:rFonts w:ascii="Calibri" w:hAnsi="Calibri"/>
          <w:sz w:val="24"/>
          <w:szCs w:val="24"/>
        </w:rPr>
        <w:t>Malin</w:t>
      </w:r>
      <w:proofErr w:type="spellEnd"/>
      <w:r w:rsidRPr="0052755A">
        <w:rPr>
          <w:rFonts w:ascii="Calibri" w:hAnsi="Calibri"/>
          <w:sz w:val="24"/>
          <w:szCs w:val="24"/>
        </w:rPr>
        <w:t xml:space="preserve"> </w:t>
      </w:r>
      <w:proofErr w:type="spellStart"/>
      <w:r w:rsidRPr="0052755A">
        <w:rPr>
          <w:rFonts w:ascii="Calibri" w:hAnsi="Calibri"/>
          <w:sz w:val="24"/>
          <w:szCs w:val="24"/>
        </w:rPr>
        <w:t>Lennartsson</w:t>
      </w:r>
      <w:proofErr w:type="spellEnd"/>
      <w:r w:rsidRPr="0052755A">
        <w:rPr>
          <w:rFonts w:ascii="Calibri" w:hAnsi="Calibri"/>
          <w:sz w:val="24"/>
          <w:szCs w:val="24"/>
        </w:rPr>
        <w:t xml:space="preserve"> and </w:t>
      </w:r>
      <w:proofErr w:type="spellStart"/>
      <w:r w:rsidRPr="0052755A">
        <w:rPr>
          <w:rFonts w:ascii="Calibri" w:hAnsi="Calibri"/>
          <w:sz w:val="24"/>
          <w:szCs w:val="24"/>
        </w:rPr>
        <w:t>Miia</w:t>
      </w:r>
      <w:proofErr w:type="spellEnd"/>
      <w:r w:rsidRPr="0052755A">
        <w:rPr>
          <w:rFonts w:ascii="Calibri" w:hAnsi="Calibri"/>
          <w:sz w:val="24"/>
          <w:szCs w:val="24"/>
        </w:rPr>
        <w:t xml:space="preserve"> </w:t>
      </w:r>
      <w:proofErr w:type="spellStart"/>
      <w:r w:rsidRPr="0052755A">
        <w:rPr>
          <w:rFonts w:ascii="Calibri" w:hAnsi="Calibri"/>
          <w:sz w:val="24"/>
          <w:szCs w:val="24"/>
        </w:rPr>
        <w:t>Kuha</w:t>
      </w:r>
      <w:proofErr w:type="spellEnd"/>
      <w:r w:rsidRPr="0052755A">
        <w:rPr>
          <w:rFonts w:ascii="Calibri" w:hAnsi="Calibri"/>
          <w:sz w:val="24"/>
          <w:szCs w:val="24"/>
        </w:rPr>
        <w:t xml:space="preserve"> </w:t>
      </w:r>
      <w:r w:rsidRPr="0052755A">
        <w:rPr>
          <w:rFonts w:ascii="Calibri" w:hAnsi="Calibri"/>
          <w:sz w:val="24"/>
          <w:szCs w:val="24"/>
        </w:rPr>
        <w:br/>
        <w:t>presented research on Scandinavian parishes</w:t>
      </w:r>
      <w:r w:rsidR="00442956">
        <w:rPr>
          <w:rFonts w:ascii="Calibri" w:hAnsi="Calibri"/>
          <w:sz w:val="24"/>
          <w:szCs w:val="24"/>
        </w:rPr>
        <w:t xml:space="preserve"> in Panel 3</w:t>
      </w:r>
      <w:r w:rsidRPr="0052755A">
        <w:rPr>
          <w:rFonts w:ascii="Calibri" w:hAnsi="Calibri"/>
          <w:sz w:val="24"/>
          <w:szCs w:val="24"/>
        </w:rPr>
        <w:t>.</w:t>
      </w:r>
      <w:r w:rsidR="009C78C2" w:rsidRPr="0052755A">
        <w:rPr>
          <w:rFonts w:ascii="Calibri" w:hAnsi="Calibri"/>
          <w:sz w:val="24"/>
          <w:szCs w:val="24"/>
        </w:rPr>
        <w:t xml:space="preserve"> </w:t>
      </w:r>
    </w:p>
    <w:p w:rsidR="00D66C26" w:rsidRPr="00D14C6E" w:rsidRDefault="00315D72">
      <w:pPr>
        <w:rPr>
          <w:rFonts w:ascii="Calibri" w:hAnsi="Calibri"/>
          <w:sz w:val="24"/>
          <w:szCs w:val="24"/>
        </w:rPr>
      </w:pPr>
      <w:r w:rsidRPr="0052755A">
        <w:rPr>
          <w:rFonts w:ascii="Calibri" w:hAnsi="Calibri"/>
          <w:sz w:val="24"/>
          <w:szCs w:val="24"/>
        </w:rPr>
        <w:br/>
      </w:r>
      <w:r w:rsidR="0052755A">
        <w:rPr>
          <w:rFonts w:ascii="Calibri" w:hAnsi="Calibri"/>
          <w:sz w:val="24"/>
          <w:szCs w:val="24"/>
        </w:rPr>
        <w:t xml:space="preserve">Finally, </w:t>
      </w:r>
      <w:r w:rsidR="00F8601A">
        <w:rPr>
          <w:rFonts w:ascii="Calibri" w:hAnsi="Calibri"/>
          <w:sz w:val="24"/>
          <w:szCs w:val="24"/>
        </w:rPr>
        <w:t>the</w:t>
      </w:r>
      <w:r w:rsidR="00772B1C" w:rsidRPr="0052755A">
        <w:rPr>
          <w:rFonts w:ascii="Calibri" w:hAnsi="Calibri"/>
          <w:sz w:val="24"/>
          <w:szCs w:val="24"/>
        </w:rPr>
        <w:t xml:space="preserve"> four papers d</w:t>
      </w:r>
      <w:r w:rsidR="00F8601A">
        <w:rPr>
          <w:rFonts w:ascii="Calibri" w:hAnsi="Calibri"/>
          <w:sz w:val="24"/>
          <w:szCs w:val="24"/>
        </w:rPr>
        <w:t xml:space="preserve">edicated to Sweden and Finland </w:t>
      </w:r>
      <w:r w:rsidR="00772B1C" w:rsidRPr="0052755A">
        <w:rPr>
          <w:rFonts w:ascii="Calibri" w:hAnsi="Calibri"/>
          <w:sz w:val="24"/>
          <w:szCs w:val="24"/>
        </w:rPr>
        <w:t xml:space="preserve">provided </w:t>
      </w:r>
      <w:r w:rsidR="005C688E" w:rsidRPr="0052755A">
        <w:rPr>
          <w:rFonts w:ascii="Calibri" w:hAnsi="Calibri"/>
          <w:sz w:val="24"/>
          <w:szCs w:val="24"/>
        </w:rPr>
        <w:t>a</w:t>
      </w:r>
      <w:r w:rsidR="006473D7" w:rsidRPr="0052755A">
        <w:rPr>
          <w:rFonts w:ascii="Calibri" w:hAnsi="Calibri"/>
          <w:sz w:val="24"/>
          <w:szCs w:val="24"/>
        </w:rPr>
        <w:t xml:space="preserve"> </w:t>
      </w:r>
      <w:r w:rsidR="009C78C2" w:rsidRPr="0052755A">
        <w:rPr>
          <w:rFonts w:ascii="Calibri" w:hAnsi="Calibri"/>
          <w:sz w:val="24"/>
          <w:szCs w:val="24"/>
        </w:rPr>
        <w:t xml:space="preserve">helpful </w:t>
      </w:r>
      <w:r w:rsidR="00772B1C" w:rsidRPr="0052755A">
        <w:rPr>
          <w:rFonts w:ascii="Calibri" w:hAnsi="Calibri"/>
          <w:sz w:val="24"/>
          <w:szCs w:val="24"/>
        </w:rPr>
        <w:t>comparative e</w:t>
      </w:r>
      <w:r w:rsidR="003B709E" w:rsidRPr="0052755A">
        <w:rPr>
          <w:rFonts w:ascii="Calibri" w:hAnsi="Calibri"/>
          <w:sz w:val="24"/>
          <w:szCs w:val="24"/>
        </w:rPr>
        <w:t>lement. During the general discussion</w:t>
      </w:r>
      <w:r w:rsidR="009C78C2" w:rsidRPr="0052755A">
        <w:rPr>
          <w:rFonts w:ascii="Calibri" w:hAnsi="Calibri"/>
          <w:sz w:val="24"/>
          <w:szCs w:val="24"/>
        </w:rPr>
        <w:t>,</w:t>
      </w:r>
      <w:r w:rsidR="003B709E" w:rsidRPr="0052755A">
        <w:rPr>
          <w:rFonts w:ascii="Calibri" w:hAnsi="Calibri"/>
          <w:sz w:val="24"/>
          <w:szCs w:val="24"/>
        </w:rPr>
        <w:t xml:space="preserve"> the similarities and differences between England, Scotland, Sweden and Finland </w:t>
      </w:r>
      <w:r w:rsidR="009C78C2" w:rsidRPr="0052755A">
        <w:rPr>
          <w:rFonts w:ascii="Calibri" w:hAnsi="Calibri"/>
          <w:sz w:val="24"/>
          <w:szCs w:val="24"/>
        </w:rPr>
        <w:t>moved to the centre of attention</w:t>
      </w:r>
      <w:r w:rsidR="003B709E" w:rsidRPr="0052755A">
        <w:rPr>
          <w:rFonts w:ascii="Calibri" w:hAnsi="Calibri"/>
          <w:sz w:val="24"/>
          <w:szCs w:val="24"/>
        </w:rPr>
        <w:t xml:space="preserve">. The question of how and why certain languages were used for particular documents, for example, was raised. </w:t>
      </w:r>
      <w:r w:rsidR="003B709E" w:rsidRPr="00D14C6E">
        <w:rPr>
          <w:rFonts w:ascii="Calibri" w:hAnsi="Calibri"/>
          <w:sz w:val="24"/>
          <w:szCs w:val="24"/>
        </w:rPr>
        <w:lastRenderedPageBreak/>
        <w:t>Multiple languages were used in documents both in the British Isles and Scandinavia</w:t>
      </w:r>
      <w:r w:rsidR="00BF18C9" w:rsidRPr="00D14C6E">
        <w:rPr>
          <w:rFonts w:ascii="Calibri" w:hAnsi="Calibri"/>
          <w:sz w:val="24"/>
          <w:szCs w:val="24"/>
        </w:rPr>
        <w:t>:</w:t>
      </w:r>
      <w:r w:rsidR="003B709E" w:rsidRPr="00D14C6E">
        <w:rPr>
          <w:rFonts w:ascii="Calibri" w:hAnsi="Calibri"/>
          <w:sz w:val="24"/>
          <w:szCs w:val="24"/>
        </w:rPr>
        <w:t xml:space="preserve"> </w:t>
      </w:r>
      <w:r w:rsidR="00091768" w:rsidRPr="00D14C6E">
        <w:rPr>
          <w:rFonts w:ascii="Calibri" w:hAnsi="Calibri"/>
          <w:sz w:val="24"/>
          <w:szCs w:val="24"/>
        </w:rPr>
        <w:t>Finnish and Swedish</w:t>
      </w:r>
      <w:r w:rsidR="00BF18C9" w:rsidRPr="00D14C6E">
        <w:rPr>
          <w:rFonts w:ascii="Calibri" w:hAnsi="Calibri"/>
          <w:sz w:val="24"/>
          <w:szCs w:val="24"/>
        </w:rPr>
        <w:t xml:space="preserve"> in Finland</w:t>
      </w:r>
      <w:r w:rsidR="003B709E" w:rsidRPr="00D14C6E">
        <w:rPr>
          <w:rFonts w:ascii="Calibri" w:hAnsi="Calibri"/>
          <w:sz w:val="24"/>
          <w:szCs w:val="24"/>
        </w:rPr>
        <w:t xml:space="preserve">, </w:t>
      </w:r>
      <w:r w:rsidR="00091768" w:rsidRPr="00D14C6E">
        <w:rPr>
          <w:rFonts w:ascii="Calibri" w:hAnsi="Calibri"/>
          <w:sz w:val="24"/>
          <w:szCs w:val="24"/>
        </w:rPr>
        <w:t>Latin, English and Gaelic</w:t>
      </w:r>
      <w:r w:rsidR="00BF18C9" w:rsidRPr="00D14C6E">
        <w:rPr>
          <w:rFonts w:ascii="Calibri" w:hAnsi="Calibri"/>
          <w:sz w:val="24"/>
          <w:szCs w:val="24"/>
        </w:rPr>
        <w:t xml:space="preserve"> in England and Scotland</w:t>
      </w:r>
      <w:r w:rsidR="00091768" w:rsidRPr="00D14C6E">
        <w:rPr>
          <w:rFonts w:ascii="Calibri" w:hAnsi="Calibri"/>
          <w:sz w:val="24"/>
          <w:szCs w:val="24"/>
        </w:rPr>
        <w:t xml:space="preserve">. </w:t>
      </w:r>
      <w:r w:rsidR="00D14C6E">
        <w:rPr>
          <w:rFonts w:ascii="Calibri" w:hAnsi="Calibri"/>
          <w:sz w:val="24"/>
          <w:szCs w:val="24"/>
        </w:rPr>
        <w:br/>
      </w:r>
    </w:p>
    <w:p w:rsidR="004F1577" w:rsidRPr="0052755A" w:rsidRDefault="00CC4CDB" w:rsidP="004F1577">
      <w:pPr>
        <w:ind w:left="567" w:right="567"/>
        <w:jc w:val="center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br/>
      </w:r>
      <w:r w:rsidR="00F8601A" w:rsidRPr="00D14C6E">
        <w:rPr>
          <w:rFonts w:ascii="Calibri" w:hAnsi="Calibri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31510" cy="3390900"/>
            <wp:effectExtent l="0" t="0" r="2540" b="0"/>
            <wp:wrapSquare wrapText="bothSides"/>
            <wp:docPr id="3" name="Picture 3" descr="Comments &amp; Discuss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ments &amp; Discussion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911BB" w:rsidRPr="00D14C6E">
        <w:rPr>
          <w:rFonts w:ascii="Calibri" w:hAnsi="Calibri"/>
          <w:sz w:val="24"/>
          <w:szCs w:val="24"/>
        </w:rPr>
        <w:t xml:space="preserve">Concluding remarks and </w:t>
      </w:r>
      <w:r w:rsidRPr="00D14C6E">
        <w:rPr>
          <w:rFonts w:ascii="Calibri" w:hAnsi="Calibri"/>
          <w:sz w:val="24"/>
          <w:szCs w:val="24"/>
        </w:rPr>
        <w:t>panel</w:t>
      </w:r>
      <w:r w:rsidR="00E911BB" w:rsidRPr="00D14C6E">
        <w:rPr>
          <w:rFonts w:ascii="Calibri" w:hAnsi="Calibri"/>
          <w:sz w:val="24"/>
          <w:szCs w:val="24"/>
        </w:rPr>
        <w:t xml:space="preserve"> discussion</w:t>
      </w:r>
      <w:r w:rsidR="00BF18C9" w:rsidRPr="00D14C6E">
        <w:rPr>
          <w:rFonts w:ascii="Calibri" w:hAnsi="Calibri"/>
          <w:sz w:val="24"/>
          <w:szCs w:val="24"/>
        </w:rPr>
        <w:t xml:space="preserve"> led by </w:t>
      </w:r>
      <w:proofErr w:type="spellStart"/>
      <w:r w:rsidR="00BF18C9" w:rsidRPr="00D14C6E">
        <w:rPr>
          <w:rFonts w:ascii="Calibri" w:hAnsi="Calibri"/>
          <w:sz w:val="24"/>
          <w:szCs w:val="24"/>
        </w:rPr>
        <w:t>Bernard C</w:t>
      </w:r>
      <w:proofErr w:type="spellEnd"/>
      <w:r w:rsidR="00BF18C9" w:rsidRPr="00D14C6E">
        <w:rPr>
          <w:rFonts w:ascii="Calibri" w:hAnsi="Calibri"/>
          <w:sz w:val="24"/>
          <w:szCs w:val="24"/>
        </w:rPr>
        <w:t xml:space="preserve">app (Warwick), </w:t>
      </w:r>
      <w:r w:rsidR="00E911BB" w:rsidRPr="00D14C6E">
        <w:rPr>
          <w:rFonts w:ascii="Calibri" w:hAnsi="Calibri"/>
          <w:sz w:val="24"/>
          <w:szCs w:val="24"/>
        </w:rPr>
        <w:t xml:space="preserve">Andrew Foster, Elizabeth Tingle (De Montfort) and Chris Langley (Newman). </w:t>
      </w:r>
      <w:r w:rsidR="004F1577" w:rsidRPr="00D14C6E">
        <w:rPr>
          <w:rFonts w:ascii="Calibri" w:hAnsi="Calibri"/>
          <w:sz w:val="24"/>
          <w:szCs w:val="24"/>
        </w:rPr>
        <w:t xml:space="preserve"> </w:t>
      </w:r>
    </w:p>
    <w:p w:rsidR="000A6836" w:rsidRDefault="004F1577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br/>
      </w:r>
      <w:r w:rsidR="00315D72" w:rsidRPr="00D14C6E">
        <w:rPr>
          <w:rFonts w:ascii="Calibri" w:hAnsi="Calibri"/>
          <w:sz w:val="24"/>
          <w:szCs w:val="24"/>
        </w:rPr>
        <w:t xml:space="preserve">For </w:t>
      </w:r>
      <w:r w:rsidR="00CC4CDB" w:rsidRPr="00D14C6E">
        <w:rPr>
          <w:rFonts w:ascii="Calibri" w:hAnsi="Calibri"/>
          <w:sz w:val="24"/>
          <w:szCs w:val="24"/>
        </w:rPr>
        <w:t>further Symposium resources and general</w:t>
      </w:r>
      <w:r w:rsidR="00360F6A" w:rsidRPr="00D14C6E">
        <w:rPr>
          <w:rFonts w:ascii="Calibri" w:hAnsi="Calibri"/>
          <w:sz w:val="24"/>
          <w:szCs w:val="24"/>
        </w:rPr>
        <w:t xml:space="preserve"> </w:t>
      </w:r>
      <w:r w:rsidR="00360F6A" w:rsidRPr="0052755A">
        <w:rPr>
          <w:rFonts w:ascii="Calibri" w:hAnsi="Calibri"/>
          <w:sz w:val="24"/>
          <w:szCs w:val="24"/>
        </w:rPr>
        <w:t>information on Parish Network activities please visit the Parish Network</w:t>
      </w:r>
      <w:r w:rsidR="00315D72" w:rsidRPr="0052755A">
        <w:rPr>
          <w:rFonts w:ascii="Calibri" w:hAnsi="Calibri"/>
          <w:sz w:val="24"/>
          <w:szCs w:val="24"/>
        </w:rPr>
        <w:t xml:space="preserve"> homepage at</w:t>
      </w:r>
      <w:r w:rsidR="00360F6A" w:rsidRPr="0052755A">
        <w:rPr>
          <w:rFonts w:ascii="Calibri" w:hAnsi="Calibri"/>
          <w:sz w:val="24"/>
          <w:szCs w:val="24"/>
        </w:rPr>
        <w:t xml:space="preserve"> </w:t>
      </w:r>
      <w:hyperlink r:id="rId14" w:history="1">
        <w:r w:rsidR="00360F6A" w:rsidRPr="0052755A">
          <w:rPr>
            <w:rStyle w:val="Hyperlink"/>
            <w:rFonts w:ascii="Calibri" w:hAnsi="Calibri"/>
            <w:color w:val="auto"/>
            <w:sz w:val="24"/>
            <w:szCs w:val="24"/>
          </w:rPr>
          <w:t>http://warwick.ac.uk/my-parish</w:t>
        </w:r>
      </w:hyperlink>
      <w:r w:rsidR="00360F6A" w:rsidRPr="0052755A">
        <w:rPr>
          <w:rFonts w:ascii="Calibri" w:hAnsi="Calibri"/>
          <w:sz w:val="24"/>
          <w:szCs w:val="24"/>
        </w:rPr>
        <w:t>.</w:t>
      </w:r>
      <w:r w:rsidR="00315D72" w:rsidRPr="0052755A">
        <w:rPr>
          <w:rFonts w:ascii="Calibri" w:hAnsi="Calibri"/>
          <w:sz w:val="24"/>
          <w:szCs w:val="24"/>
        </w:rPr>
        <w:t xml:space="preserve"> </w:t>
      </w:r>
    </w:p>
    <w:p w:rsidR="00CC4CDB" w:rsidRPr="00D14C6E" w:rsidRDefault="004F1577">
      <w:pPr>
        <w:rPr>
          <w:rFonts w:ascii="Calibri" w:hAnsi="Calibri"/>
          <w:i/>
          <w:sz w:val="24"/>
          <w:szCs w:val="24"/>
        </w:rPr>
      </w:pPr>
      <w:r>
        <w:rPr>
          <w:rFonts w:ascii="Calibri" w:hAnsi="Calibri"/>
          <w:sz w:val="24"/>
          <w:szCs w:val="24"/>
        </w:rPr>
        <w:br/>
      </w:r>
      <w:r w:rsidR="00CC4CDB" w:rsidRPr="00D14C6E">
        <w:rPr>
          <w:rFonts w:ascii="Calibri" w:hAnsi="Calibri"/>
          <w:i/>
          <w:sz w:val="24"/>
          <w:szCs w:val="24"/>
        </w:rPr>
        <w:t xml:space="preserve">Pictures: Beat </w:t>
      </w:r>
      <w:proofErr w:type="spellStart"/>
      <w:r w:rsidR="00CC4CDB" w:rsidRPr="00D14C6E">
        <w:rPr>
          <w:rFonts w:ascii="Calibri" w:hAnsi="Calibri"/>
          <w:i/>
          <w:sz w:val="24"/>
          <w:szCs w:val="24"/>
        </w:rPr>
        <w:t>Kümin</w:t>
      </w:r>
      <w:proofErr w:type="spellEnd"/>
    </w:p>
    <w:p w:rsidR="00772B1C" w:rsidRPr="0052755A" w:rsidRDefault="00772B1C">
      <w:pPr>
        <w:rPr>
          <w:sz w:val="24"/>
          <w:szCs w:val="24"/>
        </w:rPr>
      </w:pPr>
      <w:bookmarkStart w:id="0" w:name="_GoBack"/>
      <w:bookmarkEnd w:id="0"/>
    </w:p>
    <w:sectPr w:rsidR="00772B1C" w:rsidRPr="0052755A" w:rsidSect="00311450">
      <w:type w:val="continuous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7862" w:rsidRDefault="009A7862" w:rsidP="00311450">
      <w:pPr>
        <w:spacing w:after="0" w:line="240" w:lineRule="auto"/>
      </w:pPr>
      <w:r>
        <w:separator/>
      </w:r>
    </w:p>
  </w:endnote>
  <w:endnote w:type="continuationSeparator" w:id="0">
    <w:p w:rsidR="009A7862" w:rsidRDefault="009A7862" w:rsidP="003114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7862" w:rsidRDefault="009A7862" w:rsidP="00311450">
      <w:pPr>
        <w:spacing w:after="0" w:line="240" w:lineRule="auto"/>
      </w:pPr>
      <w:r>
        <w:separator/>
      </w:r>
    </w:p>
  </w:footnote>
  <w:footnote w:type="continuationSeparator" w:id="0">
    <w:p w:rsidR="009A7862" w:rsidRDefault="009A7862" w:rsidP="003114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60533428"/>
      <w:docPartObj>
        <w:docPartGallery w:val="Page Numbers (Top of Page)"/>
        <w:docPartUnique/>
      </w:docPartObj>
    </w:sdtPr>
    <w:sdtEndPr>
      <w:rPr>
        <w:noProof/>
      </w:rPr>
    </w:sdtEndPr>
    <w:sdtContent>
      <w:p w:rsidR="00311450" w:rsidRDefault="00311450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1450" w:rsidRDefault="003114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6C26"/>
    <w:rsid w:val="00002970"/>
    <w:rsid w:val="000061EC"/>
    <w:rsid w:val="00091768"/>
    <w:rsid w:val="000A6836"/>
    <w:rsid w:val="000F63BC"/>
    <w:rsid w:val="00190FFB"/>
    <w:rsid w:val="00194F56"/>
    <w:rsid w:val="001C0734"/>
    <w:rsid w:val="001C1678"/>
    <w:rsid w:val="001F1517"/>
    <w:rsid w:val="002720F1"/>
    <w:rsid w:val="00311450"/>
    <w:rsid w:val="00315D72"/>
    <w:rsid w:val="00360F6A"/>
    <w:rsid w:val="00383074"/>
    <w:rsid w:val="003B709E"/>
    <w:rsid w:val="003C677A"/>
    <w:rsid w:val="00442956"/>
    <w:rsid w:val="004A7857"/>
    <w:rsid w:val="004C011A"/>
    <w:rsid w:val="004E79BE"/>
    <w:rsid w:val="004F1577"/>
    <w:rsid w:val="0052755A"/>
    <w:rsid w:val="00531DDE"/>
    <w:rsid w:val="00562CFF"/>
    <w:rsid w:val="005C688E"/>
    <w:rsid w:val="005D5DC9"/>
    <w:rsid w:val="006473D7"/>
    <w:rsid w:val="00680D2B"/>
    <w:rsid w:val="006A140B"/>
    <w:rsid w:val="007050D8"/>
    <w:rsid w:val="00736250"/>
    <w:rsid w:val="007550C4"/>
    <w:rsid w:val="00772B1C"/>
    <w:rsid w:val="007B17B1"/>
    <w:rsid w:val="007C1E81"/>
    <w:rsid w:val="0080461E"/>
    <w:rsid w:val="00810898"/>
    <w:rsid w:val="00852DDB"/>
    <w:rsid w:val="0087178A"/>
    <w:rsid w:val="00873CF8"/>
    <w:rsid w:val="00881D30"/>
    <w:rsid w:val="0088406D"/>
    <w:rsid w:val="008C73A6"/>
    <w:rsid w:val="008F0A63"/>
    <w:rsid w:val="00921210"/>
    <w:rsid w:val="00934A48"/>
    <w:rsid w:val="009A7862"/>
    <w:rsid w:val="009B3800"/>
    <w:rsid w:val="009C78C2"/>
    <w:rsid w:val="00A06519"/>
    <w:rsid w:val="00A61106"/>
    <w:rsid w:val="00AE799B"/>
    <w:rsid w:val="00B43B84"/>
    <w:rsid w:val="00B941E4"/>
    <w:rsid w:val="00BD17C7"/>
    <w:rsid w:val="00BF18C9"/>
    <w:rsid w:val="00C70A9A"/>
    <w:rsid w:val="00CC434C"/>
    <w:rsid w:val="00CC4CDB"/>
    <w:rsid w:val="00CD2A41"/>
    <w:rsid w:val="00D14C6E"/>
    <w:rsid w:val="00D42128"/>
    <w:rsid w:val="00D66C26"/>
    <w:rsid w:val="00DB4257"/>
    <w:rsid w:val="00E0005E"/>
    <w:rsid w:val="00E620D1"/>
    <w:rsid w:val="00E911BB"/>
    <w:rsid w:val="00E915C1"/>
    <w:rsid w:val="00F1179E"/>
    <w:rsid w:val="00F23956"/>
    <w:rsid w:val="00F76FF7"/>
    <w:rsid w:val="00F86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BA105"/>
  <w15:docId w15:val="{4A509B19-3697-472F-9C63-872A9A395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15D72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15D7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15D72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9C78C2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3114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1450"/>
  </w:style>
  <w:style w:type="paragraph" w:styleId="Footer">
    <w:name w:val="footer"/>
    <w:basedOn w:val="Normal"/>
    <w:link w:val="FooterChar"/>
    <w:uiPriority w:val="99"/>
    <w:unhideWhenUsed/>
    <w:rsid w:val="003114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14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image" Target="media/image6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jpeg"/><Relationship Id="rId14" Type="http://schemas.openxmlformats.org/officeDocument/2006/relationships/hyperlink" Target="http://warwick.ac.uk/my-paris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4</Pages>
  <Words>983</Words>
  <Characters>5606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NSDC</Company>
  <LinksUpToDate>false</LinksUpToDate>
  <CharactersWithSpaces>6576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bethanym</dc:creator>
  <cp:lastModifiedBy>Beat</cp:lastModifiedBy>
  <cp:revision>5</cp:revision>
  <dcterms:created xsi:type="dcterms:W3CDTF">2019-07-12T14:38:00Z</dcterms:created>
  <dcterms:modified xsi:type="dcterms:W3CDTF">2019-07-12T16:21:00Z</dcterms:modified>
</cp:coreProperties>
</file>