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1E02" w:rsidRPr="0056606D" w:rsidRDefault="00C71E02" w:rsidP="00514A56">
      <w:pPr>
        <w:pStyle w:val="Rubrik2"/>
        <w:rPr>
          <w:lang w:val="en-GB"/>
        </w:rPr>
      </w:pPr>
      <w:r w:rsidRPr="0056606D">
        <w:rPr>
          <w:lang w:val="en-GB"/>
        </w:rPr>
        <w:t>The Church on the Local Level: Parish and Community in Medieval Linköping Bishopric</w:t>
      </w:r>
    </w:p>
    <w:p w:rsidR="00B33597" w:rsidRPr="001E0B6C" w:rsidRDefault="00B33597" w:rsidP="00514A56">
      <w:pPr>
        <w:pStyle w:val="Rubrik2"/>
      </w:pPr>
      <w:r w:rsidRPr="001E0B6C">
        <w:t>Anders Fröjmark</w:t>
      </w:r>
      <w:r w:rsidR="001E0B6C" w:rsidRPr="001E0B6C">
        <w:t>, Linnaeus University, Kalmar, Sweden</w:t>
      </w:r>
      <w:r w:rsidR="00885E5B">
        <w:t xml:space="preserve"> ©</w:t>
      </w:r>
      <w:bookmarkStart w:id="0" w:name="_GoBack"/>
      <w:bookmarkEnd w:id="0"/>
    </w:p>
    <w:p w:rsidR="00034FFF" w:rsidRPr="0056606D" w:rsidRDefault="00F0511E" w:rsidP="00514A56">
      <w:pPr>
        <w:rPr>
          <w:lang w:val="en-GB"/>
        </w:rPr>
      </w:pPr>
      <w:r w:rsidRPr="0056606D">
        <w:rPr>
          <w:lang w:val="en-GB"/>
        </w:rPr>
        <w:t>This essay explores the parish as a local representation of the</w:t>
      </w:r>
      <w:r w:rsidR="00034FFF" w:rsidRPr="0056606D">
        <w:rPr>
          <w:lang w:val="en-GB"/>
        </w:rPr>
        <w:t xml:space="preserve"> </w:t>
      </w:r>
      <w:r w:rsidRPr="0056606D">
        <w:rPr>
          <w:lang w:val="en-GB"/>
        </w:rPr>
        <w:t xml:space="preserve">Catholic Church during the </w:t>
      </w:r>
      <w:r w:rsidR="00034FFF" w:rsidRPr="0056606D">
        <w:rPr>
          <w:lang w:val="en-GB"/>
        </w:rPr>
        <w:t xml:space="preserve">later </w:t>
      </w:r>
      <w:proofErr w:type="gramStart"/>
      <w:r w:rsidRPr="0056606D">
        <w:rPr>
          <w:lang w:val="en-GB"/>
        </w:rPr>
        <w:t>Middle</w:t>
      </w:r>
      <w:proofErr w:type="gramEnd"/>
      <w:r w:rsidRPr="0056606D">
        <w:rPr>
          <w:lang w:val="en-GB"/>
        </w:rPr>
        <w:t xml:space="preserve"> Ages.</w:t>
      </w:r>
      <w:r>
        <w:rPr>
          <w:rStyle w:val="Fotnotsreferens"/>
        </w:rPr>
        <w:footnoteReference w:id="1"/>
      </w:r>
      <w:r w:rsidRPr="0056606D">
        <w:rPr>
          <w:lang w:val="en-GB"/>
        </w:rPr>
        <w:t xml:space="preserve"> </w:t>
      </w:r>
      <w:r w:rsidR="00034FFF" w:rsidRPr="0056606D">
        <w:rPr>
          <w:lang w:val="en-GB"/>
        </w:rPr>
        <w:t>Examples will be taken mainly, but not exclusively, from the Swedish bishopric of Linköping which</w:t>
      </w:r>
      <w:r w:rsidR="00917FE2">
        <w:rPr>
          <w:lang w:val="en-GB"/>
        </w:rPr>
        <w:t xml:space="preserve"> within its medieval borders</w:t>
      </w:r>
      <w:r w:rsidR="00034FFF" w:rsidRPr="0056606D">
        <w:rPr>
          <w:lang w:val="en-GB"/>
        </w:rPr>
        <w:t xml:space="preserve"> encompassed most of south-eastern Sweden including t</w:t>
      </w:r>
      <w:r w:rsidR="00917FE2">
        <w:rPr>
          <w:lang w:val="en-GB"/>
        </w:rPr>
        <w:t>he islands of Öland and Gotland.</w:t>
      </w:r>
    </w:p>
    <w:p w:rsidR="00B33597" w:rsidRPr="0056606D" w:rsidRDefault="0028245E" w:rsidP="00514A56">
      <w:pPr>
        <w:rPr>
          <w:lang w:val="en-GB"/>
        </w:rPr>
      </w:pPr>
      <w:r w:rsidRPr="0056606D">
        <w:rPr>
          <w:lang w:val="en-GB"/>
        </w:rPr>
        <w:t>The establish</w:t>
      </w:r>
      <w:r w:rsidR="00A876DE" w:rsidRPr="0056606D">
        <w:rPr>
          <w:lang w:val="en-GB"/>
        </w:rPr>
        <w:t>ment</w:t>
      </w:r>
      <w:r w:rsidRPr="0056606D">
        <w:rPr>
          <w:lang w:val="en-GB"/>
        </w:rPr>
        <w:t xml:space="preserve"> of a parish church </w:t>
      </w:r>
      <w:r w:rsidR="001F5B07" w:rsidRPr="0056606D">
        <w:rPr>
          <w:lang w:val="en-GB"/>
        </w:rPr>
        <w:t>is one of the milestones in the history of the local community</w:t>
      </w:r>
      <w:r w:rsidR="00601946" w:rsidRPr="0056606D">
        <w:rPr>
          <w:lang w:val="en-GB"/>
        </w:rPr>
        <w:t xml:space="preserve">. It is perhaps not clear from the outset, but </w:t>
      </w:r>
      <w:r w:rsidR="00F0511E" w:rsidRPr="0056606D">
        <w:rPr>
          <w:lang w:val="en-GB"/>
        </w:rPr>
        <w:t>thereafter</w:t>
      </w:r>
      <w:r w:rsidR="00601946" w:rsidRPr="0056606D">
        <w:rPr>
          <w:lang w:val="en-GB"/>
        </w:rPr>
        <w:t xml:space="preserve"> this community </w:t>
      </w:r>
      <w:r w:rsidR="00F0511E" w:rsidRPr="0056606D">
        <w:rPr>
          <w:lang w:val="en-GB"/>
        </w:rPr>
        <w:t>will be</w:t>
      </w:r>
      <w:r w:rsidR="00601946" w:rsidRPr="0056606D">
        <w:rPr>
          <w:lang w:val="en-GB"/>
        </w:rPr>
        <w:t xml:space="preserve"> a part of the – in theory – universal Christian Church, which with its customs, its laws, and its set of values will </w:t>
      </w:r>
      <w:r w:rsidR="000E737B" w:rsidRPr="0056606D">
        <w:rPr>
          <w:lang w:val="en-GB"/>
        </w:rPr>
        <w:t xml:space="preserve">inevitably </w:t>
      </w:r>
      <w:r w:rsidR="00601946" w:rsidRPr="0056606D">
        <w:rPr>
          <w:lang w:val="en-GB"/>
        </w:rPr>
        <w:t xml:space="preserve">transform </w:t>
      </w:r>
      <w:r w:rsidR="000E737B" w:rsidRPr="0056606D">
        <w:rPr>
          <w:lang w:val="en-GB"/>
        </w:rPr>
        <w:t>it profoundly.</w:t>
      </w:r>
    </w:p>
    <w:p w:rsidR="0041023D" w:rsidRPr="0056606D" w:rsidRDefault="00F0511E" w:rsidP="00514A56">
      <w:pPr>
        <w:rPr>
          <w:lang w:val="en-GB"/>
        </w:rPr>
      </w:pPr>
      <w:r w:rsidRPr="0056606D">
        <w:rPr>
          <w:lang w:val="en-GB"/>
        </w:rPr>
        <w:t xml:space="preserve">For each parish church there would in principle </w:t>
      </w:r>
      <w:proofErr w:type="gramStart"/>
      <w:r w:rsidRPr="0056606D">
        <w:rPr>
          <w:lang w:val="en-GB"/>
        </w:rPr>
        <w:t>exist</w:t>
      </w:r>
      <w:proofErr w:type="gramEnd"/>
      <w:r w:rsidRPr="0056606D">
        <w:rPr>
          <w:lang w:val="en-GB"/>
        </w:rPr>
        <w:t xml:space="preserve"> a parish. </w:t>
      </w:r>
      <w:r w:rsidR="0041023D" w:rsidRPr="0056606D">
        <w:rPr>
          <w:lang w:val="en-GB"/>
        </w:rPr>
        <w:t>The parish was a geographically defined territory. The location of your home decided which parish you belonged to. Through the institution of tithe, you had an obligation to contribute to the priest and other officials</w:t>
      </w:r>
      <w:r w:rsidR="00BC698A" w:rsidRPr="0056606D">
        <w:rPr>
          <w:lang w:val="en-GB"/>
        </w:rPr>
        <w:t>,</w:t>
      </w:r>
      <w:r w:rsidR="0041023D" w:rsidRPr="0056606D">
        <w:rPr>
          <w:lang w:val="en-GB"/>
        </w:rPr>
        <w:t xml:space="preserve"> and to the parish church itself.</w:t>
      </w:r>
      <w:r w:rsidR="00EE55F0">
        <w:rPr>
          <w:rStyle w:val="Fotnotsreferens"/>
          <w:lang w:val="en-GB"/>
        </w:rPr>
        <w:footnoteReference w:id="2"/>
      </w:r>
      <w:r w:rsidR="0041023D" w:rsidRPr="0056606D">
        <w:rPr>
          <w:lang w:val="en-GB"/>
        </w:rPr>
        <w:t xml:space="preserve"> Also the obligation to undergo yearly confession, of which more will be said further down, was </w:t>
      </w:r>
      <w:r w:rsidR="00BC698A" w:rsidRPr="0056606D">
        <w:rPr>
          <w:lang w:val="en-GB"/>
        </w:rPr>
        <w:t>linked</w:t>
      </w:r>
      <w:r w:rsidR="0041023D" w:rsidRPr="0056606D">
        <w:rPr>
          <w:lang w:val="en-GB"/>
        </w:rPr>
        <w:t xml:space="preserve"> to th</w:t>
      </w:r>
      <w:r w:rsidRPr="0056606D">
        <w:rPr>
          <w:lang w:val="en-GB"/>
        </w:rPr>
        <w:t>is</w:t>
      </w:r>
      <w:r w:rsidR="00BC698A" w:rsidRPr="0056606D">
        <w:rPr>
          <w:lang w:val="en-GB"/>
        </w:rPr>
        <w:t xml:space="preserve"> territor</w:t>
      </w:r>
      <w:r w:rsidRPr="0056606D">
        <w:rPr>
          <w:lang w:val="en-GB"/>
        </w:rPr>
        <w:t>ial unit</w:t>
      </w:r>
      <w:r w:rsidR="0041023D" w:rsidRPr="0056606D">
        <w:rPr>
          <w:lang w:val="en-GB"/>
        </w:rPr>
        <w:t xml:space="preserve"> since the parish priest was the one to whom you should </w:t>
      </w:r>
      <w:r w:rsidR="00BC698A" w:rsidRPr="0056606D">
        <w:rPr>
          <w:lang w:val="en-GB"/>
        </w:rPr>
        <w:t xml:space="preserve">normally </w:t>
      </w:r>
      <w:r w:rsidR="0041023D" w:rsidRPr="0056606D">
        <w:rPr>
          <w:lang w:val="en-GB"/>
        </w:rPr>
        <w:t xml:space="preserve">go to confess. </w:t>
      </w:r>
      <w:r w:rsidR="00BC698A" w:rsidRPr="0056606D">
        <w:rPr>
          <w:lang w:val="en-GB"/>
        </w:rPr>
        <w:t>Consequently,</w:t>
      </w:r>
      <w:r w:rsidR="0041023D" w:rsidRPr="0056606D">
        <w:rPr>
          <w:lang w:val="en-GB"/>
        </w:rPr>
        <w:t xml:space="preserve"> tithe and confession</w:t>
      </w:r>
      <w:r w:rsidR="00BC698A" w:rsidRPr="0056606D">
        <w:rPr>
          <w:lang w:val="en-GB"/>
        </w:rPr>
        <w:t xml:space="preserve"> were</w:t>
      </w:r>
      <w:r w:rsidR="00BE2CA2" w:rsidRPr="0056606D">
        <w:rPr>
          <w:lang w:val="en-GB"/>
        </w:rPr>
        <w:t xml:space="preserve"> i</w:t>
      </w:r>
      <w:r w:rsidR="00BC698A" w:rsidRPr="0056606D">
        <w:rPr>
          <w:lang w:val="en-GB"/>
        </w:rPr>
        <w:t xml:space="preserve">nstitutions that </w:t>
      </w:r>
      <w:r w:rsidR="00DC580C" w:rsidRPr="0056606D">
        <w:rPr>
          <w:lang w:val="en-GB"/>
        </w:rPr>
        <w:t>defined the parish.</w:t>
      </w:r>
    </w:p>
    <w:p w:rsidR="00DC580C" w:rsidRPr="0056606D" w:rsidRDefault="00DC580C" w:rsidP="00514A56">
      <w:pPr>
        <w:rPr>
          <w:lang w:val="en-GB"/>
        </w:rPr>
      </w:pPr>
      <w:r w:rsidRPr="0056606D">
        <w:rPr>
          <w:lang w:val="en-GB"/>
        </w:rPr>
        <w:t xml:space="preserve">The territorial principle </w:t>
      </w:r>
      <w:r w:rsidR="00557073" w:rsidRPr="0056606D">
        <w:rPr>
          <w:lang w:val="en-GB"/>
        </w:rPr>
        <w:t>is</w:t>
      </w:r>
      <w:r w:rsidRPr="0056606D">
        <w:rPr>
          <w:lang w:val="en-GB"/>
        </w:rPr>
        <w:t xml:space="preserve"> natural </w:t>
      </w:r>
      <w:r w:rsidR="00557073" w:rsidRPr="0056606D">
        <w:rPr>
          <w:lang w:val="en-GB"/>
        </w:rPr>
        <w:t>for</w:t>
      </w:r>
      <w:r w:rsidRPr="0056606D">
        <w:rPr>
          <w:lang w:val="en-GB"/>
        </w:rPr>
        <w:t xml:space="preserve"> us today, since counties, cities, towns, and districts all are delimited by their borders. We are used to pay</w:t>
      </w:r>
      <w:r w:rsidR="00A876DE" w:rsidRPr="0056606D">
        <w:rPr>
          <w:lang w:val="en-GB"/>
        </w:rPr>
        <w:t>ing</w:t>
      </w:r>
      <w:r w:rsidRPr="0056606D">
        <w:rPr>
          <w:lang w:val="en-GB"/>
        </w:rPr>
        <w:t xml:space="preserve"> taxes, vot</w:t>
      </w:r>
      <w:r w:rsidR="00A876DE" w:rsidRPr="0056606D">
        <w:rPr>
          <w:lang w:val="en-GB"/>
        </w:rPr>
        <w:t>ing</w:t>
      </w:r>
      <w:r w:rsidRPr="0056606D">
        <w:rPr>
          <w:lang w:val="en-GB"/>
        </w:rPr>
        <w:t>, and expect</w:t>
      </w:r>
      <w:r w:rsidR="00A876DE" w:rsidRPr="0056606D">
        <w:rPr>
          <w:lang w:val="en-GB"/>
        </w:rPr>
        <w:t>ing</w:t>
      </w:r>
      <w:r w:rsidRPr="0056606D">
        <w:rPr>
          <w:lang w:val="en-GB"/>
        </w:rPr>
        <w:t xml:space="preserve"> certain communal services within </w:t>
      </w:r>
      <w:r w:rsidR="00C17799" w:rsidRPr="0056606D">
        <w:rPr>
          <w:lang w:val="en-GB"/>
        </w:rPr>
        <w:t>territorially organized</w:t>
      </w:r>
      <w:r w:rsidRPr="0056606D">
        <w:rPr>
          <w:lang w:val="en-GB"/>
        </w:rPr>
        <w:t xml:space="preserve"> </w:t>
      </w:r>
      <w:r w:rsidR="00C17799" w:rsidRPr="0056606D">
        <w:rPr>
          <w:lang w:val="en-GB"/>
        </w:rPr>
        <w:t xml:space="preserve">municipalities or districts. We take this organization more or less for </w:t>
      </w:r>
      <w:r w:rsidR="00F0511E" w:rsidRPr="0056606D">
        <w:rPr>
          <w:lang w:val="en-GB"/>
        </w:rPr>
        <w:t xml:space="preserve">granted, but </w:t>
      </w:r>
      <w:r w:rsidR="00C17799" w:rsidRPr="0056606D">
        <w:rPr>
          <w:lang w:val="en-GB"/>
        </w:rPr>
        <w:t xml:space="preserve">before the arrival of Christianity </w:t>
      </w:r>
      <w:r w:rsidR="00F0511E" w:rsidRPr="0056606D">
        <w:rPr>
          <w:lang w:val="en-GB"/>
        </w:rPr>
        <w:t xml:space="preserve">in </w:t>
      </w:r>
      <w:r w:rsidR="007B204D" w:rsidRPr="0056606D">
        <w:rPr>
          <w:lang w:val="en-GB"/>
        </w:rPr>
        <w:t>Scandinavia</w:t>
      </w:r>
      <w:r w:rsidR="00F0511E" w:rsidRPr="0056606D">
        <w:rPr>
          <w:lang w:val="en-GB"/>
        </w:rPr>
        <w:t xml:space="preserve">, </w:t>
      </w:r>
      <w:r w:rsidR="00A876DE" w:rsidRPr="0056606D">
        <w:rPr>
          <w:lang w:val="en-GB"/>
        </w:rPr>
        <w:t>kinship, loyalty or</w:t>
      </w:r>
      <w:r w:rsidR="00C17799" w:rsidRPr="0056606D">
        <w:rPr>
          <w:lang w:val="en-GB"/>
        </w:rPr>
        <w:t xml:space="preserve"> being someone’s client would have been more important than the fact that you lived on one side or another of a certain line. That the territo</w:t>
      </w:r>
      <w:r w:rsidR="00557073" w:rsidRPr="0056606D">
        <w:rPr>
          <w:lang w:val="en-GB"/>
        </w:rPr>
        <w:t xml:space="preserve">rial principle came with, or </w:t>
      </w:r>
      <w:r w:rsidR="00C17799" w:rsidRPr="0056606D">
        <w:rPr>
          <w:lang w:val="en-GB"/>
        </w:rPr>
        <w:t xml:space="preserve">at least </w:t>
      </w:r>
      <w:r w:rsidR="00557073" w:rsidRPr="0056606D">
        <w:rPr>
          <w:lang w:val="en-GB"/>
        </w:rPr>
        <w:t xml:space="preserve">is </w:t>
      </w:r>
      <w:r w:rsidR="00C17799" w:rsidRPr="0056606D">
        <w:rPr>
          <w:lang w:val="en-GB"/>
        </w:rPr>
        <w:t xml:space="preserve">strongly associated with, Christianization does not mean that it </w:t>
      </w:r>
      <w:r w:rsidR="00557073" w:rsidRPr="0056606D">
        <w:rPr>
          <w:lang w:val="en-GB"/>
        </w:rPr>
        <w:t>is prescribed in the Bible or constitutes</w:t>
      </w:r>
      <w:r w:rsidR="00C17799" w:rsidRPr="0056606D">
        <w:rPr>
          <w:lang w:val="en-GB"/>
        </w:rPr>
        <w:t xml:space="preserve"> an essential part of the Christian message, but rathe</w:t>
      </w:r>
      <w:r w:rsidR="00466AAE" w:rsidRPr="0056606D">
        <w:rPr>
          <w:lang w:val="en-GB"/>
        </w:rPr>
        <w:t xml:space="preserve">r that the Christian Church was formed in the Roman world, which was organized according to such principles. They were adopted by the Church and served her well when Christianity was </w:t>
      </w:r>
      <w:r w:rsidR="00A876DE" w:rsidRPr="0056606D">
        <w:rPr>
          <w:lang w:val="en-GB"/>
        </w:rPr>
        <w:t>establish</w:t>
      </w:r>
      <w:r w:rsidR="00466AAE" w:rsidRPr="0056606D">
        <w:rPr>
          <w:lang w:val="en-GB"/>
        </w:rPr>
        <w:t>ed in regions that had never been an integral part of the Empire.</w:t>
      </w:r>
      <w:r w:rsidR="008B5FF9" w:rsidRPr="0056606D">
        <w:rPr>
          <w:lang w:val="en-GB"/>
        </w:rPr>
        <w:t xml:space="preserve"> The Church was different from many pre-existing communities, both in its ambition to include all and in its being a sort of voluntary union in which you entered by baptism and not by kinship.</w:t>
      </w:r>
      <w:r w:rsidR="007B204D" w:rsidRPr="0056606D">
        <w:rPr>
          <w:lang w:val="en-GB"/>
        </w:rPr>
        <w:t xml:space="preserve"> In fact, the Catholic Church was prepared to go a long way to break down kinship structures which stood in the way for its work, and which were impediments to its eagerness to reach individual souls. The struggle to grant the right of individuals to donate goods to the church </w:t>
      </w:r>
      <w:r w:rsidR="00A876DE" w:rsidRPr="0056606D">
        <w:rPr>
          <w:lang w:val="en-GB"/>
        </w:rPr>
        <w:t xml:space="preserve">including </w:t>
      </w:r>
      <w:r w:rsidR="007B204D" w:rsidRPr="0056606D">
        <w:rPr>
          <w:lang w:val="en-GB"/>
        </w:rPr>
        <w:t>by way of their last will and testament may be seen in this light.</w:t>
      </w:r>
    </w:p>
    <w:p w:rsidR="008B5FF9" w:rsidRPr="0056606D" w:rsidRDefault="007B204D" w:rsidP="00514A56">
      <w:pPr>
        <w:rPr>
          <w:lang w:val="en-GB"/>
        </w:rPr>
      </w:pPr>
      <w:r w:rsidRPr="0056606D">
        <w:rPr>
          <w:lang w:val="en-GB"/>
        </w:rPr>
        <w:lastRenderedPageBreak/>
        <w:t>Some</w:t>
      </w:r>
      <w:r w:rsidR="00AE5860" w:rsidRPr="0056606D">
        <w:rPr>
          <w:lang w:val="en-GB"/>
        </w:rPr>
        <w:t xml:space="preserve"> example</w:t>
      </w:r>
      <w:r w:rsidRPr="0056606D">
        <w:rPr>
          <w:lang w:val="en-GB"/>
        </w:rPr>
        <w:t>s</w:t>
      </w:r>
      <w:r w:rsidR="00AE5860" w:rsidRPr="0056606D">
        <w:rPr>
          <w:lang w:val="en-GB"/>
        </w:rPr>
        <w:t xml:space="preserve"> may illustrate the </w:t>
      </w:r>
      <w:r w:rsidRPr="0056606D">
        <w:rPr>
          <w:lang w:val="en-GB"/>
        </w:rPr>
        <w:t xml:space="preserve">territorial </w:t>
      </w:r>
      <w:r w:rsidR="00AE5860" w:rsidRPr="0056606D">
        <w:rPr>
          <w:lang w:val="en-GB"/>
        </w:rPr>
        <w:t xml:space="preserve">principle and its consequences. If you </w:t>
      </w:r>
      <w:r w:rsidR="00C00180" w:rsidRPr="0056606D">
        <w:rPr>
          <w:lang w:val="en-GB"/>
        </w:rPr>
        <w:t xml:space="preserve">lived north of </w:t>
      </w:r>
      <w:proofErr w:type="spellStart"/>
      <w:r w:rsidR="00C00180" w:rsidRPr="0056606D">
        <w:rPr>
          <w:lang w:val="en-GB"/>
        </w:rPr>
        <w:t>Getabäck</w:t>
      </w:r>
      <w:proofErr w:type="spellEnd"/>
      <w:r w:rsidR="00C00180" w:rsidRPr="0056606D">
        <w:rPr>
          <w:lang w:val="en-GB"/>
        </w:rPr>
        <w:t xml:space="preserve"> Brook </w:t>
      </w:r>
      <w:r w:rsidR="005D0B37" w:rsidRPr="0056606D">
        <w:rPr>
          <w:lang w:val="en-GB"/>
        </w:rPr>
        <w:t xml:space="preserve">in the </w:t>
      </w:r>
      <w:r w:rsidR="00ED3FAC">
        <w:rPr>
          <w:lang w:val="en-GB"/>
        </w:rPr>
        <w:t>fifteenth</w:t>
      </w:r>
      <w:r w:rsidR="005D0B37" w:rsidRPr="0056606D">
        <w:rPr>
          <w:lang w:val="en-GB"/>
        </w:rPr>
        <w:t xml:space="preserve"> century </w:t>
      </w:r>
      <w:r w:rsidR="00C00180" w:rsidRPr="0056606D">
        <w:rPr>
          <w:lang w:val="en-GB"/>
        </w:rPr>
        <w:t xml:space="preserve">you belonged to </w:t>
      </w:r>
      <w:proofErr w:type="spellStart"/>
      <w:r w:rsidR="00C00180" w:rsidRPr="0056606D">
        <w:rPr>
          <w:lang w:val="en-GB"/>
        </w:rPr>
        <w:t>Stenbrohult</w:t>
      </w:r>
      <w:proofErr w:type="spellEnd"/>
      <w:r w:rsidR="00C00180" w:rsidRPr="0056606D">
        <w:rPr>
          <w:lang w:val="en-GB"/>
        </w:rPr>
        <w:t xml:space="preserve"> Parish, Växjö Bishopric, Uppsala Province, and the Kingdom of Sweden, while if you lived south of </w:t>
      </w:r>
      <w:proofErr w:type="spellStart"/>
      <w:r w:rsidR="00C00180" w:rsidRPr="0056606D">
        <w:rPr>
          <w:lang w:val="en-GB"/>
        </w:rPr>
        <w:t>Getabäck</w:t>
      </w:r>
      <w:proofErr w:type="spellEnd"/>
      <w:r w:rsidR="00C00180" w:rsidRPr="0056606D">
        <w:rPr>
          <w:lang w:val="en-GB"/>
        </w:rPr>
        <w:t xml:space="preserve"> you belonged to </w:t>
      </w:r>
      <w:proofErr w:type="spellStart"/>
      <w:r w:rsidR="00C00180" w:rsidRPr="0056606D">
        <w:rPr>
          <w:lang w:val="en-GB"/>
        </w:rPr>
        <w:t>Loshult</w:t>
      </w:r>
      <w:proofErr w:type="spellEnd"/>
      <w:r w:rsidR="00C00180" w:rsidRPr="0056606D">
        <w:rPr>
          <w:lang w:val="en-GB"/>
        </w:rPr>
        <w:t xml:space="preserve"> Parish, Lund Archbishopric, Lund Province and the Kingdom of Denmark. Still, you were close neighbours. </w:t>
      </w:r>
      <w:r w:rsidR="005D0B37" w:rsidRPr="0056606D">
        <w:rPr>
          <w:lang w:val="en-GB"/>
        </w:rPr>
        <w:t>Similar</w:t>
      </w:r>
      <w:r w:rsidR="002D6DB7" w:rsidRPr="0056606D">
        <w:rPr>
          <w:lang w:val="en-GB"/>
        </w:rPr>
        <w:t>ly</w:t>
      </w:r>
      <w:r w:rsidR="005D0B37" w:rsidRPr="0056606D">
        <w:rPr>
          <w:lang w:val="en-GB"/>
        </w:rPr>
        <w:t>, the locals found</w:t>
      </w:r>
      <w:r w:rsidR="002D6DB7" w:rsidRPr="0056606D">
        <w:rPr>
          <w:lang w:val="en-GB"/>
        </w:rPr>
        <w:t xml:space="preserve"> the border between the Swedish province of Småland and the Danish province of Halland </w:t>
      </w:r>
      <w:r w:rsidR="005D0B37" w:rsidRPr="0056606D">
        <w:rPr>
          <w:lang w:val="en-GB"/>
        </w:rPr>
        <w:t>insignificant</w:t>
      </w:r>
      <w:r w:rsidR="002D6DB7" w:rsidRPr="0056606D">
        <w:rPr>
          <w:lang w:val="en-GB"/>
        </w:rPr>
        <w:t xml:space="preserve">. A miracle tale from the canonization process of St. Katherine of Vadstena tells </w:t>
      </w:r>
      <w:r w:rsidR="00606AA0" w:rsidRPr="0056606D">
        <w:rPr>
          <w:lang w:val="en-GB"/>
        </w:rPr>
        <w:t>of</w:t>
      </w:r>
      <w:r w:rsidR="002D6DB7" w:rsidRPr="0056606D">
        <w:rPr>
          <w:lang w:val="en-GB"/>
        </w:rPr>
        <w:t xml:space="preserve"> a woman from </w:t>
      </w:r>
      <w:proofErr w:type="spellStart"/>
      <w:r w:rsidR="002D6DB7" w:rsidRPr="0056606D">
        <w:rPr>
          <w:lang w:val="en-GB"/>
        </w:rPr>
        <w:t>Burseryd</w:t>
      </w:r>
      <w:proofErr w:type="spellEnd"/>
      <w:r w:rsidR="002D6DB7" w:rsidRPr="0056606D">
        <w:rPr>
          <w:lang w:val="en-GB"/>
        </w:rPr>
        <w:t xml:space="preserve"> parish in Småland who narrowly escaped drowning when </w:t>
      </w:r>
      <w:r w:rsidR="00111A37" w:rsidRPr="0056606D">
        <w:rPr>
          <w:lang w:val="en-GB"/>
        </w:rPr>
        <w:t>the</w:t>
      </w:r>
      <w:r w:rsidR="00606AA0" w:rsidRPr="0056606D">
        <w:rPr>
          <w:lang w:val="en-GB"/>
        </w:rPr>
        <w:t xml:space="preserve"> row</w:t>
      </w:r>
      <w:r w:rsidR="002D6DB7" w:rsidRPr="0056606D">
        <w:rPr>
          <w:lang w:val="en-GB"/>
        </w:rPr>
        <w:t xml:space="preserve">-boat </w:t>
      </w:r>
      <w:r w:rsidR="00111A37" w:rsidRPr="0056606D">
        <w:rPr>
          <w:lang w:val="en-GB"/>
        </w:rPr>
        <w:t xml:space="preserve">she was in capsized in the middle of a large lake </w:t>
      </w:r>
      <w:r w:rsidR="002D6DB7" w:rsidRPr="0056606D">
        <w:rPr>
          <w:lang w:val="en-GB"/>
        </w:rPr>
        <w:t>during a storm</w:t>
      </w:r>
      <w:r w:rsidR="00111A37" w:rsidRPr="0056606D">
        <w:rPr>
          <w:lang w:val="en-GB"/>
        </w:rPr>
        <w:t xml:space="preserve"> in September 1471</w:t>
      </w:r>
      <w:r w:rsidR="002D6DB7" w:rsidRPr="0056606D">
        <w:rPr>
          <w:lang w:val="en-GB"/>
        </w:rPr>
        <w:t xml:space="preserve">. </w:t>
      </w:r>
      <w:r w:rsidR="00111A37" w:rsidRPr="0056606D">
        <w:rPr>
          <w:lang w:val="en-GB"/>
        </w:rPr>
        <w:t xml:space="preserve">Her friends drowned but after a vow to St. Katherine she was able to retrieve the boat and hold on to it until she reached the shore. </w:t>
      </w:r>
      <w:r w:rsidR="00606AA0" w:rsidRPr="0056606D">
        <w:rPr>
          <w:lang w:val="en-GB"/>
        </w:rPr>
        <w:t>Four years later</w:t>
      </w:r>
      <w:r w:rsidR="00111A37" w:rsidRPr="0056606D">
        <w:rPr>
          <w:lang w:val="en-GB"/>
        </w:rPr>
        <w:t xml:space="preserve"> t</w:t>
      </w:r>
      <w:r w:rsidR="00573CF3" w:rsidRPr="0056606D">
        <w:rPr>
          <w:lang w:val="en-GB"/>
        </w:rPr>
        <w:t>w</w:t>
      </w:r>
      <w:r w:rsidR="00111A37" w:rsidRPr="0056606D">
        <w:rPr>
          <w:lang w:val="en-GB"/>
        </w:rPr>
        <w:t xml:space="preserve">o persons from the Halland side of the border followed her to Vadstena </w:t>
      </w:r>
      <w:r w:rsidR="00654FCE" w:rsidRPr="0056606D">
        <w:rPr>
          <w:lang w:val="en-GB"/>
        </w:rPr>
        <w:t xml:space="preserve">to give testimony to the miracle. They came from two different parishes at some distance from hers. It is not clear if they found her at the shore or if they already knew each other, but </w:t>
      </w:r>
      <w:r w:rsidR="00606AA0" w:rsidRPr="0056606D">
        <w:rPr>
          <w:lang w:val="en-GB"/>
        </w:rPr>
        <w:t>either way</w:t>
      </w:r>
      <w:r w:rsidR="00654FCE" w:rsidRPr="0056606D">
        <w:rPr>
          <w:lang w:val="en-GB"/>
        </w:rPr>
        <w:t xml:space="preserve"> this tale </w:t>
      </w:r>
      <w:r w:rsidR="00606AA0" w:rsidRPr="0056606D">
        <w:rPr>
          <w:lang w:val="en-GB"/>
        </w:rPr>
        <w:t>provides</w:t>
      </w:r>
      <w:r w:rsidR="00654FCE" w:rsidRPr="0056606D">
        <w:rPr>
          <w:lang w:val="en-GB"/>
        </w:rPr>
        <w:t xml:space="preserve"> a glimpse of a border region where a system of lakes and rivers with many </w:t>
      </w:r>
      <w:r w:rsidR="00606AA0" w:rsidRPr="0056606D">
        <w:rPr>
          <w:lang w:val="en-GB"/>
        </w:rPr>
        <w:t>branches</w:t>
      </w:r>
      <w:r w:rsidR="00654FCE" w:rsidRPr="0056606D">
        <w:rPr>
          <w:lang w:val="en-GB"/>
        </w:rPr>
        <w:t xml:space="preserve"> made contacts natural.</w:t>
      </w:r>
      <w:r w:rsidR="00654FCE">
        <w:rPr>
          <w:rStyle w:val="Fotnotsreferens"/>
        </w:rPr>
        <w:footnoteReference w:id="3"/>
      </w:r>
      <w:r w:rsidR="00654FCE" w:rsidRPr="0056606D">
        <w:rPr>
          <w:lang w:val="en-GB"/>
        </w:rPr>
        <w:t xml:space="preserve"> </w:t>
      </w:r>
      <w:r w:rsidR="00B75622" w:rsidRPr="0056606D">
        <w:rPr>
          <w:lang w:val="en-GB"/>
        </w:rPr>
        <w:t xml:space="preserve">The border, so important for kings and bishops, did not count for much in everyday </w:t>
      </w:r>
      <w:r w:rsidR="00606AA0" w:rsidRPr="0056606D">
        <w:rPr>
          <w:lang w:val="en-GB"/>
        </w:rPr>
        <w:t>interaction</w:t>
      </w:r>
      <w:r w:rsidR="00B75622" w:rsidRPr="0056606D">
        <w:rPr>
          <w:lang w:val="en-GB"/>
        </w:rPr>
        <w:t>s.</w:t>
      </w:r>
      <w:r w:rsidR="008D73EE" w:rsidRPr="0056606D">
        <w:rPr>
          <w:lang w:val="en-GB"/>
        </w:rPr>
        <w:t xml:space="preserve"> </w:t>
      </w:r>
      <w:r w:rsidR="003454ED" w:rsidRPr="0056606D">
        <w:rPr>
          <w:lang w:val="en-GB"/>
        </w:rPr>
        <w:t>But the principle of territorial organization was systematically implemented by the Catholic Church. One might argue that the exact boundaries between nations in Scan</w:t>
      </w:r>
      <w:r w:rsidR="00557073" w:rsidRPr="0056606D">
        <w:rPr>
          <w:lang w:val="en-GB"/>
        </w:rPr>
        <w:t xml:space="preserve">dinavia </w:t>
      </w:r>
      <w:r w:rsidRPr="0056606D">
        <w:rPr>
          <w:lang w:val="en-GB"/>
        </w:rPr>
        <w:t>can be seen as</w:t>
      </w:r>
      <w:r w:rsidR="00557073" w:rsidRPr="0056606D">
        <w:rPr>
          <w:lang w:val="en-GB"/>
        </w:rPr>
        <w:t xml:space="preserve"> </w:t>
      </w:r>
      <w:r w:rsidR="003454ED" w:rsidRPr="0056606D">
        <w:rPr>
          <w:lang w:val="en-GB"/>
        </w:rPr>
        <w:t>secondary result</w:t>
      </w:r>
      <w:r w:rsidR="00557073" w:rsidRPr="0056606D">
        <w:rPr>
          <w:lang w:val="en-GB"/>
        </w:rPr>
        <w:t>s</w:t>
      </w:r>
      <w:r w:rsidR="003454ED" w:rsidRPr="0056606D">
        <w:rPr>
          <w:lang w:val="en-GB"/>
        </w:rPr>
        <w:t xml:space="preserve"> of the delimitat</w:t>
      </w:r>
      <w:r w:rsidR="008B5FF9" w:rsidRPr="0056606D">
        <w:rPr>
          <w:lang w:val="en-GB"/>
        </w:rPr>
        <w:t>ion of parishes and bishoprics.</w:t>
      </w:r>
    </w:p>
    <w:p w:rsidR="003454ED" w:rsidRPr="0056606D" w:rsidRDefault="003454ED" w:rsidP="00885E5B">
      <w:pPr>
        <w:pStyle w:val="Rubrik3"/>
        <w:rPr>
          <w:lang w:val="en-GB"/>
        </w:rPr>
      </w:pPr>
      <w:r w:rsidRPr="0056606D">
        <w:rPr>
          <w:lang w:val="en-GB"/>
        </w:rPr>
        <w:t>The Parish Church – A Meeting-Place between God and Man</w:t>
      </w:r>
    </w:p>
    <w:p w:rsidR="003454ED" w:rsidRPr="0056606D" w:rsidRDefault="00455DED" w:rsidP="00514A56">
      <w:pPr>
        <w:rPr>
          <w:lang w:val="en-GB"/>
        </w:rPr>
      </w:pPr>
      <w:r w:rsidRPr="0056606D">
        <w:rPr>
          <w:lang w:val="en-GB"/>
        </w:rPr>
        <w:t xml:space="preserve">In pious medieval thinking, the </w:t>
      </w:r>
      <w:r w:rsidR="005C1748" w:rsidRPr="0056606D">
        <w:rPr>
          <w:lang w:val="en-GB"/>
        </w:rPr>
        <w:t xml:space="preserve">parish </w:t>
      </w:r>
      <w:r w:rsidRPr="0056606D">
        <w:rPr>
          <w:lang w:val="en-GB"/>
        </w:rPr>
        <w:t xml:space="preserve">church was a manifestation of God’s will to be near his </w:t>
      </w:r>
      <w:r w:rsidR="00CC4AC5" w:rsidRPr="0056606D">
        <w:rPr>
          <w:lang w:val="en-GB"/>
        </w:rPr>
        <w:t>people</w:t>
      </w:r>
      <w:r w:rsidRPr="0056606D">
        <w:rPr>
          <w:lang w:val="en-GB"/>
        </w:rPr>
        <w:t xml:space="preserve">. God had once let himself be born as a small, helpless child into the earthly </w:t>
      </w:r>
      <w:r w:rsidR="00382E1C" w:rsidRPr="0056606D">
        <w:rPr>
          <w:lang w:val="en-GB"/>
        </w:rPr>
        <w:t>world of men.</w:t>
      </w:r>
      <w:r w:rsidRPr="0056606D">
        <w:rPr>
          <w:lang w:val="en-GB"/>
        </w:rPr>
        <w:t xml:space="preserve"> </w:t>
      </w:r>
      <w:r w:rsidR="00382E1C" w:rsidRPr="0056606D">
        <w:rPr>
          <w:lang w:val="en-GB"/>
        </w:rPr>
        <w:t>To</w:t>
      </w:r>
      <w:r w:rsidR="00CC4AC5" w:rsidRPr="0056606D">
        <w:rPr>
          <w:lang w:val="en-GB"/>
        </w:rPr>
        <w:t xml:space="preserve"> be near </w:t>
      </w:r>
      <w:r w:rsidR="005C1748" w:rsidRPr="0056606D">
        <w:rPr>
          <w:lang w:val="en-GB"/>
        </w:rPr>
        <w:t>humans, h</w:t>
      </w:r>
      <w:r w:rsidR="00382E1C" w:rsidRPr="0056606D">
        <w:rPr>
          <w:lang w:val="en-GB"/>
        </w:rPr>
        <w:t xml:space="preserve">e </w:t>
      </w:r>
      <w:r w:rsidRPr="0056606D">
        <w:rPr>
          <w:lang w:val="en-GB"/>
        </w:rPr>
        <w:t>had lived a life on earth</w:t>
      </w:r>
      <w:r w:rsidR="00382E1C" w:rsidRPr="0056606D">
        <w:rPr>
          <w:lang w:val="en-GB"/>
        </w:rPr>
        <w:t xml:space="preserve">. In the same desire to be near his people, he still had churches erected as meeting places. Here he was materially present, in the bread that the priest held in his hands, and in the bones of martyrs </w:t>
      </w:r>
      <w:r w:rsidR="009B4F13" w:rsidRPr="0056606D">
        <w:rPr>
          <w:lang w:val="en-GB"/>
        </w:rPr>
        <w:t>which</w:t>
      </w:r>
      <w:r w:rsidR="00382E1C" w:rsidRPr="0056606D">
        <w:rPr>
          <w:lang w:val="en-GB"/>
        </w:rPr>
        <w:t xml:space="preserve"> had been deposed in the altar at the consecration of the church.</w:t>
      </w:r>
    </w:p>
    <w:p w:rsidR="009C6F85" w:rsidRPr="0056606D" w:rsidRDefault="009C6F85" w:rsidP="00514A56">
      <w:pPr>
        <w:rPr>
          <w:lang w:val="en-GB"/>
        </w:rPr>
      </w:pPr>
      <w:r w:rsidRPr="0056606D">
        <w:rPr>
          <w:lang w:val="en-GB"/>
        </w:rPr>
        <w:t>Already as a</w:t>
      </w:r>
      <w:r w:rsidR="008D73EE" w:rsidRPr="0056606D">
        <w:rPr>
          <w:lang w:val="en-GB"/>
        </w:rPr>
        <w:t>n infant</w:t>
      </w:r>
      <w:r w:rsidRPr="0056606D">
        <w:rPr>
          <w:lang w:val="en-GB"/>
        </w:rPr>
        <w:t xml:space="preserve"> you were </w:t>
      </w:r>
      <w:r w:rsidR="008D73EE" w:rsidRPr="0056606D">
        <w:rPr>
          <w:lang w:val="en-GB"/>
        </w:rPr>
        <w:t>taken</w:t>
      </w:r>
      <w:r w:rsidRPr="0056606D">
        <w:rPr>
          <w:lang w:val="en-GB"/>
        </w:rPr>
        <w:t xml:space="preserve"> to the parish church, where the priest met you at the door-step, and made you enter the church and receive the sacrament of baptism. Baptism was not to be d</w:t>
      </w:r>
      <w:r w:rsidR="00BA38B4" w:rsidRPr="0056606D">
        <w:rPr>
          <w:lang w:val="en-GB"/>
        </w:rPr>
        <w:t xml:space="preserve">elayed. The Law of Östergötland, probably written down around 1290, </w:t>
      </w:r>
      <w:r w:rsidRPr="0056606D">
        <w:rPr>
          <w:lang w:val="en-GB"/>
        </w:rPr>
        <w:t xml:space="preserve">which applied also to the </w:t>
      </w:r>
      <w:r w:rsidR="00AD160A" w:rsidRPr="0056606D">
        <w:rPr>
          <w:lang w:val="en-GB"/>
        </w:rPr>
        <w:t>northern and eastern parts</w:t>
      </w:r>
      <w:r w:rsidRPr="0056606D">
        <w:rPr>
          <w:lang w:val="en-GB"/>
        </w:rPr>
        <w:t xml:space="preserve"> of Småland and </w:t>
      </w:r>
      <w:r w:rsidR="00AD160A" w:rsidRPr="0056606D">
        <w:rPr>
          <w:lang w:val="en-GB"/>
        </w:rPr>
        <w:t xml:space="preserve">to </w:t>
      </w:r>
      <w:r w:rsidRPr="0056606D">
        <w:rPr>
          <w:lang w:val="en-GB"/>
        </w:rPr>
        <w:t>the island of Öland,</w:t>
      </w:r>
      <w:r w:rsidR="00586B49" w:rsidRPr="0056606D">
        <w:rPr>
          <w:lang w:val="en-GB"/>
        </w:rPr>
        <w:t xml:space="preserve"> and thus to the major part of Linköping diocese,</w:t>
      </w:r>
      <w:r w:rsidRPr="0056606D">
        <w:rPr>
          <w:lang w:val="en-GB"/>
        </w:rPr>
        <w:t xml:space="preserve"> instructed the priest to give priority to an unbaptized child before a dying person, since the unbaptized person had not received any Christianity at all.</w:t>
      </w:r>
      <w:r>
        <w:rPr>
          <w:rStyle w:val="Fotnotsreferens"/>
        </w:rPr>
        <w:footnoteReference w:id="4"/>
      </w:r>
    </w:p>
    <w:p w:rsidR="008854DB" w:rsidRPr="0056606D" w:rsidRDefault="008854DB" w:rsidP="00514A56">
      <w:pPr>
        <w:rPr>
          <w:lang w:val="en-GB"/>
        </w:rPr>
      </w:pPr>
      <w:r w:rsidRPr="0056606D">
        <w:rPr>
          <w:lang w:val="en-GB"/>
        </w:rPr>
        <w:t>Notwithstanding that the Law of Östergötland was a secular law, its ‘</w:t>
      </w:r>
      <w:proofErr w:type="spellStart"/>
      <w:r w:rsidRPr="0056606D">
        <w:rPr>
          <w:lang w:val="en-GB"/>
        </w:rPr>
        <w:t>Kristnu</w:t>
      </w:r>
      <w:proofErr w:type="spellEnd"/>
      <w:r w:rsidRPr="0056606D">
        <w:rPr>
          <w:lang w:val="en-GB"/>
        </w:rPr>
        <w:t xml:space="preserve"> </w:t>
      </w:r>
      <w:proofErr w:type="spellStart"/>
      <w:r w:rsidRPr="0056606D">
        <w:rPr>
          <w:lang w:val="en-GB"/>
        </w:rPr>
        <w:t>balkær</w:t>
      </w:r>
      <w:proofErr w:type="spellEnd"/>
      <w:r w:rsidRPr="0056606D">
        <w:rPr>
          <w:lang w:val="en-GB"/>
        </w:rPr>
        <w:t>’ (Section on Christianity) has much to say on the parish church and the duties of the priest. The priest must reside in the ‘</w:t>
      </w:r>
      <w:proofErr w:type="spellStart"/>
      <w:r w:rsidRPr="0056606D">
        <w:rPr>
          <w:lang w:val="en-GB"/>
        </w:rPr>
        <w:t>kirkiu</w:t>
      </w:r>
      <w:proofErr w:type="spellEnd"/>
      <w:r w:rsidRPr="0056606D">
        <w:rPr>
          <w:lang w:val="en-GB"/>
        </w:rPr>
        <w:t xml:space="preserve"> bole’, the </w:t>
      </w:r>
      <w:r w:rsidR="005755CF" w:rsidRPr="0056606D">
        <w:rPr>
          <w:lang w:val="en-GB"/>
        </w:rPr>
        <w:t xml:space="preserve">dwelling belonging to the </w:t>
      </w:r>
      <w:proofErr w:type="gramStart"/>
      <w:r w:rsidR="005755CF" w:rsidRPr="0056606D">
        <w:rPr>
          <w:lang w:val="en-GB"/>
        </w:rPr>
        <w:t>C</w:t>
      </w:r>
      <w:r w:rsidR="00865793" w:rsidRPr="0056606D">
        <w:rPr>
          <w:lang w:val="en-GB"/>
        </w:rPr>
        <w:t>hurch, that</w:t>
      </w:r>
      <w:proofErr w:type="gramEnd"/>
      <w:r w:rsidR="00865793" w:rsidRPr="0056606D">
        <w:rPr>
          <w:lang w:val="en-GB"/>
        </w:rPr>
        <w:t xml:space="preserve"> is the </w:t>
      </w:r>
      <w:r w:rsidRPr="0056606D">
        <w:rPr>
          <w:lang w:val="en-GB"/>
        </w:rPr>
        <w:t>parsonage, says the law.</w:t>
      </w:r>
      <w:r w:rsidR="00094F30" w:rsidRPr="0056606D">
        <w:rPr>
          <w:lang w:val="en-GB"/>
        </w:rPr>
        <w:t xml:space="preserve"> His duty </w:t>
      </w:r>
      <w:r w:rsidR="00094F30" w:rsidRPr="0056606D">
        <w:rPr>
          <w:lang w:val="en-GB"/>
        </w:rPr>
        <w:lastRenderedPageBreak/>
        <w:t>is to sing Matins, Mass, Evensong</w:t>
      </w:r>
      <w:r w:rsidR="00A03183" w:rsidRPr="0056606D">
        <w:rPr>
          <w:lang w:val="en-GB"/>
        </w:rPr>
        <w:t>,</w:t>
      </w:r>
      <w:r w:rsidR="00094F30" w:rsidRPr="0056606D">
        <w:rPr>
          <w:lang w:val="en-GB"/>
        </w:rPr>
        <w:t xml:space="preserve"> and the Canonical Hours.</w:t>
      </w:r>
      <w:r w:rsidR="00094F30">
        <w:rPr>
          <w:rStyle w:val="Fotnotsreferens"/>
        </w:rPr>
        <w:footnoteReference w:id="5"/>
      </w:r>
      <w:r w:rsidR="00807E05" w:rsidRPr="0056606D">
        <w:rPr>
          <w:lang w:val="en-GB"/>
        </w:rPr>
        <w:t xml:space="preserve"> </w:t>
      </w:r>
      <w:r w:rsidR="0038550C" w:rsidRPr="0056606D">
        <w:rPr>
          <w:lang w:val="en-GB"/>
        </w:rPr>
        <w:t xml:space="preserve">While the parishioners had their daily toils in the fields, with the cattle, with their fishing nets, and with making and repairing all things necessary for a household, the priest was set apart so that he could </w:t>
      </w:r>
      <w:r w:rsidR="00807E05" w:rsidRPr="0056606D">
        <w:rPr>
          <w:lang w:val="en-GB"/>
        </w:rPr>
        <w:t>daily stand before the eyes of God as representative of and intercessor for</w:t>
      </w:r>
      <w:r w:rsidR="0038550C" w:rsidRPr="0056606D">
        <w:rPr>
          <w:lang w:val="en-GB"/>
        </w:rPr>
        <w:t xml:space="preserve"> the whole community</w:t>
      </w:r>
      <w:r w:rsidR="00807E05" w:rsidRPr="0056606D">
        <w:rPr>
          <w:lang w:val="en-GB"/>
        </w:rPr>
        <w:t xml:space="preserve">. With the canonical hours, and particularly matins and evensong, which were indicated by the sound of the church bells, he framed the life of the parish in a </w:t>
      </w:r>
      <w:r w:rsidR="00E4320B" w:rsidRPr="0056606D">
        <w:rPr>
          <w:lang w:val="en-GB"/>
        </w:rPr>
        <w:t>given</w:t>
      </w:r>
      <w:r w:rsidR="00CB5721" w:rsidRPr="0056606D">
        <w:rPr>
          <w:lang w:val="en-GB"/>
        </w:rPr>
        <w:t xml:space="preserve"> rhythm</w:t>
      </w:r>
      <w:r w:rsidR="00807E05" w:rsidRPr="0056606D">
        <w:rPr>
          <w:lang w:val="en-GB"/>
        </w:rPr>
        <w:t>.</w:t>
      </w:r>
      <w:r w:rsidR="00E4320B" w:rsidRPr="0056606D">
        <w:rPr>
          <w:lang w:val="en-GB"/>
        </w:rPr>
        <w:t xml:space="preserve"> The Breviary </w:t>
      </w:r>
      <w:r w:rsidR="007D23A3" w:rsidRPr="0056606D">
        <w:rPr>
          <w:lang w:val="en-GB"/>
        </w:rPr>
        <w:t>was an essential book for the priest.</w:t>
      </w:r>
      <w:r w:rsidR="0038550C">
        <w:rPr>
          <w:rStyle w:val="Fotnotsreferens"/>
        </w:rPr>
        <w:footnoteReference w:id="6"/>
      </w:r>
      <w:r w:rsidR="007D23A3" w:rsidRPr="0056606D">
        <w:rPr>
          <w:lang w:val="en-GB"/>
        </w:rPr>
        <w:t xml:space="preserve"> It </w:t>
      </w:r>
      <w:r w:rsidR="00E4320B" w:rsidRPr="0056606D">
        <w:rPr>
          <w:lang w:val="en-GB"/>
        </w:rPr>
        <w:t xml:space="preserve">contained the canonical hours </w:t>
      </w:r>
      <w:r w:rsidR="005755CF" w:rsidRPr="0056606D">
        <w:rPr>
          <w:lang w:val="en-GB"/>
        </w:rPr>
        <w:t>of</w:t>
      </w:r>
      <w:r w:rsidR="00E4320B" w:rsidRPr="0056606D">
        <w:rPr>
          <w:lang w:val="en-GB"/>
        </w:rPr>
        <w:t xml:space="preserve"> the entire year</w:t>
      </w:r>
      <w:r w:rsidR="007D23A3" w:rsidRPr="0056606D">
        <w:rPr>
          <w:lang w:val="en-GB"/>
        </w:rPr>
        <w:t xml:space="preserve"> and had in its beginning the calendar, with the help of which he could keep up with the ecclesiastical year and the red-letter days, which had an impact on the life of the entire parish.</w:t>
      </w:r>
    </w:p>
    <w:p w:rsidR="007D23A3" w:rsidRPr="0056606D" w:rsidRDefault="007D23A3" w:rsidP="00514A56">
      <w:pPr>
        <w:rPr>
          <w:lang w:val="en-GB"/>
        </w:rPr>
      </w:pPr>
      <w:r w:rsidRPr="0056606D">
        <w:rPr>
          <w:lang w:val="en-GB"/>
        </w:rPr>
        <w:t xml:space="preserve">When mass was sung or read on Sundays or other red-letter days, all parishioners </w:t>
      </w:r>
      <w:r w:rsidR="005755CF" w:rsidRPr="0056606D">
        <w:rPr>
          <w:lang w:val="en-GB"/>
        </w:rPr>
        <w:t>did</w:t>
      </w:r>
      <w:r w:rsidRPr="0056606D">
        <w:rPr>
          <w:lang w:val="en-GB"/>
        </w:rPr>
        <w:t xml:space="preserve"> well to be present, not only because it was stipulated in the law but also because it was an occasion to </w:t>
      </w:r>
      <w:r w:rsidR="000C28F2" w:rsidRPr="0056606D">
        <w:rPr>
          <w:lang w:val="en-GB"/>
        </w:rPr>
        <w:t>receive instructions</w:t>
      </w:r>
      <w:r w:rsidRPr="0056606D">
        <w:rPr>
          <w:lang w:val="en-GB"/>
        </w:rPr>
        <w:t xml:space="preserve"> for the following week.</w:t>
      </w:r>
      <w:r>
        <w:rPr>
          <w:rStyle w:val="Fotnotsreferens"/>
        </w:rPr>
        <w:footnoteReference w:id="7"/>
      </w:r>
      <w:r w:rsidRPr="0056606D">
        <w:rPr>
          <w:lang w:val="en-GB"/>
        </w:rPr>
        <w:t xml:space="preserve"> </w:t>
      </w:r>
      <w:r w:rsidR="00B350EB" w:rsidRPr="0056606D">
        <w:rPr>
          <w:lang w:val="en-GB"/>
        </w:rPr>
        <w:t xml:space="preserve">Certain days were fasting </w:t>
      </w:r>
      <w:proofErr w:type="gramStart"/>
      <w:r w:rsidR="00B350EB" w:rsidRPr="0056606D">
        <w:rPr>
          <w:lang w:val="en-GB"/>
        </w:rPr>
        <w:t>days,</w:t>
      </w:r>
      <w:proofErr w:type="gramEnd"/>
      <w:r w:rsidR="00B350EB" w:rsidRPr="0056606D">
        <w:rPr>
          <w:lang w:val="en-GB"/>
        </w:rPr>
        <w:t xml:space="preserve"> others </w:t>
      </w:r>
      <w:r w:rsidR="00AC6530" w:rsidRPr="0056606D">
        <w:rPr>
          <w:lang w:val="en-GB"/>
        </w:rPr>
        <w:t xml:space="preserve">were </w:t>
      </w:r>
      <w:r w:rsidR="00B350EB" w:rsidRPr="0056606D">
        <w:rPr>
          <w:lang w:val="en-GB"/>
        </w:rPr>
        <w:t xml:space="preserve">days of rest when no work was allowed. Violations of these regulations were </w:t>
      </w:r>
      <w:r w:rsidR="002449F8" w:rsidRPr="0056606D">
        <w:rPr>
          <w:lang w:val="en-GB"/>
        </w:rPr>
        <w:t>offenses</w:t>
      </w:r>
      <w:r w:rsidR="00B350EB" w:rsidRPr="0056606D">
        <w:rPr>
          <w:lang w:val="en-GB"/>
        </w:rPr>
        <w:t xml:space="preserve"> that might be punished also in worldly courts.</w:t>
      </w:r>
    </w:p>
    <w:p w:rsidR="00B350EB" w:rsidRPr="0056606D" w:rsidRDefault="00B350EB" w:rsidP="00514A56">
      <w:pPr>
        <w:rPr>
          <w:lang w:val="en-GB"/>
        </w:rPr>
      </w:pPr>
      <w:r w:rsidRPr="0056606D">
        <w:rPr>
          <w:lang w:val="en-GB"/>
        </w:rPr>
        <w:t xml:space="preserve">The parishioners attended mass in the </w:t>
      </w:r>
      <w:r w:rsidR="00E55A3D" w:rsidRPr="0056606D">
        <w:rPr>
          <w:lang w:val="en-GB"/>
        </w:rPr>
        <w:t>nave of the church</w:t>
      </w:r>
      <w:r w:rsidR="005A4286" w:rsidRPr="0056606D">
        <w:rPr>
          <w:lang w:val="en-GB"/>
        </w:rPr>
        <w:t xml:space="preserve">. The sacred room </w:t>
      </w:r>
      <w:r w:rsidR="00E55A3D" w:rsidRPr="0056606D">
        <w:rPr>
          <w:lang w:val="en-GB"/>
        </w:rPr>
        <w:t>was filled with the aromas of the burning wax candle</w:t>
      </w:r>
      <w:r w:rsidR="00A03183" w:rsidRPr="0056606D">
        <w:rPr>
          <w:lang w:val="en-GB"/>
        </w:rPr>
        <w:t>s</w:t>
      </w:r>
      <w:r w:rsidR="00CC4AC5" w:rsidRPr="0056606D">
        <w:rPr>
          <w:lang w:val="en-GB"/>
        </w:rPr>
        <w:t xml:space="preserve"> and incense. On the walls and </w:t>
      </w:r>
      <w:r w:rsidR="00E55A3D" w:rsidRPr="0056606D">
        <w:rPr>
          <w:lang w:val="en-GB"/>
        </w:rPr>
        <w:t>ceiling were murals in bright colours, which gave glimpses of another world than that of everyday life. Images were not often seen in the homes of common folks</w:t>
      </w:r>
      <w:r w:rsidR="00BD1C96" w:rsidRPr="0056606D">
        <w:rPr>
          <w:lang w:val="en-GB"/>
        </w:rPr>
        <w:t>. Just as</w:t>
      </w:r>
      <w:r w:rsidR="00E55A3D" w:rsidRPr="0056606D">
        <w:rPr>
          <w:lang w:val="en-GB"/>
        </w:rPr>
        <w:t xml:space="preserve"> </w:t>
      </w:r>
      <w:r w:rsidR="00BD1C96" w:rsidRPr="0056606D">
        <w:rPr>
          <w:lang w:val="en-GB"/>
        </w:rPr>
        <w:t>the alien language of religious service, Latin, they</w:t>
      </w:r>
      <w:r w:rsidR="00E55A3D" w:rsidRPr="0056606D">
        <w:rPr>
          <w:lang w:val="en-GB"/>
        </w:rPr>
        <w:t xml:space="preserve"> contributed to mark out the church as a</w:t>
      </w:r>
      <w:r w:rsidR="00CC4AC5" w:rsidRPr="0056606D">
        <w:rPr>
          <w:lang w:val="en-GB"/>
        </w:rPr>
        <w:t>n extraordinary</w:t>
      </w:r>
      <w:r w:rsidR="00E55A3D" w:rsidRPr="0056606D">
        <w:rPr>
          <w:lang w:val="en-GB"/>
        </w:rPr>
        <w:t xml:space="preserve"> place.</w:t>
      </w:r>
    </w:p>
    <w:p w:rsidR="00BD1C96" w:rsidRPr="0056606D" w:rsidRDefault="00BD1C96" w:rsidP="00514A56">
      <w:pPr>
        <w:rPr>
          <w:lang w:val="en-GB"/>
        </w:rPr>
      </w:pPr>
      <w:r w:rsidRPr="0056606D">
        <w:rPr>
          <w:lang w:val="en-GB"/>
        </w:rPr>
        <w:t>The nave was s</w:t>
      </w:r>
      <w:r w:rsidR="00CC4AC5" w:rsidRPr="0056606D">
        <w:rPr>
          <w:lang w:val="en-GB"/>
        </w:rPr>
        <w:t>eparated</w:t>
      </w:r>
      <w:r w:rsidRPr="0056606D">
        <w:rPr>
          <w:lang w:val="en-GB"/>
        </w:rPr>
        <w:t xml:space="preserve"> from the chancel by some kind of rood screen. Behind this was the main altar where the priest and his assistant sang the mass.</w:t>
      </w:r>
      <w:r w:rsidR="003B28BC" w:rsidRPr="0056606D">
        <w:rPr>
          <w:lang w:val="en-GB"/>
        </w:rPr>
        <w:t xml:space="preserve"> The central act of the mass was </w:t>
      </w:r>
      <w:r w:rsidR="00C35783" w:rsidRPr="0056606D">
        <w:rPr>
          <w:lang w:val="en-GB"/>
        </w:rPr>
        <w:t>signalled</w:t>
      </w:r>
      <w:r w:rsidR="003B28BC" w:rsidRPr="0056606D">
        <w:rPr>
          <w:lang w:val="en-GB"/>
        </w:rPr>
        <w:t xml:space="preserve"> by the ringing of the </w:t>
      </w:r>
      <w:proofErr w:type="gramStart"/>
      <w:r w:rsidR="003B28BC" w:rsidRPr="0056606D">
        <w:rPr>
          <w:lang w:val="en-GB"/>
        </w:rPr>
        <w:t>sanctus</w:t>
      </w:r>
      <w:proofErr w:type="gramEnd"/>
      <w:r w:rsidR="003B28BC" w:rsidRPr="0056606D">
        <w:rPr>
          <w:lang w:val="en-GB"/>
        </w:rPr>
        <w:t xml:space="preserve"> bell, the sound of which demanded silence and attentiveness from the congregation. </w:t>
      </w:r>
      <w:r w:rsidR="00C35783" w:rsidRPr="0056606D">
        <w:rPr>
          <w:lang w:val="en-GB"/>
        </w:rPr>
        <w:t xml:space="preserve">Silently, the </w:t>
      </w:r>
      <w:r w:rsidR="003B28BC" w:rsidRPr="0056606D">
        <w:rPr>
          <w:lang w:val="en-GB"/>
        </w:rPr>
        <w:t xml:space="preserve">priest </w:t>
      </w:r>
      <w:r w:rsidR="00C35783" w:rsidRPr="0056606D">
        <w:rPr>
          <w:lang w:val="en-GB"/>
        </w:rPr>
        <w:t xml:space="preserve">read </w:t>
      </w:r>
      <w:r w:rsidR="003B28BC" w:rsidRPr="0056606D">
        <w:rPr>
          <w:lang w:val="en-GB"/>
        </w:rPr>
        <w:t xml:space="preserve">the prayer which </w:t>
      </w:r>
      <w:r w:rsidR="00723A74" w:rsidRPr="0056606D">
        <w:rPr>
          <w:lang w:val="en-GB"/>
        </w:rPr>
        <w:t>accompanied the wonder of the presence of Christ in the consecrated bread.</w:t>
      </w:r>
    </w:p>
    <w:p w:rsidR="00723A74" w:rsidRPr="0056606D" w:rsidRDefault="00723A74" w:rsidP="00514A56">
      <w:pPr>
        <w:rPr>
          <w:lang w:val="en-GB"/>
        </w:rPr>
      </w:pPr>
      <w:r w:rsidRPr="0056606D">
        <w:rPr>
          <w:lang w:val="en-GB"/>
        </w:rPr>
        <w:t>On Sundays and the great Holydays, it was the duty of</w:t>
      </w:r>
      <w:r w:rsidR="002B1D46" w:rsidRPr="0056606D">
        <w:rPr>
          <w:lang w:val="en-GB"/>
        </w:rPr>
        <w:t xml:space="preserve"> the priest to deliver a sermon.</w:t>
      </w:r>
      <w:r w:rsidR="00D3237D">
        <w:rPr>
          <w:rStyle w:val="Fotnotsreferens"/>
        </w:rPr>
        <w:footnoteReference w:id="8"/>
      </w:r>
      <w:r w:rsidR="002B1D46" w:rsidRPr="0056606D">
        <w:rPr>
          <w:lang w:val="en-GB"/>
        </w:rPr>
        <w:t xml:space="preserve"> There was however no fixed place for sermons in the order of the mass. It may have followed the reading of the Gospel, which in that case would have been translated or paraphrased in Swedish before the sermon. In summer</w:t>
      </w:r>
      <w:r w:rsidR="00C35783" w:rsidRPr="0056606D">
        <w:rPr>
          <w:lang w:val="en-GB"/>
        </w:rPr>
        <w:t>time,</w:t>
      </w:r>
      <w:r w:rsidR="002B1D46" w:rsidRPr="0056606D">
        <w:rPr>
          <w:lang w:val="en-GB"/>
        </w:rPr>
        <w:t xml:space="preserve"> sermons were </w:t>
      </w:r>
      <w:r w:rsidR="00B963B6" w:rsidRPr="0056606D">
        <w:rPr>
          <w:lang w:val="en-GB"/>
        </w:rPr>
        <w:t xml:space="preserve">most </w:t>
      </w:r>
      <w:r w:rsidR="002B1D46" w:rsidRPr="0056606D">
        <w:rPr>
          <w:lang w:val="en-GB"/>
        </w:rPr>
        <w:t xml:space="preserve">likely delivered outside of the church after the conclusion of the mass. </w:t>
      </w:r>
      <w:r w:rsidR="006B7B07" w:rsidRPr="0056606D">
        <w:rPr>
          <w:lang w:val="en-GB"/>
        </w:rPr>
        <w:t>Outward pulpits</w:t>
      </w:r>
      <w:r w:rsidR="002B1D46" w:rsidRPr="0056606D">
        <w:rPr>
          <w:lang w:val="en-GB"/>
        </w:rPr>
        <w:t xml:space="preserve"> from which sermons could be delivered exist </w:t>
      </w:r>
      <w:r w:rsidR="00B963B6" w:rsidRPr="0056606D">
        <w:rPr>
          <w:lang w:val="en-GB"/>
        </w:rPr>
        <w:t>i</w:t>
      </w:r>
      <w:r w:rsidR="002B1D46" w:rsidRPr="0056606D">
        <w:rPr>
          <w:lang w:val="en-GB"/>
        </w:rPr>
        <w:t xml:space="preserve">n some churches, like the church </w:t>
      </w:r>
      <w:r w:rsidR="002B1D46" w:rsidRPr="0056606D">
        <w:rPr>
          <w:lang w:val="en-GB"/>
        </w:rPr>
        <w:lastRenderedPageBreak/>
        <w:t xml:space="preserve">of the </w:t>
      </w:r>
      <w:r w:rsidR="006143D4" w:rsidRPr="0056606D">
        <w:rPr>
          <w:lang w:val="en-GB"/>
        </w:rPr>
        <w:t xml:space="preserve">Order of Saint John </w:t>
      </w:r>
      <w:r w:rsidR="002B1D46" w:rsidRPr="0056606D">
        <w:rPr>
          <w:lang w:val="en-GB"/>
        </w:rPr>
        <w:t>in Odense</w:t>
      </w:r>
      <w:r w:rsidR="00B963B6" w:rsidRPr="0056606D">
        <w:rPr>
          <w:lang w:val="en-GB"/>
        </w:rPr>
        <w:t>, Denmark,</w:t>
      </w:r>
      <w:r w:rsidR="002B1D46" w:rsidRPr="0056606D">
        <w:rPr>
          <w:lang w:val="en-GB"/>
        </w:rPr>
        <w:t xml:space="preserve"> and the Blackfriars’ church in Sigtuna</w:t>
      </w:r>
      <w:r w:rsidR="00B963B6" w:rsidRPr="0056606D">
        <w:rPr>
          <w:lang w:val="en-GB"/>
        </w:rPr>
        <w:t>, Sweden</w:t>
      </w:r>
      <w:r w:rsidR="002B1D46" w:rsidRPr="0056606D">
        <w:rPr>
          <w:lang w:val="en-GB"/>
        </w:rPr>
        <w:t xml:space="preserve">. Ordinary parish churches would not have needed special </w:t>
      </w:r>
      <w:r w:rsidR="006B7B07" w:rsidRPr="0056606D">
        <w:rPr>
          <w:lang w:val="en-GB"/>
        </w:rPr>
        <w:t>structures</w:t>
      </w:r>
      <w:r w:rsidR="002B1D46" w:rsidRPr="0056606D">
        <w:rPr>
          <w:lang w:val="en-GB"/>
        </w:rPr>
        <w:t xml:space="preserve"> like those.</w:t>
      </w:r>
    </w:p>
    <w:p w:rsidR="002A5765" w:rsidRPr="0056606D" w:rsidRDefault="002A5765" w:rsidP="00514A56">
      <w:pPr>
        <w:rPr>
          <w:lang w:val="en-GB"/>
        </w:rPr>
      </w:pPr>
      <w:r w:rsidRPr="0056606D">
        <w:rPr>
          <w:lang w:val="en-GB"/>
        </w:rPr>
        <w:t xml:space="preserve">The obligation to deliver sermons was a part of the priests’ </w:t>
      </w:r>
      <w:r w:rsidR="00C35783" w:rsidRPr="0056606D">
        <w:rPr>
          <w:lang w:val="en-GB"/>
        </w:rPr>
        <w:t>responsibility</w:t>
      </w:r>
      <w:r w:rsidRPr="0056606D">
        <w:rPr>
          <w:lang w:val="en-GB"/>
        </w:rPr>
        <w:t xml:space="preserve"> to educate his parishioners, which in accordance with the </w:t>
      </w:r>
      <w:r w:rsidR="00042037" w:rsidRPr="0056606D">
        <w:rPr>
          <w:lang w:val="en-GB"/>
        </w:rPr>
        <w:t>canons</w:t>
      </w:r>
      <w:r w:rsidR="00B963B6" w:rsidRPr="0056606D">
        <w:rPr>
          <w:lang w:val="en-GB"/>
        </w:rPr>
        <w:t xml:space="preserve"> of the f</w:t>
      </w:r>
      <w:r w:rsidRPr="0056606D">
        <w:rPr>
          <w:lang w:val="en-GB"/>
        </w:rPr>
        <w:t xml:space="preserve">ourth Lateran Council was stipulated in diverse </w:t>
      </w:r>
      <w:r w:rsidR="00042037" w:rsidRPr="0056606D">
        <w:rPr>
          <w:lang w:val="en-GB"/>
        </w:rPr>
        <w:t>statutes</w:t>
      </w:r>
      <w:r w:rsidRPr="0056606D">
        <w:rPr>
          <w:lang w:val="en-GB"/>
        </w:rPr>
        <w:t xml:space="preserve"> of the Swedish Church Province.</w:t>
      </w:r>
      <w:r w:rsidR="00042037" w:rsidRPr="0056606D">
        <w:rPr>
          <w:lang w:val="en-GB"/>
        </w:rPr>
        <w:t xml:space="preserve"> A minimum requirement was the teaching of Pater </w:t>
      </w:r>
      <w:proofErr w:type="spellStart"/>
      <w:r w:rsidR="00042037" w:rsidRPr="0056606D">
        <w:rPr>
          <w:lang w:val="en-GB"/>
        </w:rPr>
        <w:t>noster</w:t>
      </w:r>
      <w:proofErr w:type="spellEnd"/>
      <w:r w:rsidR="00042037" w:rsidRPr="0056606D">
        <w:rPr>
          <w:lang w:val="en-GB"/>
        </w:rPr>
        <w:t>, Ave Maria and the creed, which should be read and taught in the maternal language.</w:t>
      </w:r>
      <w:r w:rsidR="00042037">
        <w:rPr>
          <w:rStyle w:val="Fotnotsreferens"/>
        </w:rPr>
        <w:footnoteReference w:id="9"/>
      </w:r>
      <w:r w:rsidR="009E0C69" w:rsidRPr="0056606D">
        <w:rPr>
          <w:lang w:val="en-GB"/>
        </w:rPr>
        <w:t xml:space="preserve"> Through sermons the parishioners most certainly also acquired a good knowledge of the narrations of the Gospel</w:t>
      </w:r>
      <w:r w:rsidR="00C35783" w:rsidRPr="0056606D">
        <w:rPr>
          <w:lang w:val="en-GB"/>
        </w:rPr>
        <w:t>s</w:t>
      </w:r>
      <w:r w:rsidR="009E0C69" w:rsidRPr="0056606D">
        <w:rPr>
          <w:lang w:val="en-GB"/>
        </w:rPr>
        <w:t xml:space="preserve"> and the lives of the saints. These stories were the popular literature of the day, in oral rather than in written form, </w:t>
      </w:r>
      <w:r w:rsidR="00CC4AC5" w:rsidRPr="0056606D">
        <w:rPr>
          <w:lang w:val="en-GB"/>
        </w:rPr>
        <w:t>and were</w:t>
      </w:r>
      <w:r w:rsidR="009E0C69" w:rsidRPr="0056606D">
        <w:rPr>
          <w:lang w:val="en-GB"/>
        </w:rPr>
        <w:t xml:space="preserve"> well-known to most people. Children who were too young to go to church would have heard them from grand-parents who stayed at home together with them. Just like any literature it widened the sense of time and space for the listeners, who </w:t>
      </w:r>
      <w:r w:rsidR="00C35783" w:rsidRPr="0056606D">
        <w:rPr>
          <w:lang w:val="en-GB"/>
        </w:rPr>
        <w:t xml:space="preserve">through </w:t>
      </w:r>
      <w:r w:rsidR="00C9783D" w:rsidRPr="0056606D">
        <w:rPr>
          <w:lang w:val="en-GB"/>
        </w:rPr>
        <w:t xml:space="preserve">saintly </w:t>
      </w:r>
      <w:r w:rsidR="00D24869" w:rsidRPr="0056606D">
        <w:rPr>
          <w:lang w:val="en-GB"/>
        </w:rPr>
        <w:t>narratives</w:t>
      </w:r>
      <w:r w:rsidR="00C35783" w:rsidRPr="0056606D">
        <w:rPr>
          <w:lang w:val="en-GB"/>
        </w:rPr>
        <w:t xml:space="preserve"> </w:t>
      </w:r>
      <w:r w:rsidR="0019720F" w:rsidRPr="0056606D">
        <w:rPr>
          <w:lang w:val="en-GB"/>
        </w:rPr>
        <w:t>could learn</w:t>
      </w:r>
      <w:r w:rsidR="009E0C69" w:rsidRPr="0056606D">
        <w:rPr>
          <w:lang w:val="en-GB"/>
        </w:rPr>
        <w:t xml:space="preserve"> of brave maidens in Alexandria and bold knights </w:t>
      </w:r>
      <w:r w:rsidR="006B0E22" w:rsidRPr="0056606D">
        <w:rPr>
          <w:lang w:val="en-GB"/>
        </w:rPr>
        <w:t>in Cappadocia.</w:t>
      </w:r>
    </w:p>
    <w:p w:rsidR="006B0E22" w:rsidRPr="0056606D" w:rsidRDefault="006B0E22" w:rsidP="00514A56">
      <w:pPr>
        <w:rPr>
          <w:lang w:val="en-GB"/>
        </w:rPr>
      </w:pPr>
      <w:r w:rsidRPr="0056606D">
        <w:rPr>
          <w:lang w:val="en-GB"/>
        </w:rPr>
        <w:t>From the library of the brothers of Vadstena Abbey, numerous medieval sermons are conserved.</w:t>
      </w:r>
      <w:r w:rsidR="00FE6289">
        <w:rPr>
          <w:rStyle w:val="Fotnotsreferens"/>
        </w:rPr>
        <w:footnoteReference w:id="10"/>
      </w:r>
      <w:r w:rsidRPr="0056606D">
        <w:rPr>
          <w:lang w:val="en-GB"/>
        </w:rPr>
        <w:t xml:space="preserve"> Preaching to the visitors of the Abbey was one of the duties of the brothers of the Order of the Most Holy Saviour, and it was clearly taken seriously.</w:t>
      </w:r>
      <w:r w:rsidR="00FE6289" w:rsidRPr="0056606D">
        <w:rPr>
          <w:lang w:val="en-GB"/>
        </w:rPr>
        <w:t xml:space="preserve"> The Vadstena Abbey sermons give a good</w:t>
      </w:r>
      <w:r w:rsidR="007578FF" w:rsidRPr="0056606D">
        <w:rPr>
          <w:lang w:val="en-GB"/>
        </w:rPr>
        <w:t xml:space="preserve"> picture of what late medieval s</w:t>
      </w:r>
      <w:r w:rsidR="00FE6289" w:rsidRPr="0056606D">
        <w:rPr>
          <w:lang w:val="en-GB"/>
        </w:rPr>
        <w:t>ermon in Sweden looked like, keep</w:t>
      </w:r>
      <w:r w:rsidR="00CC4AC5" w:rsidRPr="0056606D">
        <w:rPr>
          <w:lang w:val="en-GB"/>
        </w:rPr>
        <w:t>ing</w:t>
      </w:r>
      <w:r w:rsidR="00FE6289" w:rsidRPr="0056606D">
        <w:rPr>
          <w:lang w:val="en-GB"/>
        </w:rPr>
        <w:t xml:space="preserve"> in mind that the Vadstena brothers were better educated than most ordinary parish priests.</w:t>
      </w:r>
    </w:p>
    <w:p w:rsidR="00B33597" w:rsidRPr="0056606D" w:rsidRDefault="00CF5456" w:rsidP="00514A56">
      <w:pPr>
        <w:rPr>
          <w:lang w:val="en-GB"/>
        </w:rPr>
      </w:pPr>
      <w:r w:rsidRPr="0056606D">
        <w:rPr>
          <w:lang w:val="en-GB"/>
        </w:rPr>
        <w:t>According to a common misconception sermons were delivered in Latin in medieval churches. The rule was however to preach in the language of the</w:t>
      </w:r>
      <w:r w:rsidR="002D4D0C" w:rsidRPr="0056606D">
        <w:rPr>
          <w:lang w:val="en-GB"/>
        </w:rPr>
        <w:t xml:space="preserve"> community</w:t>
      </w:r>
      <w:r w:rsidRPr="0056606D">
        <w:rPr>
          <w:lang w:val="en-GB"/>
        </w:rPr>
        <w:t xml:space="preserve"> – preaching would be meaningless if people did not understand what was said. Why then has such a misconception arisen? I believe that it may be the Protestant Holy Service that has been projected back on the </w:t>
      </w:r>
      <w:proofErr w:type="gramStart"/>
      <w:r w:rsidRPr="0056606D">
        <w:rPr>
          <w:lang w:val="en-GB"/>
        </w:rPr>
        <w:t>Middle</w:t>
      </w:r>
      <w:proofErr w:type="gramEnd"/>
      <w:r w:rsidRPr="0056606D">
        <w:rPr>
          <w:lang w:val="en-GB"/>
        </w:rPr>
        <w:t xml:space="preserve"> Ages. When people in a Protestant context, in which sermon is </w:t>
      </w:r>
      <w:r w:rsidR="00A52A23" w:rsidRPr="0056606D">
        <w:rPr>
          <w:lang w:val="en-GB"/>
        </w:rPr>
        <w:t>an</w:t>
      </w:r>
      <w:r w:rsidRPr="0056606D">
        <w:rPr>
          <w:lang w:val="en-GB"/>
        </w:rPr>
        <w:t xml:space="preserve"> </w:t>
      </w:r>
      <w:r w:rsidR="00A52A23" w:rsidRPr="0056606D">
        <w:rPr>
          <w:lang w:val="en-GB"/>
        </w:rPr>
        <w:t>indispensable</w:t>
      </w:r>
      <w:r w:rsidRPr="0056606D">
        <w:rPr>
          <w:lang w:val="en-GB"/>
        </w:rPr>
        <w:t xml:space="preserve"> part of the </w:t>
      </w:r>
      <w:r w:rsidR="00C45824" w:rsidRPr="0056606D">
        <w:rPr>
          <w:lang w:val="en-GB"/>
        </w:rPr>
        <w:t>s</w:t>
      </w:r>
      <w:r w:rsidRPr="0056606D">
        <w:rPr>
          <w:lang w:val="en-GB"/>
        </w:rPr>
        <w:t>ervice, he</w:t>
      </w:r>
      <w:r w:rsidR="00A52A23" w:rsidRPr="0056606D">
        <w:rPr>
          <w:lang w:val="en-GB"/>
        </w:rPr>
        <w:t>ar</w:t>
      </w:r>
      <w:r w:rsidRPr="0056606D">
        <w:rPr>
          <w:lang w:val="en-GB"/>
        </w:rPr>
        <w:t xml:space="preserve"> that the medieval </w:t>
      </w:r>
      <w:r w:rsidR="004D65DF" w:rsidRPr="0056606D">
        <w:rPr>
          <w:lang w:val="en-GB"/>
        </w:rPr>
        <w:t xml:space="preserve">service was held in Latin, they are easily led to understand that </w:t>
      </w:r>
      <w:r w:rsidR="00C74509" w:rsidRPr="0056606D">
        <w:rPr>
          <w:lang w:val="en-GB"/>
        </w:rPr>
        <w:t xml:space="preserve">also </w:t>
      </w:r>
      <w:r w:rsidR="004D65DF" w:rsidRPr="0056606D">
        <w:rPr>
          <w:lang w:val="en-GB"/>
        </w:rPr>
        <w:t>sermon</w:t>
      </w:r>
      <w:r w:rsidR="00C74509" w:rsidRPr="0056606D">
        <w:rPr>
          <w:lang w:val="en-GB"/>
        </w:rPr>
        <w:t>s</w:t>
      </w:r>
      <w:r w:rsidR="004D65DF" w:rsidRPr="0056606D">
        <w:rPr>
          <w:lang w:val="en-GB"/>
        </w:rPr>
        <w:t xml:space="preserve"> </w:t>
      </w:r>
      <w:r w:rsidR="00C74509" w:rsidRPr="0056606D">
        <w:rPr>
          <w:lang w:val="en-GB"/>
        </w:rPr>
        <w:t>were delivered</w:t>
      </w:r>
      <w:r w:rsidR="004D65DF" w:rsidRPr="0056606D">
        <w:rPr>
          <w:lang w:val="en-GB"/>
        </w:rPr>
        <w:t xml:space="preserve"> in Latin.</w:t>
      </w:r>
    </w:p>
    <w:p w:rsidR="00B33597" w:rsidRPr="0056606D" w:rsidRDefault="00B33597" w:rsidP="00514A56">
      <w:pPr>
        <w:pStyle w:val="Rubrik3"/>
        <w:rPr>
          <w:lang w:val="en-GB"/>
        </w:rPr>
      </w:pPr>
      <w:r w:rsidRPr="0056606D">
        <w:rPr>
          <w:lang w:val="en-GB"/>
        </w:rPr>
        <w:t xml:space="preserve">Going to Church in </w:t>
      </w:r>
      <w:proofErr w:type="gramStart"/>
      <w:r w:rsidRPr="0056606D">
        <w:rPr>
          <w:lang w:val="en-GB"/>
        </w:rPr>
        <w:t>Winter</w:t>
      </w:r>
      <w:proofErr w:type="gramEnd"/>
    </w:p>
    <w:p w:rsidR="00B33597" w:rsidRPr="0056606D" w:rsidRDefault="004E77C6" w:rsidP="00514A56">
      <w:pPr>
        <w:rPr>
          <w:lang w:val="en-GB"/>
        </w:rPr>
      </w:pPr>
      <w:r w:rsidRPr="0056606D">
        <w:rPr>
          <w:lang w:val="en-GB"/>
        </w:rPr>
        <w:t>In a cold climate, going to church in winter was a very different thing from doing it in summer.</w:t>
      </w:r>
      <w:r w:rsidR="002E5F66">
        <w:rPr>
          <w:rStyle w:val="Fotnotsreferens"/>
        </w:rPr>
        <w:footnoteReference w:id="11"/>
      </w:r>
      <w:r w:rsidRPr="0056606D">
        <w:rPr>
          <w:lang w:val="en-GB"/>
        </w:rPr>
        <w:t xml:space="preserve"> Churches, often built in stone, were icy places where you would not enter if you were not properly dressed. The priest would wear a fur under his liturgical vestments. The fur was covered with a wide, white garment known as the </w:t>
      </w:r>
      <w:proofErr w:type="spellStart"/>
      <w:r w:rsidRPr="0056606D">
        <w:rPr>
          <w:i/>
          <w:lang w:val="en-GB"/>
        </w:rPr>
        <w:t>superpellicium</w:t>
      </w:r>
      <w:proofErr w:type="spellEnd"/>
      <w:r w:rsidRPr="0056606D">
        <w:rPr>
          <w:lang w:val="en-GB"/>
        </w:rPr>
        <w:t xml:space="preserve">, which literally means ‘over the fur’. </w:t>
      </w:r>
      <w:r w:rsidR="00685FF3" w:rsidRPr="0056606D">
        <w:rPr>
          <w:lang w:val="en-GB"/>
        </w:rPr>
        <w:t xml:space="preserve">Some churches were equipped with a metal globe </w:t>
      </w:r>
      <w:r w:rsidR="00215ADC" w:rsidRPr="0056606D">
        <w:rPr>
          <w:lang w:val="en-GB"/>
        </w:rPr>
        <w:t>(</w:t>
      </w:r>
      <w:proofErr w:type="spellStart"/>
      <w:r w:rsidR="00215ADC" w:rsidRPr="0056606D">
        <w:rPr>
          <w:i/>
          <w:lang w:val="en-GB"/>
        </w:rPr>
        <w:t>poma</w:t>
      </w:r>
      <w:proofErr w:type="spellEnd"/>
      <w:r w:rsidR="00215ADC" w:rsidRPr="0056606D">
        <w:rPr>
          <w:i/>
          <w:lang w:val="en-GB"/>
        </w:rPr>
        <w:t xml:space="preserve"> </w:t>
      </w:r>
      <w:proofErr w:type="spellStart"/>
      <w:r w:rsidR="00215ADC" w:rsidRPr="0056606D">
        <w:rPr>
          <w:i/>
          <w:lang w:val="en-GB"/>
        </w:rPr>
        <w:t>calefactoria</w:t>
      </w:r>
      <w:proofErr w:type="spellEnd"/>
      <w:r w:rsidR="00215ADC" w:rsidRPr="0056606D">
        <w:rPr>
          <w:lang w:val="en-GB"/>
        </w:rPr>
        <w:t xml:space="preserve">) </w:t>
      </w:r>
      <w:r w:rsidR="00685FF3" w:rsidRPr="0056606D">
        <w:rPr>
          <w:lang w:val="en-GB"/>
        </w:rPr>
        <w:t xml:space="preserve">which was heated by insertion of hot coals and placed on the altar so that the priest could </w:t>
      </w:r>
      <w:r w:rsidR="00C45824" w:rsidRPr="0056606D">
        <w:rPr>
          <w:lang w:val="en-GB"/>
        </w:rPr>
        <w:t>keep</w:t>
      </w:r>
      <w:r w:rsidR="00685FF3" w:rsidRPr="0056606D">
        <w:rPr>
          <w:lang w:val="en-GB"/>
        </w:rPr>
        <w:t xml:space="preserve"> his hands </w:t>
      </w:r>
      <w:r w:rsidR="00C45824" w:rsidRPr="0056606D">
        <w:rPr>
          <w:lang w:val="en-GB"/>
        </w:rPr>
        <w:t xml:space="preserve">supple </w:t>
      </w:r>
      <w:r w:rsidR="00685FF3" w:rsidRPr="0056606D">
        <w:rPr>
          <w:lang w:val="en-GB"/>
        </w:rPr>
        <w:t>during the mass</w:t>
      </w:r>
      <w:r w:rsidR="006D4009" w:rsidRPr="0056606D">
        <w:rPr>
          <w:lang w:val="en-GB"/>
        </w:rPr>
        <w:t xml:space="preserve"> in order better</w:t>
      </w:r>
      <w:r w:rsidR="00C45824" w:rsidRPr="0056606D">
        <w:rPr>
          <w:lang w:val="en-GB"/>
        </w:rPr>
        <w:t xml:space="preserve"> to </w:t>
      </w:r>
      <w:r w:rsidR="006D4009" w:rsidRPr="0056606D">
        <w:rPr>
          <w:lang w:val="en-GB"/>
        </w:rPr>
        <w:t xml:space="preserve">be able to </w:t>
      </w:r>
      <w:r w:rsidR="00C45824" w:rsidRPr="0056606D">
        <w:rPr>
          <w:lang w:val="en-GB"/>
        </w:rPr>
        <w:t>handle the holy objects</w:t>
      </w:r>
      <w:r w:rsidR="00685FF3" w:rsidRPr="0056606D">
        <w:rPr>
          <w:lang w:val="en-GB"/>
        </w:rPr>
        <w:t>.</w:t>
      </w:r>
      <w:r w:rsidR="00215ADC">
        <w:rPr>
          <w:rStyle w:val="Fotnotsreferens"/>
        </w:rPr>
        <w:footnoteReference w:id="12"/>
      </w:r>
    </w:p>
    <w:p w:rsidR="00685FF3" w:rsidRPr="0056606D" w:rsidRDefault="00685FF3" w:rsidP="00514A56">
      <w:pPr>
        <w:rPr>
          <w:lang w:val="en-GB"/>
        </w:rPr>
      </w:pPr>
      <w:r w:rsidRPr="0056606D">
        <w:rPr>
          <w:lang w:val="en-GB"/>
        </w:rPr>
        <w:lastRenderedPageBreak/>
        <w:t>The nave would have been less c</w:t>
      </w:r>
      <w:r w:rsidR="00A52A23" w:rsidRPr="0056606D">
        <w:rPr>
          <w:lang w:val="en-GB"/>
        </w:rPr>
        <w:t>lutter</w:t>
      </w:r>
      <w:r w:rsidRPr="0056606D">
        <w:rPr>
          <w:lang w:val="en-GB"/>
        </w:rPr>
        <w:t xml:space="preserve">ed </w:t>
      </w:r>
      <w:r w:rsidR="00A52A23" w:rsidRPr="0056606D">
        <w:rPr>
          <w:lang w:val="en-GB"/>
        </w:rPr>
        <w:t xml:space="preserve">up </w:t>
      </w:r>
      <w:r w:rsidRPr="0056606D">
        <w:rPr>
          <w:lang w:val="en-GB"/>
        </w:rPr>
        <w:t xml:space="preserve">with benches than in post-Reformation times. </w:t>
      </w:r>
      <w:r w:rsidR="00CC4AC5" w:rsidRPr="0056606D">
        <w:rPr>
          <w:lang w:val="en-GB"/>
        </w:rPr>
        <w:t>I</w:t>
      </w:r>
      <w:r w:rsidRPr="0056606D">
        <w:rPr>
          <w:lang w:val="en-GB"/>
        </w:rPr>
        <w:t xml:space="preserve">n most churches there were benches </w:t>
      </w:r>
      <w:r w:rsidR="00CC4AC5" w:rsidRPr="0056606D">
        <w:rPr>
          <w:lang w:val="en-GB"/>
        </w:rPr>
        <w:t xml:space="preserve">fixed to the wall </w:t>
      </w:r>
      <w:r w:rsidRPr="0056606D">
        <w:rPr>
          <w:lang w:val="en-GB"/>
        </w:rPr>
        <w:t xml:space="preserve">on which elderly people could rest, and it is also likely that well-to-do families had benches put in their church for their convenience and as </w:t>
      </w:r>
      <w:r w:rsidR="00CC4AC5" w:rsidRPr="0056606D">
        <w:rPr>
          <w:lang w:val="en-GB"/>
        </w:rPr>
        <w:t>sig</w:t>
      </w:r>
      <w:r w:rsidRPr="0056606D">
        <w:rPr>
          <w:lang w:val="en-GB"/>
        </w:rPr>
        <w:t xml:space="preserve">ns of their </w:t>
      </w:r>
      <w:r w:rsidR="00CC4AC5" w:rsidRPr="0056606D">
        <w:rPr>
          <w:lang w:val="en-GB"/>
        </w:rPr>
        <w:t>status</w:t>
      </w:r>
      <w:r w:rsidRPr="0056606D">
        <w:rPr>
          <w:lang w:val="en-GB"/>
        </w:rPr>
        <w:t>.</w:t>
      </w:r>
      <w:r w:rsidR="00AE6270" w:rsidRPr="0056606D">
        <w:rPr>
          <w:lang w:val="en-GB"/>
        </w:rPr>
        <w:t xml:space="preserve"> Nevertheless, on the floor of the church there was much space for parishioners to move and keep themselves warm, and in the midst of </w:t>
      </w:r>
      <w:r w:rsidR="00A52A23" w:rsidRPr="0056606D">
        <w:rPr>
          <w:lang w:val="en-GB"/>
        </w:rPr>
        <w:t>the</w:t>
      </w:r>
      <w:r w:rsidR="00AE6270" w:rsidRPr="0056606D">
        <w:rPr>
          <w:lang w:val="en-GB"/>
        </w:rPr>
        <w:t xml:space="preserve"> nave a pan with glowing coal could be placed to spread some warmth.</w:t>
      </w:r>
      <w:r w:rsidR="006D4009">
        <w:rPr>
          <w:rStyle w:val="Fotnotsreferens"/>
        </w:rPr>
        <w:footnoteReference w:id="13"/>
      </w:r>
      <w:r w:rsidR="00AE6270" w:rsidRPr="0056606D">
        <w:rPr>
          <w:lang w:val="en-GB"/>
        </w:rPr>
        <w:t xml:space="preserve"> When winter was at its coldest, it probably happened that mass was celebrated in the parsonage instead of in the church.</w:t>
      </w:r>
    </w:p>
    <w:p w:rsidR="004E77C6" w:rsidRPr="0056606D" w:rsidRDefault="006D4009" w:rsidP="00514A56">
      <w:pPr>
        <w:rPr>
          <w:lang w:val="en-GB"/>
        </w:rPr>
      </w:pPr>
      <w:r w:rsidRPr="0056606D">
        <w:rPr>
          <w:lang w:val="en-GB"/>
        </w:rPr>
        <w:t xml:space="preserve">What then about the baptism of children in winter? </w:t>
      </w:r>
      <w:r w:rsidR="00952961" w:rsidRPr="0056606D">
        <w:rPr>
          <w:lang w:val="en-GB"/>
        </w:rPr>
        <w:t>Baptism was originally celebrated by immersing the child in water.</w:t>
      </w:r>
      <w:r w:rsidR="00CC4AC5">
        <w:rPr>
          <w:rStyle w:val="Fotnotsreferens"/>
        </w:rPr>
        <w:footnoteReference w:id="14"/>
      </w:r>
      <w:r w:rsidR="0092383D" w:rsidRPr="0056606D">
        <w:rPr>
          <w:lang w:val="en-GB"/>
        </w:rPr>
        <w:t xml:space="preserve"> As has previously been said, baptism should not be delayed. Having seen the immense medieval baptismal fonts, one might worry for the destiny of the little child. Baptismal water, once </w:t>
      </w:r>
      <w:proofErr w:type="spellStart"/>
      <w:r w:rsidR="0092383D" w:rsidRPr="0056606D">
        <w:rPr>
          <w:lang w:val="en-GB"/>
        </w:rPr>
        <w:t>benedicted</w:t>
      </w:r>
      <w:proofErr w:type="spellEnd"/>
      <w:r w:rsidR="0092383D" w:rsidRPr="0056606D">
        <w:rPr>
          <w:lang w:val="en-GB"/>
        </w:rPr>
        <w:t xml:space="preserve"> in the Easter liturgy, was kept all year. We should however not imagine the sacristan crushing a layer of ice with an axe before the immersing of the child. The baptismal water would be kept in a container of copper which was placed in the baptisma</w:t>
      </w:r>
      <w:r w:rsidR="00F8586B" w:rsidRPr="0056606D">
        <w:rPr>
          <w:lang w:val="en-GB"/>
        </w:rPr>
        <w:t xml:space="preserve">l font, and could easily be tempered with the help of pre-heated stones that were sunk in the water. Such stones are still kept in some churches. In Klockrike church in Östergötland they are termed stone breads, and a story </w:t>
      </w:r>
      <w:r w:rsidR="009F6FCB" w:rsidRPr="0056606D">
        <w:rPr>
          <w:lang w:val="en-GB"/>
        </w:rPr>
        <w:t>is told about them that connect</w:t>
      </w:r>
      <w:r w:rsidR="00F8586B" w:rsidRPr="0056606D">
        <w:rPr>
          <w:lang w:val="en-GB"/>
        </w:rPr>
        <w:t xml:space="preserve"> them to the fourteenth century priest Björn</w:t>
      </w:r>
      <w:r w:rsidR="00E54BAB">
        <w:rPr>
          <w:lang w:val="en-GB"/>
        </w:rPr>
        <w:t xml:space="preserve"> (</w:t>
      </w:r>
      <w:proofErr w:type="spellStart"/>
      <w:r w:rsidR="00E54BAB">
        <w:rPr>
          <w:lang w:val="en-GB"/>
        </w:rPr>
        <w:t>Bero</w:t>
      </w:r>
      <w:proofErr w:type="spellEnd"/>
      <w:r w:rsidR="00E54BAB">
        <w:rPr>
          <w:lang w:val="en-GB"/>
        </w:rPr>
        <w:t>)</w:t>
      </w:r>
      <w:r w:rsidR="00F8586B" w:rsidRPr="0056606D">
        <w:rPr>
          <w:lang w:val="en-GB"/>
        </w:rPr>
        <w:t>, who had a reputation for holiness.</w:t>
      </w:r>
      <w:r w:rsidR="00F8586B">
        <w:rPr>
          <w:rStyle w:val="Fotnotsreferens"/>
        </w:rPr>
        <w:footnoteReference w:id="15"/>
      </w:r>
      <w:r w:rsidR="00F8586B" w:rsidRPr="0056606D">
        <w:rPr>
          <w:lang w:val="en-GB"/>
        </w:rPr>
        <w:t xml:space="preserve"> Other tales are told about ‘stone breads’ in other parishes.</w:t>
      </w:r>
    </w:p>
    <w:p w:rsidR="00B33597" w:rsidRPr="0056606D" w:rsidRDefault="00B33597" w:rsidP="00514A56">
      <w:pPr>
        <w:pStyle w:val="Rubrik3"/>
        <w:rPr>
          <w:lang w:val="en-GB"/>
        </w:rPr>
      </w:pPr>
      <w:r w:rsidRPr="0056606D">
        <w:rPr>
          <w:lang w:val="en-GB"/>
        </w:rPr>
        <w:t>The Priest’s Assistants</w:t>
      </w:r>
      <w:r w:rsidR="006D4009" w:rsidRPr="0056606D">
        <w:rPr>
          <w:lang w:val="en-GB"/>
        </w:rPr>
        <w:t xml:space="preserve"> at the Celebration of Mass</w:t>
      </w:r>
    </w:p>
    <w:p w:rsidR="009F6FCB" w:rsidRPr="0056606D" w:rsidRDefault="009F6FCB" w:rsidP="00514A56">
      <w:pPr>
        <w:rPr>
          <w:lang w:val="en-GB"/>
        </w:rPr>
      </w:pPr>
      <w:r w:rsidRPr="0056606D">
        <w:rPr>
          <w:lang w:val="en-GB"/>
        </w:rPr>
        <w:t xml:space="preserve">The priest was not alone in the chancel at the celebrating of the mass. </w:t>
      </w:r>
      <w:r w:rsidR="00A744A9" w:rsidRPr="0056606D">
        <w:rPr>
          <w:lang w:val="en-GB"/>
        </w:rPr>
        <w:t>He</w:t>
      </w:r>
      <w:r w:rsidRPr="0056606D">
        <w:rPr>
          <w:lang w:val="en-GB"/>
        </w:rPr>
        <w:t xml:space="preserve"> was </w:t>
      </w:r>
      <w:r w:rsidR="00A744A9" w:rsidRPr="0056606D">
        <w:rPr>
          <w:lang w:val="en-GB"/>
        </w:rPr>
        <w:t xml:space="preserve">assisted by a man who held the office of </w:t>
      </w:r>
      <w:proofErr w:type="spellStart"/>
      <w:r w:rsidR="00A744A9" w:rsidRPr="0056606D">
        <w:rPr>
          <w:i/>
          <w:lang w:val="en-GB"/>
        </w:rPr>
        <w:t>klockare</w:t>
      </w:r>
      <w:proofErr w:type="spellEnd"/>
      <w:r w:rsidR="00A744A9" w:rsidRPr="0056606D">
        <w:rPr>
          <w:lang w:val="en-GB"/>
        </w:rPr>
        <w:t xml:space="preserve">, literally </w:t>
      </w:r>
      <w:r w:rsidR="006D4009" w:rsidRPr="0056606D">
        <w:rPr>
          <w:lang w:val="en-GB"/>
        </w:rPr>
        <w:t>b</w:t>
      </w:r>
      <w:r w:rsidR="004D14AC" w:rsidRPr="0056606D">
        <w:rPr>
          <w:lang w:val="en-GB"/>
        </w:rPr>
        <w:t>ell-</w:t>
      </w:r>
      <w:r w:rsidR="006D4009" w:rsidRPr="0056606D">
        <w:rPr>
          <w:lang w:val="en-GB"/>
        </w:rPr>
        <w:t>r</w:t>
      </w:r>
      <w:r w:rsidR="004D14AC" w:rsidRPr="0056606D">
        <w:rPr>
          <w:lang w:val="en-GB"/>
        </w:rPr>
        <w:t>inger</w:t>
      </w:r>
      <w:r w:rsidR="00A744A9" w:rsidRPr="0056606D">
        <w:rPr>
          <w:lang w:val="en-GB"/>
        </w:rPr>
        <w:t xml:space="preserve">. </w:t>
      </w:r>
      <w:r w:rsidR="00A744A9" w:rsidRPr="008419B3">
        <w:rPr>
          <w:lang w:val="en-GB"/>
        </w:rPr>
        <w:t xml:space="preserve">The office of </w:t>
      </w:r>
      <w:proofErr w:type="spellStart"/>
      <w:r w:rsidR="00A744A9" w:rsidRPr="008419B3">
        <w:rPr>
          <w:i/>
          <w:lang w:val="en-GB"/>
        </w:rPr>
        <w:t>klockare</w:t>
      </w:r>
      <w:proofErr w:type="spellEnd"/>
      <w:r w:rsidR="00A744A9" w:rsidRPr="008419B3">
        <w:rPr>
          <w:lang w:val="en-GB"/>
        </w:rPr>
        <w:t xml:space="preserve"> was highly respected and </w:t>
      </w:r>
      <w:r w:rsidR="0060114A" w:rsidRPr="008419B3">
        <w:rPr>
          <w:lang w:val="en-GB"/>
        </w:rPr>
        <w:t xml:space="preserve">according to the Law of Östergötland he received </w:t>
      </w:r>
      <w:r w:rsidR="00FB6FE1" w:rsidRPr="008419B3">
        <w:rPr>
          <w:lang w:val="en-GB"/>
        </w:rPr>
        <w:t>a special contribution</w:t>
      </w:r>
      <w:r w:rsidR="0060114A" w:rsidRPr="008419B3">
        <w:rPr>
          <w:lang w:val="en-GB"/>
        </w:rPr>
        <w:t xml:space="preserve"> from the parishioners at the paying of the tithe.</w:t>
      </w:r>
      <w:r w:rsidR="0060114A">
        <w:rPr>
          <w:rStyle w:val="Fotnotsreferens"/>
        </w:rPr>
        <w:footnoteReference w:id="16"/>
      </w:r>
      <w:r w:rsidR="00A744A9" w:rsidRPr="008419B3">
        <w:rPr>
          <w:lang w:val="en-GB"/>
        </w:rPr>
        <w:t xml:space="preserve"> He rang the church bells and supervised the status of the church</w:t>
      </w:r>
      <w:r w:rsidR="000A0945" w:rsidRPr="008419B3">
        <w:rPr>
          <w:lang w:val="en-GB"/>
        </w:rPr>
        <w:t>, baptismal font</w:t>
      </w:r>
      <w:r w:rsidR="00A03183" w:rsidRPr="008419B3">
        <w:rPr>
          <w:lang w:val="en-GB"/>
        </w:rPr>
        <w:t xml:space="preserve">, and </w:t>
      </w:r>
      <w:r w:rsidR="00A744A9" w:rsidRPr="008419B3">
        <w:rPr>
          <w:lang w:val="en-GB"/>
        </w:rPr>
        <w:t xml:space="preserve">liturgical vestments. </w:t>
      </w:r>
      <w:r w:rsidR="00850AB0" w:rsidRPr="0056606D">
        <w:rPr>
          <w:lang w:val="en-GB"/>
        </w:rPr>
        <w:t xml:space="preserve">He </w:t>
      </w:r>
      <w:r w:rsidR="006D4009" w:rsidRPr="0056606D">
        <w:rPr>
          <w:lang w:val="en-GB"/>
        </w:rPr>
        <w:t xml:space="preserve">not only </w:t>
      </w:r>
      <w:r w:rsidR="00850AB0" w:rsidRPr="0056606D">
        <w:rPr>
          <w:lang w:val="en-GB"/>
        </w:rPr>
        <w:t>a</w:t>
      </w:r>
      <w:r w:rsidR="00A744A9" w:rsidRPr="0056606D">
        <w:rPr>
          <w:lang w:val="en-GB"/>
        </w:rPr>
        <w:t>ssist</w:t>
      </w:r>
      <w:r w:rsidR="00850AB0" w:rsidRPr="0056606D">
        <w:rPr>
          <w:lang w:val="en-GB"/>
        </w:rPr>
        <w:t>ed</w:t>
      </w:r>
      <w:r w:rsidR="00A744A9" w:rsidRPr="0056606D">
        <w:rPr>
          <w:lang w:val="en-GB"/>
        </w:rPr>
        <w:t xml:space="preserve"> the priest at mass</w:t>
      </w:r>
      <w:r w:rsidR="006D4009" w:rsidRPr="0056606D">
        <w:rPr>
          <w:lang w:val="en-GB"/>
        </w:rPr>
        <w:t xml:space="preserve">, but also </w:t>
      </w:r>
      <w:r w:rsidR="00850AB0" w:rsidRPr="0056606D">
        <w:rPr>
          <w:lang w:val="en-GB"/>
        </w:rPr>
        <w:t>when the communion was carried to parishioners who were ill.</w:t>
      </w:r>
      <w:r w:rsidR="00A744A9" w:rsidRPr="0056606D">
        <w:rPr>
          <w:lang w:val="en-GB"/>
        </w:rPr>
        <w:t xml:space="preserve"> </w:t>
      </w:r>
      <w:r w:rsidR="000A0945" w:rsidRPr="0056606D">
        <w:rPr>
          <w:lang w:val="en-GB"/>
        </w:rPr>
        <w:t>Ideally, the</w:t>
      </w:r>
      <w:r w:rsidR="00850AB0" w:rsidRPr="0056606D">
        <w:rPr>
          <w:lang w:val="en-GB"/>
        </w:rPr>
        <w:t xml:space="preserve"> </w:t>
      </w:r>
      <w:proofErr w:type="spellStart"/>
      <w:r w:rsidR="00850AB0" w:rsidRPr="0056606D">
        <w:rPr>
          <w:i/>
          <w:lang w:val="en-GB"/>
        </w:rPr>
        <w:t>klockare</w:t>
      </w:r>
      <w:proofErr w:type="spellEnd"/>
      <w:r w:rsidR="00850AB0" w:rsidRPr="0056606D">
        <w:rPr>
          <w:lang w:val="en-GB"/>
        </w:rPr>
        <w:t xml:space="preserve"> had some elementary schooling in Latin and singing and </w:t>
      </w:r>
      <w:r w:rsidR="000A0945" w:rsidRPr="0056606D">
        <w:rPr>
          <w:lang w:val="en-GB"/>
        </w:rPr>
        <w:t>had received the</w:t>
      </w:r>
      <w:r w:rsidR="00850AB0" w:rsidRPr="0056606D">
        <w:rPr>
          <w:lang w:val="en-GB"/>
        </w:rPr>
        <w:t xml:space="preserve"> </w:t>
      </w:r>
      <w:r w:rsidR="000A0945" w:rsidRPr="0056606D">
        <w:rPr>
          <w:lang w:val="en-GB"/>
        </w:rPr>
        <w:t xml:space="preserve">ordination of </w:t>
      </w:r>
      <w:proofErr w:type="spellStart"/>
      <w:r w:rsidR="000A0945" w:rsidRPr="0056606D">
        <w:rPr>
          <w:i/>
          <w:lang w:val="en-GB"/>
        </w:rPr>
        <w:t>ostiarius</w:t>
      </w:r>
      <w:proofErr w:type="spellEnd"/>
      <w:r w:rsidR="000A0945" w:rsidRPr="0056606D">
        <w:rPr>
          <w:lang w:val="en-GB"/>
        </w:rPr>
        <w:t xml:space="preserve">, one </w:t>
      </w:r>
      <w:r w:rsidR="00850AB0" w:rsidRPr="0056606D">
        <w:rPr>
          <w:lang w:val="en-GB"/>
        </w:rPr>
        <w:t>of the minor orders</w:t>
      </w:r>
      <w:r w:rsidR="000A0945" w:rsidRPr="0056606D">
        <w:rPr>
          <w:lang w:val="en-GB"/>
        </w:rPr>
        <w:t xml:space="preserve">, which did not </w:t>
      </w:r>
      <w:r w:rsidR="006D4009" w:rsidRPr="0056606D">
        <w:rPr>
          <w:lang w:val="en-GB"/>
        </w:rPr>
        <w:t>imply</w:t>
      </w:r>
      <w:r w:rsidR="000A0945" w:rsidRPr="0056606D">
        <w:rPr>
          <w:lang w:val="en-GB"/>
        </w:rPr>
        <w:t xml:space="preserve"> celibacy.</w:t>
      </w:r>
      <w:r w:rsidR="003962ED">
        <w:rPr>
          <w:rStyle w:val="Fotnotsreferens"/>
        </w:rPr>
        <w:footnoteReference w:id="17"/>
      </w:r>
    </w:p>
    <w:p w:rsidR="008875B7" w:rsidRPr="0056606D" w:rsidRDefault="008875B7" w:rsidP="00514A56">
      <w:pPr>
        <w:rPr>
          <w:lang w:val="en-GB"/>
        </w:rPr>
      </w:pPr>
      <w:r w:rsidRPr="0056606D">
        <w:rPr>
          <w:lang w:val="en-GB"/>
        </w:rPr>
        <w:t>Often the priest also had a</w:t>
      </w:r>
      <w:r w:rsidR="00E222A3" w:rsidRPr="0056606D">
        <w:rPr>
          <w:lang w:val="en-GB"/>
        </w:rPr>
        <w:t>n</w:t>
      </w:r>
      <w:r w:rsidRPr="0056606D">
        <w:rPr>
          <w:lang w:val="en-GB"/>
        </w:rPr>
        <w:t xml:space="preserve"> </w:t>
      </w:r>
      <w:r w:rsidR="00E222A3" w:rsidRPr="0056606D">
        <w:rPr>
          <w:lang w:val="en-GB"/>
        </w:rPr>
        <w:t>altar boy</w:t>
      </w:r>
      <w:r w:rsidRPr="0056606D">
        <w:rPr>
          <w:lang w:val="en-GB"/>
        </w:rPr>
        <w:t xml:space="preserve"> at his side, </w:t>
      </w:r>
      <w:r w:rsidR="00E222A3" w:rsidRPr="0056606D">
        <w:rPr>
          <w:lang w:val="en-GB"/>
        </w:rPr>
        <w:t>perhaps a boy whom the priest had noticed as a suitable candidate for priesthood.</w:t>
      </w:r>
    </w:p>
    <w:p w:rsidR="00B33597" w:rsidRPr="0056606D" w:rsidRDefault="00E222A3" w:rsidP="00514A56">
      <w:pPr>
        <w:rPr>
          <w:lang w:val="en-GB"/>
        </w:rPr>
      </w:pPr>
      <w:r w:rsidRPr="0056606D">
        <w:rPr>
          <w:lang w:val="en-GB"/>
        </w:rPr>
        <w:t xml:space="preserve">In major churches a </w:t>
      </w:r>
      <w:r w:rsidRPr="0056606D">
        <w:rPr>
          <w:i/>
          <w:lang w:val="en-GB"/>
        </w:rPr>
        <w:t>cantor</w:t>
      </w:r>
      <w:r w:rsidRPr="0056606D">
        <w:rPr>
          <w:lang w:val="en-GB"/>
        </w:rPr>
        <w:t xml:space="preserve"> would have led the choir, but in an ordinary parish church the </w:t>
      </w:r>
      <w:r w:rsidR="006D4009" w:rsidRPr="0056606D">
        <w:rPr>
          <w:lang w:val="en-GB"/>
        </w:rPr>
        <w:t>b</w:t>
      </w:r>
      <w:r w:rsidRPr="0056606D">
        <w:rPr>
          <w:lang w:val="en-GB"/>
        </w:rPr>
        <w:t>ell-</w:t>
      </w:r>
      <w:r w:rsidR="006D4009" w:rsidRPr="0056606D">
        <w:rPr>
          <w:lang w:val="en-GB"/>
        </w:rPr>
        <w:t>r</w:t>
      </w:r>
      <w:r w:rsidRPr="0056606D">
        <w:rPr>
          <w:lang w:val="en-GB"/>
        </w:rPr>
        <w:t xml:space="preserve">inger would serve as both </w:t>
      </w:r>
      <w:r w:rsidRPr="0056606D">
        <w:rPr>
          <w:i/>
          <w:lang w:val="en-GB"/>
        </w:rPr>
        <w:t>cantor</w:t>
      </w:r>
      <w:r w:rsidRPr="0056606D">
        <w:rPr>
          <w:lang w:val="en-GB"/>
        </w:rPr>
        <w:t xml:space="preserve"> and choir. It is however not unlikely that a choir was </w:t>
      </w:r>
      <w:r w:rsidR="00475189" w:rsidRPr="0056606D">
        <w:rPr>
          <w:lang w:val="en-GB"/>
        </w:rPr>
        <w:t>formed</w:t>
      </w:r>
      <w:r w:rsidRPr="0056606D">
        <w:rPr>
          <w:lang w:val="en-GB"/>
        </w:rPr>
        <w:t xml:space="preserve"> at major holidays also in ordinary parish churches</w:t>
      </w:r>
      <w:r w:rsidR="00475189" w:rsidRPr="0056606D">
        <w:rPr>
          <w:lang w:val="en-GB"/>
        </w:rPr>
        <w:t xml:space="preserve">, by school boys from the nearest town or perhaps even by </w:t>
      </w:r>
      <w:r w:rsidR="00475189" w:rsidRPr="0056606D">
        <w:rPr>
          <w:lang w:val="en-GB"/>
        </w:rPr>
        <w:lastRenderedPageBreak/>
        <w:t xml:space="preserve">some of the parishioners. </w:t>
      </w:r>
      <w:r w:rsidR="00715947" w:rsidRPr="0056606D">
        <w:rPr>
          <w:lang w:val="en-GB"/>
        </w:rPr>
        <w:t>There is evidence</w:t>
      </w:r>
      <w:r w:rsidR="00475189" w:rsidRPr="0056606D">
        <w:rPr>
          <w:lang w:val="en-GB"/>
        </w:rPr>
        <w:t xml:space="preserve"> </w:t>
      </w:r>
      <w:r w:rsidR="00715947" w:rsidRPr="0056606D">
        <w:rPr>
          <w:lang w:val="en-GB"/>
        </w:rPr>
        <w:t>of</w:t>
      </w:r>
      <w:r w:rsidR="00475189" w:rsidRPr="0056606D">
        <w:rPr>
          <w:lang w:val="en-GB"/>
        </w:rPr>
        <w:t xml:space="preserve"> ordinary parish churches hav</w:t>
      </w:r>
      <w:r w:rsidR="00715947" w:rsidRPr="0056606D">
        <w:rPr>
          <w:lang w:val="en-GB"/>
        </w:rPr>
        <w:t>ing</w:t>
      </w:r>
      <w:r w:rsidR="00475189" w:rsidRPr="0056606D">
        <w:rPr>
          <w:lang w:val="en-GB"/>
        </w:rPr>
        <w:t xml:space="preserve"> owned </w:t>
      </w:r>
      <w:proofErr w:type="gramStart"/>
      <w:r w:rsidR="00475189" w:rsidRPr="0056606D">
        <w:rPr>
          <w:i/>
          <w:lang w:val="en-GB"/>
        </w:rPr>
        <w:t>graduals</w:t>
      </w:r>
      <w:r w:rsidR="00475189" w:rsidRPr="0056606D">
        <w:rPr>
          <w:lang w:val="en-GB"/>
        </w:rPr>
        <w:t>, that</w:t>
      </w:r>
      <w:proofErr w:type="gramEnd"/>
      <w:r w:rsidR="00475189" w:rsidRPr="0056606D">
        <w:rPr>
          <w:lang w:val="en-GB"/>
        </w:rPr>
        <w:t xml:space="preserve"> is books containing the musical parts of the mass</w:t>
      </w:r>
      <w:r w:rsidR="00715947" w:rsidRPr="0056606D">
        <w:rPr>
          <w:lang w:val="en-GB"/>
        </w:rPr>
        <w:t>, implying that parts of their liturgy may have been sung by a choir</w:t>
      </w:r>
      <w:r w:rsidR="00475189" w:rsidRPr="0056606D">
        <w:rPr>
          <w:lang w:val="en-GB"/>
        </w:rPr>
        <w:t>.</w:t>
      </w:r>
    </w:p>
    <w:p w:rsidR="00B33597" w:rsidRPr="0056606D" w:rsidRDefault="00B33597" w:rsidP="00514A56">
      <w:pPr>
        <w:pStyle w:val="Rubrik3"/>
        <w:rPr>
          <w:lang w:val="en-GB"/>
        </w:rPr>
      </w:pPr>
      <w:r w:rsidRPr="0056606D">
        <w:rPr>
          <w:lang w:val="en-GB"/>
        </w:rPr>
        <w:t>The Sacrament of Penitence</w:t>
      </w:r>
    </w:p>
    <w:p w:rsidR="004E73FF" w:rsidRPr="0056606D" w:rsidRDefault="00B963B6" w:rsidP="00514A56">
      <w:pPr>
        <w:rPr>
          <w:lang w:val="en-GB"/>
        </w:rPr>
      </w:pPr>
      <w:r w:rsidRPr="0056606D">
        <w:rPr>
          <w:lang w:val="en-GB"/>
        </w:rPr>
        <w:t>The f</w:t>
      </w:r>
      <w:r w:rsidR="004E73FF" w:rsidRPr="0056606D">
        <w:rPr>
          <w:lang w:val="en-GB"/>
        </w:rPr>
        <w:t xml:space="preserve">ourth Lateran Council of 1215 signified a greater interest than previously for the pastoral care of the members of the Catholic Church. </w:t>
      </w:r>
      <w:r w:rsidR="006D4009" w:rsidRPr="0056606D">
        <w:rPr>
          <w:lang w:val="en-GB"/>
        </w:rPr>
        <w:t>P</w:t>
      </w:r>
      <w:r w:rsidR="004E73FF" w:rsidRPr="0056606D">
        <w:rPr>
          <w:lang w:val="en-GB"/>
        </w:rPr>
        <w:t xml:space="preserve">erhaps the most significant decree of the Council is found in its </w:t>
      </w:r>
      <w:r w:rsidR="0078040F" w:rsidRPr="0056606D">
        <w:rPr>
          <w:lang w:val="en-GB"/>
        </w:rPr>
        <w:t>21</w:t>
      </w:r>
      <w:r w:rsidR="0078040F" w:rsidRPr="0056606D">
        <w:rPr>
          <w:vertAlign w:val="superscript"/>
          <w:lang w:val="en-GB"/>
        </w:rPr>
        <w:t>st</w:t>
      </w:r>
      <w:r w:rsidR="00A74622" w:rsidRPr="0056606D">
        <w:rPr>
          <w:lang w:val="en-GB"/>
        </w:rPr>
        <w:t xml:space="preserve"> c</w:t>
      </w:r>
      <w:r w:rsidR="004E73FF" w:rsidRPr="0056606D">
        <w:rPr>
          <w:lang w:val="en-GB"/>
        </w:rPr>
        <w:t xml:space="preserve">anon, which stipulates that every Christian </w:t>
      </w:r>
      <w:r w:rsidR="0078040F" w:rsidRPr="0056606D">
        <w:rPr>
          <w:lang w:val="en-GB"/>
        </w:rPr>
        <w:t xml:space="preserve">who has reached the age of discretion shall confess all their sins at least once a year to their </w:t>
      </w:r>
      <w:r w:rsidR="00924ECE" w:rsidRPr="0056606D">
        <w:rPr>
          <w:lang w:val="en-GB"/>
        </w:rPr>
        <w:t>own (parish) priest</w:t>
      </w:r>
      <w:r w:rsidR="004E73FF" w:rsidRPr="0056606D">
        <w:rPr>
          <w:lang w:val="en-GB"/>
        </w:rPr>
        <w:t>.</w:t>
      </w:r>
      <w:r w:rsidR="0078040F" w:rsidRPr="0056606D">
        <w:rPr>
          <w:lang w:val="en-GB"/>
        </w:rPr>
        <w:t xml:space="preserve"> Further, they shall at least at Easter receive Holy Communion. It is also said that they shall not go to another priest for confession without permission from the parish priest. Finally, priests are </w:t>
      </w:r>
      <w:r w:rsidR="00924ECE" w:rsidRPr="0056606D">
        <w:rPr>
          <w:lang w:val="en-GB"/>
        </w:rPr>
        <w:t>required in unambiguous words to keep secret what is revealed to them in confession.</w:t>
      </w:r>
      <w:r w:rsidR="00924ECE">
        <w:rPr>
          <w:rStyle w:val="Fotnotsreferens"/>
        </w:rPr>
        <w:footnoteReference w:id="18"/>
      </w:r>
    </w:p>
    <w:p w:rsidR="004E73FF" w:rsidRPr="0056606D" w:rsidRDefault="004E73FF" w:rsidP="00514A56">
      <w:pPr>
        <w:rPr>
          <w:lang w:val="en-GB"/>
        </w:rPr>
      </w:pPr>
      <w:r w:rsidRPr="0056606D">
        <w:rPr>
          <w:lang w:val="en-GB"/>
        </w:rPr>
        <w:t xml:space="preserve">The early thirteenth century also saw the </w:t>
      </w:r>
      <w:r w:rsidR="00723877" w:rsidRPr="0056606D">
        <w:rPr>
          <w:lang w:val="en-GB"/>
        </w:rPr>
        <w:t xml:space="preserve">papal </w:t>
      </w:r>
      <w:r w:rsidRPr="0056606D">
        <w:rPr>
          <w:lang w:val="en-GB"/>
        </w:rPr>
        <w:t>appro</w:t>
      </w:r>
      <w:r w:rsidR="00723877" w:rsidRPr="0056606D">
        <w:rPr>
          <w:lang w:val="en-GB"/>
        </w:rPr>
        <w:t>val</w:t>
      </w:r>
      <w:r w:rsidRPr="0056606D">
        <w:rPr>
          <w:lang w:val="en-GB"/>
        </w:rPr>
        <w:t xml:space="preserve"> of two new religious orders for which pastoral care and education of the Christian people were first-hand tasks, the Dominicans and the Franciscans. </w:t>
      </w:r>
      <w:r w:rsidR="005C7CE0" w:rsidRPr="0056606D">
        <w:rPr>
          <w:lang w:val="en-GB"/>
        </w:rPr>
        <w:t xml:space="preserve">They were based in urban centres, but were assigned rural districts, </w:t>
      </w:r>
      <w:r w:rsidR="005C7CE0" w:rsidRPr="0056606D">
        <w:rPr>
          <w:i/>
          <w:lang w:val="en-GB"/>
        </w:rPr>
        <w:t>termi</w:t>
      </w:r>
      <w:r w:rsidR="00DF5BD9" w:rsidRPr="0056606D">
        <w:rPr>
          <w:i/>
          <w:lang w:val="en-GB"/>
        </w:rPr>
        <w:t>ni</w:t>
      </w:r>
      <w:r w:rsidR="005C7CE0" w:rsidRPr="0056606D">
        <w:rPr>
          <w:lang w:val="en-GB"/>
        </w:rPr>
        <w:t xml:space="preserve">, in which they preached and gathered alms. </w:t>
      </w:r>
      <w:r w:rsidRPr="0056606D">
        <w:rPr>
          <w:lang w:val="en-GB"/>
        </w:rPr>
        <w:t xml:space="preserve">Special privileges granted them the right to hear confession, which </w:t>
      </w:r>
      <w:r w:rsidR="003B5C45" w:rsidRPr="0056606D">
        <w:rPr>
          <w:lang w:val="en-GB"/>
        </w:rPr>
        <w:t xml:space="preserve">gave the parishioners a </w:t>
      </w:r>
      <w:r w:rsidR="00214F92" w:rsidRPr="0056606D">
        <w:rPr>
          <w:lang w:val="en-GB"/>
        </w:rPr>
        <w:t>freedom of choice of sorts, but at the same time infring</w:t>
      </w:r>
      <w:r w:rsidRPr="0056606D">
        <w:rPr>
          <w:lang w:val="en-GB"/>
        </w:rPr>
        <w:t xml:space="preserve">ed </w:t>
      </w:r>
      <w:r w:rsidR="00214F92" w:rsidRPr="0056606D">
        <w:rPr>
          <w:lang w:val="en-GB"/>
        </w:rPr>
        <w:t xml:space="preserve">on the powers with which </w:t>
      </w:r>
      <w:r w:rsidRPr="0056606D">
        <w:rPr>
          <w:lang w:val="en-GB"/>
        </w:rPr>
        <w:t xml:space="preserve">the </w:t>
      </w:r>
      <w:r w:rsidR="00214F92" w:rsidRPr="0056606D">
        <w:rPr>
          <w:lang w:val="en-GB"/>
        </w:rPr>
        <w:t>Lateran Council had invested the parish priests in order for them to carry out their pastoral mission.</w:t>
      </w:r>
    </w:p>
    <w:p w:rsidR="00214F92" w:rsidRPr="0056606D" w:rsidRDefault="00214F92" w:rsidP="00514A56">
      <w:pPr>
        <w:rPr>
          <w:lang w:val="en-GB"/>
        </w:rPr>
      </w:pPr>
      <w:r w:rsidRPr="0056606D">
        <w:rPr>
          <w:lang w:val="en-GB"/>
        </w:rPr>
        <w:t>There is reason to dwell upon the obligat</w:t>
      </w:r>
      <w:r w:rsidR="00C15E2C" w:rsidRPr="0056606D">
        <w:rPr>
          <w:lang w:val="en-GB"/>
        </w:rPr>
        <w:t>ory c</w:t>
      </w:r>
      <w:r w:rsidRPr="0056606D">
        <w:rPr>
          <w:lang w:val="en-GB"/>
        </w:rPr>
        <w:t xml:space="preserve">onfession. The hierarchical organization of the Catholic Church was such as to ensure that this decision was carried out in practice, if not within a decade or two </w:t>
      </w:r>
      <w:r w:rsidR="00C15E2C" w:rsidRPr="0056606D">
        <w:rPr>
          <w:lang w:val="en-GB"/>
        </w:rPr>
        <w:t>at least</w:t>
      </w:r>
      <w:r w:rsidRPr="0056606D">
        <w:rPr>
          <w:lang w:val="en-GB"/>
        </w:rPr>
        <w:t xml:space="preserve"> within a couple </w:t>
      </w:r>
      <w:r w:rsidR="00BB1F51" w:rsidRPr="0056606D">
        <w:rPr>
          <w:lang w:val="en-GB"/>
        </w:rPr>
        <w:t>of centuries.</w:t>
      </w:r>
      <w:r w:rsidR="00DF5BD9">
        <w:rPr>
          <w:rStyle w:val="Fotnotsreferens"/>
        </w:rPr>
        <w:footnoteReference w:id="19"/>
      </w:r>
      <w:r w:rsidR="00BB1F51" w:rsidRPr="0056606D">
        <w:rPr>
          <w:lang w:val="en-GB"/>
        </w:rPr>
        <w:t xml:space="preserve"> From the viewpoint of </w:t>
      </w:r>
      <w:r w:rsidRPr="0056606D">
        <w:rPr>
          <w:lang w:val="en-GB"/>
        </w:rPr>
        <w:t xml:space="preserve">the bishops who </w:t>
      </w:r>
      <w:r w:rsidR="00BB1F51" w:rsidRPr="0056606D">
        <w:rPr>
          <w:lang w:val="en-GB"/>
        </w:rPr>
        <w:t>passed the resolution it might have seemed like a fabulous way of opening a window into the souls of every single Christian, measure the temperature of their faith, direct them from the ways of sin to a true Christi</w:t>
      </w:r>
      <w:r w:rsidR="00723877" w:rsidRPr="0056606D">
        <w:rPr>
          <w:lang w:val="en-GB"/>
        </w:rPr>
        <w:t xml:space="preserve">an life – in short, to make Europeans </w:t>
      </w:r>
      <w:r w:rsidR="00BB1F51" w:rsidRPr="0056606D">
        <w:rPr>
          <w:lang w:val="en-GB"/>
        </w:rPr>
        <w:t>a truly Christian people.</w:t>
      </w:r>
    </w:p>
    <w:p w:rsidR="0044653B" w:rsidRPr="0056606D" w:rsidRDefault="0044653B" w:rsidP="00514A56">
      <w:pPr>
        <w:rPr>
          <w:lang w:val="en-GB"/>
        </w:rPr>
      </w:pPr>
      <w:r w:rsidRPr="0056606D">
        <w:rPr>
          <w:lang w:val="en-GB"/>
        </w:rPr>
        <w:t>But not even the most foresighted of decision makers can predict all possible effects of the reforms they want to see carried out. Soone</w:t>
      </w:r>
      <w:r w:rsidR="00C15E2C" w:rsidRPr="0056606D">
        <w:rPr>
          <w:lang w:val="en-GB"/>
        </w:rPr>
        <w:t xml:space="preserve">r or later all Christians </w:t>
      </w:r>
      <w:r w:rsidRPr="0056606D">
        <w:rPr>
          <w:lang w:val="en-GB"/>
        </w:rPr>
        <w:t>consider</w:t>
      </w:r>
      <w:r w:rsidR="00C15E2C" w:rsidRPr="0056606D">
        <w:rPr>
          <w:lang w:val="en-GB"/>
        </w:rPr>
        <w:t>ed</w:t>
      </w:r>
      <w:r w:rsidRPr="0056606D">
        <w:rPr>
          <w:lang w:val="en-GB"/>
        </w:rPr>
        <w:t xml:space="preserve"> it their duty at least once a year to look into themselves and put themselves on a kind of trial against the rules of conduct that they learnt from the priest and the men</w:t>
      </w:r>
      <w:r w:rsidR="00B963B6" w:rsidRPr="0056606D">
        <w:rPr>
          <w:lang w:val="en-GB"/>
        </w:rPr>
        <w:t>dicants. The ordinances of the f</w:t>
      </w:r>
      <w:r w:rsidRPr="0056606D">
        <w:rPr>
          <w:lang w:val="en-GB"/>
        </w:rPr>
        <w:t xml:space="preserve">ourth Lateran Council would have the entire Christian people to practice introspection. But if people are getting used to look into themselves, who knows what they will find, and who knows for how long they will be satisfied </w:t>
      </w:r>
      <w:r w:rsidR="00572F6C" w:rsidRPr="0056606D">
        <w:rPr>
          <w:lang w:val="en-GB"/>
        </w:rPr>
        <w:t xml:space="preserve">with Church officials telling them about right and wrong and how they should lead their life? Is not Martin </w:t>
      </w:r>
      <w:r w:rsidR="00572F6C" w:rsidRPr="0056606D">
        <w:rPr>
          <w:lang w:val="en-GB"/>
        </w:rPr>
        <w:lastRenderedPageBreak/>
        <w:t xml:space="preserve">Luther’s doctrine of a universal priesthood a </w:t>
      </w:r>
      <w:r w:rsidR="005769FC" w:rsidRPr="0056606D">
        <w:rPr>
          <w:lang w:val="en-GB"/>
        </w:rPr>
        <w:t>long-time outcome of the decree of universal confession? And if we move on another four centuries; would Sigmund Freud’</w:t>
      </w:r>
      <w:r w:rsidR="00F57169" w:rsidRPr="0056606D">
        <w:rPr>
          <w:lang w:val="en-GB"/>
        </w:rPr>
        <w:t>s ps</w:t>
      </w:r>
      <w:r w:rsidR="005769FC" w:rsidRPr="0056606D">
        <w:rPr>
          <w:lang w:val="en-GB"/>
        </w:rPr>
        <w:t>ychoa</w:t>
      </w:r>
      <w:r w:rsidR="00F57169" w:rsidRPr="0056606D">
        <w:rPr>
          <w:lang w:val="en-GB"/>
        </w:rPr>
        <w:t>na</w:t>
      </w:r>
      <w:r w:rsidR="005769FC" w:rsidRPr="0056606D">
        <w:rPr>
          <w:lang w:val="en-GB"/>
        </w:rPr>
        <w:t>lysis ha</w:t>
      </w:r>
      <w:r w:rsidR="00F57169" w:rsidRPr="0056606D">
        <w:rPr>
          <w:lang w:val="en-GB"/>
        </w:rPr>
        <w:t>ve</w:t>
      </w:r>
      <w:r w:rsidR="005769FC" w:rsidRPr="0056606D">
        <w:rPr>
          <w:lang w:val="en-GB"/>
        </w:rPr>
        <w:t xml:space="preserve"> come into being if not the medieval church had used </w:t>
      </w:r>
      <w:r w:rsidR="00F57169" w:rsidRPr="0056606D">
        <w:rPr>
          <w:lang w:val="en-GB"/>
        </w:rPr>
        <w:t>the general public to introspection?</w:t>
      </w:r>
    </w:p>
    <w:p w:rsidR="004E73FF" w:rsidRPr="0056606D" w:rsidRDefault="00C15E2C" w:rsidP="00514A56">
      <w:pPr>
        <w:rPr>
          <w:lang w:val="en-GB"/>
        </w:rPr>
      </w:pPr>
      <w:r w:rsidRPr="0056606D">
        <w:rPr>
          <w:lang w:val="en-GB"/>
        </w:rPr>
        <w:t>In medieval theological thinking, s</w:t>
      </w:r>
      <w:r w:rsidR="00512A3D" w:rsidRPr="0056606D">
        <w:rPr>
          <w:lang w:val="en-GB"/>
        </w:rPr>
        <w:t>incere c</w:t>
      </w:r>
      <w:r w:rsidR="005D27C0" w:rsidRPr="0056606D">
        <w:rPr>
          <w:lang w:val="en-GB"/>
        </w:rPr>
        <w:t xml:space="preserve">onfession </w:t>
      </w:r>
      <w:r w:rsidR="00512A3D" w:rsidRPr="0056606D">
        <w:rPr>
          <w:lang w:val="en-GB"/>
        </w:rPr>
        <w:t>wa</w:t>
      </w:r>
      <w:r w:rsidR="005D27C0" w:rsidRPr="0056606D">
        <w:rPr>
          <w:lang w:val="en-GB"/>
        </w:rPr>
        <w:t>s one of three pa</w:t>
      </w:r>
      <w:r w:rsidRPr="0056606D">
        <w:rPr>
          <w:lang w:val="en-GB"/>
        </w:rPr>
        <w:t xml:space="preserve">rts that </w:t>
      </w:r>
      <w:r w:rsidR="005D27C0" w:rsidRPr="0056606D">
        <w:rPr>
          <w:lang w:val="en-GB"/>
        </w:rPr>
        <w:t xml:space="preserve">constituted the sacrament of penance. The other two </w:t>
      </w:r>
      <w:r w:rsidR="00512A3D" w:rsidRPr="0056606D">
        <w:rPr>
          <w:lang w:val="en-GB"/>
        </w:rPr>
        <w:t>we</w:t>
      </w:r>
      <w:r w:rsidR="005D27C0" w:rsidRPr="0056606D">
        <w:rPr>
          <w:lang w:val="en-GB"/>
        </w:rPr>
        <w:t xml:space="preserve">re absolution and </w:t>
      </w:r>
      <w:r w:rsidR="00512A3D" w:rsidRPr="0056606D">
        <w:rPr>
          <w:lang w:val="en-GB"/>
        </w:rPr>
        <w:t>satisfaction, which in itself also may be termed penance.</w:t>
      </w:r>
      <w:r w:rsidR="00512A3D">
        <w:rPr>
          <w:rStyle w:val="Fotnotsreferens"/>
        </w:rPr>
        <w:footnoteReference w:id="20"/>
      </w:r>
      <w:r w:rsidR="004E26B8" w:rsidRPr="0056606D">
        <w:rPr>
          <w:lang w:val="en-GB"/>
        </w:rPr>
        <w:t xml:space="preserve"> The confessant</w:t>
      </w:r>
      <w:r w:rsidR="00D95CDB" w:rsidRPr="0056606D">
        <w:rPr>
          <w:lang w:val="en-GB"/>
        </w:rPr>
        <w:t>’</w:t>
      </w:r>
      <w:r w:rsidR="004E26B8" w:rsidRPr="0056606D">
        <w:rPr>
          <w:lang w:val="en-GB"/>
        </w:rPr>
        <w:t>s earnestness in his or her repentance from sin should manifest itself in willingness to put things right again</w:t>
      </w:r>
      <w:r w:rsidR="00AD76E8" w:rsidRPr="0056606D">
        <w:rPr>
          <w:lang w:val="en-GB"/>
        </w:rPr>
        <w:t>, that is to do penance</w:t>
      </w:r>
      <w:r w:rsidR="004E26B8" w:rsidRPr="0056606D">
        <w:rPr>
          <w:lang w:val="en-GB"/>
        </w:rPr>
        <w:t>.</w:t>
      </w:r>
      <w:r w:rsidR="00AD76E8" w:rsidRPr="0056606D">
        <w:rPr>
          <w:lang w:val="en-GB"/>
        </w:rPr>
        <w:t xml:space="preserve"> If the sin was something that had been committed against another person, for example a theft, penance could be to return what had been stolen.</w:t>
      </w:r>
      <w:r w:rsidR="00AD76E8">
        <w:rPr>
          <w:rStyle w:val="Fotnotsreferens"/>
        </w:rPr>
        <w:footnoteReference w:id="21"/>
      </w:r>
      <w:r w:rsidR="00DF1D23" w:rsidRPr="0056606D">
        <w:rPr>
          <w:lang w:val="en-GB"/>
        </w:rPr>
        <w:t xml:space="preserve"> M</w:t>
      </w:r>
      <w:r w:rsidR="00C26882" w:rsidRPr="0056606D">
        <w:rPr>
          <w:lang w:val="en-GB"/>
        </w:rPr>
        <w:t xml:space="preserve">any sins were of a more immaterial kind, like illicit or blasphemous thoughts or other offences that had not resulted in any visible injury, but which nonetheless were viewed as </w:t>
      </w:r>
      <w:r w:rsidR="003F0EC3" w:rsidRPr="0056606D">
        <w:rPr>
          <w:lang w:val="en-GB"/>
        </w:rPr>
        <w:t>wrongdoings in Canon Law and/</w:t>
      </w:r>
      <w:r w:rsidR="00C26882" w:rsidRPr="0056606D">
        <w:rPr>
          <w:lang w:val="en-GB"/>
        </w:rPr>
        <w:t>or general opinion.</w:t>
      </w:r>
      <w:r w:rsidR="003F0EC3" w:rsidRPr="0056606D">
        <w:rPr>
          <w:lang w:val="en-GB"/>
        </w:rPr>
        <w:t xml:space="preserve"> Sin was always a crime against God and the penitent was </w:t>
      </w:r>
      <w:r w:rsidR="00145C6D" w:rsidRPr="0056606D">
        <w:rPr>
          <w:lang w:val="en-GB"/>
        </w:rPr>
        <w:t>required to fulfil a certain a</w:t>
      </w:r>
      <w:r w:rsidR="00182D60" w:rsidRPr="0056606D">
        <w:rPr>
          <w:lang w:val="en-GB"/>
        </w:rPr>
        <w:t>mount</w:t>
      </w:r>
      <w:r w:rsidR="00145C6D" w:rsidRPr="0056606D">
        <w:rPr>
          <w:lang w:val="en-GB"/>
        </w:rPr>
        <w:t xml:space="preserve"> </w:t>
      </w:r>
      <w:r w:rsidR="00A22727" w:rsidRPr="0056606D">
        <w:rPr>
          <w:lang w:val="en-GB"/>
        </w:rPr>
        <w:t>of prayers, fasting</w:t>
      </w:r>
      <w:r w:rsidR="00182D60" w:rsidRPr="0056606D">
        <w:rPr>
          <w:lang w:val="en-GB"/>
        </w:rPr>
        <w:t xml:space="preserve">, and </w:t>
      </w:r>
      <w:r w:rsidR="00515247" w:rsidRPr="0056606D">
        <w:rPr>
          <w:lang w:val="en-GB"/>
        </w:rPr>
        <w:t>in some cases</w:t>
      </w:r>
      <w:r w:rsidR="00182D60" w:rsidRPr="0056606D">
        <w:rPr>
          <w:lang w:val="en-GB"/>
        </w:rPr>
        <w:t xml:space="preserve"> other pious works like alms and pilgrimages.</w:t>
      </w:r>
    </w:p>
    <w:p w:rsidR="001506F3" w:rsidRPr="0056606D" w:rsidRDefault="001506F3" w:rsidP="00514A56">
      <w:pPr>
        <w:rPr>
          <w:lang w:val="en-GB"/>
        </w:rPr>
      </w:pPr>
      <w:r w:rsidRPr="0056606D">
        <w:rPr>
          <w:lang w:val="en-GB"/>
        </w:rPr>
        <w:t xml:space="preserve">Thanks to handbooks for clergymen, the </w:t>
      </w:r>
      <w:proofErr w:type="spellStart"/>
      <w:r w:rsidRPr="0056606D">
        <w:rPr>
          <w:i/>
          <w:lang w:val="en-GB"/>
        </w:rPr>
        <w:t>libri</w:t>
      </w:r>
      <w:proofErr w:type="spellEnd"/>
      <w:r w:rsidRPr="0056606D">
        <w:rPr>
          <w:i/>
          <w:lang w:val="en-GB"/>
        </w:rPr>
        <w:t xml:space="preserve"> </w:t>
      </w:r>
      <w:proofErr w:type="spellStart"/>
      <w:r w:rsidRPr="0056606D">
        <w:rPr>
          <w:i/>
          <w:lang w:val="en-GB"/>
        </w:rPr>
        <w:t>pœnitentiales</w:t>
      </w:r>
      <w:proofErr w:type="spellEnd"/>
      <w:r w:rsidRPr="0056606D">
        <w:rPr>
          <w:lang w:val="en-GB"/>
        </w:rPr>
        <w:t xml:space="preserve"> and </w:t>
      </w:r>
      <w:proofErr w:type="spellStart"/>
      <w:r w:rsidRPr="0056606D">
        <w:rPr>
          <w:i/>
          <w:lang w:val="en-GB"/>
        </w:rPr>
        <w:t>summæ</w:t>
      </w:r>
      <w:proofErr w:type="spellEnd"/>
      <w:r w:rsidRPr="0056606D">
        <w:rPr>
          <w:i/>
          <w:lang w:val="en-GB"/>
        </w:rPr>
        <w:t xml:space="preserve"> </w:t>
      </w:r>
      <w:proofErr w:type="spellStart"/>
      <w:r w:rsidRPr="0056606D">
        <w:rPr>
          <w:i/>
          <w:lang w:val="en-GB"/>
        </w:rPr>
        <w:t>confessorum</w:t>
      </w:r>
      <w:proofErr w:type="spellEnd"/>
      <w:r w:rsidRPr="0056606D">
        <w:rPr>
          <w:lang w:val="en-GB"/>
        </w:rPr>
        <w:t xml:space="preserve">, </w:t>
      </w:r>
      <w:r w:rsidR="00D95CDB" w:rsidRPr="0056606D">
        <w:rPr>
          <w:lang w:val="en-GB"/>
        </w:rPr>
        <w:t>it is possible to</w:t>
      </w:r>
      <w:r w:rsidRPr="0056606D">
        <w:rPr>
          <w:lang w:val="en-GB"/>
        </w:rPr>
        <w:t xml:space="preserve"> </w:t>
      </w:r>
      <w:r w:rsidR="00D95CDB" w:rsidRPr="0056606D">
        <w:rPr>
          <w:lang w:val="en-GB"/>
        </w:rPr>
        <w:t>form</w:t>
      </w:r>
      <w:r w:rsidR="00DA44B3" w:rsidRPr="0056606D">
        <w:rPr>
          <w:lang w:val="en-GB"/>
        </w:rPr>
        <w:t xml:space="preserve"> an idea of the amount of penitence that was assigned at confession for various offences. In the upper level of the scale we find incest and sodomy which may render fifteen years of penance. Murder and manslaughter should be amended with nine and seven years of penance respectively according to some Swedish </w:t>
      </w:r>
      <w:r w:rsidR="003D0C66" w:rsidRPr="0056606D">
        <w:rPr>
          <w:lang w:val="en-GB"/>
        </w:rPr>
        <w:t>penitentials</w:t>
      </w:r>
      <w:r w:rsidR="00DA44B3" w:rsidRPr="0056606D">
        <w:rPr>
          <w:lang w:val="en-GB"/>
        </w:rPr>
        <w:t xml:space="preserve">, while the rather trivial offences at the lower end of the scale rendered </w:t>
      </w:r>
      <w:r w:rsidR="00B82B48" w:rsidRPr="0056606D">
        <w:rPr>
          <w:lang w:val="en-GB"/>
        </w:rPr>
        <w:t>some days or weeks of penance.</w:t>
      </w:r>
      <w:r w:rsidR="00B82B48">
        <w:rPr>
          <w:rStyle w:val="Fotnotsreferens"/>
        </w:rPr>
        <w:footnoteReference w:id="22"/>
      </w:r>
      <w:r w:rsidR="00863BC0" w:rsidRPr="0056606D">
        <w:rPr>
          <w:lang w:val="en-GB"/>
        </w:rPr>
        <w:t xml:space="preserve"> </w:t>
      </w:r>
      <w:r w:rsidR="00F02084" w:rsidRPr="0056606D">
        <w:rPr>
          <w:lang w:val="en-GB"/>
        </w:rPr>
        <w:t xml:space="preserve">Being a penitent meant abstaining from anything but bread and water, as well as from sexual intercourse, during Lent as well as every Friday and during special </w:t>
      </w:r>
      <w:r w:rsidR="002F1800" w:rsidRPr="0056606D">
        <w:rPr>
          <w:lang w:val="en-GB"/>
        </w:rPr>
        <w:t xml:space="preserve">40-day </w:t>
      </w:r>
      <w:r w:rsidR="00F02084" w:rsidRPr="0056606D">
        <w:rPr>
          <w:lang w:val="en-GB"/>
        </w:rPr>
        <w:t xml:space="preserve">periods of fasting termed </w:t>
      </w:r>
      <w:proofErr w:type="spellStart"/>
      <w:r w:rsidR="00F02084" w:rsidRPr="0056606D">
        <w:rPr>
          <w:i/>
          <w:lang w:val="en-GB"/>
        </w:rPr>
        <w:t>caremæ</w:t>
      </w:r>
      <w:proofErr w:type="spellEnd"/>
      <w:r w:rsidR="00F02084" w:rsidRPr="0056606D">
        <w:rPr>
          <w:lang w:val="en-GB"/>
        </w:rPr>
        <w:t xml:space="preserve">. It also meant the </w:t>
      </w:r>
      <w:r w:rsidR="002E4C76" w:rsidRPr="0056606D">
        <w:rPr>
          <w:lang w:val="en-GB"/>
        </w:rPr>
        <w:t>sa</w:t>
      </w:r>
      <w:r w:rsidR="00F02084" w:rsidRPr="0056606D">
        <w:rPr>
          <w:lang w:val="en-GB"/>
        </w:rPr>
        <w:t>ying of certain prayers and often also abstaining from certain conveniences and pleasures.</w:t>
      </w:r>
      <w:r w:rsidR="00D14C5F" w:rsidRPr="0056606D">
        <w:rPr>
          <w:lang w:val="en-GB"/>
        </w:rPr>
        <w:t xml:space="preserve"> Since confession was manda</w:t>
      </w:r>
      <w:r w:rsidR="007C1CC8" w:rsidRPr="0056606D">
        <w:rPr>
          <w:lang w:val="en-GB"/>
        </w:rPr>
        <w:t>tory for all Christians, so</w:t>
      </w:r>
      <w:r w:rsidR="00D14C5F" w:rsidRPr="0056606D">
        <w:rPr>
          <w:lang w:val="en-GB"/>
        </w:rPr>
        <w:t xml:space="preserve"> was penance. All men and women carried with them an invisible burden of fasting and other acts of penitence. Life was not long enough to acquit oneself o</w:t>
      </w:r>
      <w:r w:rsidR="00027772" w:rsidRPr="0056606D">
        <w:rPr>
          <w:lang w:val="en-GB"/>
        </w:rPr>
        <w:t>f the penitence one was due,</w:t>
      </w:r>
      <w:r w:rsidR="00D14C5F" w:rsidRPr="0056606D">
        <w:rPr>
          <w:lang w:val="en-GB"/>
        </w:rPr>
        <w:t xml:space="preserve"> </w:t>
      </w:r>
      <w:r w:rsidR="00027772" w:rsidRPr="0056606D">
        <w:rPr>
          <w:lang w:val="en-GB"/>
        </w:rPr>
        <w:t xml:space="preserve">so </w:t>
      </w:r>
      <w:r w:rsidR="00D14C5F" w:rsidRPr="0056606D">
        <w:rPr>
          <w:lang w:val="en-GB"/>
        </w:rPr>
        <w:t xml:space="preserve">this was believed to continue after death in </w:t>
      </w:r>
      <w:r w:rsidR="00C15E2C" w:rsidRPr="0056606D">
        <w:rPr>
          <w:lang w:val="en-GB"/>
        </w:rPr>
        <w:t xml:space="preserve">the form of </w:t>
      </w:r>
      <w:r w:rsidR="00D14C5F" w:rsidRPr="0056606D">
        <w:rPr>
          <w:lang w:val="en-GB"/>
        </w:rPr>
        <w:t>Purgatory.</w:t>
      </w:r>
      <w:r w:rsidR="00A33370">
        <w:rPr>
          <w:rStyle w:val="Fotnotsreferens"/>
        </w:rPr>
        <w:footnoteReference w:id="23"/>
      </w:r>
      <w:r w:rsidR="00D14C5F" w:rsidRPr="0056606D">
        <w:rPr>
          <w:lang w:val="en-GB"/>
        </w:rPr>
        <w:t xml:space="preserve"> After having been cleansed there one was finally pure like a baby and ready to meet one’s Creator, but Purgatory was a most grim and painful place where people suffered the consequences of their own sins.</w:t>
      </w:r>
    </w:p>
    <w:p w:rsidR="00CA6BB2" w:rsidRPr="0056606D" w:rsidRDefault="000200C8" w:rsidP="00514A56">
      <w:pPr>
        <w:rPr>
          <w:lang w:val="en-GB"/>
        </w:rPr>
      </w:pPr>
      <w:r w:rsidRPr="0056606D">
        <w:rPr>
          <w:lang w:val="en-GB"/>
        </w:rPr>
        <w:t xml:space="preserve">There existed, however, a way to reduce the penitence for the living and even to mitigate the pains in Purgatory for the dead. Bishops had the right to grant indulgence for a period of 40 days. This was normally done in exchange for specified pious works that the bishop wanted to </w:t>
      </w:r>
      <w:r w:rsidR="00CA6BB2" w:rsidRPr="0056606D">
        <w:rPr>
          <w:lang w:val="en-GB"/>
        </w:rPr>
        <w:t>encourage</w:t>
      </w:r>
      <w:r w:rsidRPr="0056606D">
        <w:rPr>
          <w:lang w:val="en-GB"/>
        </w:rPr>
        <w:t xml:space="preserve">. If for example a church had been damaged by fire, indulgences could be granted to everyone who helped with its </w:t>
      </w:r>
      <w:r w:rsidR="00117D06" w:rsidRPr="0056606D">
        <w:rPr>
          <w:lang w:val="en-GB"/>
        </w:rPr>
        <w:t>rebuilding</w:t>
      </w:r>
      <w:r w:rsidRPr="0056606D">
        <w:rPr>
          <w:lang w:val="en-GB"/>
        </w:rPr>
        <w:t>, by donations or by</w:t>
      </w:r>
      <w:r w:rsidR="002F1800" w:rsidRPr="0056606D">
        <w:rPr>
          <w:lang w:val="en-GB"/>
        </w:rPr>
        <w:t xml:space="preserve"> contributing</w:t>
      </w:r>
      <w:r w:rsidRPr="0056606D">
        <w:rPr>
          <w:lang w:val="en-GB"/>
        </w:rPr>
        <w:t xml:space="preserve"> their proper </w:t>
      </w:r>
      <w:r w:rsidR="00027772" w:rsidRPr="0056606D">
        <w:rPr>
          <w:lang w:val="en-GB"/>
        </w:rPr>
        <w:t>labour</w:t>
      </w:r>
      <w:r w:rsidRPr="0056606D">
        <w:rPr>
          <w:lang w:val="en-GB"/>
        </w:rPr>
        <w:t>.</w:t>
      </w:r>
      <w:r w:rsidR="00117D06" w:rsidRPr="0056606D">
        <w:rPr>
          <w:lang w:val="en-GB"/>
        </w:rPr>
        <w:t xml:space="preserve"> The works required for obtaining indulgence were specified in letters of indulgence. The study of such letters may give a good insight in the pastoral thinking of the bishops</w:t>
      </w:r>
      <w:r w:rsidR="00CA6BB2" w:rsidRPr="0056606D">
        <w:rPr>
          <w:lang w:val="en-GB"/>
        </w:rPr>
        <w:t xml:space="preserve"> as it is </w:t>
      </w:r>
      <w:r w:rsidR="00117D06" w:rsidRPr="0056606D">
        <w:rPr>
          <w:lang w:val="en-GB"/>
        </w:rPr>
        <w:t>reflected in their promoting certain religious practices</w:t>
      </w:r>
      <w:r w:rsidR="00CA6BB2" w:rsidRPr="0056606D">
        <w:rPr>
          <w:lang w:val="en-GB"/>
        </w:rPr>
        <w:t xml:space="preserve">. In a study by Church Historian Carl-Gustaf Andrén, he </w:t>
      </w:r>
      <w:r w:rsidR="00D60D42" w:rsidRPr="0056606D">
        <w:rPr>
          <w:lang w:val="en-GB"/>
        </w:rPr>
        <w:t>characterizes</w:t>
      </w:r>
      <w:r w:rsidR="00CA6BB2" w:rsidRPr="0056606D">
        <w:rPr>
          <w:lang w:val="en-GB"/>
        </w:rPr>
        <w:t xml:space="preserve"> them</w:t>
      </w:r>
      <w:r w:rsidR="00CE7EB3" w:rsidRPr="0056606D">
        <w:rPr>
          <w:lang w:val="en-GB"/>
        </w:rPr>
        <w:t xml:space="preserve"> as instruments </w:t>
      </w:r>
      <w:r w:rsidR="00CE7EB3" w:rsidRPr="0056606D">
        <w:rPr>
          <w:lang w:val="en-GB"/>
        </w:rPr>
        <w:lastRenderedPageBreak/>
        <w:t>with which the b</w:t>
      </w:r>
      <w:r w:rsidR="00CA6BB2" w:rsidRPr="0056606D">
        <w:rPr>
          <w:lang w:val="en-GB"/>
        </w:rPr>
        <w:t>ishops to some extent could guide the activities of the Christian people.</w:t>
      </w:r>
      <w:r w:rsidR="00CA6BB2">
        <w:rPr>
          <w:rStyle w:val="Fotnotsreferens"/>
        </w:rPr>
        <w:footnoteReference w:id="24"/>
      </w:r>
      <w:r w:rsidR="009E5742" w:rsidRPr="0056606D">
        <w:rPr>
          <w:lang w:val="en-GB"/>
        </w:rPr>
        <w:t xml:space="preserve"> Examples of </w:t>
      </w:r>
      <w:r w:rsidR="006E00C6" w:rsidRPr="0056606D">
        <w:rPr>
          <w:lang w:val="en-GB"/>
        </w:rPr>
        <w:t>devotional practice</w:t>
      </w:r>
      <w:r w:rsidR="009E5742" w:rsidRPr="0056606D">
        <w:rPr>
          <w:lang w:val="en-GB"/>
        </w:rPr>
        <w:t>s that were promoted through letters of indulgence w</w:t>
      </w:r>
      <w:r w:rsidR="00B968BB" w:rsidRPr="0056606D">
        <w:rPr>
          <w:lang w:val="en-GB"/>
        </w:rPr>
        <w:t>ere</w:t>
      </w:r>
      <w:r w:rsidR="009E5742" w:rsidRPr="0056606D">
        <w:rPr>
          <w:lang w:val="en-GB"/>
        </w:rPr>
        <w:t xml:space="preserve"> the Angelus prayer which was said at the tolling of church bells mornings and evenings,</w:t>
      </w:r>
      <w:r w:rsidR="00E5267E">
        <w:rPr>
          <w:rStyle w:val="Fotnotsreferens"/>
          <w:lang w:val="en-GB"/>
        </w:rPr>
        <w:footnoteReference w:id="25"/>
      </w:r>
      <w:r w:rsidR="009E5742" w:rsidRPr="0056606D">
        <w:rPr>
          <w:lang w:val="en-GB"/>
        </w:rPr>
        <w:t xml:space="preserve"> and walking around churchyards, praying for the dead.</w:t>
      </w:r>
      <w:r w:rsidR="00BE22D7" w:rsidRPr="0056606D">
        <w:rPr>
          <w:lang w:val="en-GB"/>
        </w:rPr>
        <w:t xml:space="preserve"> On the whole, through letters of indulgence the Bishops held out a large array of methods with which mitigation of penitence could be gained, and Christian men and women had a real freedom of choice in this domain</w:t>
      </w:r>
      <w:r w:rsidR="003860DB" w:rsidRPr="0056606D">
        <w:rPr>
          <w:lang w:val="en-GB"/>
        </w:rPr>
        <w:t>.</w:t>
      </w:r>
      <w:r w:rsidR="003860DB">
        <w:rPr>
          <w:rStyle w:val="Fotnotsreferens"/>
        </w:rPr>
        <w:footnoteReference w:id="26"/>
      </w:r>
      <w:r w:rsidR="003860DB" w:rsidRPr="0056606D">
        <w:rPr>
          <w:lang w:val="en-GB"/>
        </w:rPr>
        <w:t xml:space="preserve"> In this respect the domain of indulgence recalls the cult of saints, which likewise was a domain of considerable freedom.</w:t>
      </w:r>
      <w:r w:rsidR="003860DB">
        <w:rPr>
          <w:rStyle w:val="Fotnotsreferens"/>
        </w:rPr>
        <w:footnoteReference w:id="27"/>
      </w:r>
      <w:r w:rsidR="003672A3">
        <w:rPr>
          <w:lang w:val="en-GB"/>
        </w:rPr>
        <w:t xml:space="preserve"> A letter of indulgence for </w:t>
      </w:r>
      <w:proofErr w:type="spellStart"/>
      <w:r w:rsidR="003672A3">
        <w:rPr>
          <w:lang w:val="en-GB"/>
        </w:rPr>
        <w:t>Torsås</w:t>
      </w:r>
      <w:proofErr w:type="spellEnd"/>
      <w:r w:rsidR="003672A3">
        <w:rPr>
          <w:lang w:val="en-GB"/>
        </w:rPr>
        <w:t xml:space="preserve"> church south of Kalmar, issued by five Roman cardinals on 25 March 1487, is published below as appendix to this essay.</w:t>
      </w:r>
    </w:p>
    <w:p w:rsidR="003672A3" w:rsidRPr="0056606D" w:rsidRDefault="00FB26EB" w:rsidP="00514A56">
      <w:pPr>
        <w:rPr>
          <w:lang w:val="en-GB"/>
        </w:rPr>
      </w:pPr>
      <w:r w:rsidRPr="0056606D">
        <w:rPr>
          <w:lang w:val="en-GB"/>
        </w:rPr>
        <w:t>A bishop could grant 40 days of indulgence. Often two or more bishops issued letters of indulgence together, which made possible a pooling of days of indulgence. Roman Cardinals could grant 100 days of indulgence and the Pope had the right to gran</w:t>
      </w:r>
      <w:r w:rsidR="00813118" w:rsidRPr="0056606D">
        <w:rPr>
          <w:lang w:val="en-GB"/>
        </w:rPr>
        <w:t>t</w:t>
      </w:r>
      <w:r w:rsidRPr="0056606D">
        <w:rPr>
          <w:lang w:val="en-GB"/>
        </w:rPr>
        <w:t xml:space="preserve"> more or less unlimited indulgence, as he did when King Christian I visited Rome in 1474. He was at this occasion granted more than 40,000 years of indulgence.</w:t>
      </w:r>
      <w:r>
        <w:rPr>
          <w:rStyle w:val="Fotnotsreferens"/>
        </w:rPr>
        <w:footnoteReference w:id="28"/>
      </w:r>
      <w:r w:rsidRPr="0056606D">
        <w:rPr>
          <w:lang w:val="en-GB"/>
        </w:rPr>
        <w:t xml:space="preserve"> At the end of the </w:t>
      </w:r>
      <w:proofErr w:type="gramStart"/>
      <w:r w:rsidRPr="0056606D">
        <w:rPr>
          <w:lang w:val="en-GB"/>
        </w:rPr>
        <w:t>Middle</w:t>
      </w:r>
      <w:proofErr w:type="gramEnd"/>
      <w:r w:rsidRPr="0056606D">
        <w:rPr>
          <w:lang w:val="en-GB"/>
        </w:rPr>
        <w:t xml:space="preserve"> Ages, there is a noticeable </w:t>
      </w:r>
      <w:r w:rsidR="00F649A9" w:rsidRPr="0056606D">
        <w:rPr>
          <w:lang w:val="en-GB"/>
        </w:rPr>
        <w:t>inflation in indulgence, particularly when printed letters of indulgence were sold to private individuals in exchange for donations to the rebuilding of Saint Peter’s Basilica in Rome. The letters of indulgence which had been instruments for pastoral concerns now had the opposite effect of emptying churches, since people were given the impression that they not only bought the remission of penance, but the remission of sins.</w:t>
      </w:r>
      <w:r w:rsidR="00620F32">
        <w:rPr>
          <w:rStyle w:val="Fotnotsreferens"/>
        </w:rPr>
        <w:footnoteReference w:id="29"/>
      </w:r>
      <w:r w:rsidR="00F649A9" w:rsidRPr="0056606D">
        <w:rPr>
          <w:lang w:val="en-GB"/>
        </w:rPr>
        <w:t xml:space="preserve"> Sincere confession remained however a precondition for all indulgence, which was clearly stated – in Latin – </w:t>
      </w:r>
      <w:r w:rsidR="00B961D6" w:rsidRPr="0056606D">
        <w:rPr>
          <w:lang w:val="en-GB"/>
        </w:rPr>
        <w:t>i</w:t>
      </w:r>
      <w:r w:rsidR="00F649A9" w:rsidRPr="0056606D">
        <w:rPr>
          <w:lang w:val="en-GB"/>
        </w:rPr>
        <w:t>n all letters of indulgence, but p</w:t>
      </w:r>
      <w:r w:rsidR="00B961D6" w:rsidRPr="0056606D">
        <w:rPr>
          <w:lang w:val="en-GB"/>
        </w:rPr>
        <w:t>erhaps</w:t>
      </w:r>
      <w:r w:rsidR="00F649A9" w:rsidRPr="0056606D">
        <w:rPr>
          <w:lang w:val="en-GB"/>
        </w:rPr>
        <w:t xml:space="preserve"> not always </w:t>
      </w:r>
      <w:r w:rsidR="00B961D6" w:rsidRPr="0056606D">
        <w:rPr>
          <w:lang w:val="en-GB"/>
        </w:rPr>
        <w:t>unambiguously explained by the commissionaires.</w:t>
      </w:r>
    </w:p>
    <w:p w:rsidR="00B33597" w:rsidRPr="0056606D" w:rsidRDefault="00B961D6" w:rsidP="00514A56">
      <w:pPr>
        <w:rPr>
          <w:lang w:val="en-GB"/>
        </w:rPr>
      </w:pPr>
      <w:r w:rsidRPr="0056606D">
        <w:rPr>
          <w:lang w:val="en-GB"/>
        </w:rPr>
        <w:t>Germany, and particularly urban areas of Germany, was considerably more affected by the commerce of letters of indulgence and more generally the inflation in indulgence than Scandinavia. We know that Martin Luther published his 95 theses on indulgence in 1517, wh</w:t>
      </w:r>
      <w:r w:rsidR="006D6C55" w:rsidRPr="0056606D">
        <w:rPr>
          <w:lang w:val="en-GB"/>
        </w:rPr>
        <w:t>ereas</w:t>
      </w:r>
      <w:r w:rsidRPr="0056606D">
        <w:rPr>
          <w:lang w:val="en-GB"/>
        </w:rPr>
        <w:t xml:space="preserve"> in the same year a Västerås burgher had a stone tablet attached to Västerås Cathedral upon which indulgences granted by four bishops for those who walked around the cemetery and prayed for the dead was publicized.</w:t>
      </w:r>
      <w:r w:rsidR="006D6C55">
        <w:rPr>
          <w:rStyle w:val="Fotnotsreferens"/>
        </w:rPr>
        <w:footnoteReference w:id="30"/>
      </w:r>
      <w:r w:rsidR="00480FA5" w:rsidRPr="0056606D">
        <w:rPr>
          <w:lang w:val="en-GB"/>
        </w:rPr>
        <w:t xml:space="preserve"> The stone tablet in Västerås </w:t>
      </w:r>
      <w:r w:rsidR="004D6D33" w:rsidRPr="0056606D">
        <w:rPr>
          <w:lang w:val="en-GB"/>
        </w:rPr>
        <w:t>advertises</w:t>
      </w:r>
      <w:r w:rsidR="00480FA5" w:rsidRPr="0056606D">
        <w:rPr>
          <w:lang w:val="en-GB"/>
        </w:rPr>
        <w:t xml:space="preserve"> a certainly generous offer of indulgence, but one that is totally in accordance with the ordinary practice of late medieval Catholic use. </w:t>
      </w:r>
      <w:r w:rsidR="00813118" w:rsidRPr="0056606D">
        <w:rPr>
          <w:lang w:val="en-GB"/>
        </w:rPr>
        <w:t xml:space="preserve">The tablet does not suggest any </w:t>
      </w:r>
      <w:r w:rsidR="00480FA5" w:rsidRPr="0056606D">
        <w:rPr>
          <w:lang w:val="en-GB"/>
        </w:rPr>
        <w:t>revolutionary trends in marketing</w:t>
      </w:r>
      <w:r w:rsidR="00813118" w:rsidRPr="0056606D">
        <w:rPr>
          <w:lang w:val="en-GB"/>
        </w:rPr>
        <w:t xml:space="preserve"> indulgence</w:t>
      </w:r>
      <w:r w:rsidR="00480FA5" w:rsidRPr="0056606D">
        <w:rPr>
          <w:lang w:val="en-GB"/>
        </w:rPr>
        <w:t xml:space="preserve">, </w:t>
      </w:r>
      <w:r w:rsidR="00813118" w:rsidRPr="0056606D">
        <w:rPr>
          <w:lang w:val="en-GB"/>
        </w:rPr>
        <w:t>unlike</w:t>
      </w:r>
      <w:r w:rsidR="00480FA5" w:rsidRPr="0056606D">
        <w:rPr>
          <w:lang w:val="en-GB"/>
        </w:rPr>
        <w:t xml:space="preserve"> German cities where letters of indulgence were sold with </w:t>
      </w:r>
      <w:r w:rsidR="00813118" w:rsidRPr="0056606D">
        <w:rPr>
          <w:lang w:val="en-GB"/>
        </w:rPr>
        <w:t>dubious methods</w:t>
      </w:r>
      <w:r w:rsidR="00A3637B" w:rsidRPr="0056606D">
        <w:rPr>
          <w:lang w:val="en-GB"/>
        </w:rPr>
        <w:t>,</w:t>
      </w:r>
      <w:r w:rsidR="00813118" w:rsidRPr="0056606D">
        <w:rPr>
          <w:lang w:val="en-GB"/>
        </w:rPr>
        <w:t xml:space="preserve"> </w:t>
      </w:r>
      <w:r w:rsidR="00480FA5" w:rsidRPr="0056606D">
        <w:rPr>
          <w:lang w:val="en-GB"/>
        </w:rPr>
        <w:t>at least according to Luther.</w:t>
      </w:r>
    </w:p>
    <w:p w:rsidR="00B33597" w:rsidRPr="0056606D" w:rsidRDefault="00B33597" w:rsidP="00514A56">
      <w:pPr>
        <w:pStyle w:val="Rubrik3"/>
        <w:rPr>
          <w:lang w:val="en-GB"/>
        </w:rPr>
      </w:pPr>
      <w:r w:rsidRPr="0056606D">
        <w:rPr>
          <w:lang w:val="en-GB"/>
        </w:rPr>
        <w:lastRenderedPageBreak/>
        <w:t>The Bishop and the Parish Church</w:t>
      </w:r>
    </w:p>
    <w:p w:rsidR="00547498" w:rsidRPr="0056606D" w:rsidRDefault="00547498" w:rsidP="00514A56">
      <w:pPr>
        <w:rPr>
          <w:lang w:val="en-GB"/>
        </w:rPr>
      </w:pPr>
      <w:r w:rsidRPr="0056606D">
        <w:rPr>
          <w:lang w:val="en-GB"/>
        </w:rPr>
        <w:t>In many respects the parish was a sel</w:t>
      </w:r>
      <w:r w:rsidR="00AB2567" w:rsidRPr="0056606D">
        <w:rPr>
          <w:lang w:val="en-GB"/>
        </w:rPr>
        <w:t>f-gover</w:t>
      </w:r>
      <w:r w:rsidR="00BC506F" w:rsidRPr="0056606D">
        <w:rPr>
          <w:lang w:val="en-GB"/>
        </w:rPr>
        <w:t xml:space="preserve">ned </w:t>
      </w:r>
      <w:r w:rsidRPr="0056606D">
        <w:rPr>
          <w:lang w:val="en-GB"/>
        </w:rPr>
        <w:t>and self-</w:t>
      </w:r>
      <w:r w:rsidR="00AB2567" w:rsidRPr="0056606D">
        <w:rPr>
          <w:lang w:val="en-GB"/>
        </w:rPr>
        <w:t>su</w:t>
      </w:r>
      <w:r w:rsidR="00BC506F" w:rsidRPr="0056606D">
        <w:rPr>
          <w:lang w:val="en-GB"/>
        </w:rPr>
        <w:t>pport</w:t>
      </w:r>
      <w:r w:rsidR="00AB2567" w:rsidRPr="0056606D">
        <w:rPr>
          <w:lang w:val="en-GB"/>
        </w:rPr>
        <w:t>ed</w:t>
      </w:r>
      <w:r w:rsidRPr="0056606D">
        <w:rPr>
          <w:lang w:val="en-GB"/>
        </w:rPr>
        <w:t xml:space="preserve"> unity, but it was also a part of a larger </w:t>
      </w:r>
      <w:r w:rsidR="00430EBB" w:rsidRPr="0056606D">
        <w:rPr>
          <w:lang w:val="en-GB"/>
        </w:rPr>
        <w:t xml:space="preserve">body. A share of the tithe from the parish was </w:t>
      </w:r>
      <w:r w:rsidR="00AB2567" w:rsidRPr="0056606D">
        <w:rPr>
          <w:lang w:val="en-GB"/>
        </w:rPr>
        <w:t>directed to the bishop and the diocese, which in their turn had some obligations toward</w:t>
      </w:r>
      <w:r w:rsidR="003A341F" w:rsidRPr="0056606D">
        <w:rPr>
          <w:lang w:val="en-GB"/>
        </w:rPr>
        <w:t>s</w:t>
      </w:r>
      <w:r w:rsidR="00AB2567" w:rsidRPr="0056606D">
        <w:rPr>
          <w:lang w:val="en-GB"/>
        </w:rPr>
        <w:t xml:space="preserve"> the parish. </w:t>
      </w:r>
      <w:r w:rsidR="003A341F" w:rsidRPr="0056606D">
        <w:rPr>
          <w:lang w:val="en-GB"/>
        </w:rPr>
        <w:t>The bishop visited the parish</w:t>
      </w:r>
      <w:r w:rsidR="00370785" w:rsidRPr="0056606D">
        <w:rPr>
          <w:lang w:val="en-GB"/>
        </w:rPr>
        <w:t>, or at least came to a parish nearby,</w:t>
      </w:r>
      <w:r w:rsidR="003A341F" w:rsidRPr="0056606D">
        <w:rPr>
          <w:lang w:val="en-GB"/>
        </w:rPr>
        <w:t xml:space="preserve"> at intervals.</w:t>
      </w:r>
      <w:r w:rsidR="009F4974">
        <w:rPr>
          <w:rStyle w:val="Fotnotsreferens"/>
        </w:rPr>
        <w:footnoteReference w:id="31"/>
      </w:r>
      <w:r w:rsidR="00D211E6" w:rsidRPr="0056606D">
        <w:rPr>
          <w:lang w:val="en-GB"/>
        </w:rPr>
        <w:t xml:space="preserve"> Those parishes that were located far from the bishop’s see, for example in distant parts of Småland or on the island of Gotland often had long </w:t>
      </w:r>
      <w:r w:rsidR="0045689D" w:rsidRPr="0056606D">
        <w:rPr>
          <w:lang w:val="en-GB"/>
        </w:rPr>
        <w:t xml:space="preserve">gaps </w:t>
      </w:r>
      <w:r w:rsidR="00D211E6" w:rsidRPr="0056606D">
        <w:rPr>
          <w:lang w:val="en-GB"/>
        </w:rPr>
        <w:t xml:space="preserve">between the visitations. In Linköping Cathedral, Bishop Henrik Tidemansson </w:t>
      </w:r>
      <w:r w:rsidR="0096065F" w:rsidRPr="0056606D">
        <w:rPr>
          <w:lang w:val="en-GB"/>
        </w:rPr>
        <w:t>(146</w:t>
      </w:r>
      <w:r w:rsidR="000151BB" w:rsidRPr="0056606D">
        <w:rPr>
          <w:lang w:val="en-GB"/>
        </w:rPr>
        <w:t>5/8</w:t>
      </w:r>
      <w:r w:rsidR="0096065F" w:rsidRPr="0056606D">
        <w:rPr>
          <w:lang w:val="en-GB"/>
        </w:rPr>
        <w:t xml:space="preserve">–1500) </w:t>
      </w:r>
      <w:r w:rsidR="00D211E6" w:rsidRPr="0056606D">
        <w:rPr>
          <w:lang w:val="en-GB"/>
        </w:rPr>
        <w:t xml:space="preserve">even had an inscription made in the vaults of the chancel, boasting that he had visited Gotland </w:t>
      </w:r>
      <w:r w:rsidR="0077159C" w:rsidRPr="0056606D">
        <w:rPr>
          <w:lang w:val="en-GB"/>
        </w:rPr>
        <w:t>five times</w:t>
      </w:r>
      <w:r w:rsidR="00D211E6" w:rsidRPr="0056606D">
        <w:rPr>
          <w:lang w:val="en-GB"/>
        </w:rPr>
        <w:t xml:space="preserve">, which </w:t>
      </w:r>
      <w:r w:rsidR="0077159C" w:rsidRPr="0056606D">
        <w:rPr>
          <w:lang w:val="en-GB"/>
        </w:rPr>
        <w:t xml:space="preserve">was </w:t>
      </w:r>
      <w:r w:rsidR="00370785" w:rsidRPr="0056606D">
        <w:rPr>
          <w:lang w:val="en-GB"/>
        </w:rPr>
        <w:t>obvious</w:t>
      </w:r>
      <w:r w:rsidR="00D211E6" w:rsidRPr="0056606D">
        <w:rPr>
          <w:lang w:val="en-GB"/>
        </w:rPr>
        <w:t xml:space="preserve">ly seen as something </w:t>
      </w:r>
      <w:r w:rsidR="00370785" w:rsidRPr="0056606D">
        <w:rPr>
          <w:lang w:val="en-GB"/>
        </w:rPr>
        <w:t>rather</w:t>
      </w:r>
      <w:r w:rsidR="00D211E6" w:rsidRPr="0056606D">
        <w:rPr>
          <w:lang w:val="en-GB"/>
        </w:rPr>
        <w:t xml:space="preserve"> exceptional.</w:t>
      </w:r>
      <w:r w:rsidR="009F4974">
        <w:rPr>
          <w:rStyle w:val="Fotnotsreferens"/>
        </w:rPr>
        <w:footnoteReference w:id="32"/>
      </w:r>
    </w:p>
    <w:p w:rsidR="0077159C" w:rsidRPr="0056606D" w:rsidRDefault="0077159C" w:rsidP="00514A56">
      <w:pPr>
        <w:rPr>
          <w:lang w:val="en-GB"/>
        </w:rPr>
      </w:pPr>
      <w:r w:rsidRPr="0056606D">
        <w:rPr>
          <w:lang w:val="en-GB"/>
        </w:rPr>
        <w:t xml:space="preserve">Among the most important </w:t>
      </w:r>
      <w:r w:rsidR="0091612E" w:rsidRPr="0056606D">
        <w:rPr>
          <w:lang w:val="en-GB"/>
        </w:rPr>
        <w:t>obligations for</w:t>
      </w:r>
      <w:r w:rsidRPr="0056606D">
        <w:rPr>
          <w:lang w:val="en-GB"/>
        </w:rPr>
        <w:t xml:space="preserve"> the bishop </w:t>
      </w:r>
      <w:r w:rsidR="0091612E" w:rsidRPr="0056606D">
        <w:rPr>
          <w:lang w:val="en-GB"/>
        </w:rPr>
        <w:t xml:space="preserve">during his visits to the </w:t>
      </w:r>
      <w:r w:rsidR="00814135" w:rsidRPr="0056606D">
        <w:rPr>
          <w:lang w:val="en-GB"/>
        </w:rPr>
        <w:t>local communities</w:t>
      </w:r>
      <w:r w:rsidR="0091612E" w:rsidRPr="0056606D">
        <w:rPr>
          <w:lang w:val="en-GB"/>
        </w:rPr>
        <w:t xml:space="preserve"> was the confirmation of the young members of the parish. This sacramental act included the imposing of hands and oil of chrism on young persons, who were baptized and had reached the age of discretion</w:t>
      </w:r>
      <w:r w:rsidR="00B61A60" w:rsidRPr="0056606D">
        <w:rPr>
          <w:lang w:val="en-GB"/>
        </w:rPr>
        <w:t>, which normally meant that they were between seven and twelve years of age at confirmation</w:t>
      </w:r>
      <w:r w:rsidR="0091612E" w:rsidRPr="0056606D">
        <w:rPr>
          <w:lang w:val="en-GB"/>
        </w:rPr>
        <w:t>.</w:t>
      </w:r>
      <w:r w:rsidR="0091612E">
        <w:rPr>
          <w:rStyle w:val="Fotnotsreferens"/>
        </w:rPr>
        <w:footnoteReference w:id="33"/>
      </w:r>
      <w:r w:rsidR="00B61A60" w:rsidRPr="0056606D">
        <w:rPr>
          <w:lang w:val="en-GB"/>
        </w:rPr>
        <w:t xml:space="preserve"> </w:t>
      </w:r>
      <w:r w:rsidR="0045689D" w:rsidRPr="0056606D">
        <w:rPr>
          <w:lang w:val="en-GB"/>
        </w:rPr>
        <w:t xml:space="preserve">This rite </w:t>
      </w:r>
      <w:r w:rsidR="00B61A60" w:rsidRPr="0056606D">
        <w:rPr>
          <w:lang w:val="en-GB"/>
        </w:rPr>
        <w:t xml:space="preserve">was regarded as </w:t>
      </w:r>
      <w:r w:rsidR="0045689D" w:rsidRPr="0056606D">
        <w:rPr>
          <w:lang w:val="en-GB"/>
        </w:rPr>
        <w:t>the completion of the confirmand´s</w:t>
      </w:r>
      <w:r w:rsidR="00B61A60" w:rsidRPr="0056606D">
        <w:rPr>
          <w:lang w:val="en-GB"/>
        </w:rPr>
        <w:t xml:space="preserve"> baptism.</w:t>
      </w:r>
    </w:p>
    <w:p w:rsidR="00B61A60" w:rsidRPr="0056606D" w:rsidRDefault="00B61A60" w:rsidP="00514A56">
      <w:pPr>
        <w:rPr>
          <w:lang w:val="en-GB"/>
        </w:rPr>
      </w:pPr>
      <w:r w:rsidRPr="0056606D">
        <w:rPr>
          <w:lang w:val="en-GB"/>
        </w:rPr>
        <w:t xml:space="preserve">At the bishop’s visits also such </w:t>
      </w:r>
      <w:r w:rsidR="008044B8" w:rsidRPr="0056606D">
        <w:rPr>
          <w:lang w:val="en-GB"/>
        </w:rPr>
        <w:t>legal matters</w:t>
      </w:r>
      <w:r w:rsidRPr="0056606D">
        <w:rPr>
          <w:lang w:val="en-GB"/>
        </w:rPr>
        <w:t xml:space="preserve"> </w:t>
      </w:r>
      <w:r w:rsidR="008044B8" w:rsidRPr="0056606D">
        <w:rPr>
          <w:lang w:val="en-GB"/>
        </w:rPr>
        <w:t>as</w:t>
      </w:r>
      <w:r w:rsidRPr="0056606D">
        <w:rPr>
          <w:lang w:val="en-GB"/>
        </w:rPr>
        <w:t xml:space="preserve"> fell under </w:t>
      </w:r>
      <w:r w:rsidR="00814135" w:rsidRPr="0056606D">
        <w:rPr>
          <w:lang w:val="en-GB"/>
        </w:rPr>
        <w:t>episcopal</w:t>
      </w:r>
      <w:r w:rsidRPr="0056606D">
        <w:rPr>
          <w:lang w:val="en-GB"/>
        </w:rPr>
        <w:t xml:space="preserve"> jurisdiction were settled</w:t>
      </w:r>
      <w:r w:rsidR="00952E13" w:rsidRPr="0056606D">
        <w:rPr>
          <w:lang w:val="en-GB"/>
        </w:rPr>
        <w:t xml:space="preserve"> and churches and graveyards could be consecrated or re-consecrated.</w:t>
      </w:r>
    </w:p>
    <w:p w:rsidR="00952E13" w:rsidRPr="0056606D" w:rsidRDefault="009E15F3" w:rsidP="00514A56">
      <w:pPr>
        <w:rPr>
          <w:lang w:val="en-GB"/>
        </w:rPr>
      </w:pPr>
      <w:r w:rsidRPr="0056606D">
        <w:rPr>
          <w:lang w:val="en-GB"/>
        </w:rPr>
        <w:t>Moreover</w:t>
      </w:r>
      <w:r w:rsidR="00952E13" w:rsidRPr="0056606D">
        <w:rPr>
          <w:lang w:val="en-GB"/>
        </w:rPr>
        <w:t>, at the bishop’s see priests were educated and the yearly synods, to which all parish priests were summoned, were held.</w:t>
      </w:r>
      <w:r w:rsidR="007B5764">
        <w:rPr>
          <w:rStyle w:val="Fotnotsreferens"/>
        </w:rPr>
        <w:footnoteReference w:id="34"/>
      </w:r>
      <w:r w:rsidR="00952E13" w:rsidRPr="0056606D">
        <w:rPr>
          <w:lang w:val="en-GB"/>
        </w:rPr>
        <w:t xml:space="preserve"> In Linköping, the yearly synod was held at </w:t>
      </w:r>
      <w:r w:rsidR="00434C11" w:rsidRPr="0056606D">
        <w:rPr>
          <w:lang w:val="en-GB"/>
        </w:rPr>
        <w:t xml:space="preserve">the Feast of Saints </w:t>
      </w:r>
      <w:r w:rsidR="00952E13" w:rsidRPr="0056606D">
        <w:rPr>
          <w:lang w:val="en-GB"/>
        </w:rPr>
        <w:t>Peter</w:t>
      </w:r>
      <w:r w:rsidR="00434C11" w:rsidRPr="0056606D">
        <w:rPr>
          <w:lang w:val="en-GB"/>
        </w:rPr>
        <w:t xml:space="preserve"> and Paul</w:t>
      </w:r>
      <w:r w:rsidR="00952E13" w:rsidRPr="0056606D">
        <w:rPr>
          <w:lang w:val="en-GB"/>
        </w:rPr>
        <w:t xml:space="preserve"> on June 29.</w:t>
      </w:r>
    </w:p>
    <w:p w:rsidR="00B33597" w:rsidRPr="0056606D" w:rsidRDefault="00B33597" w:rsidP="00514A56">
      <w:pPr>
        <w:pStyle w:val="Rubrik3"/>
        <w:rPr>
          <w:lang w:val="en-GB"/>
        </w:rPr>
      </w:pPr>
      <w:r w:rsidRPr="0056606D">
        <w:rPr>
          <w:lang w:val="en-GB"/>
        </w:rPr>
        <w:t>Death and Burial</w:t>
      </w:r>
    </w:p>
    <w:p w:rsidR="00B33597" w:rsidRPr="0056606D" w:rsidRDefault="00626FAD" w:rsidP="00514A56">
      <w:pPr>
        <w:rPr>
          <w:lang w:val="en-GB"/>
        </w:rPr>
      </w:pPr>
      <w:r w:rsidRPr="0056606D">
        <w:rPr>
          <w:lang w:val="en-GB"/>
        </w:rPr>
        <w:t>A commendable action that is ment</w:t>
      </w:r>
      <w:r w:rsidR="004D6D33" w:rsidRPr="0056606D">
        <w:rPr>
          <w:lang w:val="en-GB"/>
        </w:rPr>
        <w:t>ioned</w:t>
      </w:r>
      <w:r w:rsidRPr="0056606D">
        <w:rPr>
          <w:lang w:val="en-GB"/>
        </w:rPr>
        <w:t xml:space="preserve"> in many letters of indulgence is the </w:t>
      </w:r>
      <w:r w:rsidR="000B2537" w:rsidRPr="0056606D">
        <w:rPr>
          <w:lang w:val="en-GB"/>
        </w:rPr>
        <w:t xml:space="preserve">participation in processions across Churchyards and praying for the dead. As long as you were still alive it was imperative to make sure that there would be people who would pray for you after your </w:t>
      </w:r>
      <w:r w:rsidR="00C616B7" w:rsidRPr="0056606D">
        <w:rPr>
          <w:lang w:val="en-GB"/>
        </w:rPr>
        <w:t>decease, whereby your time in Purgatory could be shortened.</w:t>
      </w:r>
      <w:r w:rsidR="009D7E30" w:rsidRPr="0056606D">
        <w:rPr>
          <w:lang w:val="en-GB"/>
        </w:rPr>
        <w:t xml:space="preserve"> The Law of Östergötland regulates the obligations of the priest when a person </w:t>
      </w:r>
      <w:r w:rsidR="008E54BB" w:rsidRPr="0056606D">
        <w:rPr>
          <w:lang w:val="en-GB"/>
        </w:rPr>
        <w:t>expired</w:t>
      </w:r>
      <w:r w:rsidR="009D7E30" w:rsidRPr="0056606D">
        <w:rPr>
          <w:lang w:val="en-GB"/>
        </w:rPr>
        <w:t xml:space="preserve">. </w:t>
      </w:r>
      <w:r w:rsidR="00CD7847" w:rsidRPr="0056606D">
        <w:rPr>
          <w:lang w:val="en-GB"/>
        </w:rPr>
        <w:t xml:space="preserve">He should </w:t>
      </w:r>
      <w:r w:rsidR="000D4DAE" w:rsidRPr="0056606D">
        <w:rPr>
          <w:lang w:val="en-GB"/>
        </w:rPr>
        <w:t>come t</w:t>
      </w:r>
      <w:r w:rsidR="009773DA" w:rsidRPr="0056606D">
        <w:rPr>
          <w:lang w:val="en-GB"/>
        </w:rPr>
        <w:t xml:space="preserve">o the house of the deceased for a ceremony of benediction followed by one night’s wake. If he </w:t>
      </w:r>
      <w:r w:rsidR="004B60C5" w:rsidRPr="0056606D">
        <w:rPr>
          <w:lang w:val="en-GB"/>
        </w:rPr>
        <w:t xml:space="preserve">without lawful excuse </w:t>
      </w:r>
      <w:r w:rsidR="009773DA" w:rsidRPr="0056606D">
        <w:rPr>
          <w:lang w:val="en-GB"/>
        </w:rPr>
        <w:t xml:space="preserve">failed to come for the first night’s vigil, he </w:t>
      </w:r>
      <w:r w:rsidR="004B60C5" w:rsidRPr="0056606D">
        <w:rPr>
          <w:lang w:val="en-GB"/>
        </w:rPr>
        <w:t xml:space="preserve">should pay </w:t>
      </w:r>
      <w:r w:rsidR="009773DA" w:rsidRPr="0056606D">
        <w:rPr>
          <w:lang w:val="en-GB"/>
        </w:rPr>
        <w:t>the not negligible sum of three mark</w:t>
      </w:r>
      <w:r w:rsidR="00EF6969" w:rsidRPr="0056606D">
        <w:rPr>
          <w:lang w:val="en-GB"/>
        </w:rPr>
        <w:t>s</w:t>
      </w:r>
      <w:r w:rsidR="004B60C5" w:rsidRPr="0056606D">
        <w:rPr>
          <w:lang w:val="en-GB"/>
        </w:rPr>
        <w:t xml:space="preserve"> to the heirs of the dead person. The </w:t>
      </w:r>
      <w:proofErr w:type="spellStart"/>
      <w:r w:rsidR="004B60C5" w:rsidRPr="0056606D">
        <w:rPr>
          <w:i/>
          <w:lang w:val="en-GB"/>
        </w:rPr>
        <w:t>bonde</w:t>
      </w:r>
      <w:proofErr w:type="spellEnd"/>
      <w:r w:rsidR="004B60C5" w:rsidRPr="0056606D">
        <w:rPr>
          <w:lang w:val="en-GB"/>
        </w:rPr>
        <w:t xml:space="preserve">, that is the head of the household, should have masses said when the dead person’s body is taken to the church after the vigil, further after seven days, after a month, and after a year. At all of these masses thirty </w:t>
      </w:r>
      <w:r w:rsidR="00DC25E1" w:rsidRPr="0056606D">
        <w:rPr>
          <w:lang w:val="en-GB"/>
        </w:rPr>
        <w:t>candles or thirty pennies were to be donated.</w:t>
      </w:r>
      <w:r w:rsidR="00DC25E1">
        <w:rPr>
          <w:rStyle w:val="Fotnotsreferens"/>
        </w:rPr>
        <w:footnoteReference w:id="35"/>
      </w:r>
      <w:r w:rsidR="00DC25E1" w:rsidRPr="0056606D">
        <w:rPr>
          <w:lang w:val="en-GB"/>
        </w:rPr>
        <w:t xml:space="preserve"> Due to distances or adverse weather conditions </w:t>
      </w:r>
      <w:r w:rsidR="008F6C3F" w:rsidRPr="0056606D">
        <w:rPr>
          <w:lang w:val="en-GB"/>
        </w:rPr>
        <w:t xml:space="preserve">it </w:t>
      </w:r>
      <w:r w:rsidR="00DC25E1" w:rsidRPr="0056606D">
        <w:rPr>
          <w:lang w:val="en-GB"/>
        </w:rPr>
        <w:t xml:space="preserve">was probably not always possible to have a funeral arranged at the short notice supposed </w:t>
      </w:r>
      <w:r w:rsidR="00DC25E1" w:rsidRPr="0056606D">
        <w:rPr>
          <w:lang w:val="en-GB"/>
        </w:rPr>
        <w:lastRenderedPageBreak/>
        <w:t xml:space="preserve">by the law, but it </w:t>
      </w:r>
      <w:r w:rsidR="00B56298" w:rsidRPr="0056606D">
        <w:rPr>
          <w:lang w:val="en-GB"/>
        </w:rPr>
        <w:t>wa</w:t>
      </w:r>
      <w:r w:rsidR="00DC25E1" w:rsidRPr="0056606D">
        <w:rPr>
          <w:lang w:val="en-GB"/>
        </w:rPr>
        <w:t>s clear that after three days at most, the dead person’s body should not remain in the house.</w:t>
      </w:r>
      <w:r w:rsidR="001D6601">
        <w:rPr>
          <w:rStyle w:val="Fotnotsreferens"/>
        </w:rPr>
        <w:footnoteReference w:id="36"/>
      </w:r>
    </w:p>
    <w:p w:rsidR="00345E23" w:rsidRPr="0056606D" w:rsidRDefault="007827C6" w:rsidP="00514A56">
      <w:pPr>
        <w:rPr>
          <w:lang w:val="en-GB"/>
        </w:rPr>
      </w:pPr>
      <w:r w:rsidRPr="0056606D">
        <w:rPr>
          <w:lang w:val="en-GB"/>
        </w:rPr>
        <w:t>A</w:t>
      </w:r>
      <w:r w:rsidR="00345E23" w:rsidRPr="0056606D">
        <w:rPr>
          <w:lang w:val="en-GB"/>
        </w:rPr>
        <w:t xml:space="preserve"> good death from the medieval viewpoint was dying in the family circle, </w:t>
      </w:r>
      <w:r w:rsidR="00233C68" w:rsidRPr="0056606D">
        <w:rPr>
          <w:lang w:val="en-GB"/>
        </w:rPr>
        <w:t xml:space="preserve">surrounded by prayer and </w:t>
      </w:r>
      <w:r w:rsidR="006638AD" w:rsidRPr="0056606D">
        <w:rPr>
          <w:lang w:val="en-GB"/>
        </w:rPr>
        <w:t xml:space="preserve">comforted by </w:t>
      </w:r>
      <w:r w:rsidR="00345E23" w:rsidRPr="0056606D">
        <w:rPr>
          <w:lang w:val="en-GB"/>
        </w:rPr>
        <w:t xml:space="preserve">the rites of the Catholic Church. As a preparation for death one should have received </w:t>
      </w:r>
      <w:r w:rsidR="00833EEA" w:rsidRPr="0056606D">
        <w:rPr>
          <w:lang w:val="en-GB"/>
        </w:rPr>
        <w:t xml:space="preserve">the Anointing of the Sick and </w:t>
      </w:r>
      <w:r w:rsidR="00345E23" w:rsidRPr="0056606D">
        <w:rPr>
          <w:lang w:val="en-GB"/>
        </w:rPr>
        <w:t xml:space="preserve">the </w:t>
      </w:r>
      <w:r w:rsidR="00345E23" w:rsidRPr="0056606D">
        <w:rPr>
          <w:i/>
          <w:lang w:val="en-GB"/>
        </w:rPr>
        <w:t>viaticum</w:t>
      </w:r>
      <w:r w:rsidR="00345E23" w:rsidRPr="0056606D">
        <w:rPr>
          <w:lang w:val="en-GB"/>
        </w:rPr>
        <w:t xml:space="preserve">, the Holy Communion as </w:t>
      </w:r>
      <w:r w:rsidR="00F43F9B" w:rsidRPr="0056606D">
        <w:rPr>
          <w:lang w:val="en-GB"/>
        </w:rPr>
        <w:t>‘</w:t>
      </w:r>
      <w:r w:rsidR="00345E23" w:rsidRPr="0056606D">
        <w:rPr>
          <w:lang w:val="en-GB"/>
        </w:rPr>
        <w:t xml:space="preserve">provisions for the </w:t>
      </w:r>
      <w:r w:rsidR="00407F3F" w:rsidRPr="0056606D">
        <w:rPr>
          <w:lang w:val="en-GB"/>
        </w:rPr>
        <w:t>journey</w:t>
      </w:r>
      <w:r w:rsidR="00F43F9B" w:rsidRPr="0056606D">
        <w:rPr>
          <w:lang w:val="en-GB"/>
        </w:rPr>
        <w:t>’</w:t>
      </w:r>
      <w:r w:rsidR="005F6119" w:rsidRPr="0056606D">
        <w:rPr>
          <w:lang w:val="en-GB"/>
        </w:rPr>
        <w:t>.</w:t>
      </w:r>
      <w:r w:rsidR="00233C68">
        <w:rPr>
          <w:rStyle w:val="Fotnotsreferens"/>
        </w:rPr>
        <w:footnoteReference w:id="37"/>
      </w:r>
      <w:r w:rsidR="006638AD" w:rsidRPr="0056606D">
        <w:rPr>
          <w:lang w:val="en-GB"/>
        </w:rPr>
        <w:t xml:space="preserve"> </w:t>
      </w:r>
      <w:r w:rsidR="006A1544" w:rsidRPr="0056606D">
        <w:rPr>
          <w:lang w:val="en-GB"/>
        </w:rPr>
        <w:t xml:space="preserve">Certain saints were considered especially effective as helpers to a good death, and protectors against sudden and evil death. Saint Gertrude of Nivelles, Saint Barbara, Saint Christopher and Saint Michael the Archangel were </w:t>
      </w:r>
      <w:r w:rsidR="008A517C" w:rsidRPr="0056606D">
        <w:rPr>
          <w:lang w:val="en-GB"/>
        </w:rPr>
        <w:t xml:space="preserve">among these. Saint Barbara and Saint Christopher </w:t>
      </w:r>
      <w:r w:rsidR="009463A7" w:rsidRPr="0056606D">
        <w:rPr>
          <w:lang w:val="en-GB"/>
        </w:rPr>
        <w:t>bel</w:t>
      </w:r>
      <w:r w:rsidR="008A517C" w:rsidRPr="0056606D">
        <w:rPr>
          <w:lang w:val="en-GB"/>
        </w:rPr>
        <w:t>ong</w:t>
      </w:r>
      <w:r w:rsidR="009463A7" w:rsidRPr="0056606D">
        <w:rPr>
          <w:lang w:val="en-GB"/>
        </w:rPr>
        <w:t>ed</w:t>
      </w:r>
      <w:r w:rsidR="008A517C" w:rsidRPr="0056606D">
        <w:rPr>
          <w:lang w:val="en-GB"/>
        </w:rPr>
        <w:t xml:space="preserve"> </w:t>
      </w:r>
      <w:r w:rsidR="009463A7" w:rsidRPr="0056606D">
        <w:rPr>
          <w:lang w:val="en-GB"/>
        </w:rPr>
        <w:t xml:space="preserve">to </w:t>
      </w:r>
      <w:r w:rsidR="008A517C" w:rsidRPr="0056606D">
        <w:rPr>
          <w:lang w:val="en-GB"/>
        </w:rPr>
        <w:t xml:space="preserve">the Fourteen Holy Helpers, a group of saints </w:t>
      </w:r>
      <w:r w:rsidR="00F87286" w:rsidRPr="0056606D">
        <w:rPr>
          <w:lang w:val="en-GB"/>
        </w:rPr>
        <w:t>whose intercession was particularly sought for in the presence of danger. The origin of the group goes back to a smaller group of virgin saints in the fourteenth century, who were to become the nucleus in the group of fourteen, which in its tour was seen in a vision in the vicinity of Bamberg in Germany in 1446.</w:t>
      </w:r>
      <w:r w:rsidR="00F87286">
        <w:rPr>
          <w:rStyle w:val="Fotnotsreferens"/>
        </w:rPr>
        <w:footnoteReference w:id="38"/>
      </w:r>
      <w:r w:rsidR="009305D0" w:rsidRPr="0056606D">
        <w:rPr>
          <w:lang w:val="en-GB"/>
        </w:rPr>
        <w:t xml:space="preserve"> Saint Christopher’s image was frequently painted </w:t>
      </w:r>
      <w:r w:rsidR="004D6D33" w:rsidRPr="0056606D">
        <w:rPr>
          <w:lang w:val="en-GB"/>
        </w:rPr>
        <w:t>in large format i</w:t>
      </w:r>
      <w:r w:rsidR="009305D0" w:rsidRPr="0056606D">
        <w:rPr>
          <w:lang w:val="en-GB"/>
        </w:rPr>
        <w:t>n a visible space on the church wall. It was believed that he who saw his image would be protected from sudden death that day.</w:t>
      </w:r>
      <w:r w:rsidR="004D6D33">
        <w:rPr>
          <w:rStyle w:val="Fotnotsreferens"/>
        </w:rPr>
        <w:footnoteReference w:id="39"/>
      </w:r>
      <w:r w:rsidR="00E344E9" w:rsidRPr="0056606D">
        <w:rPr>
          <w:lang w:val="en-GB"/>
        </w:rPr>
        <w:t xml:space="preserve"> The cult of Saint Gertrude was widespread in Scandinavia in the Later Middle Ages, and chapels were consecrated in her honour especially where roads </w:t>
      </w:r>
      <w:r w:rsidR="009B0C1E" w:rsidRPr="0056606D">
        <w:rPr>
          <w:lang w:val="en-GB"/>
        </w:rPr>
        <w:t>began</w:t>
      </w:r>
      <w:r w:rsidR="00B7406E" w:rsidRPr="0056606D">
        <w:rPr>
          <w:lang w:val="en-GB"/>
        </w:rPr>
        <w:t xml:space="preserve"> or met, as in Kalmar, Vadstena, and Visby.</w:t>
      </w:r>
      <w:r w:rsidR="002B7B7A">
        <w:rPr>
          <w:rStyle w:val="Fotnotsreferens"/>
        </w:rPr>
        <w:footnoteReference w:id="40"/>
      </w:r>
    </w:p>
    <w:p w:rsidR="009463A7" w:rsidRPr="0056606D" w:rsidRDefault="005F17EB" w:rsidP="00514A56">
      <w:pPr>
        <w:rPr>
          <w:lang w:val="en-GB"/>
        </w:rPr>
      </w:pPr>
      <w:r w:rsidRPr="0056606D">
        <w:rPr>
          <w:lang w:val="en-GB"/>
        </w:rPr>
        <w:t xml:space="preserve">Dying in connection with bloodshed and without time for confession and proper preparations of the kind mentioned above was </w:t>
      </w:r>
      <w:r w:rsidR="00A1074C" w:rsidRPr="0056606D">
        <w:rPr>
          <w:lang w:val="en-GB"/>
        </w:rPr>
        <w:t>considered</w:t>
      </w:r>
      <w:r w:rsidRPr="0056606D">
        <w:rPr>
          <w:lang w:val="en-GB"/>
        </w:rPr>
        <w:t xml:space="preserve"> an evil death. Persons who were by their profession or otherwise engaged in warfare </w:t>
      </w:r>
      <w:r w:rsidR="00E719B4" w:rsidRPr="0056606D">
        <w:rPr>
          <w:lang w:val="en-GB"/>
        </w:rPr>
        <w:t>put</w:t>
      </w:r>
      <w:r w:rsidRPr="0056606D">
        <w:rPr>
          <w:lang w:val="en-GB"/>
        </w:rPr>
        <w:t xml:space="preserve"> their souls </w:t>
      </w:r>
      <w:r w:rsidR="00E719B4" w:rsidRPr="0056606D">
        <w:rPr>
          <w:lang w:val="en-GB"/>
        </w:rPr>
        <w:t>at risk, and tried to compensate for this by making particularly generous donations to churches and monasteries, in order to have many intercessors at the time of death. The medieval conception of death might be contrasted with that of the Vik</w:t>
      </w:r>
      <w:r w:rsidR="00A51D95" w:rsidRPr="0056606D">
        <w:rPr>
          <w:lang w:val="en-GB"/>
        </w:rPr>
        <w:t xml:space="preserve">ing Age, to which </w:t>
      </w:r>
      <w:r w:rsidR="00E719B4" w:rsidRPr="0056606D">
        <w:rPr>
          <w:lang w:val="en-GB"/>
        </w:rPr>
        <w:t xml:space="preserve">dying </w:t>
      </w:r>
      <w:r w:rsidR="00A51D95" w:rsidRPr="0056606D">
        <w:rPr>
          <w:lang w:val="en-GB"/>
        </w:rPr>
        <w:t xml:space="preserve">in battle </w:t>
      </w:r>
      <w:r w:rsidR="00E719B4" w:rsidRPr="0056606D">
        <w:rPr>
          <w:lang w:val="en-GB"/>
        </w:rPr>
        <w:t>was the good, desirable death.</w:t>
      </w:r>
    </w:p>
    <w:p w:rsidR="00E719B4" w:rsidRPr="0056606D" w:rsidRDefault="00792F92" w:rsidP="00514A56">
      <w:pPr>
        <w:rPr>
          <w:lang w:val="en-GB"/>
        </w:rPr>
      </w:pPr>
      <w:r w:rsidRPr="0056606D">
        <w:rPr>
          <w:lang w:val="en-GB"/>
        </w:rPr>
        <w:t xml:space="preserve">Inscriptions on medieval tombs often contain an exhortation to </w:t>
      </w:r>
      <w:r w:rsidR="00600542" w:rsidRPr="0056606D">
        <w:rPr>
          <w:lang w:val="en-GB"/>
        </w:rPr>
        <w:t xml:space="preserve">pray and to the person who stops by the grave to prepare himself or herself for death. A mid-fifteenth century slab over a learned canon of Skara Cathedral has the following inscription: </w:t>
      </w:r>
      <w:r w:rsidR="00F43F9B" w:rsidRPr="0056606D">
        <w:rPr>
          <w:lang w:val="en-GB"/>
        </w:rPr>
        <w:t>‘</w:t>
      </w:r>
      <w:r w:rsidR="00600542" w:rsidRPr="0056606D">
        <w:rPr>
          <w:lang w:val="en-GB"/>
        </w:rPr>
        <w:t xml:space="preserve">Whoever you are who passes by, abide, read, and </w:t>
      </w:r>
      <w:r w:rsidR="0069087B" w:rsidRPr="0056606D">
        <w:rPr>
          <w:lang w:val="en-GB"/>
        </w:rPr>
        <w:t>weep</w:t>
      </w:r>
      <w:r w:rsidR="00600542" w:rsidRPr="0056606D">
        <w:rPr>
          <w:lang w:val="en-GB"/>
        </w:rPr>
        <w:t xml:space="preserve">. I am what you shall become and I was what you are now. Pray for me, I </w:t>
      </w:r>
      <w:r w:rsidR="0069087B" w:rsidRPr="0056606D">
        <w:rPr>
          <w:lang w:val="en-GB"/>
        </w:rPr>
        <w:t>ask you</w:t>
      </w:r>
      <w:r w:rsidR="00F43F9B" w:rsidRPr="0056606D">
        <w:rPr>
          <w:lang w:val="en-GB"/>
        </w:rPr>
        <w:t>’</w:t>
      </w:r>
      <w:r w:rsidR="00600542" w:rsidRPr="0056606D">
        <w:rPr>
          <w:lang w:val="en-GB"/>
        </w:rPr>
        <w:t>.</w:t>
      </w:r>
      <w:r w:rsidR="00AB2800">
        <w:rPr>
          <w:rStyle w:val="Fotnotsreferens"/>
        </w:rPr>
        <w:footnoteReference w:id="41"/>
      </w:r>
      <w:r w:rsidR="00AB2800" w:rsidRPr="0056606D">
        <w:rPr>
          <w:lang w:val="en-GB"/>
        </w:rPr>
        <w:t xml:space="preserve"> On a thirteenth century nobleman’s tomb in </w:t>
      </w:r>
      <w:proofErr w:type="spellStart"/>
      <w:r w:rsidR="00AB2800" w:rsidRPr="0056606D">
        <w:rPr>
          <w:lang w:val="en-GB"/>
        </w:rPr>
        <w:t>Resmo</w:t>
      </w:r>
      <w:proofErr w:type="spellEnd"/>
      <w:r w:rsidR="00AB2800" w:rsidRPr="0056606D">
        <w:rPr>
          <w:lang w:val="en-GB"/>
        </w:rPr>
        <w:t xml:space="preserve"> church on Öland, we find the following straightforward </w:t>
      </w:r>
      <w:r w:rsidR="00AB2800" w:rsidRPr="0056606D">
        <w:rPr>
          <w:lang w:val="en-GB"/>
        </w:rPr>
        <w:lastRenderedPageBreak/>
        <w:t xml:space="preserve">reminder of what we all shall become: </w:t>
      </w:r>
      <w:r w:rsidR="00F43F9B" w:rsidRPr="0056606D">
        <w:rPr>
          <w:lang w:val="en-GB"/>
        </w:rPr>
        <w:t>‘</w:t>
      </w:r>
      <w:r w:rsidR="00AB2800" w:rsidRPr="0056606D">
        <w:rPr>
          <w:lang w:val="en-GB"/>
        </w:rPr>
        <w:t xml:space="preserve">He who does not know it shall notice where Sigmund </w:t>
      </w:r>
      <w:proofErr w:type="spellStart"/>
      <w:r w:rsidR="00AB2800" w:rsidRPr="0056606D">
        <w:rPr>
          <w:lang w:val="en-GB"/>
        </w:rPr>
        <w:t>Elovsson</w:t>
      </w:r>
      <w:proofErr w:type="spellEnd"/>
      <w:r w:rsidR="00AB2800" w:rsidRPr="0056606D">
        <w:rPr>
          <w:lang w:val="en-GB"/>
        </w:rPr>
        <w:t xml:space="preserve"> reposes, laid down as food for worms. Here lies Sigmund, may his soul rest in peace</w:t>
      </w:r>
      <w:r w:rsidR="00F43F9B" w:rsidRPr="0056606D">
        <w:rPr>
          <w:lang w:val="en-GB"/>
        </w:rPr>
        <w:t>’</w:t>
      </w:r>
      <w:r w:rsidR="00AB2800" w:rsidRPr="0056606D">
        <w:rPr>
          <w:lang w:val="en-GB"/>
        </w:rPr>
        <w:t>.</w:t>
      </w:r>
      <w:r w:rsidR="00AB2800">
        <w:rPr>
          <w:rStyle w:val="Fotnotsreferens"/>
        </w:rPr>
        <w:footnoteReference w:id="42"/>
      </w:r>
    </w:p>
    <w:p w:rsidR="00626FAD" w:rsidRPr="0056606D" w:rsidRDefault="006E76C0" w:rsidP="00514A56">
      <w:pPr>
        <w:rPr>
          <w:lang w:val="en-GB"/>
        </w:rPr>
      </w:pPr>
      <w:r w:rsidRPr="0056606D">
        <w:rPr>
          <w:lang w:val="en-GB"/>
        </w:rPr>
        <w:t>The great value attached to praying for the dead is illustrated by the</w:t>
      </w:r>
      <w:r w:rsidR="00E30ECB" w:rsidRPr="0056606D">
        <w:rPr>
          <w:lang w:val="en-GB"/>
        </w:rPr>
        <w:t xml:space="preserve"> widespread medieval tale about </w:t>
      </w:r>
      <w:r w:rsidR="00F43F9B" w:rsidRPr="0056606D">
        <w:rPr>
          <w:lang w:val="en-GB"/>
        </w:rPr>
        <w:t>‘</w:t>
      </w:r>
      <w:r w:rsidR="00E30ECB" w:rsidRPr="0056606D">
        <w:rPr>
          <w:lang w:val="en-GB"/>
        </w:rPr>
        <w:t>the grateful dead</w:t>
      </w:r>
      <w:r w:rsidR="00F43F9B" w:rsidRPr="0056606D">
        <w:rPr>
          <w:lang w:val="en-GB"/>
        </w:rPr>
        <w:t>’</w:t>
      </w:r>
      <w:r w:rsidR="00E30ECB" w:rsidRPr="0056606D">
        <w:rPr>
          <w:lang w:val="en-GB"/>
        </w:rPr>
        <w:t xml:space="preserve">. The tale talks about a man who had the custom to pray for the dead each time he passed by a cemetery. On one occasion he was pursued by enemies. </w:t>
      </w:r>
      <w:r w:rsidR="00BB6F92" w:rsidRPr="0056606D">
        <w:rPr>
          <w:lang w:val="en-GB"/>
        </w:rPr>
        <w:t xml:space="preserve">In order to escape them, he fled to the cemetery. The dead showed their thankfulness to the man by rising from their graves and chasing his pursuers away. The tale is shown on murals in some Swedish churches, for example </w:t>
      </w:r>
      <w:proofErr w:type="spellStart"/>
      <w:r w:rsidR="00D76F5E" w:rsidRPr="0056606D">
        <w:rPr>
          <w:lang w:val="en-GB"/>
        </w:rPr>
        <w:t>Rö</w:t>
      </w:r>
      <w:proofErr w:type="spellEnd"/>
      <w:r w:rsidR="00D76F5E" w:rsidRPr="0056606D">
        <w:rPr>
          <w:lang w:val="en-GB"/>
        </w:rPr>
        <w:t xml:space="preserve"> church in Uppsala archbishopric.</w:t>
      </w:r>
      <w:r w:rsidR="00D76F5E">
        <w:rPr>
          <w:rStyle w:val="Fotnotsreferens"/>
        </w:rPr>
        <w:footnoteReference w:id="43"/>
      </w:r>
    </w:p>
    <w:p w:rsidR="00941929" w:rsidRPr="0056606D" w:rsidRDefault="00941929" w:rsidP="00514A56">
      <w:pPr>
        <w:rPr>
          <w:lang w:val="en-GB"/>
        </w:rPr>
      </w:pPr>
      <w:r w:rsidRPr="0056606D">
        <w:rPr>
          <w:lang w:val="en-GB"/>
        </w:rPr>
        <w:t xml:space="preserve">The Reformation theologians of the sixteenth century strove to persuade their listeners that praying for the dead was not a practice that Christian people should devote themselves to. </w:t>
      </w:r>
      <w:r w:rsidR="003D1442" w:rsidRPr="0056606D">
        <w:rPr>
          <w:lang w:val="en-GB"/>
        </w:rPr>
        <w:t>Requiem masses were</w:t>
      </w:r>
      <w:r w:rsidRPr="0056606D">
        <w:rPr>
          <w:lang w:val="en-GB"/>
        </w:rPr>
        <w:t xml:space="preserve"> even prohibited in Sweden </w:t>
      </w:r>
      <w:r w:rsidR="003D1442" w:rsidRPr="0056606D">
        <w:rPr>
          <w:lang w:val="en-GB"/>
        </w:rPr>
        <w:t xml:space="preserve">at the </w:t>
      </w:r>
      <w:proofErr w:type="spellStart"/>
      <w:r w:rsidR="003D1442" w:rsidRPr="0056606D">
        <w:rPr>
          <w:lang w:val="en-GB"/>
        </w:rPr>
        <w:t>Riksdag</w:t>
      </w:r>
      <w:proofErr w:type="spellEnd"/>
      <w:r w:rsidR="003D1442" w:rsidRPr="0056606D">
        <w:rPr>
          <w:lang w:val="en-GB"/>
        </w:rPr>
        <w:t xml:space="preserve"> in Västerås in</w:t>
      </w:r>
      <w:r w:rsidRPr="0056606D">
        <w:rPr>
          <w:lang w:val="en-GB"/>
        </w:rPr>
        <w:t xml:space="preserve"> 1544</w:t>
      </w:r>
      <w:r w:rsidR="003D1442" w:rsidRPr="0056606D">
        <w:rPr>
          <w:lang w:val="en-GB"/>
        </w:rPr>
        <w:t>.</w:t>
      </w:r>
      <w:r w:rsidR="003D1442">
        <w:rPr>
          <w:rStyle w:val="Fotnotsreferens"/>
        </w:rPr>
        <w:footnoteReference w:id="44"/>
      </w:r>
      <w:r w:rsidRPr="0056606D">
        <w:rPr>
          <w:lang w:val="en-GB"/>
        </w:rPr>
        <w:t xml:space="preserve"> For the second time in 500 years, the Christian church had brought about a revolution in the relationship between the living and the dead. Then they had urged the converts to desert the old burial fields that at places had </w:t>
      </w:r>
      <w:r w:rsidR="00B10AE7" w:rsidRPr="0056606D">
        <w:rPr>
          <w:lang w:val="en-GB"/>
        </w:rPr>
        <w:t xml:space="preserve">been used for 2,000 or even 3,000 years, </w:t>
      </w:r>
      <w:r w:rsidR="00C4368B" w:rsidRPr="0056606D">
        <w:rPr>
          <w:lang w:val="en-GB"/>
        </w:rPr>
        <w:t>and</w:t>
      </w:r>
      <w:r w:rsidR="00B10AE7" w:rsidRPr="0056606D">
        <w:rPr>
          <w:lang w:val="en-GB"/>
        </w:rPr>
        <w:t xml:space="preserve"> instead to have the dead buried in the enclosed and consecrated ground that surrounded the churches.</w:t>
      </w:r>
      <w:r w:rsidR="00881C73">
        <w:rPr>
          <w:rStyle w:val="Fotnotsreferens"/>
        </w:rPr>
        <w:footnoteReference w:id="45"/>
      </w:r>
      <w:r w:rsidR="00B10AE7" w:rsidRPr="0056606D">
        <w:rPr>
          <w:lang w:val="en-GB"/>
        </w:rPr>
        <w:t xml:space="preserve"> Now, they should cease to communicate with their deceased </w:t>
      </w:r>
      <w:proofErr w:type="gramStart"/>
      <w:r w:rsidR="00B10AE7" w:rsidRPr="0056606D">
        <w:rPr>
          <w:lang w:val="en-GB"/>
        </w:rPr>
        <w:t>ancestors</w:t>
      </w:r>
      <w:proofErr w:type="gramEnd"/>
      <w:r w:rsidR="00B10AE7" w:rsidRPr="0056606D">
        <w:rPr>
          <w:lang w:val="en-GB"/>
        </w:rPr>
        <w:t xml:space="preserve"> altogether.</w:t>
      </w:r>
      <w:r w:rsidR="00FE4AE7">
        <w:rPr>
          <w:rStyle w:val="Fotnotsreferens"/>
          <w:lang w:val="en-GB"/>
        </w:rPr>
        <w:footnoteReference w:id="46"/>
      </w:r>
    </w:p>
    <w:p w:rsidR="00B33597" w:rsidRPr="0056606D" w:rsidRDefault="00B33597" w:rsidP="00514A56">
      <w:pPr>
        <w:pStyle w:val="Rubrik3"/>
        <w:rPr>
          <w:lang w:val="en-GB"/>
        </w:rPr>
      </w:pPr>
      <w:r w:rsidRPr="0056606D">
        <w:rPr>
          <w:lang w:val="en-GB"/>
        </w:rPr>
        <w:t>Guilds</w:t>
      </w:r>
    </w:p>
    <w:p w:rsidR="007C20A6" w:rsidRPr="0056606D" w:rsidRDefault="00842D1F" w:rsidP="00514A56">
      <w:pPr>
        <w:rPr>
          <w:lang w:val="en-GB"/>
        </w:rPr>
      </w:pPr>
      <w:r w:rsidRPr="0056606D">
        <w:rPr>
          <w:lang w:val="en-GB"/>
        </w:rPr>
        <w:t>G</w:t>
      </w:r>
      <w:r w:rsidR="00941929" w:rsidRPr="0056606D">
        <w:rPr>
          <w:lang w:val="en-GB"/>
        </w:rPr>
        <w:t xml:space="preserve">uilds may </w:t>
      </w:r>
      <w:r w:rsidRPr="0056606D">
        <w:rPr>
          <w:lang w:val="en-GB"/>
        </w:rPr>
        <w:t xml:space="preserve">also </w:t>
      </w:r>
      <w:r w:rsidR="00941929" w:rsidRPr="0056606D">
        <w:rPr>
          <w:lang w:val="en-GB"/>
        </w:rPr>
        <w:t xml:space="preserve">be said to have had the relationship between the living and the dead as one of their </w:t>
      </w:r>
      <w:r w:rsidR="0068369C" w:rsidRPr="0056606D">
        <w:rPr>
          <w:lang w:val="en-GB"/>
        </w:rPr>
        <w:t>raisons d’être. Deceased guild members were followed to the grave and had masses said for them, and widows and orphans were taken care of to some extent.</w:t>
      </w:r>
      <w:r w:rsidR="003629CB">
        <w:rPr>
          <w:rStyle w:val="Fotnotsreferens"/>
        </w:rPr>
        <w:footnoteReference w:id="47"/>
      </w:r>
    </w:p>
    <w:p w:rsidR="0068369C" w:rsidRPr="0056606D" w:rsidRDefault="0068369C" w:rsidP="00514A56">
      <w:pPr>
        <w:rPr>
          <w:lang w:val="en-GB"/>
        </w:rPr>
      </w:pPr>
      <w:r w:rsidRPr="0056606D">
        <w:rPr>
          <w:lang w:val="en-GB"/>
        </w:rPr>
        <w:t xml:space="preserve">Guilds were associations </w:t>
      </w:r>
      <w:r w:rsidR="00237C7A" w:rsidRPr="0056606D">
        <w:rPr>
          <w:lang w:val="en-GB"/>
        </w:rPr>
        <w:t>that</w:t>
      </w:r>
      <w:r w:rsidRPr="0056606D">
        <w:rPr>
          <w:lang w:val="en-GB"/>
        </w:rPr>
        <w:t xml:space="preserve"> were characterized by having </w:t>
      </w:r>
      <w:r w:rsidR="00FD3EFF" w:rsidRPr="0056606D">
        <w:rPr>
          <w:lang w:val="en-GB"/>
        </w:rPr>
        <w:t>large banquets at the feast days of their patron saint, during which large quantities of beer w</w:t>
      </w:r>
      <w:r w:rsidR="00237C7A" w:rsidRPr="0056606D">
        <w:rPr>
          <w:lang w:val="en-GB"/>
        </w:rPr>
        <w:t>ere</w:t>
      </w:r>
      <w:r w:rsidR="00FD3EFF" w:rsidRPr="0056606D">
        <w:rPr>
          <w:lang w:val="en-GB"/>
        </w:rPr>
        <w:t xml:space="preserve"> consummated and cups were risen to the glory of God and his saints. Guild members had mutual obligations towards one another, and to some extents guilds may be said to have functioned as mutual insurance companies. Some guilds gathered members of certa</w:t>
      </w:r>
      <w:r w:rsidR="0011393B" w:rsidRPr="0056606D">
        <w:rPr>
          <w:lang w:val="en-GB"/>
        </w:rPr>
        <w:t>in professions, while others were open to people in a certain parish.</w:t>
      </w:r>
    </w:p>
    <w:p w:rsidR="0011393B" w:rsidRPr="0056606D" w:rsidRDefault="0011393B" w:rsidP="00514A56">
      <w:pPr>
        <w:rPr>
          <w:lang w:val="en-GB"/>
        </w:rPr>
      </w:pPr>
      <w:r w:rsidRPr="0056606D">
        <w:rPr>
          <w:lang w:val="en-GB"/>
        </w:rPr>
        <w:t xml:space="preserve">Parish guilds are known from a number of Swedish parishes in the later </w:t>
      </w:r>
      <w:proofErr w:type="gramStart"/>
      <w:r w:rsidRPr="0056606D">
        <w:rPr>
          <w:lang w:val="en-GB"/>
        </w:rPr>
        <w:t>Middle</w:t>
      </w:r>
      <w:proofErr w:type="gramEnd"/>
      <w:r w:rsidRPr="0056606D">
        <w:rPr>
          <w:lang w:val="en-GB"/>
        </w:rPr>
        <w:t xml:space="preserve"> Ages. They had a guild house in the parish where the festivals were held. Both men and women were welcomed as members. In some cases, statutes have been preserved which allows us to get an insight into the </w:t>
      </w:r>
      <w:r w:rsidRPr="0056606D">
        <w:rPr>
          <w:lang w:val="en-GB"/>
        </w:rPr>
        <w:lastRenderedPageBreak/>
        <w:t xml:space="preserve">function of a parish guild. This is true of a guild in </w:t>
      </w:r>
      <w:proofErr w:type="spellStart"/>
      <w:r w:rsidRPr="0056606D">
        <w:rPr>
          <w:lang w:val="en-GB"/>
        </w:rPr>
        <w:t>Björke</w:t>
      </w:r>
      <w:proofErr w:type="spellEnd"/>
      <w:r w:rsidRPr="0056606D">
        <w:rPr>
          <w:lang w:val="en-GB"/>
        </w:rPr>
        <w:t xml:space="preserve"> parish in the middle of Gotland which has been </w:t>
      </w:r>
      <w:r w:rsidR="003629CB" w:rsidRPr="0056606D">
        <w:rPr>
          <w:lang w:val="en-GB"/>
        </w:rPr>
        <w:t>studi</w:t>
      </w:r>
      <w:r w:rsidRPr="0056606D">
        <w:rPr>
          <w:lang w:val="en-GB"/>
        </w:rPr>
        <w:t>ed by Church Historian Sven-Erik Pernler.</w:t>
      </w:r>
      <w:r>
        <w:rPr>
          <w:rStyle w:val="Fotnotsreferens"/>
        </w:rPr>
        <w:footnoteReference w:id="48"/>
      </w:r>
    </w:p>
    <w:p w:rsidR="006E58D3" w:rsidRPr="0056606D" w:rsidRDefault="00260E76" w:rsidP="00514A56">
      <w:pPr>
        <w:rPr>
          <w:lang w:val="en-GB"/>
        </w:rPr>
      </w:pPr>
      <w:r w:rsidRPr="0056606D">
        <w:rPr>
          <w:lang w:val="en-GB"/>
        </w:rPr>
        <w:t xml:space="preserve">Parish priests were ex-officio members of eventual parish guilds in their parishes. In many cases, such guilds were probably created on their initiative, and they were important instruments for their pastoral work. Other promoters of parish guilds were convents or monasteries. Some guilds were tied by links of friendship to a particular convent, like Saint Catherine’s guild of </w:t>
      </w:r>
      <w:proofErr w:type="spellStart"/>
      <w:r w:rsidRPr="0056606D">
        <w:rPr>
          <w:lang w:val="en-GB"/>
        </w:rPr>
        <w:t>Bredsätra</w:t>
      </w:r>
      <w:proofErr w:type="spellEnd"/>
      <w:r w:rsidRPr="0056606D">
        <w:rPr>
          <w:lang w:val="en-GB"/>
        </w:rPr>
        <w:t xml:space="preserve"> parish on Öland which was tied to the Visby Franciscans, with w</w:t>
      </w:r>
      <w:r w:rsidR="00D74EA1" w:rsidRPr="0056606D">
        <w:rPr>
          <w:lang w:val="en-GB"/>
        </w:rPr>
        <w:t xml:space="preserve">hich it could communicate by sea. The Franciscans sang a </w:t>
      </w:r>
      <w:r w:rsidR="001616A8" w:rsidRPr="0056606D">
        <w:rPr>
          <w:lang w:val="en-GB"/>
        </w:rPr>
        <w:t>w</w:t>
      </w:r>
      <w:r w:rsidR="00D74EA1" w:rsidRPr="0056606D">
        <w:rPr>
          <w:lang w:val="en-GB"/>
        </w:rPr>
        <w:t>ea</w:t>
      </w:r>
      <w:r w:rsidR="001616A8" w:rsidRPr="0056606D">
        <w:rPr>
          <w:lang w:val="en-GB"/>
        </w:rPr>
        <w:t xml:space="preserve">kly </w:t>
      </w:r>
      <w:r w:rsidR="00D74EA1" w:rsidRPr="0056606D">
        <w:rPr>
          <w:lang w:val="en-GB"/>
        </w:rPr>
        <w:t xml:space="preserve">Mass for </w:t>
      </w:r>
      <w:r w:rsidR="001616A8" w:rsidRPr="0056606D">
        <w:rPr>
          <w:lang w:val="en-GB"/>
        </w:rPr>
        <w:t xml:space="preserve">the souls </w:t>
      </w:r>
      <w:r w:rsidR="00754F76" w:rsidRPr="0056606D">
        <w:rPr>
          <w:lang w:val="en-GB"/>
        </w:rPr>
        <w:t>(</w:t>
      </w:r>
      <w:proofErr w:type="spellStart"/>
      <w:r w:rsidR="00754F76" w:rsidRPr="0056606D">
        <w:rPr>
          <w:i/>
          <w:lang w:val="en-GB"/>
        </w:rPr>
        <w:t>missa</w:t>
      </w:r>
      <w:proofErr w:type="spellEnd"/>
      <w:r w:rsidR="00754F76" w:rsidRPr="0056606D">
        <w:rPr>
          <w:i/>
          <w:lang w:val="en-GB"/>
        </w:rPr>
        <w:t xml:space="preserve"> </w:t>
      </w:r>
      <w:proofErr w:type="spellStart"/>
      <w:r w:rsidR="00754F76" w:rsidRPr="0056606D">
        <w:rPr>
          <w:i/>
          <w:lang w:val="en-GB"/>
        </w:rPr>
        <w:t>animarum</w:t>
      </w:r>
      <w:proofErr w:type="spellEnd"/>
      <w:r w:rsidR="00754F76" w:rsidRPr="0056606D">
        <w:rPr>
          <w:lang w:val="en-GB"/>
        </w:rPr>
        <w:t xml:space="preserve">) for deceased guild members, </w:t>
      </w:r>
      <w:r w:rsidR="00D74EA1" w:rsidRPr="0056606D">
        <w:rPr>
          <w:lang w:val="en-GB"/>
        </w:rPr>
        <w:t xml:space="preserve">in return from which they collected an annual payment of four </w:t>
      </w:r>
      <w:r w:rsidR="00EF6969" w:rsidRPr="0056606D">
        <w:rPr>
          <w:lang w:val="en-GB"/>
        </w:rPr>
        <w:t>silver marks</w:t>
      </w:r>
      <w:r w:rsidR="00D74EA1" w:rsidRPr="0056606D">
        <w:rPr>
          <w:lang w:val="en-GB"/>
        </w:rPr>
        <w:t>.</w:t>
      </w:r>
      <w:r w:rsidR="00754F76">
        <w:rPr>
          <w:rStyle w:val="Fotnotsreferens"/>
        </w:rPr>
        <w:footnoteReference w:id="49"/>
      </w:r>
      <w:r w:rsidR="00D74EA1" w:rsidRPr="0056606D">
        <w:rPr>
          <w:lang w:val="en-GB"/>
        </w:rPr>
        <w:t xml:space="preserve"> It is of course no coincidence that the patron saint of the </w:t>
      </w:r>
      <w:proofErr w:type="spellStart"/>
      <w:r w:rsidR="00D74EA1" w:rsidRPr="0056606D">
        <w:rPr>
          <w:lang w:val="en-GB"/>
        </w:rPr>
        <w:t>Bredsätra</w:t>
      </w:r>
      <w:proofErr w:type="spellEnd"/>
      <w:r w:rsidR="00D74EA1" w:rsidRPr="0056606D">
        <w:rPr>
          <w:lang w:val="en-GB"/>
        </w:rPr>
        <w:t xml:space="preserve"> guild is the same as that of the Visby Franciscans.</w:t>
      </w:r>
      <w:r w:rsidR="00D74EA1">
        <w:rPr>
          <w:rStyle w:val="Fotnotsreferens"/>
        </w:rPr>
        <w:footnoteReference w:id="50"/>
      </w:r>
      <w:r w:rsidR="006E58D3">
        <w:rPr>
          <w:lang w:val="en-GB"/>
        </w:rPr>
        <w:t xml:space="preserve"> On the </w:t>
      </w:r>
      <w:proofErr w:type="spellStart"/>
      <w:r w:rsidR="006E58D3">
        <w:rPr>
          <w:lang w:val="en-GB"/>
        </w:rPr>
        <w:t>Riksdag</w:t>
      </w:r>
      <w:proofErr w:type="spellEnd"/>
      <w:r w:rsidR="006E58D3">
        <w:rPr>
          <w:lang w:val="en-GB"/>
        </w:rPr>
        <w:t xml:space="preserve"> of Västerås in 1544, guilds as well as masses for the souls were formally abolished.</w:t>
      </w:r>
      <w:r w:rsidR="00FA33D0">
        <w:rPr>
          <w:rStyle w:val="Fotnotsreferens"/>
          <w:lang w:val="en-GB"/>
        </w:rPr>
        <w:footnoteReference w:id="51"/>
      </w:r>
      <w:r w:rsidR="006E58D3">
        <w:rPr>
          <w:lang w:val="en-GB"/>
        </w:rPr>
        <w:t xml:space="preserve"> The guilds were closely associated with the old religious </w:t>
      </w:r>
      <w:r w:rsidR="00FA33D0">
        <w:rPr>
          <w:lang w:val="en-GB"/>
        </w:rPr>
        <w:t>practice and probably seen as potentially dangerous for the success of the Reformation.</w:t>
      </w:r>
    </w:p>
    <w:p w:rsidR="00D74EA1" w:rsidRPr="0056606D" w:rsidRDefault="00D74EA1" w:rsidP="00514A56">
      <w:pPr>
        <w:rPr>
          <w:lang w:val="en-GB"/>
        </w:rPr>
      </w:pPr>
      <w:r w:rsidRPr="0056606D">
        <w:rPr>
          <w:lang w:val="en-GB"/>
        </w:rPr>
        <w:t xml:space="preserve">The significance of </w:t>
      </w:r>
      <w:r w:rsidR="0097397D" w:rsidRPr="0056606D">
        <w:rPr>
          <w:lang w:val="en-GB"/>
        </w:rPr>
        <w:t xml:space="preserve">voluntary </w:t>
      </w:r>
      <w:r w:rsidRPr="0056606D">
        <w:rPr>
          <w:lang w:val="en-GB"/>
        </w:rPr>
        <w:t xml:space="preserve">associations such as </w:t>
      </w:r>
      <w:r w:rsidR="0097397D" w:rsidRPr="0056606D">
        <w:rPr>
          <w:lang w:val="en-GB"/>
        </w:rPr>
        <w:t xml:space="preserve">parish guilds should not be underestimated. Political Scientist Robert D. Putnam argues that </w:t>
      </w:r>
      <w:r w:rsidR="006571AF" w:rsidRPr="0056606D">
        <w:rPr>
          <w:lang w:val="en-GB"/>
        </w:rPr>
        <w:t xml:space="preserve">strong traditions of civic engagement, for example through </w:t>
      </w:r>
      <w:r w:rsidR="0097397D" w:rsidRPr="0056606D">
        <w:rPr>
          <w:lang w:val="en-GB"/>
        </w:rPr>
        <w:t>voluntary associations</w:t>
      </w:r>
      <w:r w:rsidR="006571AF" w:rsidRPr="0056606D">
        <w:rPr>
          <w:lang w:val="en-GB"/>
        </w:rPr>
        <w:t>,</w:t>
      </w:r>
      <w:r w:rsidR="0097397D" w:rsidRPr="0056606D">
        <w:rPr>
          <w:lang w:val="en-GB"/>
        </w:rPr>
        <w:t xml:space="preserve"> play a key role for the building of stable networks between people and relationships characterized by mutual trust, which in turn is a necessary ground for the development of </w:t>
      </w:r>
      <w:r w:rsidR="006571AF" w:rsidRPr="0056606D">
        <w:rPr>
          <w:lang w:val="en-GB"/>
        </w:rPr>
        <w:t xml:space="preserve">democratic </w:t>
      </w:r>
      <w:r w:rsidR="0097397D" w:rsidRPr="0056606D">
        <w:rPr>
          <w:lang w:val="en-GB"/>
        </w:rPr>
        <w:t>societies.</w:t>
      </w:r>
      <w:r w:rsidR="0097397D">
        <w:rPr>
          <w:rStyle w:val="Fotnotsreferens"/>
        </w:rPr>
        <w:footnoteReference w:id="52"/>
      </w:r>
    </w:p>
    <w:p w:rsidR="00B33597" w:rsidRPr="0056606D" w:rsidRDefault="00E87204" w:rsidP="00514A56">
      <w:pPr>
        <w:pStyle w:val="Rubrik3"/>
        <w:rPr>
          <w:lang w:val="en-GB"/>
        </w:rPr>
      </w:pPr>
      <w:r w:rsidRPr="0056606D">
        <w:rPr>
          <w:lang w:val="en-GB"/>
        </w:rPr>
        <w:t>Conclusion</w:t>
      </w:r>
    </w:p>
    <w:p w:rsidR="002447A5" w:rsidRPr="0056606D" w:rsidRDefault="00403249" w:rsidP="00514A56">
      <w:pPr>
        <w:rPr>
          <w:lang w:val="en-GB"/>
        </w:rPr>
      </w:pPr>
      <w:r w:rsidRPr="0056606D">
        <w:rPr>
          <w:lang w:val="en-GB"/>
        </w:rPr>
        <w:t xml:space="preserve">The Catholic Church strove to achieve </w:t>
      </w:r>
      <w:r w:rsidR="007F33BE" w:rsidRPr="0056606D">
        <w:rPr>
          <w:lang w:val="en-GB"/>
        </w:rPr>
        <w:t xml:space="preserve">nothing less than </w:t>
      </w:r>
      <w:r w:rsidRPr="0056606D">
        <w:rPr>
          <w:lang w:val="en-GB"/>
        </w:rPr>
        <w:t xml:space="preserve">a fundamental change of the northern societies. A very different set of values from that of Viking world should guide the life and actions of </w:t>
      </w:r>
      <w:r w:rsidR="0056606D">
        <w:rPr>
          <w:lang w:val="en-GB"/>
        </w:rPr>
        <w:t>the Northerners</w:t>
      </w:r>
      <w:r w:rsidRPr="0056606D">
        <w:rPr>
          <w:lang w:val="en-GB"/>
        </w:rPr>
        <w:t xml:space="preserve">. Many instruments were used to accomplish this change, </w:t>
      </w:r>
      <w:r w:rsidR="00AE48AF" w:rsidRPr="0056606D">
        <w:rPr>
          <w:lang w:val="en-GB"/>
        </w:rPr>
        <w:t>and with the parish organization a grid was created that would ensure that no person should be without reach of their action. T</w:t>
      </w:r>
      <w:r w:rsidR="006C0A16" w:rsidRPr="0056606D">
        <w:rPr>
          <w:lang w:val="en-GB"/>
        </w:rPr>
        <w:t>he parish was the basic unit of the medieval Catholic Church</w:t>
      </w:r>
      <w:r w:rsidR="00AE48AF" w:rsidRPr="0056606D">
        <w:rPr>
          <w:lang w:val="en-GB"/>
        </w:rPr>
        <w:t xml:space="preserve"> and </w:t>
      </w:r>
      <w:r w:rsidR="001A0F45" w:rsidRPr="0056606D">
        <w:rPr>
          <w:lang w:val="en-GB"/>
        </w:rPr>
        <w:t>a well-suited</w:t>
      </w:r>
      <w:r w:rsidR="006C0A16" w:rsidRPr="0056606D">
        <w:rPr>
          <w:lang w:val="en-GB"/>
        </w:rPr>
        <w:t xml:space="preserve"> </w:t>
      </w:r>
      <w:r w:rsidR="00AE48AF" w:rsidRPr="0056606D">
        <w:rPr>
          <w:lang w:val="en-GB"/>
        </w:rPr>
        <w:t>instrument</w:t>
      </w:r>
      <w:r w:rsidR="006C0A16" w:rsidRPr="0056606D">
        <w:rPr>
          <w:lang w:val="en-GB"/>
        </w:rPr>
        <w:t xml:space="preserve"> of socialisation. </w:t>
      </w:r>
      <w:r w:rsidR="001A0F45" w:rsidRPr="0056606D">
        <w:rPr>
          <w:lang w:val="en-GB"/>
        </w:rPr>
        <w:t xml:space="preserve">By </w:t>
      </w:r>
      <w:r w:rsidR="002447A5" w:rsidRPr="0056606D">
        <w:rPr>
          <w:lang w:val="en-GB"/>
        </w:rPr>
        <w:t>insert</w:t>
      </w:r>
      <w:r w:rsidR="001A0F45" w:rsidRPr="0056606D">
        <w:rPr>
          <w:lang w:val="en-GB"/>
        </w:rPr>
        <w:t xml:space="preserve">ing the </w:t>
      </w:r>
      <w:r w:rsidR="0011587D" w:rsidRPr="0056606D">
        <w:rPr>
          <w:lang w:val="en-GB"/>
        </w:rPr>
        <w:t>faithful</w:t>
      </w:r>
      <w:r w:rsidR="001A0F45" w:rsidRPr="0056606D">
        <w:rPr>
          <w:lang w:val="en-GB"/>
        </w:rPr>
        <w:t xml:space="preserve"> in a territorially based </w:t>
      </w:r>
      <w:r w:rsidR="002447A5" w:rsidRPr="0056606D">
        <w:rPr>
          <w:lang w:val="en-GB"/>
        </w:rPr>
        <w:t xml:space="preserve">organization, not only were they all within reach of the actions and teaching of the Church, but </w:t>
      </w:r>
      <w:r w:rsidR="007F33BE" w:rsidRPr="0056606D">
        <w:rPr>
          <w:lang w:val="en-GB"/>
        </w:rPr>
        <w:t>at</w:t>
      </w:r>
      <w:r w:rsidR="002447A5" w:rsidRPr="0056606D">
        <w:rPr>
          <w:lang w:val="en-GB"/>
        </w:rPr>
        <w:t xml:space="preserve"> the same time old structures of kinship and </w:t>
      </w:r>
      <w:proofErr w:type="spellStart"/>
      <w:r w:rsidR="002447A5" w:rsidRPr="0056606D">
        <w:rPr>
          <w:lang w:val="en-GB"/>
        </w:rPr>
        <w:t>clientship</w:t>
      </w:r>
      <w:proofErr w:type="spellEnd"/>
      <w:r w:rsidR="002447A5" w:rsidRPr="0056606D">
        <w:rPr>
          <w:lang w:val="en-GB"/>
        </w:rPr>
        <w:t xml:space="preserve"> could be neutralized.</w:t>
      </w:r>
    </w:p>
    <w:p w:rsidR="0056606D" w:rsidRPr="0056606D" w:rsidRDefault="0056606D" w:rsidP="0056606D">
      <w:pPr>
        <w:rPr>
          <w:lang w:val="en-GB"/>
        </w:rPr>
      </w:pPr>
      <w:r>
        <w:rPr>
          <w:lang w:val="en-GB"/>
        </w:rPr>
        <w:t>P</w:t>
      </w:r>
      <w:r w:rsidR="00C45606" w:rsidRPr="0056606D">
        <w:rPr>
          <w:lang w:val="en-GB"/>
        </w:rPr>
        <w:t>arishes were formed around churches which were erected by private men and women on their mansions or farmsteads, by kings and queens, and in many cases by local communities who acted on their own initiative.</w:t>
      </w:r>
      <w:r w:rsidR="002447A5" w:rsidRPr="0056606D">
        <w:rPr>
          <w:lang w:val="en-GB"/>
        </w:rPr>
        <w:t xml:space="preserve"> </w:t>
      </w:r>
      <w:r>
        <w:rPr>
          <w:lang w:val="en-GB"/>
        </w:rPr>
        <w:t>Independently of their origin, all c</w:t>
      </w:r>
      <w:r w:rsidR="00C45606" w:rsidRPr="0056606D">
        <w:rPr>
          <w:lang w:val="en-GB"/>
        </w:rPr>
        <w:t xml:space="preserve">hurches were consecrated by bishops, burials were concentrated in the equally consecrated </w:t>
      </w:r>
      <w:proofErr w:type="gramStart"/>
      <w:r w:rsidR="00C45606" w:rsidRPr="0056606D">
        <w:rPr>
          <w:lang w:val="en-GB"/>
        </w:rPr>
        <w:t>churchyard,</w:t>
      </w:r>
      <w:proofErr w:type="gramEnd"/>
      <w:r w:rsidR="00C45606" w:rsidRPr="0056606D">
        <w:rPr>
          <w:lang w:val="en-GB"/>
        </w:rPr>
        <w:t xml:space="preserve"> and with the institutions of tithe and mandatory confession, the forming of a parish was </w:t>
      </w:r>
      <w:r w:rsidR="008079B5" w:rsidRPr="0056606D">
        <w:rPr>
          <w:lang w:val="en-GB"/>
        </w:rPr>
        <w:t>completed.</w:t>
      </w:r>
      <w:r w:rsidRPr="0056606D">
        <w:rPr>
          <w:lang w:val="en-GB"/>
        </w:rPr>
        <w:t xml:space="preserve"> The founding of a parish church w</w:t>
      </w:r>
      <w:r>
        <w:rPr>
          <w:lang w:val="en-GB"/>
        </w:rPr>
        <w:t xml:space="preserve">ould prove to be </w:t>
      </w:r>
      <w:r w:rsidRPr="0056606D">
        <w:rPr>
          <w:lang w:val="en-GB"/>
        </w:rPr>
        <w:t xml:space="preserve">one of the most revolutionary changes in the history of the local community. The breach of </w:t>
      </w:r>
      <w:r w:rsidRPr="0056606D">
        <w:rPr>
          <w:lang w:val="en-GB"/>
        </w:rPr>
        <w:lastRenderedPageBreak/>
        <w:t>continuity was probably most deeply felt in the relationship between the living and the dead. Age-old village burial grounds were deserted, as only the consecrated space of the church yard was allowed for Christian burials.</w:t>
      </w:r>
    </w:p>
    <w:p w:rsidR="00034FFF" w:rsidRPr="0056606D" w:rsidRDefault="00034FFF" w:rsidP="00514A56">
      <w:pPr>
        <w:rPr>
          <w:lang w:val="en-GB"/>
        </w:rPr>
      </w:pPr>
      <w:r w:rsidRPr="0056606D">
        <w:rPr>
          <w:lang w:val="en-GB"/>
        </w:rPr>
        <w:t>The parish church was regarded as a meeting place between God and men. The priest came daily before the face of God as a representative of the local Christian community. The relationship between priest and parishioners could be viewed as a contractual one, where the priest, who carried out acts of daily worship, had his living provided for by the parishioners. His duties were regulated in secular as well as in canon law.</w:t>
      </w:r>
    </w:p>
    <w:p w:rsidR="00AA4991" w:rsidRDefault="00034FFF" w:rsidP="00514A56">
      <w:pPr>
        <w:rPr>
          <w:lang w:val="en-GB"/>
        </w:rPr>
      </w:pPr>
      <w:r w:rsidRPr="0056606D">
        <w:rPr>
          <w:lang w:val="en-GB"/>
        </w:rPr>
        <w:t>The Christian calendar set the rhythm of the yearly cycle and the bells of the parish church signalled the beginning and ending of the work day.</w:t>
      </w:r>
      <w:r w:rsidR="0056606D">
        <w:rPr>
          <w:lang w:val="en-GB"/>
        </w:rPr>
        <w:t xml:space="preserve"> </w:t>
      </w:r>
      <w:r w:rsidR="00A50210">
        <w:rPr>
          <w:lang w:val="en-GB"/>
        </w:rPr>
        <w:t xml:space="preserve">The fundamentals of Christian belief and behaviour were taught by a successively better educated priesthood. </w:t>
      </w:r>
      <w:r w:rsidRPr="0056606D">
        <w:rPr>
          <w:lang w:val="en-GB"/>
        </w:rPr>
        <w:t>Confession was mandatory for all Christians as a consequence of the enactments of the fourth Lateran Council in 1215. Some amount of introspection was thus demanded of all parishioners.</w:t>
      </w:r>
      <w:r w:rsidR="0056606D">
        <w:rPr>
          <w:lang w:val="en-GB"/>
        </w:rPr>
        <w:t xml:space="preserve"> The parish was a formidable instrument of socialisation, put in place by a disciplined and hierarchical structure with </w:t>
      </w:r>
      <w:r w:rsidR="00A50210">
        <w:rPr>
          <w:lang w:val="en-GB"/>
        </w:rPr>
        <w:t xml:space="preserve">a strong belief in its vision and a </w:t>
      </w:r>
      <w:r w:rsidR="0056606D">
        <w:rPr>
          <w:lang w:val="en-GB"/>
        </w:rPr>
        <w:t xml:space="preserve">scope of action that the northern societies had never </w:t>
      </w:r>
      <w:r w:rsidR="00A50210">
        <w:rPr>
          <w:lang w:val="en-GB"/>
        </w:rPr>
        <w:t>seen</w:t>
      </w:r>
      <w:r w:rsidR="0056606D">
        <w:rPr>
          <w:lang w:val="en-GB"/>
        </w:rPr>
        <w:t>. The result was the transformation of Viking societies into reasonably pacified and well-integrated parts of Catholic Christendom.</w:t>
      </w:r>
      <w:r w:rsidR="00A50210">
        <w:rPr>
          <w:lang w:val="en-GB"/>
        </w:rPr>
        <w:t xml:space="preserve"> But maybe the seeds were also sawn for future changes that even the Catholic hierarchy would not be able to control in the long run.</w:t>
      </w:r>
    </w:p>
    <w:p w:rsidR="00FB6FE1" w:rsidRPr="00EE55F0" w:rsidRDefault="00FB6FE1" w:rsidP="00514A56">
      <w:pPr>
        <w:pStyle w:val="Rubrik3"/>
      </w:pPr>
      <w:proofErr w:type="spellStart"/>
      <w:r w:rsidRPr="00EE55F0">
        <w:t>Bibliography</w:t>
      </w:r>
      <w:proofErr w:type="spellEnd"/>
    </w:p>
    <w:p w:rsidR="00C93D5C" w:rsidRDefault="00C93D5C" w:rsidP="008419B3">
      <w:pPr>
        <w:pStyle w:val="Litteraturfrteckning"/>
      </w:pPr>
      <w:r w:rsidRPr="00C93D5C">
        <w:t>Roger Andersson</w:t>
      </w:r>
      <w:r>
        <w:t xml:space="preserve"> 1993</w:t>
      </w:r>
      <w:r w:rsidRPr="00C93D5C">
        <w:t xml:space="preserve">, </w:t>
      </w:r>
      <w:r w:rsidRPr="00C93D5C">
        <w:rPr>
          <w:i/>
        </w:rPr>
        <w:t>Postillor och predikan: En medelt</w:t>
      </w:r>
      <w:r w:rsidR="008419B3">
        <w:rPr>
          <w:i/>
        </w:rPr>
        <w:t xml:space="preserve">ida texttradition i filologisk </w:t>
      </w:r>
      <w:r w:rsidRPr="00C93D5C">
        <w:rPr>
          <w:i/>
        </w:rPr>
        <w:t>och funktionell belysning</w:t>
      </w:r>
      <w:r w:rsidRPr="00C93D5C">
        <w:t xml:space="preserve"> [avec </w:t>
      </w:r>
      <w:proofErr w:type="spellStart"/>
      <w:r w:rsidRPr="00C93D5C">
        <w:t>un</w:t>
      </w:r>
      <w:proofErr w:type="spellEnd"/>
      <w:r w:rsidRPr="00C93D5C">
        <w:t xml:space="preserve"> </w:t>
      </w:r>
      <w:proofErr w:type="spellStart"/>
      <w:r w:rsidRPr="00C93D5C">
        <w:t>résumé</w:t>
      </w:r>
      <w:proofErr w:type="spellEnd"/>
      <w:r w:rsidRPr="00C93D5C">
        <w:t xml:space="preserve"> en français], Stockholm: Säll</w:t>
      </w:r>
      <w:r>
        <w:t xml:space="preserve">skapet </w:t>
      </w:r>
      <w:proofErr w:type="spellStart"/>
      <w:r>
        <w:t>Runica</w:t>
      </w:r>
      <w:proofErr w:type="spellEnd"/>
      <w:r>
        <w:t xml:space="preserve"> et </w:t>
      </w:r>
      <w:proofErr w:type="spellStart"/>
      <w:r>
        <w:t>Mediævalia</w:t>
      </w:r>
      <w:proofErr w:type="spellEnd"/>
      <w:r>
        <w:t>.</w:t>
      </w:r>
    </w:p>
    <w:p w:rsidR="009B3D22" w:rsidRDefault="0091612E" w:rsidP="008419B3">
      <w:pPr>
        <w:pStyle w:val="Litteraturfrteckning"/>
      </w:pPr>
      <w:r w:rsidRPr="009B3D22">
        <w:t>Carl-Gustaf Andrén</w:t>
      </w:r>
      <w:r w:rsidR="009B3D22">
        <w:t xml:space="preserve"> 1957</w:t>
      </w:r>
      <w:r w:rsidRPr="009B3D22">
        <w:t xml:space="preserve">, </w:t>
      </w:r>
      <w:r w:rsidRPr="009B3D22">
        <w:rPr>
          <w:i/>
        </w:rPr>
        <w:t>Konfirmationen i Sverige unde</w:t>
      </w:r>
      <w:r w:rsidR="00587A5C" w:rsidRPr="009B3D22">
        <w:rPr>
          <w:i/>
        </w:rPr>
        <w:t>r medeltid och reformationstid</w:t>
      </w:r>
      <w:r w:rsidR="00587A5C" w:rsidRPr="009B3D22">
        <w:t xml:space="preserve"> (</w:t>
      </w:r>
      <w:proofErr w:type="spellStart"/>
      <w:r w:rsidRPr="009B3D22">
        <w:t>Bibliotheca</w:t>
      </w:r>
      <w:proofErr w:type="spellEnd"/>
      <w:r w:rsidRPr="009B3D22">
        <w:t xml:space="preserve"> </w:t>
      </w:r>
      <w:proofErr w:type="spellStart"/>
      <w:r w:rsidRPr="009B3D22">
        <w:t>the</w:t>
      </w:r>
      <w:r w:rsidR="00587A5C" w:rsidRPr="009B3D22">
        <w:t>ologiae</w:t>
      </w:r>
      <w:proofErr w:type="spellEnd"/>
      <w:r w:rsidR="00587A5C" w:rsidRPr="009B3D22">
        <w:t xml:space="preserve"> </w:t>
      </w:r>
      <w:proofErr w:type="spellStart"/>
      <w:r w:rsidR="00587A5C" w:rsidRPr="009B3D22">
        <w:t>practicae</w:t>
      </w:r>
      <w:proofErr w:type="spellEnd"/>
      <w:r w:rsidR="00587A5C" w:rsidRPr="009B3D22">
        <w:t xml:space="preserve"> 1), Lund</w:t>
      </w:r>
      <w:r w:rsidR="009B3D22">
        <w:t>.</w:t>
      </w:r>
    </w:p>
    <w:p w:rsidR="00C93D5C" w:rsidRDefault="003A341F" w:rsidP="008419B3">
      <w:pPr>
        <w:pStyle w:val="Litteraturfrteckning"/>
      </w:pPr>
      <w:r w:rsidRPr="0074306F">
        <w:t>Carl-Gustaf Andrén</w:t>
      </w:r>
      <w:r w:rsidR="00DA13E6">
        <w:t xml:space="preserve"> 1965</w:t>
      </w:r>
      <w:r w:rsidRPr="0074306F">
        <w:t xml:space="preserve">, ‘Liturgiska funktionärer’, in </w:t>
      </w:r>
      <w:r w:rsidRPr="0074306F">
        <w:rPr>
          <w:i/>
        </w:rPr>
        <w:t>KLNM</w:t>
      </w:r>
      <w:r w:rsidR="00FB6FE1" w:rsidRPr="0074306F">
        <w:t xml:space="preserve"> 10, 610–16</w:t>
      </w:r>
      <w:r w:rsidR="0074306F">
        <w:t>.</w:t>
      </w:r>
    </w:p>
    <w:p w:rsidR="00FB7E39" w:rsidRPr="00E5267E" w:rsidRDefault="003A341F" w:rsidP="008419B3">
      <w:pPr>
        <w:pStyle w:val="Litteraturfrteckning"/>
      </w:pPr>
      <w:r w:rsidRPr="00FB7E39">
        <w:t>Carl-Gustaf Andrén</w:t>
      </w:r>
      <w:r w:rsidR="00FB7E39">
        <w:t xml:space="preserve"> 1992 (1975)</w:t>
      </w:r>
      <w:r w:rsidRPr="00FB7E39">
        <w:t xml:space="preserve">, ‘De medeltida avlatsbreven: Instrument för kyrkans verksamhet’, in </w:t>
      </w:r>
      <w:r w:rsidRPr="00FB7E39">
        <w:rPr>
          <w:i/>
        </w:rPr>
        <w:t xml:space="preserve">Investigatio </w:t>
      </w:r>
      <w:proofErr w:type="spellStart"/>
      <w:r w:rsidRPr="00FB7E39">
        <w:rPr>
          <w:i/>
        </w:rPr>
        <w:t>memoriae</w:t>
      </w:r>
      <w:proofErr w:type="spellEnd"/>
      <w:r w:rsidRPr="00FB7E39">
        <w:rPr>
          <w:i/>
        </w:rPr>
        <w:t xml:space="preserve"> patrum: Libellus in honorem Kauko Pirinen</w:t>
      </w:r>
      <w:r w:rsidRPr="00FB7E39">
        <w:t xml:space="preserve">, Helsingfors 1975, 201–21, </w:t>
      </w:r>
      <w:proofErr w:type="spellStart"/>
      <w:r w:rsidRPr="00FB7E39">
        <w:t>reprinted</w:t>
      </w:r>
      <w:proofErr w:type="spellEnd"/>
      <w:r w:rsidRPr="00FB7E39">
        <w:t xml:space="preserve"> in </w:t>
      </w:r>
      <w:r w:rsidRPr="00FB7E39">
        <w:rPr>
          <w:i/>
        </w:rPr>
        <w:t>Kungs-Husby i Trögd: Kungsgård, kyrka och socken</w:t>
      </w:r>
      <w:r w:rsidRPr="00FB7E39">
        <w:t xml:space="preserve">, Stockholm: Riksantikvarieämbetet 1992, ed. </w:t>
      </w:r>
      <w:r w:rsidRPr="00E5267E">
        <w:t>Carl Gustaf von Ehrenheim, 89–104.</w:t>
      </w:r>
    </w:p>
    <w:p w:rsidR="00585D36" w:rsidRDefault="00585D36" w:rsidP="00E54BAB">
      <w:pPr>
        <w:pStyle w:val="Litteraturfrteckning"/>
      </w:pPr>
      <w:proofErr w:type="spellStart"/>
      <w:r w:rsidRPr="00585D36">
        <w:rPr>
          <w:i/>
        </w:rPr>
        <w:t>Consilium</w:t>
      </w:r>
      <w:proofErr w:type="spellEnd"/>
      <w:r w:rsidRPr="00585D36">
        <w:rPr>
          <w:i/>
        </w:rPr>
        <w:t xml:space="preserve"> </w:t>
      </w:r>
      <w:proofErr w:type="spellStart"/>
      <w:r w:rsidRPr="00585D36">
        <w:rPr>
          <w:i/>
        </w:rPr>
        <w:t>Lateranense</w:t>
      </w:r>
      <w:proofErr w:type="spellEnd"/>
      <w:r w:rsidRPr="00585D36">
        <w:rPr>
          <w:i/>
        </w:rPr>
        <w:t xml:space="preserve"> IV a. 1215</w:t>
      </w:r>
      <w:r w:rsidRPr="00585D36">
        <w:t xml:space="preserve">, </w:t>
      </w:r>
      <w:proofErr w:type="spellStart"/>
      <w:r w:rsidRPr="00585D36">
        <w:t>Romæ</w:t>
      </w:r>
      <w:proofErr w:type="spellEnd"/>
      <w:r w:rsidRPr="00585D36">
        <w:t xml:space="preserve"> 2007 (&lt;www.internetsv.info/Lateranense4.html&gt;)</w:t>
      </w:r>
      <w:r>
        <w:t>.</w:t>
      </w:r>
    </w:p>
    <w:p w:rsidR="00E54BAB" w:rsidRPr="00E54BAB" w:rsidRDefault="00E54BAB" w:rsidP="00E54BAB">
      <w:pPr>
        <w:pStyle w:val="Litteraturfrteckning"/>
        <w:rPr>
          <w:lang w:val="en-GB"/>
        </w:rPr>
      </w:pPr>
      <w:r w:rsidRPr="00E54BAB">
        <w:t xml:space="preserve">Gabriela Bjarne Larsson 2012, ‘Skärseld, mässor och döda själar 1527’, in </w:t>
      </w:r>
      <w:r w:rsidRPr="00E54BAB">
        <w:rPr>
          <w:i/>
        </w:rPr>
        <w:t>Auktoritet i förvandling: Omförhandling av fromhet, lojalitet och makt i reformationens Sverige</w:t>
      </w:r>
      <w:r w:rsidRPr="00E54BAB">
        <w:t xml:space="preserve"> (</w:t>
      </w:r>
      <w:proofErr w:type="spellStart"/>
      <w:r w:rsidRPr="00E54BAB">
        <w:t>Opuscula</w:t>
      </w:r>
      <w:proofErr w:type="spellEnd"/>
      <w:r w:rsidRPr="00E54BAB">
        <w:t xml:space="preserve"> historica Upsaliensia 49), ed. </w:t>
      </w:r>
      <w:r w:rsidRPr="00E54BAB">
        <w:rPr>
          <w:lang w:val="en-GB"/>
        </w:rPr>
        <w:t xml:space="preserve">Eva-Marie </w:t>
      </w:r>
      <w:proofErr w:type="spellStart"/>
      <w:r w:rsidRPr="00E54BAB">
        <w:rPr>
          <w:lang w:val="en-GB"/>
        </w:rPr>
        <w:t>Letzter</w:t>
      </w:r>
      <w:proofErr w:type="spellEnd"/>
      <w:r w:rsidRPr="00E54BAB">
        <w:rPr>
          <w:lang w:val="en-GB"/>
        </w:rPr>
        <w:t xml:space="preserve">, Uppsala: </w:t>
      </w:r>
      <w:proofErr w:type="spellStart"/>
      <w:r w:rsidRPr="00E54BAB">
        <w:rPr>
          <w:lang w:val="en-GB"/>
        </w:rPr>
        <w:t>Historiska</w:t>
      </w:r>
      <w:proofErr w:type="spellEnd"/>
      <w:r w:rsidRPr="00E54BAB">
        <w:rPr>
          <w:lang w:val="en-GB"/>
        </w:rPr>
        <w:t xml:space="preserve"> </w:t>
      </w:r>
      <w:proofErr w:type="spellStart"/>
      <w:r w:rsidRPr="00E54BAB">
        <w:rPr>
          <w:lang w:val="en-GB"/>
        </w:rPr>
        <w:t>institutionen</w:t>
      </w:r>
      <w:proofErr w:type="spellEnd"/>
      <w:r w:rsidRPr="00E54BAB">
        <w:rPr>
          <w:lang w:val="en-GB"/>
        </w:rPr>
        <w:t>.</w:t>
      </w:r>
    </w:p>
    <w:p w:rsidR="00FC05DE" w:rsidRPr="00FC05DE" w:rsidRDefault="00D74EA1" w:rsidP="008419B3">
      <w:pPr>
        <w:pStyle w:val="Litteraturfrteckning"/>
        <w:rPr>
          <w:lang w:val="en-GB"/>
        </w:rPr>
      </w:pPr>
      <w:r w:rsidRPr="00FC05DE">
        <w:rPr>
          <w:lang w:val="en-GB"/>
        </w:rPr>
        <w:t>Nils Blomkvist</w:t>
      </w:r>
      <w:r w:rsidR="00FC05DE">
        <w:rPr>
          <w:lang w:val="en-GB"/>
        </w:rPr>
        <w:t xml:space="preserve"> 1979</w:t>
      </w:r>
      <w:r w:rsidR="00B7390F" w:rsidRPr="00FC05DE">
        <w:rPr>
          <w:lang w:val="en-GB"/>
        </w:rPr>
        <w:t>,</w:t>
      </w:r>
      <w:r w:rsidR="00F07C73" w:rsidRPr="00FC05DE">
        <w:rPr>
          <w:lang w:val="en-GB"/>
        </w:rPr>
        <w:t xml:space="preserve"> ‘Medieval Eketorp and Contemporary Turn-over Places on Öland’,</w:t>
      </w:r>
      <w:r w:rsidR="00B7390F" w:rsidRPr="00FC05DE">
        <w:rPr>
          <w:lang w:val="en-GB"/>
        </w:rPr>
        <w:t xml:space="preserve"> in </w:t>
      </w:r>
      <w:r w:rsidR="00B7390F" w:rsidRPr="00FC05DE">
        <w:rPr>
          <w:i/>
          <w:lang w:val="en-GB"/>
        </w:rPr>
        <w:t>Eketor</w:t>
      </w:r>
      <w:r w:rsidR="00F07C73" w:rsidRPr="00FC05DE">
        <w:rPr>
          <w:i/>
          <w:lang w:val="en-GB"/>
        </w:rPr>
        <w:t>p – Fortification and Settlement on Öland/Sweden: The Setting</w:t>
      </w:r>
      <w:r w:rsidR="00F07C73" w:rsidRPr="00FC05DE">
        <w:rPr>
          <w:lang w:val="en-GB"/>
        </w:rPr>
        <w:t xml:space="preserve">, ed. Ulf </w:t>
      </w:r>
      <w:proofErr w:type="spellStart"/>
      <w:r w:rsidR="00F07C73" w:rsidRPr="00FC05DE">
        <w:rPr>
          <w:lang w:val="en-GB"/>
        </w:rPr>
        <w:t>Näsm</w:t>
      </w:r>
      <w:r w:rsidR="00FC05DE">
        <w:rPr>
          <w:lang w:val="en-GB"/>
        </w:rPr>
        <w:t>an</w:t>
      </w:r>
      <w:proofErr w:type="spellEnd"/>
      <w:r w:rsidR="00FC05DE">
        <w:rPr>
          <w:lang w:val="en-GB"/>
        </w:rPr>
        <w:t xml:space="preserve"> &amp; Erik </w:t>
      </w:r>
      <w:proofErr w:type="spellStart"/>
      <w:r w:rsidR="00FC05DE">
        <w:rPr>
          <w:lang w:val="en-GB"/>
        </w:rPr>
        <w:t>Wegraeus</w:t>
      </w:r>
      <w:proofErr w:type="spellEnd"/>
      <w:r w:rsidR="00FC05DE">
        <w:rPr>
          <w:lang w:val="en-GB"/>
        </w:rPr>
        <w:t>, Stockholm</w:t>
      </w:r>
      <w:r w:rsidR="005B63BA">
        <w:rPr>
          <w:lang w:val="en-GB"/>
        </w:rPr>
        <w:t>:</w:t>
      </w:r>
      <w:r w:rsidR="005B63BA" w:rsidRPr="005B63BA">
        <w:rPr>
          <w:lang w:val="en-GB"/>
        </w:rPr>
        <w:t xml:space="preserve"> Royal Acad. of Letters, History and Antiquities</w:t>
      </w:r>
      <w:r w:rsidR="00FC05DE">
        <w:rPr>
          <w:lang w:val="en-GB"/>
        </w:rPr>
        <w:t>.</w:t>
      </w:r>
    </w:p>
    <w:p w:rsidR="001107EC" w:rsidRPr="001107EC" w:rsidRDefault="00881C73" w:rsidP="008419B3">
      <w:pPr>
        <w:pStyle w:val="Litteraturfrteckning"/>
        <w:rPr>
          <w:lang w:val="en-GB"/>
        </w:rPr>
      </w:pPr>
      <w:r w:rsidRPr="001107EC">
        <w:rPr>
          <w:lang w:val="en-GB"/>
        </w:rPr>
        <w:lastRenderedPageBreak/>
        <w:t>Nils Blomkvist, Stefan Brink &amp; Thomas Lindkvist</w:t>
      </w:r>
      <w:r w:rsidR="001107EC">
        <w:rPr>
          <w:lang w:val="en-GB"/>
        </w:rPr>
        <w:t xml:space="preserve"> 2007</w:t>
      </w:r>
      <w:r w:rsidRPr="001107EC">
        <w:rPr>
          <w:lang w:val="en-GB"/>
        </w:rPr>
        <w:t xml:space="preserve">, ‘The Kingdom of Sweden’, in </w:t>
      </w:r>
      <w:r w:rsidRPr="001107EC">
        <w:rPr>
          <w:i/>
          <w:lang w:val="en-GB"/>
        </w:rPr>
        <w:t xml:space="preserve">Christianization and the Rise of Christian Monarchy: Scandinavia, Central Europe and </w:t>
      </w:r>
      <w:proofErr w:type="spellStart"/>
      <w:r w:rsidRPr="001107EC">
        <w:rPr>
          <w:i/>
          <w:lang w:val="en-GB"/>
        </w:rPr>
        <w:t>Rus</w:t>
      </w:r>
      <w:proofErr w:type="spellEnd"/>
      <w:r w:rsidRPr="001107EC">
        <w:rPr>
          <w:i/>
          <w:lang w:val="en-GB"/>
        </w:rPr>
        <w:t>’ c. 900–1200</w:t>
      </w:r>
      <w:r w:rsidRPr="001107EC">
        <w:rPr>
          <w:lang w:val="en-GB"/>
        </w:rPr>
        <w:t xml:space="preserve">, ed. Nora </w:t>
      </w:r>
      <w:proofErr w:type="spellStart"/>
      <w:r w:rsidRPr="001107EC">
        <w:rPr>
          <w:lang w:val="en-GB"/>
        </w:rPr>
        <w:t>Berend</w:t>
      </w:r>
      <w:proofErr w:type="spellEnd"/>
      <w:r w:rsidRPr="001107EC">
        <w:rPr>
          <w:lang w:val="en-GB"/>
        </w:rPr>
        <w:t>, Cambridge: Cambridge University Press, 167–213</w:t>
      </w:r>
      <w:r w:rsidR="001107EC">
        <w:rPr>
          <w:lang w:val="en-GB"/>
        </w:rPr>
        <w:t>.</w:t>
      </w:r>
    </w:p>
    <w:p w:rsidR="00015FD1" w:rsidRPr="0056606D" w:rsidRDefault="00015FD1" w:rsidP="008419B3">
      <w:pPr>
        <w:pStyle w:val="Litteraturfrteckning"/>
        <w:rPr>
          <w:lang w:val="en-GB"/>
        </w:rPr>
      </w:pPr>
      <w:r w:rsidRPr="00732E1C">
        <w:rPr>
          <w:i/>
        </w:rPr>
        <w:t xml:space="preserve">Breviarium Lincopense ex </w:t>
      </w:r>
      <w:proofErr w:type="spellStart"/>
      <w:r w:rsidRPr="00732E1C">
        <w:rPr>
          <w:i/>
        </w:rPr>
        <w:t>unica</w:t>
      </w:r>
      <w:proofErr w:type="spellEnd"/>
      <w:r w:rsidRPr="00732E1C">
        <w:rPr>
          <w:i/>
        </w:rPr>
        <w:t xml:space="preserve"> </w:t>
      </w:r>
      <w:proofErr w:type="spellStart"/>
      <w:r w:rsidRPr="00732E1C">
        <w:rPr>
          <w:i/>
        </w:rPr>
        <w:t>editione</w:t>
      </w:r>
      <w:proofErr w:type="spellEnd"/>
      <w:r w:rsidRPr="00732E1C">
        <w:rPr>
          <w:i/>
        </w:rPr>
        <w:t xml:space="preserve"> 1493</w:t>
      </w:r>
      <w:r w:rsidRPr="00732E1C">
        <w:t xml:space="preserve"> </w:t>
      </w:r>
      <w:r w:rsidR="00732E1C" w:rsidRPr="00732E1C">
        <w:t xml:space="preserve">(Laurentius Petri sällskapets urkundsserie 5), </w:t>
      </w:r>
      <w:r w:rsidRPr="00732E1C">
        <w:t xml:space="preserve">ed. </w:t>
      </w:r>
      <w:r w:rsidRPr="0056606D">
        <w:rPr>
          <w:lang w:val="en-GB"/>
        </w:rPr>
        <w:t>Knut Peters, Lund 1950–58</w:t>
      </w:r>
      <w:r w:rsidR="0074306F" w:rsidRPr="0056606D">
        <w:rPr>
          <w:lang w:val="en-GB"/>
        </w:rPr>
        <w:t>.</w:t>
      </w:r>
    </w:p>
    <w:p w:rsidR="0074306F" w:rsidRDefault="0074306F" w:rsidP="008419B3">
      <w:pPr>
        <w:pStyle w:val="Litteraturfrteckning"/>
      </w:pPr>
      <w:proofErr w:type="gramStart"/>
      <w:r w:rsidRPr="0074306F">
        <w:t>Nils-Arvid Bringéus</w:t>
      </w:r>
      <w:r>
        <w:t xml:space="preserve"> 1963</w:t>
      </w:r>
      <w:r w:rsidRPr="0074306F">
        <w:t>, ‘Klockare’</w:t>
      </w:r>
      <w:proofErr w:type="gramEnd"/>
      <w:r w:rsidRPr="0074306F">
        <w:t xml:space="preserve">, in </w:t>
      </w:r>
      <w:r w:rsidRPr="0074306F">
        <w:rPr>
          <w:i/>
        </w:rPr>
        <w:t>KLNM</w:t>
      </w:r>
      <w:r w:rsidRPr="0074306F">
        <w:t xml:space="preserve"> 8</w:t>
      </w:r>
      <w:r>
        <w:t>, 511–13.</w:t>
      </w:r>
    </w:p>
    <w:p w:rsidR="0039343E" w:rsidRPr="0056606D" w:rsidRDefault="003A341F" w:rsidP="008419B3">
      <w:pPr>
        <w:pStyle w:val="Litteraturfrteckning"/>
      </w:pPr>
      <w:r w:rsidRPr="0039343E">
        <w:rPr>
          <w:lang w:val="en-GB"/>
        </w:rPr>
        <w:t>James A. Brundage</w:t>
      </w:r>
      <w:r w:rsidR="0039343E">
        <w:rPr>
          <w:lang w:val="en-GB"/>
        </w:rPr>
        <w:t xml:space="preserve"> 1996</w:t>
      </w:r>
      <w:r w:rsidRPr="0039343E">
        <w:rPr>
          <w:lang w:val="en-GB"/>
        </w:rPr>
        <w:t xml:space="preserve">, ‘Sex and Canon Law’, in </w:t>
      </w:r>
      <w:r w:rsidRPr="0039343E">
        <w:rPr>
          <w:i/>
          <w:lang w:val="en-GB"/>
        </w:rPr>
        <w:t>Handbook of Medieval Sexuality</w:t>
      </w:r>
      <w:r w:rsidRPr="0039343E">
        <w:rPr>
          <w:lang w:val="en-GB"/>
        </w:rPr>
        <w:t xml:space="preserve">, ed. </w:t>
      </w:r>
      <w:proofErr w:type="spellStart"/>
      <w:r w:rsidRPr="0056606D">
        <w:t>Vern</w:t>
      </w:r>
      <w:proofErr w:type="spellEnd"/>
      <w:r w:rsidRPr="0056606D">
        <w:t xml:space="preserve"> L. </w:t>
      </w:r>
      <w:proofErr w:type="spellStart"/>
      <w:r w:rsidRPr="0056606D">
        <w:t>Bullough</w:t>
      </w:r>
      <w:proofErr w:type="spellEnd"/>
      <w:r w:rsidRPr="0056606D">
        <w:t xml:space="preserve"> &amp; James A. Brundage, New York: Garland, 33–50</w:t>
      </w:r>
      <w:r w:rsidR="0039343E" w:rsidRPr="0056606D">
        <w:t>.</w:t>
      </w:r>
    </w:p>
    <w:p w:rsidR="009B3D22" w:rsidRDefault="009F4974" w:rsidP="008419B3">
      <w:pPr>
        <w:pStyle w:val="Litteraturfrteckning"/>
      </w:pPr>
      <w:r w:rsidRPr="009B3D22">
        <w:t xml:space="preserve">Bengt </w:t>
      </w:r>
      <w:proofErr w:type="spellStart"/>
      <w:r w:rsidRPr="009B3D22">
        <w:t>Cnattingius</w:t>
      </w:r>
      <w:proofErr w:type="spellEnd"/>
      <w:r w:rsidRPr="009B3D22">
        <w:t xml:space="preserve"> et al.</w:t>
      </w:r>
      <w:r w:rsidR="009B3D22">
        <w:t xml:space="preserve"> 1987</w:t>
      </w:r>
      <w:r w:rsidRPr="009B3D22">
        <w:t xml:space="preserve">, </w:t>
      </w:r>
      <w:r w:rsidRPr="009B3D22">
        <w:rPr>
          <w:i/>
        </w:rPr>
        <w:t>Linköpings domkyrka 1: Kyrkobyggnaden</w:t>
      </w:r>
      <w:r w:rsidRPr="009B3D22">
        <w:t xml:space="preserve"> (Sveriges kyrkor 200), Stockholm: Almqvist </w:t>
      </w:r>
      <w:r w:rsidR="009B3D22">
        <w:t>&amp; Wiksell International.</w:t>
      </w:r>
    </w:p>
    <w:p w:rsidR="00E758C0" w:rsidRDefault="00015FD1" w:rsidP="008419B3">
      <w:pPr>
        <w:pStyle w:val="Litteraturfrteckning"/>
      </w:pPr>
      <w:r w:rsidRPr="00015FD1">
        <w:t xml:space="preserve">Isak Collijn, </w:t>
      </w:r>
      <w:r w:rsidRPr="00015FD1">
        <w:rPr>
          <w:i/>
        </w:rPr>
        <w:t>Sveriges bibliografi intill år 1600</w:t>
      </w:r>
      <w:r w:rsidRPr="00015FD1">
        <w:t>, vol. 1, Uppsala 1934–38</w:t>
      </w:r>
      <w:r>
        <w:t>.</w:t>
      </w:r>
    </w:p>
    <w:p w:rsidR="00FB7E39" w:rsidRDefault="003A341F" w:rsidP="008419B3">
      <w:pPr>
        <w:pStyle w:val="Litteraturfrteckning"/>
      </w:pPr>
      <w:proofErr w:type="gramStart"/>
      <w:r w:rsidRPr="00FB7E39">
        <w:t xml:space="preserve">Carl-Martin </w:t>
      </w:r>
      <w:proofErr w:type="spellStart"/>
      <w:r w:rsidRPr="00FB7E39">
        <w:t>Edsman</w:t>
      </w:r>
      <w:proofErr w:type="spellEnd"/>
      <w:r w:rsidRPr="00FB7E39">
        <w:t xml:space="preserve"> </w:t>
      </w:r>
      <w:r w:rsidR="00FB7E39">
        <w:t>&amp;</w:t>
      </w:r>
      <w:r w:rsidRPr="00FB7E39">
        <w:t xml:space="preserve"> Einar Molland</w:t>
      </w:r>
      <w:r w:rsidR="00FB7E39">
        <w:t xml:space="preserve"> 1971</w:t>
      </w:r>
      <w:r w:rsidRPr="00FB7E39">
        <w:t>, ‘Skärseld’</w:t>
      </w:r>
      <w:proofErr w:type="gramEnd"/>
      <w:r w:rsidRPr="00FB7E39">
        <w:t xml:space="preserve">, in </w:t>
      </w:r>
      <w:r w:rsidRPr="00FB7E39">
        <w:rPr>
          <w:i/>
        </w:rPr>
        <w:t>KLNM</w:t>
      </w:r>
      <w:r w:rsidRPr="00FB7E39">
        <w:t xml:space="preserve"> 16, 109–13</w:t>
      </w:r>
      <w:r w:rsidR="00FB7E39">
        <w:t>.</w:t>
      </w:r>
    </w:p>
    <w:p w:rsidR="00C93D5C" w:rsidRDefault="00CC4AC5" w:rsidP="008419B3">
      <w:pPr>
        <w:pStyle w:val="Litteraturfrteckning"/>
      </w:pPr>
      <w:proofErr w:type="gramStart"/>
      <w:r w:rsidRPr="008419B3">
        <w:t xml:space="preserve">Helge </w:t>
      </w:r>
      <w:proofErr w:type="spellStart"/>
      <w:r w:rsidRPr="008419B3">
        <w:t>Fæhn</w:t>
      </w:r>
      <w:proofErr w:type="spellEnd"/>
      <w:r w:rsidR="008419B3">
        <w:t xml:space="preserve"> 1958</w:t>
      </w:r>
      <w:r w:rsidRPr="008419B3">
        <w:t>, ‘</w:t>
      </w:r>
      <w:proofErr w:type="spellStart"/>
      <w:r w:rsidRPr="008419B3">
        <w:t>Dåp</w:t>
      </w:r>
      <w:proofErr w:type="spellEnd"/>
      <w:r w:rsidRPr="008419B3">
        <w:t>’</w:t>
      </w:r>
      <w:proofErr w:type="gramEnd"/>
      <w:r w:rsidR="0074306F">
        <w:t>, in</w:t>
      </w:r>
      <w:r w:rsidRPr="008419B3">
        <w:t xml:space="preserve"> </w:t>
      </w:r>
      <w:r w:rsidRPr="008419B3">
        <w:rPr>
          <w:i/>
        </w:rPr>
        <w:t>KLNM</w:t>
      </w:r>
      <w:r w:rsidRPr="008419B3">
        <w:t xml:space="preserve"> 3, 413–18</w:t>
      </w:r>
      <w:r w:rsidR="008419B3">
        <w:t>.</w:t>
      </w:r>
    </w:p>
    <w:p w:rsidR="00593F44" w:rsidRDefault="00593F44" w:rsidP="008419B3">
      <w:pPr>
        <w:pStyle w:val="Litteraturfrteckning"/>
      </w:pPr>
      <w:r>
        <w:t xml:space="preserve">Stina Fallberg Sundmark 2008, </w:t>
      </w:r>
      <w:r w:rsidRPr="00593F44">
        <w:rPr>
          <w:i/>
        </w:rPr>
        <w:t>Sjukbesök och dödsberedelse: Sockenbudet i svensk medeltida och efterreformatorisk tradition</w:t>
      </w:r>
      <w:r>
        <w:t xml:space="preserve"> </w:t>
      </w:r>
      <w:r w:rsidR="004B397D">
        <w:t>[</w:t>
      </w:r>
      <w:r w:rsidR="004B397D" w:rsidRPr="004B397D">
        <w:rPr>
          <w:i/>
        </w:rPr>
        <w:t>The Visitation of the Sick in Swedish Medieval and Reformation Traditions</w:t>
      </w:r>
      <w:r w:rsidR="004B397D">
        <w:t xml:space="preserve">] </w:t>
      </w:r>
      <w:r w:rsidR="00597FAC">
        <w:t>(</w:t>
      </w:r>
      <w:proofErr w:type="spellStart"/>
      <w:r w:rsidR="00597FAC" w:rsidRPr="00597FAC">
        <w:t>Bibliotheca</w:t>
      </w:r>
      <w:proofErr w:type="spellEnd"/>
      <w:r w:rsidR="00597FAC" w:rsidRPr="00597FAC">
        <w:t xml:space="preserve"> </w:t>
      </w:r>
      <w:proofErr w:type="spellStart"/>
      <w:r w:rsidR="00597FAC" w:rsidRPr="00597FAC">
        <w:t>theologiae</w:t>
      </w:r>
      <w:proofErr w:type="spellEnd"/>
      <w:r w:rsidR="00597FAC" w:rsidRPr="00597FAC">
        <w:t xml:space="preserve"> </w:t>
      </w:r>
      <w:proofErr w:type="spellStart"/>
      <w:r w:rsidR="00597FAC" w:rsidRPr="00597FAC">
        <w:t>practicae</w:t>
      </w:r>
      <w:proofErr w:type="spellEnd"/>
      <w:r w:rsidR="00597FAC" w:rsidRPr="00597FAC">
        <w:t xml:space="preserve"> 84</w:t>
      </w:r>
      <w:r w:rsidR="00597FAC">
        <w:t>), Skellefteå: Artos</w:t>
      </w:r>
      <w:r>
        <w:t>.</w:t>
      </w:r>
    </w:p>
    <w:p w:rsidR="00FB7E39" w:rsidRDefault="00872EF2" w:rsidP="008419B3">
      <w:pPr>
        <w:pStyle w:val="Litteraturfrteckning"/>
      </w:pPr>
      <w:r w:rsidRPr="00FB7E39">
        <w:t>Anders Fröjmark</w:t>
      </w:r>
      <w:r w:rsidR="00FB7E39">
        <w:t xml:space="preserve"> 1992</w:t>
      </w:r>
      <w:r w:rsidRPr="00FB7E39">
        <w:t>,</w:t>
      </w:r>
      <w:r w:rsidRPr="00FB7E39">
        <w:rPr>
          <w:i/>
        </w:rPr>
        <w:t xml:space="preserve"> Mirakler och helgonkult: Linköpings biskopsdöme under senmedeltiden</w:t>
      </w:r>
      <w:r w:rsidRPr="00FB7E39">
        <w:t xml:space="preserve"> (avec </w:t>
      </w:r>
      <w:proofErr w:type="spellStart"/>
      <w:r w:rsidRPr="00FB7E39">
        <w:t>un</w:t>
      </w:r>
      <w:proofErr w:type="spellEnd"/>
      <w:r w:rsidRPr="00FB7E39">
        <w:t xml:space="preserve"> </w:t>
      </w:r>
      <w:proofErr w:type="spellStart"/>
      <w:r w:rsidRPr="00FB7E39">
        <w:t>résumé</w:t>
      </w:r>
      <w:proofErr w:type="spellEnd"/>
      <w:r w:rsidRPr="00FB7E39">
        <w:t xml:space="preserve"> en français: </w:t>
      </w:r>
      <w:proofErr w:type="spellStart"/>
      <w:r w:rsidRPr="00FB7E39">
        <w:rPr>
          <w:i/>
        </w:rPr>
        <w:t>Miracles</w:t>
      </w:r>
      <w:proofErr w:type="spellEnd"/>
      <w:r w:rsidRPr="00FB7E39">
        <w:rPr>
          <w:i/>
        </w:rPr>
        <w:t xml:space="preserve"> et </w:t>
      </w:r>
      <w:proofErr w:type="spellStart"/>
      <w:r w:rsidRPr="00FB7E39">
        <w:rPr>
          <w:i/>
        </w:rPr>
        <w:t>cultes</w:t>
      </w:r>
      <w:proofErr w:type="spellEnd"/>
      <w:r w:rsidRPr="00FB7E39">
        <w:rPr>
          <w:i/>
        </w:rPr>
        <w:t xml:space="preserve"> des </w:t>
      </w:r>
      <w:proofErr w:type="spellStart"/>
      <w:r w:rsidRPr="00FB7E39">
        <w:rPr>
          <w:i/>
        </w:rPr>
        <w:t>saints</w:t>
      </w:r>
      <w:proofErr w:type="spellEnd"/>
      <w:r w:rsidRPr="00FB7E39">
        <w:rPr>
          <w:i/>
        </w:rPr>
        <w:t>: Le diocèse de Linköping au bas Moyen Age</w:t>
      </w:r>
      <w:r w:rsidRPr="00FB7E39">
        <w:t xml:space="preserve">), </w:t>
      </w:r>
      <w:proofErr w:type="spellStart"/>
      <w:r w:rsidRPr="00FB7E39">
        <w:t>Studia</w:t>
      </w:r>
      <w:proofErr w:type="spellEnd"/>
      <w:r w:rsidRPr="00FB7E39">
        <w:t xml:space="preserve"> historica Upsaliensia 171, U</w:t>
      </w:r>
      <w:r w:rsidR="00FB7E39">
        <w:t>ppsala: Uppsala universitet.</w:t>
      </w:r>
    </w:p>
    <w:p w:rsidR="00FB6FE1" w:rsidRPr="008419B3" w:rsidRDefault="00E758C0" w:rsidP="008419B3">
      <w:pPr>
        <w:pStyle w:val="Litteraturfrteckning"/>
      </w:pPr>
      <w:r w:rsidRPr="008419B3">
        <w:t>Anders Fröjmark 1997, ‘Medeltidsmänniskan och kyrkan’</w:t>
      </w:r>
      <w:r w:rsidR="00E54BAB">
        <w:t>,</w:t>
      </w:r>
      <w:r w:rsidRPr="008419B3">
        <w:t xml:space="preserve"> </w:t>
      </w:r>
      <w:r w:rsidRPr="008419B3">
        <w:rPr>
          <w:i/>
        </w:rPr>
        <w:t>Kalmar län: Årsbok för kulturhistoria och hembygdsvård</w:t>
      </w:r>
      <w:r w:rsidRPr="008419B3">
        <w:t xml:space="preserve"> 81 (1996–1997), 19–29.</w:t>
      </w:r>
    </w:p>
    <w:p w:rsidR="00DA13E6" w:rsidRPr="00DA13E6" w:rsidRDefault="003A341F" w:rsidP="008419B3">
      <w:pPr>
        <w:pStyle w:val="Litteraturfrteckning"/>
        <w:rPr>
          <w:lang w:val="en-GB"/>
        </w:rPr>
      </w:pPr>
      <w:r w:rsidRPr="00DA13E6">
        <w:rPr>
          <w:lang w:val="en-GB"/>
        </w:rPr>
        <w:t>Jarl Gallén</w:t>
      </w:r>
      <w:r w:rsidR="00DA13E6" w:rsidRPr="00DA13E6">
        <w:rPr>
          <w:lang w:val="en-GB"/>
        </w:rPr>
        <w:t xml:space="preserve"> 1957a</w:t>
      </w:r>
      <w:r w:rsidRPr="00DA13E6">
        <w:rPr>
          <w:lang w:val="en-GB"/>
        </w:rPr>
        <w:t xml:space="preserve">, ‘Bot’, in </w:t>
      </w:r>
      <w:r w:rsidRPr="00DA13E6">
        <w:rPr>
          <w:i/>
          <w:lang w:val="en-GB"/>
        </w:rPr>
        <w:t>KLNM</w:t>
      </w:r>
      <w:r w:rsidRPr="00DA13E6">
        <w:rPr>
          <w:lang w:val="en-GB"/>
        </w:rPr>
        <w:t xml:space="preserve"> 2, 173–76</w:t>
      </w:r>
      <w:r w:rsidR="00DA13E6">
        <w:rPr>
          <w:lang w:val="en-GB"/>
        </w:rPr>
        <w:t>.</w:t>
      </w:r>
    </w:p>
    <w:p w:rsidR="00DA13E6" w:rsidRDefault="003A341F" w:rsidP="008419B3">
      <w:pPr>
        <w:pStyle w:val="Litteraturfrteckning"/>
      </w:pPr>
      <w:proofErr w:type="gramStart"/>
      <w:r w:rsidRPr="00DA13E6">
        <w:t>Jarl Gallén</w:t>
      </w:r>
      <w:r w:rsidR="00DA13E6">
        <w:t xml:space="preserve"> 1957b</w:t>
      </w:r>
      <w:r w:rsidRPr="00DA13E6">
        <w:t>, ‘Botsakrament’</w:t>
      </w:r>
      <w:proofErr w:type="gramEnd"/>
      <w:r w:rsidRPr="00DA13E6">
        <w:t xml:space="preserve">, in </w:t>
      </w:r>
      <w:r w:rsidRPr="00DA13E6">
        <w:rPr>
          <w:i/>
        </w:rPr>
        <w:t>KLNM</w:t>
      </w:r>
      <w:r w:rsidRPr="00DA13E6">
        <w:t xml:space="preserve"> 2, 181–86</w:t>
      </w:r>
      <w:r w:rsidR="00DA13E6">
        <w:t>.</w:t>
      </w:r>
    </w:p>
    <w:p w:rsidR="002D34DE" w:rsidRDefault="00C77EE4" w:rsidP="008419B3">
      <w:pPr>
        <w:pStyle w:val="Litteraturfrteckning"/>
      </w:pPr>
      <w:proofErr w:type="gramStart"/>
      <w:r w:rsidRPr="002D34DE">
        <w:t>Jarl Gallén</w:t>
      </w:r>
      <w:r w:rsidR="002D34DE" w:rsidRPr="002D34DE">
        <w:t xml:space="preserve"> 1962</w:t>
      </w:r>
      <w:r w:rsidRPr="002D34DE">
        <w:t>, ‘Indulgens’</w:t>
      </w:r>
      <w:proofErr w:type="gramEnd"/>
      <w:r w:rsidRPr="002D34DE">
        <w:t xml:space="preserve">, in </w:t>
      </w:r>
      <w:r w:rsidRPr="002D34DE">
        <w:rPr>
          <w:i/>
        </w:rPr>
        <w:t>KLNM</w:t>
      </w:r>
      <w:r w:rsidRPr="002D34DE">
        <w:t xml:space="preserve"> 7, 387–93</w:t>
      </w:r>
      <w:r w:rsidR="002D34DE" w:rsidRPr="002D34DE">
        <w:t>.</w:t>
      </w:r>
    </w:p>
    <w:p w:rsidR="00C12D11" w:rsidRDefault="00AB2800" w:rsidP="008419B3">
      <w:pPr>
        <w:pStyle w:val="Litteraturfrteckning"/>
      </w:pPr>
      <w:r w:rsidRPr="00C12D11">
        <w:t>Sölve Gardell</w:t>
      </w:r>
      <w:r w:rsidR="00C12D11">
        <w:t xml:space="preserve"> 1945</w:t>
      </w:r>
      <w:r w:rsidRPr="00C12D11">
        <w:t xml:space="preserve">, </w:t>
      </w:r>
      <w:r w:rsidRPr="00C12D11">
        <w:rPr>
          <w:i/>
        </w:rPr>
        <w:t>Gravmonument från Sveriges medeltid</w:t>
      </w:r>
      <w:r w:rsidRPr="00C12D11">
        <w:t xml:space="preserve"> [</w:t>
      </w:r>
      <w:r w:rsidRPr="00C12D11">
        <w:rPr>
          <w:i/>
        </w:rPr>
        <w:t xml:space="preserve">Monuments </w:t>
      </w:r>
      <w:proofErr w:type="spellStart"/>
      <w:r w:rsidRPr="00C12D11">
        <w:rPr>
          <w:i/>
        </w:rPr>
        <w:t>sépulcraux</w:t>
      </w:r>
      <w:proofErr w:type="spellEnd"/>
      <w:r w:rsidRPr="00C12D11">
        <w:rPr>
          <w:i/>
        </w:rPr>
        <w:t xml:space="preserve"> du Moyen-</w:t>
      </w:r>
      <w:proofErr w:type="spellStart"/>
      <w:r w:rsidRPr="00C12D11">
        <w:rPr>
          <w:i/>
        </w:rPr>
        <w:t>Âge</w:t>
      </w:r>
      <w:proofErr w:type="spellEnd"/>
      <w:r w:rsidRPr="00C12D11">
        <w:rPr>
          <w:i/>
        </w:rPr>
        <w:t xml:space="preserve"> en </w:t>
      </w:r>
      <w:proofErr w:type="spellStart"/>
      <w:r w:rsidRPr="00C12D11">
        <w:rPr>
          <w:i/>
        </w:rPr>
        <w:t>Suède</w:t>
      </w:r>
      <w:proofErr w:type="spellEnd"/>
      <w:r w:rsidRPr="00C12D11">
        <w:t>] 1</w:t>
      </w:r>
      <w:r w:rsidR="00C12D11">
        <w:t>, Stockholm</w:t>
      </w:r>
      <w:r w:rsidR="00D9184B">
        <w:t xml:space="preserve">: </w:t>
      </w:r>
      <w:r w:rsidR="00D9184B" w:rsidRPr="00D9184B">
        <w:t>Wahlström &amp; Widstrand</w:t>
      </w:r>
      <w:r w:rsidR="00C12D11">
        <w:t>.</w:t>
      </w:r>
    </w:p>
    <w:p w:rsidR="005779DD" w:rsidRPr="005779DD" w:rsidRDefault="00480463" w:rsidP="005779DD">
      <w:pPr>
        <w:pStyle w:val="Litteraturfrteckning"/>
      </w:pPr>
      <w:r w:rsidRPr="005779DD">
        <w:rPr>
          <w:i/>
        </w:rPr>
        <w:t>Gotlandslagen</w:t>
      </w:r>
      <w:r>
        <w:t xml:space="preserve"> = </w:t>
      </w:r>
      <w:r w:rsidR="005779DD">
        <w:rPr>
          <w:i/>
        </w:rPr>
        <w:t>Gotlands</w:t>
      </w:r>
      <w:r w:rsidR="005779DD" w:rsidRPr="005779DD">
        <w:rPr>
          <w:i/>
        </w:rPr>
        <w:t xml:space="preserve">-Lagen: </w:t>
      </w:r>
      <w:proofErr w:type="spellStart"/>
      <w:r w:rsidR="005779DD" w:rsidRPr="005779DD">
        <w:rPr>
          <w:i/>
        </w:rPr>
        <w:t>Codex</w:t>
      </w:r>
      <w:proofErr w:type="spellEnd"/>
      <w:r w:rsidR="005779DD" w:rsidRPr="005779DD">
        <w:rPr>
          <w:i/>
        </w:rPr>
        <w:t xml:space="preserve"> </w:t>
      </w:r>
      <w:proofErr w:type="spellStart"/>
      <w:r w:rsidR="005779DD" w:rsidRPr="005779DD">
        <w:rPr>
          <w:i/>
        </w:rPr>
        <w:t>iuris</w:t>
      </w:r>
      <w:proofErr w:type="spellEnd"/>
      <w:r w:rsidR="005779DD" w:rsidRPr="005779DD">
        <w:rPr>
          <w:i/>
        </w:rPr>
        <w:t xml:space="preserve"> </w:t>
      </w:r>
      <w:proofErr w:type="spellStart"/>
      <w:r w:rsidR="005779DD">
        <w:rPr>
          <w:i/>
        </w:rPr>
        <w:t>Gotland</w:t>
      </w:r>
      <w:r w:rsidR="005779DD" w:rsidRPr="005779DD">
        <w:rPr>
          <w:i/>
        </w:rPr>
        <w:t>ici</w:t>
      </w:r>
      <w:proofErr w:type="spellEnd"/>
      <w:r w:rsidR="005779DD" w:rsidRPr="005779DD">
        <w:rPr>
          <w:i/>
        </w:rPr>
        <w:t xml:space="preserve">, </w:t>
      </w:r>
      <w:proofErr w:type="spellStart"/>
      <w:r w:rsidR="005779DD" w:rsidRPr="005779DD">
        <w:rPr>
          <w:i/>
        </w:rPr>
        <w:t>cum</w:t>
      </w:r>
      <w:proofErr w:type="spellEnd"/>
      <w:r w:rsidR="005779DD" w:rsidRPr="005779DD">
        <w:rPr>
          <w:i/>
        </w:rPr>
        <w:t xml:space="preserve"> notis </w:t>
      </w:r>
      <w:proofErr w:type="spellStart"/>
      <w:r w:rsidR="005779DD" w:rsidRPr="005779DD">
        <w:rPr>
          <w:i/>
        </w:rPr>
        <w:t>criticis</w:t>
      </w:r>
      <w:proofErr w:type="spellEnd"/>
      <w:r w:rsidR="005779DD" w:rsidRPr="005779DD">
        <w:rPr>
          <w:i/>
        </w:rPr>
        <w:t xml:space="preserve">, </w:t>
      </w:r>
      <w:proofErr w:type="spellStart"/>
      <w:r w:rsidR="005779DD" w:rsidRPr="005779DD">
        <w:rPr>
          <w:i/>
        </w:rPr>
        <w:t>variis</w:t>
      </w:r>
      <w:proofErr w:type="spellEnd"/>
      <w:r w:rsidR="005779DD" w:rsidRPr="005779DD">
        <w:rPr>
          <w:i/>
        </w:rPr>
        <w:t xml:space="preserve"> </w:t>
      </w:r>
      <w:proofErr w:type="spellStart"/>
      <w:proofErr w:type="gramStart"/>
      <w:r w:rsidR="005779DD" w:rsidRPr="005779DD">
        <w:rPr>
          <w:i/>
        </w:rPr>
        <w:t>lectionibus,</w:t>
      </w:r>
      <w:r w:rsidR="005779DD">
        <w:rPr>
          <w:i/>
        </w:rPr>
        <w:t>nova</w:t>
      </w:r>
      <w:proofErr w:type="spellEnd"/>
      <w:proofErr w:type="gramEnd"/>
      <w:r w:rsidR="005779DD">
        <w:rPr>
          <w:i/>
        </w:rPr>
        <w:t xml:space="preserve"> </w:t>
      </w:r>
      <w:proofErr w:type="spellStart"/>
      <w:r w:rsidR="005779DD">
        <w:rPr>
          <w:i/>
        </w:rPr>
        <w:t>versione</w:t>
      </w:r>
      <w:proofErr w:type="spellEnd"/>
      <w:r w:rsidR="005779DD">
        <w:rPr>
          <w:i/>
        </w:rPr>
        <w:t xml:space="preserve"> </w:t>
      </w:r>
      <w:proofErr w:type="spellStart"/>
      <w:r w:rsidR="005779DD">
        <w:rPr>
          <w:i/>
        </w:rPr>
        <w:t>suecana</w:t>
      </w:r>
      <w:proofErr w:type="spellEnd"/>
      <w:r w:rsidR="002B21E9">
        <w:rPr>
          <w:i/>
        </w:rPr>
        <w:t xml:space="preserve">, </w:t>
      </w:r>
      <w:proofErr w:type="spellStart"/>
      <w:r w:rsidR="005779DD" w:rsidRPr="005779DD">
        <w:rPr>
          <w:i/>
        </w:rPr>
        <w:t>glossari</w:t>
      </w:r>
      <w:r w:rsidR="002B21E9">
        <w:rPr>
          <w:i/>
        </w:rPr>
        <w:t>is</w:t>
      </w:r>
      <w:proofErr w:type="spellEnd"/>
      <w:r w:rsidR="005779DD" w:rsidRPr="005779DD">
        <w:rPr>
          <w:i/>
        </w:rPr>
        <w:t xml:space="preserve"> et </w:t>
      </w:r>
      <w:proofErr w:type="spellStart"/>
      <w:r w:rsidR="005779DD" w:rsidRPr="005779DD">
        <w:rPr>
          <w:i/>
        </w:rPr>
        <w:t>indic</w:t>
      </w:r>
      <w:r w:rsidR="002B21E9">
        <w:rPr>
          <w:i/>
        </w:rPr>
        <w:t>ibus</w:t>
      </w:r>
      <w:proofErr w:type="spellEnd"/>
      <w:r w:rsidR="005779DD" w:rsidRPr="005779DD">
        <w:rPr>
          <w:i/>
        </w:rPr>
        <w:t xml:space="preserve"> </w:t>
      </w:r>
      <w:proofErr w:type="spellStart"/>
      <w:r w:rsidR="005779DD" w:rsidRPr="005779DD">
        <w:rPr>
          <w:i/>
        </w:rPr>
        <w:t>nominum</w:t>
      </w:r>
      <w:proofErr w:type="spellEnd"/>
      <w:r w:rsidR="005779DD" w:rsidRPr="005779DD">
        <w:rPr>
          <w:i/>
        </w:rPr>
        <w:t xml:space="preserve"> </w:t>
      </w:r>
      <w:proofErr w:type="spellStart"/>
      <w:r w:rsidR="005779DD" w:rsidRPr="005779DD">
        <w:rPr>
          <w:i/>
        </w:rPr>
        <w:t>propriorum</w:t>
      </w:r>
      <w:proofErr w:type="spellEnd"/>
      <w:r w:rsidR="005779DD" w:rsidRPr="005779DD">
        <w:t xml:space="preserve"> (Corpus </w:t>
      </w:r>
      <w:proofErr w:type="spellStart"/>
      <w:r w:rsidR="005779DD" w:rsidRPr="005779DD">
        <w:t>iuris</w:t>
      </w:r>
      <w:proofErr w:type="spellEnd"/>
      <w:r w:rsidR="005779DD" w:rsidRPr="005779DD">
        <w:t xml:space="preserve"> </w:t>
      </w:r>
      <w:proofErr w:type="spellStart"/>
      <w:r w:rsidR="005779DD" w:rsidRPr="005779DD">
        <w:t>Sueo-Gotorum</w:t>
      </w:r>
      <w:proofErr w:type="spellEnd"/>
      <w:r w:rsidR="005779DD" w:rsidRPr="005779DD">
        <w:t xml:space="preserve"> </w:t>
      </w:r>
      <w:proofErr w:type="spellStart"/>
      <w:r w:rsidR="005779DD" w:rsidRPr="005779DD">
        <w:t>antiqui</w:t>
      </w:r>
      <w:proofErr w:type="spellEnd"/>
      <w:r w:rsidR="005779DD" w:rsidRPr="005779DD">
        <w:t xml:space="preserve">: Samling </w:t>
      </w:r>
      <w:proofErr w:type="spellStart"/>
      <w:r w:rsidR="005779DD" w:rsidRPr="005779DD">
        <w:t>af</w:t>
      </w:r>
      <w:proofErr w:type="spellEnd"/>
      <w:r w:rsidR="005779DD" w:rsidRPr="005779DD">
        <w:t xml:space="preserve"> </w:t>
      </w:r>
      <w:proofErr w:type="spellStart"/>
      <w:r w:rsidR="005779DD" w:rsidRPr="005779DD">
        <w:t>Sweriges</w:t>
      </w:r>
      <w:proofErr w:type="spellEnd"/>
      <w:r w:rsidR="005779DD" w:rsidRPr="005779DD">
        <w:t xml:space="preserve"> gamla lagar </w:t>
      </w:r>
      <w:r w:rsidR="002B21E9">
        <w:t>7</w:t>
      </w:r>
      <w:r w:rsidR="005779DD" w:rsidRPr="005779DD">
        <w:t xml:space="preserve">), ed. C.J. Schlyter, </w:t>
      </w:r>
      <w:r w:rsidR="002B21E9">
        <w:t>Lund</w:t>
      </w:r>
      <w:r w:rsidR="005779DD" w:rsidRPr="005779DD">
        <w:t xml:space="preserve">: </w:t>
      </w:r>
      <w:r w:rsidR="002B21E9">
        <w:t>Berlingska Boktryckeriet</w:t>
      </w:r>
      <w:r w:rsidR="005779DD" w:rsidRPr="005779DD">
        <w:t xml:space="preserve"> 18</w:t>
      </w:r>
      <w:r w:rsidR="002B21E9">
        <w:t>52</w:t>
      </w:r>
      <w:r w:rsidR="005779DD" w:rsidRPr="005779DD">
        <w:t>.</w:t>
      </w:r>
    </w:p>
    <w:p w:rsidR="00C650D9" w:rsidRPr="002D34DE" w:rsidRDefault="003A341F" w:rsidP="008419B3">
      <w:pPr>
        <w:pStyle w:val="Litteraturfrteckning"/>
      </w:pPr>
      <w:r w:rsidRPr="00C650D9">
        <w:t xml:space="preserve">August </w:t>
      </w:r>
      <w:proofErr w:type="spellStart"/>
      <w:r w:rsidRPr="00C650D9">
        <w:t>Hahr</w:t>
      </w:r>
      <w:proofErr w:type="spellEnd"/>
      <w:r w:rsidR="00C650D9">
        <w:t xml:space="preserve"> 1923</w:t>
      </w:r>
      <w:r w:rsidRPr="00C650D9">
        <w:t xml:space="preserve">, </w:t>
      </w:r>
      <w:r w:rsidRPr="00C650D9">
        <w:rPr>
          <w:i/>
        </w:rPr>
        <w:t>Västerås domkyrka: Beskrivning och byggnadshistorik</w:t>
      </w:r>
      <w:r w:rsidRPr="00C650D9">
        <w:t>, Västerås: Ivar Wennbergs bokhandel</w:t>
      </w:r>
      <w:r w:rsidR="00C650D9">
        <w:t>.</w:t>
      </w:r>
    </w:p>
    <w:p w:rsidR="00DA13E6" w:rsidRDefault="003A341F" w:rsidP="008419B3">
      <w:pPr>
        <w:pStyle w:val="Litteraturfrteckning"/>
      </w:pPr>
      <w:r w:rsidRPr="00DA13E6">
        <w:t>Sven Helander</w:t>
      </w:r>
      <w:r w:rsidR="00DA13E6">
        <w:t xml:space="preserve"> 1993</w:t>
      </w:r>
      <w:r w:rsidRPr="00DA13E6">
        <w:t xml:space="preserve">, ‘Mässans liturgi’, in </w:t>
      </w:r>
      <w:r w:rsidRPr="00DA13E6">
        <w:rPr>
          <w:i/>
        </w:rPr>
        <w:t>Mässa i medeltida socken: En studiebok</w:t>
      </w:r>
      <w:r w:rsidR="00DA13E6">
        <w:t xml:space="preserve">, </w:t>
      </w:r>
      <w:r w:rsidR="00C93D5C" w:rsidRPr="00DA13E6">
        <w:t>Skellefteå: Artos</w:t>
      </w:r>
      <w:r w:rsidRPr="00DA13E6">
        <w:t>, 55–99</w:t>
      </w:r>
      <w:r w:rsidR="00DA13E6">
        <w:t>.</w:t>
      </w:r>
    </w:p>
    <w:p w:rsidR="00301CC2" w:rsidRPr="00301CC2" w:rsidRDefault="00301CC2" w:rsidP="00301CC2">
      <w:pPr>
        <w:pStyle w:val="Litteraturfrteckning"/>
      </w:pPr>
      <w:r w:rsidRPr="00301CC2">
        <w:lastRenderedPageBreak/>
        <w:t xml:space="preserve">Sven Helander et al. 1993, </w:t>
      </w:r>
      <w:r w:rsidRPr="00301CC2">
        <w:rPr>
          <w:i/>
        </w:rPr>
        <w:t>Mässa i medeltida socken: En studiebok</w:t>
      </w:r>
      <w:r w:rsidRPr="00301CC2">
        <w:t>, Skellefteå: Artos.</w:t>
      </w:r>
    </w:p>
    <w:p w:rsidR="00C12D11" w:rsidRDefault="003D1442" w:rsidP="008419B3">
      <w:pPr>
        <w:pStyle w:val="Litteraturfrteckning"/>
      </w:pPr>
      <w:r w:rsidRPr="00C12D11">
        <w:t>Hjalmar Holmquist</w:t>
      </w:r>
      <w:r w:rsidR="00C12D11">
        <w:t xml:space="preserve"> 1933</w:t>
      </w:r>
      <w:r w:rsidRPr="00C12D11">
        <w:t xml:space="preserve">, </w:t>
      </w:r>
      <w:r w:rsidRPr="00C12D11">
        <w:rPr>
          <w:i/>
        </w:rPr>
        <w:t>Svenska kyrkans historia 3: Reformationstidevarvet</w:t>
      </w:r>
      <w:r w:rsidR="008F525D" w:rsidRPr="00C12D11">
        <w:rPr>
          <w:i/>
        </w:rPr>
        <w:t xml:space="preserve"> 152</w:t>
      </w:r>
      <w:r w:rsidR="00C12D11">
        <w:rPr>
          <w:i/>
        </w:rPr>
        <w:t>1</w:t>
      </w:r>
      <w:r w:rsidRPr="00C12D11">
        <w:rPr>
          <w:i/>
        </w:rPr>
        <w:t>–1611</w:t>
      </w:r>
      <w:r w:rsidRPr="00C12D11">
        <w:t>, Stockholm: Svenska kyrkans</w:t>
      </w:r>
      <w:r w:rsidR="00C12D11">
        <w:t xml:space="preserve"> diakonistyrelses bokförlag.</w:t>
      </w:r>
    </w:p>
    <w:p w:rsidR="00C93D5C" w:rsidRPr="002D34DE" w:rsidRDefault="00514A56" w:rsidP="002D34DE">
      <w:pPr>
        <w:pStyle w:val="Litteraturfrteckning"/>
      </w:pPr>
      <w:r w:rsidRPr="002D34DE">
        <w:t xml:space="preserve">Hanna Källström 2011, </w:t>
      </w:r>
      <w:r w:rsidRPr="002D34DE">
        <w:rPr>
          <w:i/>
        </w:rPr>
        <w:t>Domkyrkan som andaktsmiljö under senmedeltiden: Linköping och Lund</w:t>
      </w:r>
      <w:r w:rsidRPr="002D34DE">
        <w:t xml:space="preserve"> [</w:t>
      </w:r>
      <w:proofErr w:type="spellStart"/>
      <w:r w:rsidRPr="002D34DE">
        <w:t>With</w:t>
      </w:r>
      <w:proofErr w:type="spellEnd"/>
      <w:r w:rsidRPr="002D34DE">
        <w:t xml:space="preserve"> a </w:t>
      </w:r>
      <w:proofErr w:type="spellStart"/>
      <w:r w:rsidRPr="002D34DE">
        <w:t>summary</w:t>
      </w:r>
      <w:proofErr w:type="spellEnd"/>
      <w:r w:rsidRPr="002D34DE">
        <w:t xml:space="preserve"> in English: </w:t>
      </w:r>
      <w:r w:rsidRPr="00301CC2">
        <w:rPr>
          <w:i/>
        </w:rPr>
        <w:t xml:space="preserve">The Cathedral as </w:t>
      </w:r>
      <w:proofErr w:type="spellStart"/>
      <w:r w:rsidRPr="00301CC2">
        <w:rPr>
          <w:i/>
        </w:rPr>
        <w:t>Devotional</w:t>
      </w:r>
      <w:proofErr w:type="spellEnd"/>
      <w:r w:rsidRPr="00301CC2">
        <w:rPr>
          <w:i/>
        </w:rPr>
        <w:t xml:space="preserve"> </w:t>
      </w:r>
      <w:proofErr w:type="spellStart"/>
      <w:r w:rsidRPr="00301CC2">
        <w:rPr>
          <w:i/>
        </w:rPr>
        <w:t>Milieu</w:t>
      </w:r>
      <w:proofErr w:type="spellEnd"/>
      <w:r w:rsidRPr="00301CC2">
        <w:rPr>
          <w:i/>
        </w:rPr>
        <w:t xml:space="preserve"> in the Late </w:t>
      </w:r>
      <w:proofErr w:type="spellStart"/>
      <w:r w:rsidRPr="00301CC2">
        <w:rPr>
          <w:i/>
        </w:rPr>
        <w:t>Middle</w:t>
      </w:r>
      <w:proofErr w:type="spellEnd"/>
      <w:r w:rsidRPr="00301CC2">
        <w:rPr>
          <w:i/>
        </w:rPr>
        <w:t xml:space="preserve"> Ages: Linköping and Lund</w:t>
      </w:r>
      <w:r w:rsidRPr="002D34DE">
        <w:t>], Skellefteå: Artos.</w:t>
      </w:r>
    </w:p>
    <w:p w:rsidR="002D34DE" w:rsidRDefault="003A341F" w:rsidP="008419B3">
      <w:pPr>
        <w:pStyle w:val="Litteraturfrteckning"/>
      </w:pPr>
      <w:r w:rsidRPr="002D34DE">
        <w:t xml:space="preserve">Erik </w:t>
      </w:r>
      <w:proofErr w:type="spellStart"/>
      <w:r w:rsidRPr="002D34DE">
        <w:t>Kjersgaard</w:t>
      </w:r>
      <w:proofErr w:type="spellEnd"/>
      <w:r w:rsidR="002D34DE">
        <w:t xml:space="preserve"> 1965</w:t>
      </w:r>
      <w:r w:rsidR="00301CC2">
        <w:t xml:space="preserve">, ‘Det gotiske </w:t>
      </w:r>
      <w:proofErr w:type="spellStart"/>
      <w:r w:rsidR="00301CC2">
        <w:t>oprør</w:t>
      </w:r>
      <w:proofErr w:type="spellEnd"/>
      <w:r w:rsidR="00301CC2">
        <w:t>’,</w:t>
      </w:r>
      <w:r w:rsidRPr="002D34DE">
        <w:t xml:space="preserve"> </w:t>
      </w:r>
      <w:r w:rsidRPr="002D34DE">
        <w:rPr>
          <w:i/>
        </w:rPr>
        <w:t xml:space="preserve">Skalk: </w:t>
      </w:r>
      <w:proofErr w:type="spellStart"/>
      <w:r w:rsidRPr="002D34DE">
        <w:rPr>
          <w:i/>
        </w:rPr>
        <w:t>Nyt</w:t>
      </w:r>
      <w:proofErr w:type="spellEnd"/>
      <w:r w:rsidRPr="002D34DE">
        <w:rPr>
          <w:i/>
        </w:rPr>
        <w:t xml:space="preserve"> om </w:t>
      </w:r>
      <w:proofErr w:type="spellStart"/>
      <w:r w:rsidRPr="002D34DE">
        <w:rPr>
          <w:i/>
        </w:rPr>
        <w:t>gammelt</w:t>
      </w:r>
      <w:proofErr w:type="spellEnd"/>
      <w:r w:rsidRPr="002D34DE">
        <w:t xml:space="preserve"> 1965:1, 20–29.</w:t>
      </w:r>
    </w:p>
    <w:p w:rsidR="002D34DE" w:rsidRPr="00452288" w:rsidRDefault="002D34DE" w:rsidP="002D34DE">
      <w:pPr>
        <w:pStyle w:val="Litteraturfrteckning"/>
      </w:pPr>
      <w:r w:rsidRPr="002D34DE">
        <w:rPr>
          <w:i/>
        </w:rPr>
        <w:t>KLNM</w:t>
      </w:r>
      <w:r w:rsidRPr="002D34DE">
        <w:t xml:space="preserve"> = </w:t>
      </w:r>
      <w:r w:rsidRPr="002D34DE">
        <w:rPr>
          <w:i/>
        </w:rPr>
        <w:t>Kulturhistoriskt lexikon för nordisk medeltid</w:t>
      </w:r>
      <w:r w:rsidR="00452288">
        <w:rPr>
          <w:i/>
        </w:rPr>
        <w:t>: Från vikingatid till reformationstid</w:t>
      </w:r>
      <w:r w:rsidR="00452288">
        <w:t xml:space="preserve"> 1–22, ed. John Granlund et al., Malmö: </w:t>
      </w:r>
      <w:proofErr w:type="spellStart"/>
      <w:r w:rsidR="00452288">
        <w:t>Allhems</w:t>
      </w:r>
      <w:proofErr w:type="spellEnd"/>
      <w:r w:rsidR="00452288">
        <w:t xml:space="preserve"> förlag 1956–78.</w:t>
      </w:r>
    </w:p>
    <w:p w:rsidR="00480463" w:rsidRPr="00480463" w:rsidRDefault="00480463" w:rsidP="00480463">
      <w:pPr>
        <w:pStyle w:val="Litteraturfrteckning"/>
      </w:pPr>
      <w:r w:rsidRPr="00480463">
        <w:t xml:space="preserve">Erkki </w:t>
      </w:r>
      <w:proofErr w:type="spellStart"/>
      <w:r w:rsidRPr="00480463">
        <w:t>Kuujo</w:t>
      </w:r>
      <w:proofErr w:type="spellEnd"/>
      <w:r w:rsidRPr="00480463">
        <w:t xml:space="preserve"> 1974, ‘</w:t>
      </w:r>
      <w:proofErr w:type="spellStart"/>
      <w:r>
        <w:t>Tiend</w:t>
      </w:r>
      <w:proofErr w:type="spellEnd"/>
      <w:r>
        <w:t>:</w:t>
      </w:r>
      <w:r w:rsidRPr="00480463">
        <w:t xml:space="preserve"> Finland’</w:t>
      </w:r>
      <w:r w:rsidR="00301CC2">
        <w:t>, in</w:t>
      </w:r>
      <w:r w:rsidRPr="00480463">
        <w:t xml:space="preserve"> </w:t>
      </w:r>
      <w:r w:rsidRPr="00480463">
        <w:rPr>
          <w:i/>
        </w:rPr>
        <w:t>KLNM</w:t>
      </w:r>
      <w:r w:rsidRPr="00480463">
        <w:t xml:space="preserve"> 18, 29</w:t>
      </w:r>
      <w:r>
        <w:t>9</w:t>
      </w:r>
      <w:r w:rsidRPr="00480463">
        <w:t>–</w:t>
      </w:r>
      <w:r>
        <w:t>300</w:t>
      </w:r>
      <w:r w:rsidRPr="00480463">
        <w:t>.</w:t>
      </w:r>
    </w:p>
    <w:p w:rsidR="00483E05" w:rsidRPr="00483E05" w:rsidRDefault="00F87286" w:rsidP="00E54BAB">
      <w:pPr>
        <w:pStyle w:val="Litteraturfrteckning"/>
      </w:pPr>
      <w:r w:rsidRPr="00483E05">
        <w:t xml:space="preserve">Niels-Knud </w:t>
      </w:r>
      <w:proofErr w:type="spellStart"/>
      <w:r w:rsidRPr="00483E05">
        <w:t>Liebgott</w:t>
      </w:r>
      <w:proofErr w:type="spellEnd"/>
      <w:r w:rsidR="00483E05">
        <w:t xml:space="preserve"> 1981</w:t>
      </w:r>
      <w:r w:rsidRPr="00483E05">
        <w:t xml:space="preserve">, </w:t>
      </w:r>
      <w:proofErr w:type="spellStart"/>
      <w:r w:rsidRPr="00483E05">
        <w:rPr>
          <w:i/>
        </w:rPr>
        <w:t>Hellige</w:t>
      </w:r>
      <w:proofErr w:type="spellEnd"/>
      <w:r w:rsidRPr="00483E05">
        <w:rPr>
          <w:i/>
        </w:rPr>
        <w:t xml:space="preserve"> </w:t>
      </w:r>
      <w:proofErr w:type="spellStart"/>
      <w:r w:rsidRPr="00483E05">
        <w:rPr>
          <w:i/>
        </w:rPr>
        <w:t>mænd</w:t>
      </w:r>
      <w:proofErr w:type="spellEnd"/>
      <w:r w:rsidRPr="00483E05">
        <w:rPr>
          <w:i/>
        </w:rPr>
        <w:t xml:space="preserve"> </w:t>
      </w:r>
      <w:proofErr w:type="spellStart"/>
      <w:r w:rsidRPr="00483E05">
        <w:rPr>
          <w:i/>
        </w:rPr>
        <w:t>og</w:t>
      </w:r>
      <w:proofErr w:type="spellEnd"/>
      <w:r w:rsidRPr="00483E05">
        <w:rPr>
          <w:i/>
        </w:rPr>
        <w:t xml:space="preserve"> </w:t>
      </w:r>
      <w:proofErr w:type="spellStart"/>
      <w:r w:rsidRPr="00483E05">
        <w:rPr>
          <w:i/>
        </w:rPr>
        <w:t>kvinder</w:t>
      </w:r>
      <w:proofErr w:type="spellEnd"/>
      <w:r w:rsidRPr="00483E05">
        <w:t xml:space="preserve">, </w:t>
      </w:r>
      <w:proofErr w:type="spellStart"/>
      <w:r w:rsidRPr="00483E05">
        <w:t>Hø</w:t>
      </w:r>
      <w:r w:rsidR="00C92774" w:rsidRPr="00483E05">
        <w:t>jbjerg</w:t>
      </w:r>
      <w:proofErr w:type="spellEnd"/>
      <w:r w:rsidR="00C92774" w:rsidRPr="00483E05">
        <w:t xml:space="preserve">: </w:t>
      </w:r>
      <w:proofErr w:type="spellStart"/>
      <w:r w:rsidR="00C92774" w:rsidRPr="00483E05">
        <w:t>Wormianum</w:t>
      </w:r>
      <w:proofErr w:type="spellEnd"/>
      <w:r w:rsidR="00483E05">
        <w:t>.</w:t>
      </w:r>
    </w:p>
    <w:p w:rsidR="00E54BAB" w:rsidRDefault="00E54BAB" w:rsidP="00E54BAB">
      <w:pPr>
        <w:pStyle w:val="Litteraturfrteckning"/>
      </w:pPr>
      <w:r>
        <w:t xml:space="preserve">Tryggve Lundén 1983, </w:t>
      </w:r>
      <w:r w:rsidR="00AE689D" w:rsidRPr="00AE689D">
        <w:rPr>
          <w:i/>
        </w:rPr>
        <w:t>Sveriges missionärer:</w:t>
      </w:r>
      <w:r w:rsidRPr="00AE689D">
        <w:rPr>
          <w:i/>
        </w:rPr>
        <w:t xml:space="preserve"> </w:t>
      </w:r>
      <w:r w:rsidR="00AE689D" w:rsidRPr="00AE689D">
        <w:rPr>
          <w:i/>
        </w:rPr>
        <w:t>H</w:t>
      </w:r>
      <w:r w:rsidRPr="00AE689D">
        <w:rPr>
          <w:i/>
        </w:rPr>
        <w:t>elgon och kyrkogrundare: En bok om Sveriges kristnande</w:t>
      </w:r>
      <w:r>
        <w:t>, S</w:t>
      </w:r>
      <w:r w:rsidR="00556646">
        <w:t>toruman</w:t>
      </w:r>
      <w:r>
        <w:t>: Artos.</w:t>
      </w:r>
    </w:p>
    <w:p w:rsidR="002D34DE" w:rsidRDefault="003A341F" w:rsidP="008419B3">
      <w:pPr>
        <w:pStyle w:val="Litteraturfrteckning"/>
        <w:rPr>
          <w:lang w:val="en-GB"/>
        </w:rPr>
      </w:pPr>
      <w:r w:rsidRPr="00C650D9">
        <w:t>Martin Luther</w:t>
      </w:r>
      <w:r w:rsidR="00C650D9">
        <w:t xml:space="preserve"> 1518 (1517)</w:t>
      </w:r>
      <w:r w:rsidRPr="00C650D9">
        <w:t xml:space="preserve">, </w:t>
      </w:r>
      <w:proofErr w:type="spellStart"/>
      <w:r w:rsidRPr="00C650D9">
        <w:rPr>
          <w:i/>
        </w:rPr>
        <w:t>Resolutiones</w:t>
      </w:r>
      <w:proofErr w:type="spellEnd"/>
      <w:r w:rsidRPr="00C650D9">
        <w:rPr>
          <w:i/>
        </w:rPr>
        <w:t xml:space="preserve"> </w:t>
      </w:r>
      <w:proofErr w:type="spellStart"/>
      <w:r w:rsidRPr="00C650D9">
        <w:rPr>
          <w:i/>
        </w:rPr>
        <w:t>disputationum</w:t>
      </w:r>
      <w:proofErr w:type="spellEnd"/>
      <w:r w:rsidRPr="00C650D9">
        <w:rPr>
          <w:i/>
        </w:rPr>
        <w:t xml:space="preserve"> de </w:t>
      </w:r>
      <w:proofErr w:type="spellStart"/>
      <w:r w:rsidRPr="00C650D9">
        <w:rPr>
          <w:i/>
        </w:rPr>
        <w:t>Indulge</w:t>
      </w:r>
      <w:proofErr w:type="spellEnd"/>
      <w:r w:rsidRPr="00C650D9">
        <w:rPr>
          <w:i/>
        </w:rPr>
        <w:t>[n]</w:t>
      </w:r>
      <w:proofErr w:type="spellStart"/>
      <w:r w:rsidRPr="00C650D9">
        <w:rPr>
          <w:i/>
        </w:rPr>
        <w:t>tiarum</w:t>
      </w:r>
      <w:proofErr w:type="spellEnd"/>
      <w:r w:rsidRPr="00C650D9">
        <w:rPr>
          <w:i/>
        </w:rPr>
        <w:t xml:space="preserve"> </w:t>
      </w:r>
      <w:proofErr w:type="spellStart"/>
      <w:r w:rsidRPr="00C650D9">
        <w:rPr>
          <w:i/>
        </w:rPr>
        <w:t>virtute</w:t>
      </w:r>
      <w:proofErr w:type="spellEnd"/>
      <w:r w:rsidRPr="00C650D9">
        <w:rPr>
          <w:i/>
        </w:rPr>
        <w:t xml:space="preserve"> F. Martini </w:t>
      </w:r>
      <w:proofErr w:type="spellStart"/>
      <w:r w:rsidRPr="00C650D9">
        <w:rPr>
          <w:i/>
        </w:rPr>
        <w:t>Lvther</w:t>
      </w:r>
      <w:proofErr w:type="spellEnd"/>
      <w:r w:rsidRPr="00C650D9">
        <w:rPr>
          <w:i/>
        </w:rPr>
        <w:t xml:space="preserve"> </w:t>
      </w:r>
      <w:proofErr w:type="spellStart"/>
      <w:r w:rsidRPr="00C650D9">
        <w:rPr>
          <w:i/>
        </w:rPr>
        <w:t>Avgvstiniani</w:t>
      </w:r>
      <w:proofErr w:type="spellEnd"/>
      <w:r w:rsidRPr="00C650D9">
        <w:rPr>
          <w:i/>
        </w:rPr>
        <w:t xml:space="preserve"> Vittenbergensis, Liber, </w:t>
      </w:r>
      <w:proofErr w:type="spellStart"/>
      <w:r w:rsidRPr="00C650D9">
        <w:rPr>
          <w:i/>
        </w:rPr>
        <w:t>Candidum</w:t>
      </w:r>
      <w:proofErr w:type="spellEnd"/>
      <w:r w:rsidRPr="00C650D9">
        <w:rPr>
          <w:i/>
        </w:rPr>
        <w:t xml:space="preserve"> &amp; </w:t>
      </w:r>
      <w:proofErr w:type="spellStart"/>
      <w:r w:rsidRPr="00C650D9">
        <w:rPr>
          <w:i/>
        </w:rPr>
        <w:t>liberum</w:t>
      </w:r>
      <w:proofErr w:type="spellEnd"/>
      <w:r w:rsidRPr="00C650D9">
        <w:rPr>
          <w:i/>
        </w:rPr>
        <w:t xml:space="preserve"> </w:t>
      </w:r>
      <w:proofErr w:type="spellStart"/>
      <w:r w:rsidRPr="00C650D9">
        <w:rPr>
          <w:i/>
        </w:rPr>
        <w:t>lectorem</w:t>
      </w:r>
      <w:proofErr w:type="spellEnd"/>
      <w:r w:rsidRPr="00C650D9">
        <w:rPr>
          <w:i/>
        </w:rPr>
        <w:t xml:space="preserve"> opto</w:t>
      </w:r>
      <w:r w:rsidRPr="00C650D9">
        <w:t xml:space="preserve">. </w:t>
      </w:r>
      <w:proofErr w:type="spellStart"/>
      <w:r w:rsidRPr="00C650D9">
        <w:t>Rhau-Grunenberg</w:t>
      </w:r>
      <w:proofErr w:type="spellEnd"/>
      <w:r w:rsidRPr="00C650D9">
        <w:t xml:space="preserve">, 1518. </w:t>
      </w:r>
      <w:proofErr w:type="gramStart"/>
      <w:r w:rsidRPr="00C650D9">
        <w:rPr>
          <w:lang w:val="en-GB"/>
        </w:rPr>
        <w:t xml:space="preserve">Electronic copy at </w:t>
      </w:r>
      <w:hyperlink r:id="rId8" w:history="1">
        <w:r w:rsidR="004D6D33" w:rsidRPr="00C650D9">
          <w:rPr>
            <w:rStyle w:val="Hyperlnk"/>
            <w:lang w:val="en-GB"/>
          </w:rPr>
          <w:t>http://books.google.se/books?hl=sv&amp;id=v3Y8AAAAcAAJ&amp;q=</w:t>
        </w:r>
      </w:hyperlink>
      <w:r w:rsidR="004D6D33" w:rsidRPr="00C650D9">
        <w:rPr>
          <w:lang w:val="en-GB"/>
        </w:rPr>
        <w:t>.</w:t>
      </w:r>
      <w:proofErr w:type="gramEnd"/>
    </w:p>
    <w:p w:rsidR="005E6BED" w:rsidRPr="005E6BED" w:rsidRDefault="005E6BED" w:rsidP="008419B3">
      <w:pPr>
        <w:pStyle w:val="Litteraturfrteckning"/>
      </w:pPr>
      <w:r w:rsidRPr="005E6BED">
        <w:t xml:space="preserve">Brian Patrick </w:t>
      </w:r>
      <w:proofErr w:type="spellStart"/>
      <w:r w:rsidRPr="005E6BED">
        <w:t>McGuire</w:t>
      </w:r>
      <w:proofErr w:type="spellEnd"/>
      <w:r w:rsidRPr="005E6BED">
        <w:t xml:space="preserve"> 2009. </w:t>
      </w:r>
      <w:r w:rsidRPr="005E6BED">
        <w:rPr>
          <w:i/>
        </w:rPr>
        <w:t xml:space="preserve">Da Himmelen kom </w:t>
      </w:r>
      <w:proofErr w:type="spellStart"/>
      <w:r w:rsidRPr="005E6BED">
        <w:rPr>
          <w:i/>
        </w:rPr>
        <w:t>nærmere</w:t>
      </w:r>
      <w:proofErr w:type="spellEnd"/>
      <w:r>
        <w:rPr>
          <w:i/>
        </w:rPr>
        <w:t>:</w:t>
      </w:r>
      <w:r w:rsidRPr="005E6BED">
        <w:rPr>
          <w:i/>
        </w:rPr>
        <w:t xml:space="preserve"> </w:t>
      </w:r>
      <w:proofErr w:type="spellStart"/>
      <w:r>
        <w:rPr>
          <w:i/>
        </w:rPr>
        <w:t>F</w:t>
      </w:r>
      <w:r w:rsidRPr="005E6BED">
        <w:rPr>
          <w:i/>
        </w:rPr>
        <w:t>ortællinger</w:t>
      </w:r>
      <w:proofErr w:type="spellEnd"/>
      <w:r w:rsidRPr="005E6BED">
        <w:rPr>
          <w:i/>
        </w:rPr>
        <w:t xml:space="preserve"> om Danmarks </w:t>
      </w:r>
      <w:proofErr w:type="spellStart"/>
      <w:r w:rsidRPr="005E6BED">
        <w:rPr>
          <w:i/>
        </w:rPr>
        <w:t>kristning</w:t>
      </w:r>
      <w:proofErr w:type="spellEnd"/>
      <w:r w:rsidRPr="005E6BED">
        <w:rPr>
          <w:i/>
        </w:rPr>
        <w:t xml:space="preserve"> 700–1300</w:t>
      </w:r>
      <w:r w:rsidRPr="005E6BED">
        <w:t>,</w:t>
      </w:r>
      <w:proofErr w:type="gramStart"/>
      <w:r w:rsidRPr="005E6BED">
        <w:t xml:space="preserve"> </w:t>
      </w:r>
      <w:r>
        <w:t>2.</w:t>
      </w:r>
      <w:proofErr w:type="gramEnd"/>
      <w:r>
        <w:t xml:space="preserve"> ed</w:t>
      </w:r>
      <w:r w:rsidRPr="005E6BED">
        <w:t xml:space="preserve">. </w:t>
      </w:r>
      <w:r w:rsidRPr="00885E5B">
        <w:t>Frederiksberg: Alfa.</w:t>
      </w:r>
    </w:p>
    <w:p w:rsidR="00C93D5C" w:rsidRDefault="00C93D5C" w:rsidP="008419B3">
      <w:pPr>
        <w:pStyle w:val="Litteraturfrteckning"/>
      </w:pPr>
      <w:proofErr w:type="spellStart"/>
      <w:r w:rsidRPr="008419B3">
        <w:rPr>
          <w:i/>
        </w:rPr>
        <w:t>Mittelalterliche</w:t>
      </w:r>
      <w:proofErr w:type="spellEnd"/>
      <w:r w:rsidRPr="008419B3">
        <w:rPr>
          <w:i/>
        </w:rPr>
        <w:t xml:space="preserve"> </w:t>
      </w:r>
      <w:proofErr w:type="spellStart"/>
      <w:r w:rsidRPr="008419B3">
        <w:rPr>
          <w:i/>
        </w:rPr>
        <w:t>Handschriften</w:t>
      </w:r>
      <w:proofErr w:type="spellEnd"/>
      <w:r w:rsidRPr="008419B3">
        <w:rPr>
          <w:i/>
        </w:rPr>
        <w:t xml:space="preserve"> </w:t>
      </w:r>
      <w:proofErr w:type="spellStart"/>
      <w:r w:rsidRPr="008419B3">
        <w:rPr>
          <w:i/>
        </w:rPr>
        <w:t>der</w:t>
      </w:r>
      <w:proofErr w:type="spellEnd"/>
      <w:r w:rsidRPr="008419B3">
        <w:rPr>
          <w:i/>
        </w:rPr>
        <w:t xml:space="preserve"> </w:t>
      </w:r>
      <w:proofErr w:type="spellStart"/>
      <w:r w:rsidRPr="008419B3">
        <w:rPr>
          <w:i/>
        </w:rPr>
        <w:t>Universitätsbibliothek</w:t>
      </w:r>
      <w:proofErr w:type="spellEnd"/>
      <w:r w:rsidRPr="008419B3">
        <w:rPr>
          <w:i/>
        </w:rPr>
        <w:t xml:space="preserve">: Katalog </w:t>
      </w:r>
      <w:proofErr w:type="spellStart"/>
      <w:r w:rsidRPr="008419B3">
        <w:rPr>
          <w:i/>
        </w:rPr>
        <w:t>über</w:t>
      </w:r>
      <w:proofErr w:type="spellEnd"/>
      <w:r w:rsidRPr="008419B3">
        <w:rPr>
          <w:i/>
        </w:rPr>
        <w:t xml:space="preserve"> </w:t>
      </w:r>
      <w:proofErr w:type="spellStart"/>
      <w:r w:rsidRPr="008419B3">
        <w:rPr>
          <w:i/>
        </w:rPr>
        <w:t>die</w:t>
      </w:r>
      <w:proofErr w:type="spellEnd"/>
      <w:r w:rsidRPr="008419B3">
        <w:rPr>
          <w:i/>
        </w:rPr>
        <w:t xml:space="preserve"> C-</w:t>
      </w:r>
      <w:proofErr w:type="spellStart"/>
      <w:r w:rsidRPr="008419B3">
        <w:rPr>
          <w:i/>
        </w:rPr>
        <w:t>Sammlung</w:t>
      </w:r>
      <w:proofErr w:type="spellEnd"/>
      <w:r w:rsidRPr="00C93D5C">
        <w:t xml:space="preserve"> 1–8, ed. </w:t>
      </w:r>
      <w:proofErr w:type="spellStart"/>
      <w:r w:rsidRPr="00C93D5C">
        <w:t>Margarete</w:t>
      </w:r>
      <w:proofErr w:type="spellEnd"/>
      <w:r w:rsidRPr="00C93D5C">
        <w:t xml:space="preserve"> Andersson-Schmitt et al., Uppsala 1988–95</w:t>
      </w:r>
      <w:r>
        <w:t>.</w:t>
      </w:r>
    </w:p>
    <w:p w:rsidR="00C12D11" w:rsidRDefault="00D76F5E" w:rsidP="00C12D11">
      <w:pPr>
        <w:pStyle w:val="Litteraturfrteckning"/>
      </w:pPr>
      <w:r w:rsidRPr="00C12D11">
        <w:t>Anna Nilsén</w:t>
      </w:r>
      <w:r w:rsidR="00C12D11">
        <w:t xml:space="preserve"> 1986</w:t>
      </w:r>
      <w:r w:rsidRPr="00C12D11">
        <w:t xml:space="preserve">, </w:t>
      </w:r>
      <w:r w:rsidRPr="00C12D11">
        <w:rPr>
          <w:i/>
        </w:rPr>
        <w:t>Program och funktion i senmedeltida kalkmåleri: Kyrkmålningar i Mälarlandskapen och Finland 1400–1534</w:t>
      </w:r>
      <w:r w:rsidR="00C12D11">
        <w:t>, Stockholm.</w:t>
      </w:r>
    </w:p>
    <w:p w:rsidR="00C93D5C" w:rsidRDefault="0006760C" w:rsidP="00483E05">
      <w:pPr>
        <w:pStyle w:val="Litteraturfrteckning"/>
      </w:pPr>
      <w:r w:rsidRPr="00483E05">
        <w:t>Bertil Nilsson</w:t>
      </w:r>
      <w:r w:rsidR="00483E05">
        <w:t xml:space="preserve"> 1987</w:t>
      </w:r>
      <w:r w:rsidRPr="00483E05">
        <w:t xml:space="preserve">, </w:t>
      </w:r>
      <w:r w:rsidR="00F43F9B" w:rsidRPr="00483E05">
        <w:t>‘</w:t>
      </w:r>
      <w:r w:rsidRPr="00483E05">
        <w:t>Död och begravning: Begravningsskicket i Norden</w:t>
      </w:r>
      <w:r w:rsidR="00F43F9B" w:rsidRPr="00483E05">
        <w:t>’</w:t>
      </w:r>
      <w:r w:rsidRPr="00483E05">
        <w:t xml:space="preserve">, in </w:t>
      </w:r>
      <w:r w:rsidRPr="00483E05">
        <w:rPr>
          <w:i/>
        </w:rPr>
        <w:t>Tanke och tro: Aspekter på medeltidens tankevärld och fromhetsliv</w:t>
      </w:r>
      <w:r w:rsidR="0042450A" w:rsidRPr="00483E05">
        <w:t xml:space="preserve">, </w:t>
      </w:r>
      <w:r w:rsidRPr="00483E05">
        <w:t>ed. Olle Ferm &amp; Göran Tegnér (Studier till det medeltida Sverige 3), Stockholm, 133–50</w:t>
      </w:r>
      <w:r w:rsidR="00483E05">
        <w:t>.</w:t>
      </w:r>
    </w:p>
    <w:p w:rsidR="00483E05" w:rsidRDefault="004D6D33" w:rsidP="00483E05">
      <w:pPr>
        <w:pStyle w:val="Litteraturfrteckning"/>
      </w:pPr>
      <w:proofErr w:type="gramStart"/>
      <w:r w:rsidRPr="00483E05">
        <w:t xml:space="preserve">C.A. Nordman &amp; </w:t>
      </w:r>
      <w:proofErr w:type="spellStart"/>
      <w:r w:rsidRPr="00483E05">
        <w:t>Tue</w:t>
      </w:r>
      <w:proofErr w:type="spellEnd"/>
      <w:r w:rsidRPr="00483E05">
        <w:t xml:space="preserve"> Gad</w:t>
      </w:r>
      <w:r w:rsidR="00483E05">
        <w:t xml:space="preserve"> 1964</w:t>
      </w:r>
      <w:r w:rsidRPr="00483E05">
        <w:t>, ‘Kristoffer’</w:t>
      </w:r>
      <w:proofErr w:type="gramEnd"/>
      <w:r w:rsidRPr="00483E05">
        <w:t xml:space="preserve">, in </w:t>
      </w:r>
      <w:r w:rsidRPr="00483E05">
        <w:rPr>
          <w:i/>
        </w:rPr>
        <w:t>KLNM</w:t>
      </w:r>
      <w:r w:rsidRPr="00483E05">
        <w:t xml:space="preserve"> 9</w:t>
      </w:r>
      <w:r w:rsidR="00483E05">
        <w:t>, 356–</w:t>
      </w:r>
      <w:r w:rsidRPr="00483E05">
        <w:t>63.</w:t>
      </w:r>
    </w:p>
    <w:p w:rsidR="00C93D5C" w:rsidRDefault="009D7445" w:rsidP="00514A56">
      <w:proofErr w:type="spellStart"/>
      <w:proofErr w:type="gramStart"/>
      <w:r w:rsidRPr="00483E05">
        <w:t>Oloph</w:t>
      </w:r>
      <w:proofErr w:type="spellEnd"/>
      <w:r w:rsidRPr="00483E05">
        <w:t xml:space="preserve"> Odenius</w:t>
      </w:r>
      <w:r w:rsidR="008574CB">
        <w:t xml:space="preserve"> 1960</w:t>
      </w:r>
      <w:r w:rsidRPr="00483E05">
        <w:t>, ‘Gertrud</w:t>
      </w:r>
      <w:r w:rsidR="00D33686" w:rsidRPr="00483E05">
        <w:t>’</w:t>
      </w:r>
      <w:proofErr w:type="gramEnd"/>
      <w:r w:rsidR="00D33686" w:rsidRPr="00483E05">
        <w:t xml:space="preserve">, in </w:t>
      </w:r>
      <w:r w:rsidR="00D33686" w:rsidRPr="00483E05">
        <w:rPr>
          <w:i/>
        </w:rPr>
        <w:t>KLNM</w:t>
      </w:r>
      <w:r w:rsidR="00D33686" w:rsidRPr="00483E05">
        <w:t xml:space="preserve"> 5, 276–80</w:t>
      </w:r>
      <w:r w:rsidR="008574CB">
        <w:t>.</w:t>
      </w:r>
    </w:p>
    <w:p w:rsidR="00007F93" w:rsidRPr="00015FD1" w:rsidRDefault="00007F93" w:rsidP="00007F93">
      <w:pPr>
        <w:pStyle w:val="Litteraturfrteckning"/>
      </w:pPr>
      <w:r>
        <w:t xml:space="preserve">Bror Olsson 1947–80. </w:t>
      </w:r>
      <w:r w:rsidRPr="00007F93">
        <w:rPr>
          <w:i/>
        </w:rPr>
        <w:t>Kalmar stifts herdaminne: Det gamla kalmarstiftets kl</w:t>
      </w:r>
      <w:r>
        <w:rPr>
          <w:i/>
        </w:rPr>
        <w:t>e</w:t>
      </w:r>
      <w:r w:rsidRPr="00007F93">
        <w:rPr>
          <w:i/>
        </w:rPr>
        <w:t>rus från äldsta tider till våra dagar</w:t>
      </w:r>
      <w:r>
        <w:t xml:space="preserve"> 1–5. Kalmar: </w:t>
      </w:r>
      <w:r w:rsidR="00266DB9">
        <w:t>Dillbergs bokhandel.</w:t>
      </w:r>
    </w:p>
    <w:p w:rsidR="00E758C0" w:rsidRDefault="00E758C0" w:rsidP="008419B3">
      <w:pPr>
        <w:pStyle w:val="Litteraturfrteckning"/>
      </w:pPr>
      <w:r w:rsidRPr="008419B3">
        <w:rPr>
          <w:i/>
        </w:rPr>
        <w:t>Östgötalagen</w:t>
      </w:r>
      <w:r w:rsidRPr="00E758C0">
        <w:t xml:space="preserve"> = </w:t>
      </w:r>
      <w:r w:rsidRPr="008419B3">
        <w:rPr>
          <w:i/>
        </w:rPr>
        <w:t xml:space="preserve">Östgöta-Lagen: </w:t>
      </w:r>
      <w:proofErr w:type="spellStart"/>
      <w:r w:rsidRPr="008419B3">
        <w:rPr>
          <w:i/>
        </w:rPr>
        <w:t>Codex</w:t>
      </w:r>
      <w:proofErr w:type="spellEnd"/>
      <w:r w:rsidRPr="008419B3">
        <w:rPr>
          <w:i/>
        </w:rPr>
        <w:t xml:space="preserve"> </w:t>
      </w:r>
      <w:proofErr w:type="spellStart"/>
      <w:r w:rsidRPr="008419B3">
        <w:rPr>
          <w:i/>
        </w:rPr>
        <w:t>iuris</w:t>
      </w:r>
      <w:proofErr w:type="spellEnd"/>
      <w:r w:rsidRPr="008419B3">
        <w:rPr>
          <w:i/>
        </w:rPr>
        <w:t xml:space="preserve"> </w:t>
      </w:r>
      <w:proofErr w:type="spellStart"/>
      <w:r w:rsidRPr="008419B3">
        <w:rPr>
          <w:i/>
        </w:rPr>
        <w:t>Ostrogotici</w:t>
      </w:r>
      <w:proofErr w:type="spellEnd"/>
      <w:r w:rsidRPr="008419B3">
        <w:rPr>
          <w:i/>
        </w:rPr>
        <w:t xml:space="preserve">, </w:t>
      </w:r>
      <w:proofErr w:type="spellStart"/>
      <w:r w:rsidRPr="008419B3">
        <w:rPr>
          <w:i/>
        </w:rPr>
        <w:t>cum</w:t>
      </w:r>
      <w:proofErr w:type="spellEnd"/>
      <w:r w:rsidRPr="008419B3">
        <w:rPr>
          <w:i/>
        </w:rPr>
        <w:t xml:space="preserve"> notis </w:t>
      </w:r>
      <w:proofErr w:type="spellStart"/>
      <w:r w:rsidRPr="008419B3">
        <w:rPr>
          <w:i/>
        </w:rPr>
        <w:t>criticis</w:t>
      </w:r>
      <w:proofErr w:type="spellEnd"/>
      <w:r w:rsidRPr="008419B3">
        <w:rPr>
          <w:i/>
        </w:rPr>
        <w:t xml:space="preserve">, </w:t>
      </w:r>
      <w:proofErr w:type="spellStart"/>
      <w:r w:rsidRPr="008419B3">
        <w:rPr>
          <w:i/>
        </w:rPr>
        <w:t>variis</w:t>
      </w:r>
      <w:proofErr w:type="spellEnd"/>
      <w:r w:rsidRPr="008419B3">
        <w:rPr>
          <w:i/>
        </w:rPr>
        <w:t xml:space="preserve"> </w:t>
      </w:r>
      <w:proofErr w:type="spellStart"/>
      <w:r w:rsidRPr="008419B3">
        <w:rPr>
          <w:i/>
        </w:rPr>
        <w:t>lectionibus</w:t>
      </w:r>
      <w:proofErr w:type="spellEnd"/>
      <w:r w:rsidRPr="008419B3">
        <w:rPr>
          <w:i/>
        </w:rPr>
        <w:t xml:space="preserve">, </w:t>
      </w:r>
      <w:proofErr w:type="spellStart"/>
      <w:r w:rsidRPr="008419B3">
        <w:rPr>
          <w:i/>
        </w:rPr>
        <w:t>glossario</w:t>
      </w:r>
      <w:proofErr w:type="spellEnd"/>
      <w:r w:rsidRPr="008419B3">
        <w:rPr>
          <w:i/>
        </w:rPr>
        <w:t xml:space="preserve"> et </w:t>
      </w:r>
      <w:proofErr w:type="spellStart"/>
      <w:r w:rsidRPr="008419B3">
        <w:rPr>
          <w:i/>
        </w:rPr>
        <w:t>indice</w:t>
      </w:r>
      <w:proofErr w:type="spellEnd"/>
      <w:r w:rsidRPr="008419B3">
        <w:rPr>
          <w:i/>
        </w:rPr>
        <w:t xml:space="preserve"> </w:t>
      </w:r>
      <w:proofErr w:type="spellStart"/>
      <w:r w:rsidRPr="008419B3">
        <w:rPr>
          <w:i/>
        </w:rPr>
        <w:t>nominum</w:t>
      </w:r>
      <w:proofErr w:type="spellEnd"/>
      <w:r w:rsidRPr="008419B3">
        <w:rPr>
          <w:i/>
        </w:rPr>
        <w:t xml:space="preserve"> </w:t>
      </w:r>
      <w:proofErr w:type="spellStart"/>
      <w:r w:rsidRPr="008419B3">
        <w:rPr>
          <w:i/>
        </w:rPr>
        <w:t>propriorum</w:t>
      </w:r>
      <w:proofErr w:type="spellEnd"/>
      <w:r w:rsidR="00015FD1">
        <w:t xml:space="preserve"> (Corpus </w:t>
      </w:r>
      <w:proofErr w:type="spellStart"/>
      <w:r w:rsidR="00015FD1">
        <w:t>iuris</w:t>
      </w:r>
      <w:proofErr w:type="spellEnd"/>
      <w:r w:rsidR="00015FD1">
        <w:t xml:space="preserve"> </w:t>
      </w:r>
      <w:proofErr w:type="spellStart"/>
      <w:r w:rsidR="00015FD1">
        <w:t>Sueo-Gotorum</w:t>
      </w:r>
      <w:proofErr w:type="spellEnd"/>
      <w:r w:rsidR="00015FD1">
        <w:t xml:space="preserve"> </w:t>
      </w:r>
      <w:proofErr w:type="spellStart"/>
      <w:r w:rsidR="00015FD1">
        <w:t>antiqui</w:t>
      </w:r>
      <w:proofErr w:type="spellEnd"/>
      <w:r w:rsidR="00015FD1">
        <w:t xml:space="preserve">: Samling </w:t>
      </w:r>
      <w:proofErr w:type="spellStart"/>
      <w:r w:rsidR="00015FD1">
        <w:t>af</w:t>
      </w:r>
      <w:proofErr w:type="spellEnd"/>
      <w:r w:rsidR="00015FD1">
        <w:t xml:space="preserve"> </w:t>
      </w:r>
      <w:proofErr w:type="spellStart"/>
      <w:r w:rsidR="00015FD1">
        <w:t>Sweriges</w:t>
      </w:r>
      <w:proofErr w:type="spellEnd"/>
      <w:r w:rsidR="00015FD1">
        <w:t xml:space="preserve"> gamla lagar 2),</w:t>
      </w:r>
      <w:r w:rsidRPr="00015FD1">
        <w:t xml:space="preserve"> ed. H.S. Collin &amp; C.J. Schlyter, Stockholm: P.A. Norstedt &amp; Söner 1830.</w:t>
      </w:r>
    </w:p>
    <w:p w:rsidR="00C650D9" w:rsidRPr="009B3D22" w:rsidRDefault="009F4974" w:rsidP="009B3D22">
      <w:pPr>
        <w:pStyle w:val="Litteraturfrteckning"/>
      </w:pPr>
      <w:r w:rsidRPr="00C650D9">
        <w:t>Sven-Erik Pernler</w:t>
      </w:r>
      <w:r w:rsidR="009B3D22">
        <w:t xml:space="preserve"> 1977</w:t>
      </w:r>
      <w:r w:rsidRPr="00C650D9">
        <w:t xml:space="preserve">, </w:t>
      </w:r>
      <w:r w:rsidRPr="009B3D22">
        <w:rPr>
          <w:i/>
        </w:rPr>
        <w:t>Gotlands medeltida kyrkoliv – biskop och prostar: En kyrkorättslig studie</w:t>
      </w:r>
      <w:r w:rsidRPr="00C650D9">
        <w:t xml:space="preserve"> (</w:t>
      </w:r>
      <w:proofErr w:type="spellStart"/>
      <w:r w:rsidRPr="00C650D9">
        <w:t>Mit</w:t>
      </w:r>
      <w:proofErr w:type="spellEnd"/>
      <w:r w:rsidRPr="00C650D9">
        <w:t xml:space="preserve"> </w:t>
      </w:r>
      <w:proofErr w:type="spellStart"/>
      <w:r w:rsidRPr="00C650D9">
        <w:t>einer</w:t>
      </w:r>
      <w:proofErr w:type="spellEnd"/>
      <w:r w:rsidRPr="00C650D9">
        <w:t xml:space="preserve"> </w:t>
      </w:r>
      <w:proofErr w:type="spellStart"/>
      <w:r w:rsidRPr="00C650D9">
        <w:t>deutschen</w:t>
      </w:r>
      <w:proofErr w:type="spellEnd"/>
      <w:r w:rsidRPr="00C650D9">
        <w:t xml:space="preserve"> </w:t>
      </w:r>
      <w:proofErr w:type="spellStart"/>
      <w:r w:rsidRPr="00C650D9">
        <w:t>Zusammenfassung</w:t>
      </w:r>
      <w:proofErr w:type="spellEnd"/>
      <w:r w:rsidRPr="00C650D9">
        <w:t>), Visby: Barry Press förlag</w:t>
      </w:r>
      <w:r w:rsidR="009B3D22">
        <w:t>.</w:t>
      </w:r>
    </w:p>
    <w:p w:rsidR="00C93D5C" w:rsidRDefault="00EE7557" w:rsidP="001107EC">
      <w:pPr>
        <w:pStyle w:val="Litteraturfrteckning"/>
      </w:pPr>
      <w:r w:rsidRPr="001107EC">
        <w:lastRenderedPageBreak/>
        <w:t>Sven-Erik Pernler</w:t>
      </w:r>
      <w:r w:rsidR="001107EC">
        <w:t xml:space="preserve"> 1986</w:t>
      </w:r>
      <w:r w:rsidRPr="001107EC">
        <w:t>, ‘S:</w:t>
      </w:r>
      <w:r w:rsidR="00301CC2">
        <w:t>ta Katarina-gillet i Björke’,</w:t>
      </w:r>
      <w:r w:rsidRPr="001107EC">
        <w:t xml:space="preserve"> </w:t>
      </w:r>
      <w:r w:rsidRPr="001107EC">
        <w:rPr>
          <w:i/>
        </w:rPr>
        <w:t>Gotländskt arkiv</w:t>
      </w:r>
      <w:r w:rsidRPr="001107EC">
        <w:t xml:space="preserve"> 58, 67–92</w:t>
      </w:r>
      <w:r w:rsidR="001107EC">
        <w:t>.</w:t>
      </w:r>
    </w:p>
    <w:p w:rsidR="00015FD1" w:rsidRPr="0056606D" w:rsidRDefault="00C93D5C" w:rsidP="008419B3">
      <w:pPr>
        <w:pStyle w:val="Litteraturfrteckning"/>
      </w:pPr>
      <w:r w:rsidRPr="00C93D5C">
        <w:t>Sven-Erik Pernler</w:t>
      </w:r>
      <w:r>
        <w:t xml:space="preserve"> 1993</w:t>
      </w:r>
      <w:r w:rsidRPr="00C93D5C">
        <w:t xml:space="preserve">, ‘En mässa för folket? Om lekmännen i sockenkyrkans gudstjänstliv under senmedeltiden’, in Sven Helander et al., </w:t>
      </w:r>
      <w:r w:rsidRPr="00C93D5C">
        <w:rPr>
          <w:i/>
        </w:rPr>
        <w:t>Mässa i medeltida socken: En studiebok</w:t>
      </w:r>
      <w:r w:rsidR="00DA13E6">
        <w:t>, Skellefteå: Artos</w:t>
      </w:r>
      <w:r w:rsidRPr="00C93D5C">
        <w:t>, 101–34.</w:t>
      </w:r>
    </w:p>
    <w:p w:rsidR="00B26333" w:rsidRPr="00B26333" w:rsidRDefault="0097397D" w:rsidP="008419B3">
      <w:pPr>
        <w:pStyle w:val="Litteraturfrteckning"/>
        <w:rPr>
          <w:lang w:val="en-GB"/>
        </w:rPr>
      </w:pPr>
      <w:r w:rsidRPr="00B26333">
        <w:rPr>
          <w:lang w:val="en-GB"/>
        </w:rPr>
        <w:t xml:space="preserve">Robert D. Putnam with Robert </w:t>
      </w:r>
      <w:proofErr w:type="spellStart"/>
      <w:r w:rsidRPr="00B26333">
        <w:rPr>
          <w:lang w:val="en-GB"/>
        </w:rPr>
        <w:t>Leonardi</w:t>
      </w:r>
      <w:proofErr w:type="spellEnd"/>
      <w:r w:rsidRPr="00B26333">
        <w:rPr>
          <w:lang w:val="en-GB"/>
        </w:rPr>
        <w:t xml:space="preserve"> </w:t>
      </w:r>
      <w:r w:rsidR="00B26333">
        <w:rPr>
          <w:lang w:val="en-GB"/>
        </w:rPr>
        <w:t>&amp;</w:t>
      </w:r>
      <w:r w:rsidRPr="00B26333">
        <w:rPr>
          <w:lang w:val="en-GB"/>
        </w:rPr>
        <w:t xml:space="preserve"> </w:t>
      </w:r>
      <w:proofErr w:type="spellStart"/>
      <w:r w:rsidRPr="00B26333">
        <w:rPr>
          <w:lang w:val="en-GB"/>
        </w:rPr>
        <w:t>Raffaella</w:t>
      </w:r>
      <w:proofErr w:type="spellEnd"/>
      <w:r w:rsidRPr="00B26333">
        <w:rPr>
          <w:lang w:val="en-GB"/>
        </w:rPr>
        <w:t xml:space="preserve"> Y. </w:t>
      </w:r>
      <w:proofErr w:type="spellStart"/>
      <w:r w:rsidRPr="00B26333">
        <w:rPr>
          <w:lang w:val="en-GB"/>
        </w:rPr>
        <w:t>Nanetti</w:t>
      </w:r>
      <w:proofErr w:type="spellEnd"/>
      <w:r w:rsidR="00B26333">
        <w:rPr>
          <w:lang w:val="en-GB"/>
        </w:rPr>
        <w:t xml:space="preserve"> 1992</w:t>
      </w:r>
      <w:r w:rsidRPr="00B26333">
        <w:rPr>
          <w:lang w:val="en-GB"/>
        </w:rPr>
        <w:t xml:space="preserve">, </w:t>
      </w:r>
      <w:r w:rsidRPr="00B26333">
        <w:rPr>
          <w:i/>
          <w:lang w:val="en-GB"/>
        </w:rPr>
        <w:t>Making Democracy Work: Civic Traditions in Modern Italy</w:t>
      </w:r>
      <w:r w:rsidRPr="00B26333">
        <w:rPr>
          <w:lang w:val="en-GB"/>
        </w:rPr>
        <w:t>, Princeton, NJ: Princeton University Press</w:t>
      </w:r>
      <w:r w:rsidR="00B26333">
        <w:rPr>
          <w:lang w:val="en-GB"/>
        </w:rPr>
        <w:t>.</w:t>
      </w:r>
    </w:p>
    <w:p w:rsidR="00FB6FE1" w:rsidRDefault="00C93D5C" w:rsidP="008419B3">
      <w:pPr>
        <w:pStyle w:val="Litteraturfrteckning"/>
      </w:pPr>
      <w:proofErr w:type="spellStart"/>
      <w:r w:rsidRPr="00C93D5C">
        <w:rPr>
          <w:i/>
        </w:rPr>
        <w:t>Processus</w:t>
      </w:r>
      <w:proofErr w:type="spellEnd"/>
      <w:r w:rsidRPr="00C93D5C">
        <w:rPr>
          <w:i/>
        </w:rPr>
        <w:t xml:space="preserve"> </w:t>
      </w:r>
      <w:proofErr w:type="spellStart"/>
      <w:r w:rsidRPr="00C93D5C">
        <w:rPr>
          <w:i/>
        </w:rPr>
        <w:t>seu</w:t>
      </w:r>
      <w:proofErr w:type="spellEnd"/>
      <w:r w:rsidRPr="00C93D5C">
        <w:rPr>
          <w:i/>
        </w:rPr>
        <w:t xml:space="preserve"> </w:t>
      </w:r>
      <w:proofErr w:type="spellStart"/>
      <w:r w:rsidRPr="00C93D5C">
        <w:rPr>
          <w:i/>
        </w:rPr>
        <w:t>negocium</w:t>
      </w:r>
      <w:proofErr w:type="spellEnd"/>
      <w:r w:rsidRPr="00C93D5C">
        <w:rPr>
          <w:i/>
        </w:rPr>
        <w:t xml:space="preserve"> </w:t>
      </w:r>
      <w:proofErr w:type="spellStart"/>
      <w:r w:rsidRPr="00C93D5C">
        <w:rPr>
          <w:i/>
        </w:rPr>
        <w:t>canonizacionis</w:t>
      </w:r>
      <w:proofErr w:type="spellEnd"/>
      <w:r w:rsidRPr="00C93D5C">
        <w:rPr>
          <w:i/>
        </w:rPr>
        <w:t xml:space="preserve"> b. </w:t>
      </w:r>
      <w:proofErr w:type="spellStart"/>
      <w:r w:rsidRPr="00C93D5C">
        <w:rPr>
          <w:i/>
        </w:rPr>
        <w:t>Katerine</w:t>
      </w:r>
      <w:proofErr w:type="spellEnd"/>
      <w:r w:rsidRPr="00C93D5C">
        <w:rPr>
          <w:i/>
        </w:rPr>
        <w:t xml:space="preserve"> de Vadstenis</w:t>
      </w:r>
      <w:r w:rsidRPr="00C93D5C">
        <w:t>, ed. Isak Collijn, Uppsala: Svenska fornskriftsällskapet 1942–46.</w:t>
      </w:r>
    </w:p>
    <w:p w:rsidR="001107EC" w:rsidRPr="00C93D5C" w:rsidRDefault="0011393B" w:rsidP="001107EC">
      <w:pPr>
        <w:pStyle w:val="Litteraturfrteckning"/>
      </w:pPr>
      <w:r w:rsidRPr="001107EC">
        <w:t>Peter Reinholdsson</w:t>
      </w:r>
      <w:r w:rsidR="001107EC">
        <w:t xml:space="preserve"> 1993</w:t>
      </w:r>
      <w:r w:rsidRPr="001107EC">
        <w:t xml:space="preserve">, </w:t>
      </w:r>
      <w:r w:rsidR="00F43F9B" w:rsidRPr="001107EC">
        <w:t>‘</w:t>
      </w:r>
      <w:r w:rsidR="00F930E1" w:rsidRPr="001107EC">
        <w:t>Landsbygdsgillen – en förabsolutistisk organisationsform</w:t>
      </w:r>
      <w:r w:rsidR="00F43F9B" w:rsidRPr="001107EC">
        <w:t>’</w:t>
      </w:r>
      <w:r w:rsidR="00301CC2">
        <w:t xml:space="preserve">, </w:t>
      </w:r>
      <w:r w:rsidR="00F930E1" w:rsidRPr="001107EC">
        <w:rPr>
          <w:i/>
        </w:rPr>
        <w:t>Historisk tidskrift</w:t>
      </w:r>
      <w:r w:rsidR="00F930E1" w:rsidRPr="001107EC">
        <w:t>, utgiven av Svenska historiska föreningen 113, 365–408.</w:t>
      </w:r>
    </w:p>
    <w:p w:rsidR="00C93D5C" w:rsidRPr="00514A56" w:rsidRDefault="00514A56" w:rsidP="008419B3">
      <w:pPr>
        <w:pStyle w:val="Litteraturfrteckning"/>
      </w:pPr>
      <w:r w:rsidRPr="00514A56">
        <w:t>Thomas Rydén</w:t>
      </w:r>
      <w:r>
        <w:t xml:space="preserve"> 1995</w:t>
      </w:r>
      <w:r w:rsidRPr="00514A56">
        <w:t xml:space="preserve">, </w:t>
      </w:r>
      <w:r w:rsidRPr="00514A56">
        <w:rPr>
          <w:i/>
        </w:rPr>
        <w:t>Domkyrkan i Lund</w:t>
      </w:r>
      <w:r w:rsidRPr="00514A56">
        <w:t>, Malmö: Corona</w:t>
      </w:r>
      <w:r>
        <w:t>.</w:t>
      </w:r>
    </w:p>
    <w:p w:rsidR="00C93D5C" w:rsidRPr="00C9280C" w:rsidRDefault="00C93D5C" w:rsidP="00C9280C">
      <w:pPr>
        <w:pStyle w:val="Litteraturfrteckning"/>
        <w:rPr>
          <w:lang w:val="en-GB"/>
        </w:rPr>
      </w:pPr>
      <w:r w:rsidRPr="00C93D5C">
        <w:rPr>
          <w:lang w:val="en-GB"/>
        </w:rPr>
        <w:t>Claire L. Sahlin</w:t>
      </w:r>
      <w:r w:rsidRPr="00C9280C">
        <w:rPr>
          <w:lang w:val="en-GB"/>
        </w:rPr>
        <w:t xml:space="preserve"> 2001</w:t>
      </w:r>
      <w:r w:rsidRPr="00C93D5C">
        <w:rPr>
          <w:lang w:val="en-GB"/>
        </w:rPr>
        <w:t xml:space="preserve">, </w:t>
      </w:r>
      <w:r w:rsidRPr="00C93D5C">
        <w:rPr>
          <w:i/>
          <w:lang w:val="en-GB"/>
        </w:rPr>
        <w:t>Birgitta of Sweden and the Voice of Prophecy</w:t>
      </w:r>
      <w:r w:rsidRPr="00C93D5C">
        <w:rPr>
          <w:lang w:val="en-GB"/>
        </w:rPr>
        <w:t>, Studies in Medieval Mysti</w:t>
      </w:r>
      <w:r w:rsidRPr="00C9280C">
        <w:rPr>
          <w:lang w:val="en-GB"/>
        </w:rPr>
        <w:t>cism 3, Woodbridge: Boydell.</w:t>
      </w:r>
    </w:p>
    <w:p w:rsidR="008419B3" w:rsidRDefault="00FB6FE1" w:rsidP="008419B3">
      <w:pPr>
        <w:pStyle w:val="Litteraturfrteckning"/>
      </w:pPr>
      <w:r w:rsidRPr="008419B3">
        <w:t>Åke Sandholm</w:t>
      </w:r>
      <w:r w:rsidR="008419B3">
        <w:t xml:space="preserve"> 1963</w:t>
      </w:r>
      <w:r w:rsidRPr="008419B3">
        <w:t xml:space="preserve">, </w:t>
      </w:r>
      <w:r w:rsidRPr="008419B3">
        <w:rPr>
          <w:i/>
        </w:rPr>
        <w:t>Klockarämbetet i den svenska kyrkoprovinsen under medeltiden</w:t>
      </w:r>
      <w:r w:rsidRPr="008419B3">
        <w:t xml:space="preserve"> (Acta </w:t>
      </w:r>
      <w:proofErr w:type="spellStart"/>
      <w:r w:rsidRPr="008419B3">
        <w:t>Academiae</w:t>
      </w:r>
      <w:proofErr w:type="spellEnd"/>
      <w:r w:rsidRPr="008419B3">
        <w:t xml:space="preserve"> Aboensis: Humaniora 26:1), </w:t>
      </w:r>
      <w:r w:rsidR="008419B3">
        <w:t>Åbo</w:t>
      </w:r>
      <w:r w:rsidR="00301CC2">
        <w:t>: Åbo akademi</w:t>
      </w:r>
      <w:r w:rsidR="008419B3">
        <w:t>.</w:t>
      </w:r>
    </w:p>
    <w:p w:rsidR="00480463" w:rsidRPr="008419B3" w:rsidRDefault="00480463" w:rsidP="008419B3">
      <w:pPr>
        <w:pStyle w:val="Litteraturfrteckning"/>
      </w:pPr>
      <w:r>
        <w:t xml:space="preserve">Herman Schück 1974, </w:t>
      </w:r>
      <w:r w:rsidRPr="00480463">
        <w:t>‘</w:t>
      </w:r>
      <w:proofErr w:type="spellStart"/>
      <w:r>
        <w:t>Tiend</w:t>
      </w:r>
      <w:proofErr w:type="spellEnd"/>
      <w:r>
        <w:t>: Sverige’</w:t>
      </w:r>
      <w:r w:rsidR="00301CC2">
        <w:t>, in</w:t>
      </w:r>
      <w:r>
        <w:t xml:space="preserve"> </w:t>
      </w:r>
      <w:r w:rsidRPr="00480463">
        <w:rPr>
          <w:i/>
        </w:rPr>
        <w:t>KLNM</w:t>
      </w:r>
      <w:r>
        <w:t xml:space="preserve"> 18, 295–299.</w:t>
      </w:r>
    </w:p>
    <w:p w:rsidR="00C93D5C" w:rsidRDefault="00C93D5C" w:rsidP="008419B3">
      <w:pPr>
        <w:pStyle w:val="Litteraturfrteckning"/>
      </w:pPr>
      <w:r w:rsidRPr="008419B3">
        <w:rPr>
          <w:i/>
        </w:rPr>
        <w:t xml:space="preserve">Statuter från svenska medeltida </w:t>
      </w:r>
      <w:proofErr w:type="spellStart"/>
      <w:r w:rsidRPr="008419B3">
        <w:rPr>
          <w:i/>
        </w:rPr>
        <w:t>provinsialkonsilier</w:t>
      </w:r>
      <w:proofErr w:type="spellEnd"/>
      <w:r w:rsidRPr="008419B3">
        <w:rPr>
          <w:i/>
        </w:rPr>
        <w:t xml:space="preserve"> (Upsaliensis </w:t>
      </w:r>
      <w:proofErr w:type="spellStart"/>
      <w:r w:rsidRPr="008419B3">
        <w:rPr>
          <w:i/>
        </w:rPr>
        <w:t>prouincie</w:t>
      </w:r>
      <w:proofErr w:type="spellEnd"/>
      <w:r w:rsidRPr="008419B3">
        <w:rPr>
          <w:i/>
        </w:rPr>
        <w:t xml:space="preserve"> </w:t>
      </w:r>
      <w:proofErr w:type="spellStart"/>
      <w:r w:rsidRPr="008419B3">
        <w:rPr>
          <w:i/>
        </w:rPr>
        <w:t>statutorum</w:t>
      </w:r>
      <w:proofErr w:type="spellEnd"/>
      <w:r w:rsidRPr="008419B3">
        <w:rPr>
          <w:i/>
        </w:rPr>
        <w:t xml:space="preserve"> </w:t>
      </w:r>
      <w:proofErr w:type="spellStart"/>
      <w:r w:rsidRPr="008419B3">
        <w:rPr>
          <w:i/>
        </w:rPr>
        <w:t>prouincialium</w:t>
      </w:r>
      <w:proofErr w:type="spellEnd"/>
      <w:r w:rsidRPr="008419B3">
        <w:rPr>
          <w:i/>
        </w:rPr>
        <w:t xml:space="preserve">): Enligt </w:t>
      </w:r>
      <w:proofErr w:type="spellStart"/>
      <w:r w:rsidRPr="008419B3">
        <w:rPr>
          <w:i/>
        </w:rPr>
        <w:t>Ragvaldus</w:t>
      </w:r>
      <w:proofErr w:type="spellEnd"/>
      <w:r w:rsidRPr="008419B3">
        <w:rPr>
          <w:i/>
        </w:rPr>
        <w:t xml:space="preserve"> </w:t>
      </w:r>
      <w:proofErr w:type="spellStart"/>
      <w:r w:rsidRPr="008419B3">
        <w:rPr>
          <w:i/>
        </w:rPr>
        <w:t>Ingemundi</w:t>
      </w:r>
      <w:proofErr w:type="spellEnd"/>
      <w:r w:rsidRPr="008419B3">
        <w:rPr>
          <w:i/>
        </w:rPr>
        <w:t xml:space="preserve"> 1506</w:t>
      </w:r>
      <w:proofErr w:type="gramStart"/>
      <w:r w:rsidRPr="008419B3">
        <w:rPr>
          <w:i/>
        </w:rPr>
        <w:t xml:space="preserve"> (Linköpings stifts- och landsbibliotek, </w:t>
      </w:r>
      <w:proofErr w:type="spellStart"/>
      <w:r w:rsidRPr="008419B3">
        <w:rPr>
          <w:i/>
        </w:rPr>
        <w:t>cod</w:t>
      </w:r>
      <w:proofErr w:type="spellEnd"/>
      <w:r w:rsidRPr="008419B3">
        <w:rPr>
          <w:i/>
        </w:rPr>
        <w:t>.</w:t>
      </w:r>
      <w:proofErr w:type="gramEnd"/>
      <w:r w:rsidRPr="008419B3">
        <w:rPr>
          <w:i/>
        </w:rPr>
        <w:t xml:space="preserve"> J 73)</w:t>
      </w:r>
      <w:r w:rsidRPr="00C93D5C">
        <w:t>, ed. Sigurd Kroon, Skellefteå: Artos 2010</w:t>
      </w:r>
      <w:r>
        <w:t>.</w:t>
      </w:r>
    </w:p>
    <w:p w:rsidR="00C93D5C" w:rsidRDefault="00C93D5C" w:rsidP="008419B3">
      <w:pPr>
        <w:pStyle w:val="Litteraturfrteckning"/>
      </w:pPr>
      <w:r w:rsidRPr="00C93D5C">
        <w:t>Bengt Stolt</w:t>
      </w:r>
      <w:r>
        <w:t xml:space="preserve"> 1993</w:t>
      </w:r>
      <w:r w:rsidRPr="00C93D5C">
        <w:t xml:space="preserve">, ‘Kyrkorum och kyrkoskrud’, in Sven Helander et al., </w:t>
      </w:r>
      <w:r w:rsidRPr="00C93D5C">
        <w:rPr>
          <w:i/>
        </w:rPr>
        <w:t>Mässa i medeltida socken</w:t>
      </w:r>
      <w:r w:rsidR="00DA13E6">
        <w:t xml:space="preserve">, </w:t>
      </w:r>
      <w:r w:rsidRPr="00DA13E6">
        <w:t>Skellefteå: Artos</w:t>
      </w:r>
      <w:r w:rsidRPr="00C93D5C">
        <w:t>, 135–67</w:t>
      </w:r>
      <w:r>
        <w:t>.</w:t>
      </w:r>
    </w:p>
    <w:p w:rsidR="00C93D5C" w:rsidRPr="00FB7E39" w:rsidRDefault="00FB7E39" w:rsidP="000B6929">
      <w:pPr>
        <w:pStyle w:val="Litteraturfrteckning"/>
        <w:rPr>
          <w:lang w:val="fr-FR"/>
        </w:rPr>
      </w:pPr>
      <w:r w:rsidRPr="00FB7E39">
        <w:rPr>
          <w:lang w:val="fr-FR"/>
        </w:rPr>
        <w:t>André Vauchez</w:t>
      </w:r>
      <w:r>
        <w:rPr>
          <w:lang w:val="fr-FR"/>
        </w:rPr>
        <w:t xml:space="preserve"> 1981</w:t>
      </w:r>
      <w:r w:rsidRPr="00FB7E39">
        <w:rPr>
          <w:lang w:val="fr-FR"/>
        </w:rPr>
        <w:t xml:space="preserve">, </w:t>
      </w:r>
      <w:r w:rsidRPr="000B6929">
        <w:rPr>
          <w:i/>
          <w:lang w:val="fr-FR"/>
        </w:rPr>
        <w:t xml:space="preserve">La sainteté en Occident </w:t>
      </w:r>
      <w:proofErr w:type="gramStart"/>
      <w:r w:rsidRPr="000B6929">
        <w:rPr>
          <w:i/>
          <w:lang w:val="fr-FR"/>
        </w:rPr>
        <w:t>aux dernier siècles</w:t>
      </w:r>
      <w:proofErr w:type="gramEnd"/>
      <w:r w:rsidRPr="000B6929">
        <w:rPr>
          <w:i/>
          <w:lang w:val="fr-FR"/>
        </w:rPr>
        <w:t xml:space="preserve"> du Moyen Age, d’après les procès de canonisation et les documents hagiographiques</w:t>
      </w:r>
      <w:r w:rsidRPr="00FB7E39">
        <w:rPr>
          <w:lang w:val="fr-FR"/>
        </w:rPr>
        <w:t>, Rome: École française de Rome</w:t>
      </w:r>
      <w:r>
        <w:rPr>
          <w:lang w:val="fr-FR"/>
        </w:rPr>
        <w:t>.</w:t>
      </w:r>
    </w:p>
    <w:p w:rsidR="00C93D5C" w:rsidRDefault="00754F76" w:rsidP="000B6929">
      <w:pPr>
        <w:pStyle w:val="Litteraturfrteckning"/>
        <w:rPr>
          <w:lang w:val="en-GB"/>
        </w:rPr>
      </w:pPr>
      <w:r w:rsidRPr="00FC05DE">
        <w:rPr>
          <w:i/>
        </w:rPr>
        <w:t>Visbyfranciskanernas bok: Handskriften B 99 i Kungliga biblioteket</w:t>
      </w:r>
      <w:r w:rsidRPr="00FC05DE">
        <w:t xml:space="preserve"> [Book of the Visby </w:t>
      </w:r>
      <w:proofErr w:type="spellStart"/>
      <w:r w:rsidRPr="00FC05DE">
        <w:t>Franciscans</w:t>
      </w:r>
      <w:proofErr w:type="spellEnd"/>
      <w:r w:rsidRPr="00FC05DE">
        <w:t xml:space="preserve">] (Arkiv på Gotland 5), ed. </w:t>
      </w:r>
      <w:proofErr w:type="gramStart"/>
      <w:r w:rsidRPr="00FC05DE">
        <w:rPr>
          <w:lang w:val="en-GB"/>
        </w:rPr>
        <w:t xml:space="preserve">Eva </w:t>
      </w:r>
      <w:proofErr w:type="spellStart"/>
      <w:r w:rsidRPr="00FC05DE">
        <w:rPr>
          <w:lang w:val="en-GB"/>
        </w:rPr>
        <w:t>Odelman</w:t>
      </w:r>
      <w:proofErr w:type="spellEnd"/>
      <w:r w:rsidRPr="00FC05DE">
        <w:rPr>
          <w:lang w:val="en-GB"/>
        </w:rPr>
        <w:t xml:space="preserve"> &amp; Evert </w:t>
      </w:r>
      <w:proofErr w:type="spellStart"/>
      <w:r w:rsidRPr="00FC05DE">
        <w:rPr>
          <w:lang w:val="en-GB"/>
        </w:rPr>
        <w:t>Melefors</w:t>
      </w:r>
      <w:proofErr w:type="spellEnd"/>
      <w:r w:rsidRPr="00FC05DE">
        <w:rPr>
          <w:lang w:val="en-GB"/>
        </w:rPr>
        <w:t>, Visby 2008</w:t>
      </w:r>
      <w:r w:rsidR="00FC05DE">
        <w:rPr>
          <w:lang w:val="en-GB"/>
        </w:rPr>
        <w:t>.</w:t>
      </w:r>
      <w:proofErr w:type="gramEnd"/>
    </w:p>
    <w:p w:rsidR="00135B6E" w:rsidRDefault="00135B6E" w:rsidP="00135B6E">
      <w:pPr>
        <w:pStyle w:val="Rubrik3"/>
        <w:rPr>
          <w:lang w:val="en-GB"/>
        </w:rPr>
      </w:pPr>
      <w:r>
        <w:rPr>
          <w:lang w:val="en-GB"/>
        </w:rPr>
        <w:t>Appendix</w:t>
      </w:r>
    </w:p>
    <w:p w:rsidR="00135B6E" w:rsidRDefault="00135B6E" w:rsidP="00135B6E">
      <w:pPr>
        <w:rPr>
          <w:lang w:val="en-GB"/>
        </w:rPr>
      </w:pPr>
      <w:proofErr w:type="gramStart"/>
      <w:r>
        <w:rPr>
          <w:lang w:val="en-GB"/>
        </w:rPr>
        <w:t xml:space="preserve">Letter of indulgence by five cardinals for </w:t>
      </w:r>
      <w:proofErr w:type="spellStart"/>
      <w:r>
        <w:rPr>
          <w:lang w:val="en-GB"/>
        </w:rPr>
        <w:t>Torsås</w:t>
      </w:r>
      <w:proofErr w:type="spellEnd"/>
      <w:r>
        <w:rPr>
          <w:lang w:val="en-GB"/>
        </w:rPr>
        <w:t xml:space="preserve"> church, Linköping diocese, 25 March 1467.</w:t>
      </w:r>
      <w:proofErr w:type="gramEnd"/>
      <w:r>
        <w:rPr>
          <w:lang w:val="en-GB"/>
        </w:rPr>
        <w:t xml:space="preserve"> </w:t>
      </w:r>
      <w:proofErr w:type="gramStart"/>
      <w:r>
        <w:rPr>
          <w:lang w:val="en-GB"/>
        </w:rPr>
        <w:t xml:space="preserve">Original </w:t>
      </w:r>
      <w:r w:rsidR="00007F93">
        <w:rPr>
          <w:lang w:val="en-GB"/>
        </w:rPr>
        <w:t>charter</w:t>
      </w:r>
      <w:r>
        <w:rPr>
          <w:lang w:val="en-GB"/>
        </w:rPr>
        <w:t xml:space="preserve"> in the Swedish Riksarkivet (National Archives), Stockholm.</w:t>
      </w:r>
      <w:proofErr w:type="gramEnd"/>
      <w:r>
        <w:rPr>
          <w:lang w:val="en-GB"/>
        </w:rPr>
        <w:t xml:space="preserve"> SDHK (</w:t>
      </w:r>
      <w:proofErr w:type="spellStart"/>
      <w:r>
        <w:rPr>
          <w:lang w:val="en-GB"/>
        </w:rPr>
        <w:t>Svenskt</w:t>
      </w:r>
      <w:proofErr w:type="spellEnd"/>
      <w:r>
        <w:rPr>
          <w:lang w:val="en-GB"/>
        </w:rPr>
        <w:t xml:space="preserve"> </w:t>
      </w:r>
      <w:proofErr w:type="spellStart"/>
      <w:r>
        <w:rPr>
          <w:lang w:val="en-GB"/>
        </w:rPr>
        <w:t>Diplomatariums</w:t>
      </w:r>
      <w:proofErr w:type="spellEnd"/>
      <w:r>
        <w:rPr>
          <w:lang w:val="en-GB"/>
        </w:rPr>
        <w:t xml:space="preserve"> </w:t>
      </w:r>
      <w:proofErr w:type="spellStart"/>
      <w:r>
        <w:rPr>
          <w:lang w:val="en-GB"/>
        </w:rPr>
        <w:t>huvudkartotek</w:t>
      </w:r>
      <w:proofErr w:type="spellEnd"/>
      <w:r>
        <w:rPr>
          <w:lang w:val="en-GB"/>
        </w:rPr>
        <w:t>) number 31892.</w:t>
      </w:r>
    </w:p>
    <w:p w:rsidR="00135B6E" w:rsidRDefault="00135B6E" w:rsidP="00135B6E">
      <w:pPr>
        <w:rPr>
          <w:lang w:val="en-GB"/>
        </w:rPr>
      </w:pPr>
      <w:proofErr w:type="spellStart"/>
      <w:r w:rsidRPr="00135B6E">
        <w:rPr>
          <w:lang w:val="en-GB"/>
        </w:rPr>
        <w:t>Rodericus</w:t>
      </w:r>
      <w:proofErr w:type="spellEnd"/>
      <w:r>
        <w:rPr>
          <w:lang w:val="en-GB"/>
        </w:rPr>
        <w:t xml:space="preserve"> </w:t>
      </w:r>
      <w:proofErr w:type="spellStart"/>
      <w:r>
        <w:rPr>
          <w:lang w:val="en-GB"/>
        </w:rPr>
        <w:t>Portuensis</w:t>
      </w:r>
      <w:proofErr w:type="spellEnd"/>
      <w:r w:rsidR="00E33D62">
        <w:rPr>
          <w:lang w:val="en-GB"/>
        </w:rPr>
        <w:t>,</w:t>
      </w:r>
      <w:r>
        <w:rPr>
          <w:lang w:val="en-GB"/>
        </w:rPr>
        <w:t xml:space="preserve"> </w:t>
      </w:r>
      <w:proofErr w:type="spellStart"/>
      <w:r>
        <w:rPr>
          <w:lang w:val="en-GB"/>
        </w:rPr>
        <w:t>Julianus</w:t>
      </w:r>
      <w:proofErr w:type="spellEnd"/>
      <w:r>
        <w:rPr>
          <w:lang w:val="en-GB"/>
        </w:rPr>
        <w:t xml:space="preserve"> </w:t>
      </w:r>
      <w:proofErr w:type="spellStart"/>
      <w:r>
        <w:rPr>
          <w:lang w:val="en-GB"/>
        </w:rPr>
        <w:t>Ostiensis</w:t>
      </w:r>
      <w:proofErr w:type="spellEnd"/>
      <w:r>
        <w:rPr>
          <w:lang w:val="en-GB"/>
        </w:rPr>
        <w:t xml:space="preserve"> </w:t>
      </w:r>
      <w:proofErr w:type="spellStart"/>
      <w:r>
        <w:rPr>
          <w:lang w:val="en-GB"/>
        </w:rPr>
        <w:t>e</w:t>
      </w:r>
      <w:r w:rsidRPr="00135B6E">
        <w:rPr>
          <w:lang w:val="en-GB"/>
        </w:rPr>
        <w:t>piscopi</w:t>
      </w:r>
      <w:proofErr w:type="spellEnd"/>
      <w:r w:rsidR="00E33D62">
        <w:rPr>
          <w:lang w:val="en-GB"/>
        </w:rPr>
        <w:t>,</w:t>
      </w:r>
      <w:r w:rsidRPr="00135B6E">
        <w:rPr>
          <w:lang w:val="en-GB"/>
        </w:rPr>
        <w:t xml:space="preserve"> </w:t>
      </w:r>
      <w:r>
        <w:rPr>
          <w:lang w:val="en-GB"/>
        </w:rPr>
        <w:t xml:space="preserve">Johannes </w:t>
      </w:r>
      <w:proofErr w:type="spellStart"/>
      <w:r>
        <w:rPr>
          <w:lang w:val="en-GB"/>
        </w:rPr>
        <w:t>tituli</w:t>
      </w:r>
      <w:proofErr w:type="spellEnd"/>
      <w:r>
        <w:rPr>
          <w:lang w:val="en-GB"/>
        </w:rPr>
        <w:t xml:space="preserve"> </w:t>
      </w:r>
      <w:proofErr w:type="spellStart"/>
      <w:r>
        <w:rPr>
          <w:lang w:val="en-GB"/>
        </w:rPr>
        <w:t>Sancte</w:t>
      </w:r>
      <w:proofErr w:type="spellEnd"/>
      <w:r>
        <w:rPr>
          <w:lang w:val="en-GB"/>
        </w:rPr>
        <w:t xml:space="preserve"> </w:t>
      </w:r>
      <w:proofErr w:type="spellStart"/>
      <w:r>
        <w:rPr>
          <w:lang w:val="en-GB"/>
        </w:rPr>
        <w:t>Praxedis</w:t>
      </w:r>
      <w:proofErr w:type="spellEnd"/>
      <w:r w:rsidR="00E33D62">
        <w:rPr>
          <w:lang w:val="en-GB"/>
        </w:rPr>
        <w:t>,</w:t>
      </w:r>
      <w:r>
        <w:rPr>
          <w:lang w:val="en-GB"/>
        </w:rPr>
        <w:t xml:space="preserve"> </w:t>
      </w:r>
      <w:r w:rsidRPr="00135B6E">
        <w:rPr>
          <w:lang w:val="en-GB"/>
        </w:rPr>
        <w:t xml:space="preserve">Paulus </w:t>
      </w:r>
      <w:proofErr w:type="spellStart"/>
      <w:r w:rsidRPr="00135B6E">
        <w:rPr>
          <w:lang w:val="en-GB"/>
        </w:rPr>
        <w:t>tituli</w:t>
      </w:r>
      <w:proofErr w:type="spellEnd"/>
      <w:r w:rsidRPr="00135B6E">
        <w:rPr>
          <w:lang w:val="en-GB"/>
        </w:rPr>
        <w:t xml:space="preserve"> </w:t>
      </w:r>
      <w:proofErr w:type="spellStart"/>
      <w:r w:rsidRPr="00135B6E">
        <w:rPr>
          <w:lang w:val="en-GB"/>
        </w:rPr>
        <w:t>sancti</w:t>
      </w:r>
      <w:proofErr w:type="spellEnd"/>
      <w:r w:rsidRPr="00135B6E">
        <w:rPr>
          <w:lang w:val="en-GB"/>
        </w:rPr>
        <w:t xml:space="preserve"> </w:t>
      </w:r>
      <w:proofErr w:type="spellStart"/>
      <w:r w:rsidRPr="00135B6E">
        <w:rPr>
          <w:lang w:val="en-GB"/>
        </w:rPr>
        <w:t>Sixti</w:t>
      </w:r>
      <w:proofErr w:type="spellEnd"/>
      <w:r w:rsidR="00E33D62">
        <w:rPr>
          <w:lang w:val="en-GB"/>
        </w:rPr>
        <w:t>,</w:t>
      </w:r>
      <w:r w:rsidRPr="00135B6E">
        <w:rPr>
          <w:lang w:val="en-GB"/>
        </w:rPr>
        <w:t xml:space="preserve"> Johannes</w:t>
      </w:r>
      <w:r w:rsidR="00E33D62">
        <w:rPr>
          <w:lang w:val="en-GB"/>
        </w:rPr>
        <w:t xml:space="preserve"> J</w:t>
      </w:r>
      <w:r w:rsidRPr="00135B6E">
        <w:rPr>
          <w:lang w:val="en-GB"/>
        </w:rPr>
        <w:t xml:space="preserve">acobus </w:t>
      </w:r>
      <w:proofErr w:type="spellStart"/>
      <w:r w:rsidRPr="00135B6E">
        <w:rPr>
          <w:lang w:val="en-GB"/>
        </w:rPr>
        <w:t>tituli</w:t>
      </w:r>
      <w:proofErr w:type="spellEnd"/>
      <w:r w:rsidRPr="00135B6E">
        <w:rPr>
          <w:lang w:val="en-GB"/>
        </w:rPr>
        <w:t xml:space="preserve"> </w:t>
      </w:r>
      <w:proofErr w:type="spellStart"/>
      <w:r w:rsidRPr="00135B6E">
        <w:rPr>
          <w:lang w:val="en-GB"/>
        </w:rPr>
        <w:t>sancti</w:t>
      </w:r>
      <w:proofErr w:type="spellEnd"/>
      <w:r w:rsidRPr="00135B6E">
        <w:rPr>
          <w:lang w:val="en-GB"/>
        </w:rPr>
        <w:t xml:space="preserve"> </w:t>
      </w:r>
      <w:proofErr w:type="spellStart"/>
      <w:r w:rsidRPr="00135B6E">
        <w:rPr>
          <w:lang w:val="en-GB"/>
        </w:rPr>
        <w:t>Stephani</w:t>
      </w:r>
      <w:proofErr w:type="spellEnd"/>
      <w:r w:rsidRPr="00135B6E">
        <w:rPr>
          <w:lang w:val="en-GB"/>
        </w:rPr>
        <w:t xml:space="preserve"> in </w:t>
      </w:r>
      <w:proofErr w:type="spellStart"/>
      <w:r w:rsidRPr="00135B6E">
        <w:rPr>
          <w:lang w:val="en-GB"/>
        </w:rPr>
        <w:t>Celio</w:t>
      </w:r>
      <w:proofErr w:type="spellEnd"/>
      <w:r w:rsidRPr="00135B6E">
        <w:rPr>
          <w:lang w:val="en-GB"/>
        </w:rPr>
        <w:t xml:space="preserve"> </w:t>
      </w:r>
      <w:proofErr w:type="spellStart"/>
      <w:r w:rsidRPr="00135B6E">
        <w:rPr>
          <w:lang w:val="en-GB"/>
        </w:rPr>
        <w:t>monte</w:t>
      </w:r>
      <w:proofErr w:type="spellEnd"/>
      <w:r w:rsidRPr="00135B6E">
        <w:rPr>
          <w:lang w:val="en-GB"/>
        </w:rPr>
        <w:t xml:space="preserve"> </w:t>
      </w:r>
      <w:proofErr w:type="spellStart"/>
      <w:r w:rsidRPr="00135B6E">
        <w:rPr>
          <w:lang w:val="en-GB"/>
        </w:rPr>
        <w:t>presbyteri</w:t>
      </w:r>
      <w:proofErr w:type="spellEnd"/>
      <w:r w:rsidR="00E33D62">
        <w:rPr>
          <w:lang w:val="en-GB"/>
        </w:rPr>
        <w:t>,</w:t>
      </w:r>
      <w:r w:rsidRPr="00135B6E">
        <w:rPr>
          <w:lang w:val="en-GB"/>
        </w:rPr>
        <w:t xml:space="preserve"> </w:t>
      </w:r>
      <w:proofErr w:type="spellStart"/>
      <w:r w:rsidRPr="00135B6E">
        <w:rPr>
          <w:lang w:val="en-GB"/>
        </w:rPr>
        <w:t>sacro</w:t>
      </w:r>
      <w:proofErr w:type="spellEnd"/>
      <w:r w:rsidRPr="00135B6E">
        <w:rPr>
          <w:lang w:val="en-GB"/>
        </w:rPr>
        <w:t xml:space="preserve"> </w:t>
      </w:r>
      <w:proofErr w:type="spellStart"/>
      <w:r w:rsidRPr="00135B6E">
        <w:rPr>
          <w:lang w:val="en-GB"/>
        </w:rPr>
        <w:t>sancte</w:t>
      </w:r>
      <w:proofErr w:type="spellEnd"/>
      <w:r w:rsidRPr="00135B6E">
        <w:rPr>
          <w:lang w:val="en-GB"/>
        </w:rPr>
        <w:t xml:space="preserve"> </w:t>
      </w:r>
      <w:proofErr w:type="spellStart"/>
      <w:r w:rsidRPr="00135B6E">
        <w:rPr>
          <w:lang w:val="en-GB"/>
        </w:rPr>
        <w:t>Romane</w:t>
      </w:r>
      <w:proofErr w:type="spellEnd"/>
      <w:r w:rsidRPr="00135B6E">
        <w:rPr>
          <w:lang w:val="en-GB"/>
        </w:rPr>
        <w:t xml:space="preserve"> ecclesie </w:t>
      </w:r>
      <w:proofErr w:type="spellStart"/>
      <w:r w:rsidRPr="00135B6E">
        <w:rPr>
          <w:lang w:val="en-GB"/>
        </w:rPr>
        <w:t>Cardinales</w:t>
      </w:r>
      <w:proofErr w:type="spellEnd"/>
      <w:r w:rsidR="00E33D62">
        <w:rPr>
          <w:lang w:val="en-GB"/>
        </w:rPr>
        <w:t>,</w:t>
      </w:r>
      <w:r w:rsidRPr="00135B6E">
        <w:rPr>
          <w:lang w:val="en-GB"/>
        </w:rPr>
        <w:t xml:space="preserve"> </w:t>
      </w:r>
      <w:proofErr w:type="spellStart"/>
      <w:r w:rsidRPr="00135B6E">
        <w:rPr>
          <w:lang w:val="en-GB"/>
        </w:rPr>
        <w:t>Univers</w:t>
      </w:r>
      <w:r>
        <w:rPr>
          <w:lang w:val="en-GB"/>
        </w:rPr>
        <w:t>is</w:t>
      </w:r>
      <w:proofErr w:type="spellEnd"/>
      <w:r>
        <w:rPr>
          <w:lang w:val="en-GB"/>
        </w:rPr>
        <w:t xml:space="preserve"> et </w:t>
      </w:r>
      <w:proofErr w:type="spellStart"/>
      <w:r>
        <w:rPr>
          <w:lang w:val="en-GB"/>
        </w:rPr>
        <w:t>singulis</w:t>
      </w:r>
      <w:proofErr w:type="spellEnd"/>
      <w:r>
        <w:rPr>
          <w:lang w:val="en-GB"/>
        </w:rPr>
        <w:t xml:space="preserve"> </w:t>
      </w:r>
      <w:proofErr w:type="spellStart"/>
      <w:r>
        <w:rPr>
          <w:lang w:val="en-GB"/>
        </w:rPr>
        <w:t>christifidelibus</w:t>
      </w:r>
      <w:proofErr w:type="spellEnd"/>
      <w:r>
        <w:rPr>
          <w:lang w:val="en-GB"/>
        </w:rPr>
        <w:t xml:space="preserve"> </w:t>
      </w:r>
      <w:proofErr w:type="spellStart"/>
      <w:r w:rsidRPr="00135B6E">
        <w:rPr>
          <w:lang w:val="en-GB"/>
        </w:rPr>
        <w:t>presentes</w:t>
      </w:r>
      <w:proofErr w:type="spellEnd"/>
      <w:r w:rsidRPr="00135B6E">
        <w:rPr>
          <w:lang w:val="en-GB"/>
        </w:rPr>
        <w:t xml:space="preserve"> </w:t>
      </w:r>
      <w:proofErr w:type="spellStart"/>
      <w:r w:rsidRPr="00135B6E">
        <w:rPr>
          <w:lang w:val="en-GB"/>
        </w:rPr>
        <w:t>litteras</w:t>
      </w:r>
      <w:proofErr w:type="spellEnd"/>
      <w:r w:rsidRPr="00135B6E">
        <w:rPr>
          <w:lang w:val="en-GB"/>
        </w:rPr>
        <w:t xml:space="preserve"> </w:t>
      </w:r>
      <w:proofErr w:type="spellStart"/>
      <w:r w:rsidRPr="00135B6E">
        <w:rPr>
          <w:lang w:val="en-GB"/>
        </w:rPr>
        <w:t>inspecturis</w:t>
      </w:r>
      <w:proofErr w:type="spellEnd"/>
      <w:r w:rsidRPr="00135B6E">
        <w:rPr>
          <w:lang w:val="en-GB"/>
        </w:rPr>
        <w:t xml:space="preserve"> </w:t>
      </w:r>
      <w:proofErr w:type="spellStart"/>
      <w:r w:rsidRPr="00135B6E">
        <w:rPr>
          <w:lang w:val="en-GB"/>
        </w:rPr>
        <w:t>salutem</w:t>
      </w:r>
      <w:proofErr w:type="spellEnd"/>
      <w:r w:rsidRPr="00135B6E">
        <w:rPr>
          <w:lang w:val="en-GB"/>
        </w:rPr>
        <w:t xml:space="preserve"> in domino </w:t>
      </w:r>
      <w:proofErr w:type="spellStart"/>
      <w:r w:rsidRPr="00135B6E">
        <w:rPr>
          <w:lang w:val="en-GB"/>
        </w:rPr>
        <w:t>sempiternam</w:t>
      </w:r>
      <w:proofErr w:type="spellEnd"/>
      <w:r w:rsidRPr="00135B6E">
        <w:rPr>
          <w:lang w:val="en-GB"/>
        </w:rPr>
        <w:t xml:space="preserve">. </w:t>
      </w:r>
      <w:proofErr w:type="spellStart"/>
      <w:proofErr w:type="gramStart"/>
      <w:r w:rsidRPr="00135B6E">
        <w:rPr>
          <w:lang w:val="en-GB"/>
        </w:rPr>
        <w:t>Totiens</w:t>
      </w:r>
      <w:proofErr w:type="spellEnd"/>
      <w:r w:rsidRPr="00135B6E">
        <w:rPr>
          <w:lang w:val="en-GB"/>
        </w:rPr>
        <w:t xml:space="preserve"> </w:t>
      </w:r>
      <w:proofErr w:type="spellStart"/>
      <w:r w:rsidRPr="00135B6E">
        <w:rPr>
          <w:lang w:val="en-GB"/>
        </w:rPr>
        <w:t>christifidelium</w:t>
      </w:r>
      <w:proofErr w:type="spellEnd"/>
      <w:r w:rsidRPr="00135B6E">
        <w:rPr>
          <w:lang w:val="en-GB"/>
        </w:rPr>
        <w:t xml:space="preserve"> </w:t>
      </w:r>
      <w:proofErr w:type="spellStart"/>
      <w:r w:rsidRPr="00135B6E">
        <w:rPr>
          <w:lang w:val="en-GB"/>
        </w:rPr>
        <w:t>animabus</w:t>
      </w:r>
      <w:proofErr w:type="spellEnd"/>
      <w:r w:rsidRPr="00135B6E">
        <w:rPr>
          <w:lang w:val="en-GB"/>
        </w:rPr>
        <w:t xml:space="preserve"> </w:t>
      </w:r>
      <w:proofErr w:type="spellStart"/>
      <w:r w:rsidRPr="00135B6E">
        <w:rPr>
          <w:lang w:val="en-GB"/>
        </w:rPr>
        <w:t>prouidere</w:t>
      </w:r>
      <w:proofErr w:type="spellEnd"/>
      <w:r w:rsidRPr="00135B6E">
        <w:rPr>
          <w:lang w:val="en-GB"/>
        </w:rPr>
        <w:t xml:space="preserve"> </w:t>
      </w:r>
      <w:proofErr w:type="spellStart"/>
      <w:r w:rsidRPr="00135B6E">
        <w:rPr>
          <w:lang w:val="en-GB"/>
        </w:rPr>
        <w:t>credimus</w:t>
      </w:r>
      <w:proofErr w:type="spellEnd"/>
      <w:r w:rsidRPr="00135B6E">
        <w:rPr>
          <w:lang w:val="en-GB"/>
        </w:rPr>
        <w:t xml:space="preserve"> </w:t>
      </w:r>
      <w:proofErr w:type="spellStart"/>
      <w:r w:rsidRPr="00135B6E">
        <w:rPr>
          <w:lang w:val="en-GB"/>
        </w:rPr>
        <w:t>quotiens</w:t>
      </w:r>
      <w:proofErr w:type="spellEnd"/>
      <w:r w:rsidRPr="00135B6E">
        <w:rPr>
          <w:lang w:val="en-GB"/>
        </w:rPr>
        <w:t xml:space="preserve"> </w:t>
      </w:r>
      <w:proofErr w:type="spellStart"/>
      <w:r w:rsidRPr="00135B6E">
        <w:rPr>
          <w:lang w:val="en-GB"/>
        </w:rPr>
        <w:t>ipsorum</w:t>
      </w:r>
      <w:proofErr w:type="spellEnd"/>
      <w:r w:rsidRPr="00135B6E">
        <w:rPr>
          <w:lang w:val="en-GB"/>
        </w:rPr>
        <w:t xml:space="preserve"> </w:t>
      </w:r>
      <w:proofErr w:type="spellStart"/>
      <w:r w:rsidRPr="00135B6E">
        <w:rPr>
          <w:lang w:val="en-GB"/>
        </w:rPr>
        <w:t>me</w:t>
      </w:r>
      <w:r>
        <w:rPr>
          <w:lang w:val="en-GB"/>
        </w:rPr>
        <w:t>ntes</w:t>
      </w:r>
      <w:proofErr w:type="spellEnd"/>
      <w:r>
        <w:rPr>
          <w:lang w:val="en-GB"/>
        </w:rPr>
        <w:t xml:space="preserve"> ad opera </w:t>
      </w:r>
      <w:proofErr w:type="spellStart"/>
      <w:r>
        <w:rPr>
          <w:lang w:val="en-GB"/>
        </w:rPr>
        <w:t>caritatis</w:t>
      </w:r>
      <w:proofErr w:type="spellEnd"/>
      <w:r>
        <w:rPr>
          <w:lang w:val="en-GB"/>
        </w:rPr>
        <w:t xml:space="preserve"> </w:t>
      </w:r>
      <w:proofErr w:type="spellStart"/>
      <w:r>
        <w:rPr>
          <w:lang w:val="en-GB"/>
        </w:rPr>
        <w:t>inuita</w:t>
      </w:r>
      <w:r w:rsidRPr="00135B6E">
        <w:rPr>
          <w:lang w:val="en-GB"/>
        </w:rPr>
        <w:t>mus</w:t>
      </w:r>
      <w:proofErr w:type="spellEnd"/>
      <w:r w:rsidRPr="00135B6E">
        <w:rPr>
          <w:lang w:val="en-GB"/>
        </w:rPr>
        <w:t>.</w:t>
      </w:r>
      <w:proofErr w:type="gramEnd"/>
      <w:r w:rsidRPr="00135B6E">
        <w:rPr>
          <w:lang w:val="en-GB"/>
        </w:rPr>
        <w:t xml:space="preserve"> </w:t>
      </w:r>
      <w:proofErr w:type="spellStart"/>
      <w:r w:rsidRPr="00135B6E">
        <w:rPr>
          <w:lang w:val="en-GB"/>
        </w:rPr>
        <w:t>Cupientes</w:t>
      </w:r>
      <w:proofErr w:type="spellEnd"/>
      <w:r w:rsidRPr="00135B6E">
        <w:rPr>
          <w:lang w:val="en-GB"/>
        </w:rPr>
        <w:t xml:space="preserve"> </w:t>
      </w:r>
      <w:proofErr w:type="spellStart"/>
      <w:r w:rsidRPr="00135B6E">
        <w:rPr>
          <w:lang w:val="en-GB"/>
        </w:rPr>
        <w:t>igitur</w:t>
      </w:r>
      <w:proofErr w:type="spellEnd"/>
      <w:r w:rsidRPr="00135B6E">
        <w:rPr>
          <w:lang w:val="en-GB"/>
        </w:rPr>
        <w:t xml:space="preserve"> </w:t>
      </w:r>
      <w:proofErr w:type="spellStart"/>
      <w:r w:rsidRPr="00135B6E">
        <w:rPr>
          <w:lang w:val="en-GB"/>
        </w:rPr>
        <w:t>ut</w:t>
      </w:r>
      <w:proofErr w:type="spellEnd"/>
      <w:r w:rsidRPr="00135B6E">
        <w:rPr>
          <w:lang w:val="en-GB"/>
        </w:rPr>
        <w:t xml:space="preserve"> </w:t>
      </w:r>
      <w:proofErr w:type="spellStart"/>
      <w:r w:rsidRPr="00135B6E">
        <w:rPr>
          <w:lang w:val="en-GB"/>
        </w:rPr>
        <w:t>parrochialis</w:t>
      </w:r>
      <w:proofErr w:type="spellEnd"/>
      <w:r w:rsidRPr="00135B6E">
        <w:rPr>
          <w:lang w:val="en-GB"/>
        </w:rPr>
        <w:t xml:space="preserve"> ecclesia </w:t>
      </w:r>
      <w:proofErr w:type="spellStart"/>
      <w:r w:rsidRPr="00135B6E">
        <w:rPr>
          <w:lang w:val="en-GB"/>
        </w:rPr>
        <w:t>Torsaas</w:t>
      </w:r>
      <w:proofErr w:type="spellEnd"/>
      <w:r w:rsidRPr="00135B6E">
        <w:rPr>
          <w:lang w:val="en-GB"/>
        </w:rPr>
        <w:t xml:space="preserve"> Lincopensis </w:t>
      </w:r>
      <w:proofErr w:type="spellStart"/>
      <w:r w:rsidRPr="00135B6E">
        <w:rPr>
          <w:lang w:val="en-GB"/>
        </w:rPr>
        <w:t>diocesis</w:t>
      </w:r>
      <w:proofErr w:type="spellEnd"/>
      <w:r w:rsidRPr="00135B6E">
        <w:rPr>
          <w:lang w:val="en-GB"/>
        </w:rPr>
        <w:t xml:space="preserve"> </w:t>
      </w:r>
      <w:proofErr w:type="spellStart"/>
      <w:r w:rsidRPr="00135B6E">
        <w:rPr>
          <w:lang w:val="en-GB"/>
        </w:rPr>
        <w:t>congruis</w:t>
      </w:r>
      <w:proofErr w:type="spellEnd"/>
      <w:r w:rsidRPr="00135B6E">
        <w:rPr>
          <w:lang w:val="en-GB"/>
        </w:rPr>
        <w:t xml:space="preserve"> </w:t>
      </w:r>
      <w:proofErr w:type="spellStart"/>
      <w:r w:rsidRPr="00135B6E">
        <w:rPr>
          <w:lang w:val="en-GB"/>
        </w:rPr>
        <w:t>frequentetur</w:t>
      </w:r>
      <w:proofErr w:type="spellEnd"/>
      <w:r w:rsidRPr="00135B6E">
        <w:rPr>
          <w:lang w:val="en-GB"/>
        </w:rPr>
        <w:t xml:space="preserve"> </w:t>
      </w:r>
      <w:proofErr w:type="spellStart"/>
      <w:r w:rsidRPr="00135B6E">
        <w:rPr>
          <w:lang w:val="en-GB"/>
        </w:rPr>
        <w:t>honoribus</w:t>
      </w:r>
      <w:proofErr w:type="spellEnd"/>
      <w:r w:rsidRPr="00135B6E">
        <w:rPr>
          <w:lang w:val="en-GB"/>
        </w:rPr>
        <w:t xml:space="preserve"> et a </w:t>
      </w:r>
      <w:proofErr w:type="spellStart"/>
      <w:r w:rsidRPr="00135B6E">
        <w:rPr>
          <w:lang w:val="en-GB"/>
        </w:rPr>
        <w:t>christifidelibus</w:t>
      </w:r>
      <w:proofErr w:type="spellEnd"/>
      <w:r w:rsidRPr="00135B6E">
        <w:rPr>
          <w:lang w:val="en-GB"/>
        </w:rPr>
        <w:t xml:space="preserve"> </w:t>
      </w:r>
      <w:proofErr w:type="spellStart"/>
      <w:r w:rsidRPr="00135B6E">
        <w:rPr>
          <w:lang w:val="en-GB"/>
        </w:rPr>
        <w:t>iugiter</w:t>
      </w:r>
      <w:proofErr w:type="spellEnd"/>
      <w:r w:rsidRPr="00135B6E">
        <w:rPr>
          <w:lang w:val="en-GB"/>
        </w:rPr>
        <w:t xml:space="preserve"> </w:t>
      </w:r>
      <w:proofErr w:type="spellStart"/>
      <w:r w:rsidRPr="00135B6E">
        <w:rPr>
          <w:lang w:val="en-GB"/>
        </w:rPr>
        <w:t>ueneretur</w:t>
      </w:r>
      <w:proofErr w:type="spellEnd"/>
      <w:r w:rsidRPr="00135B6E">
        <w:rPr>
          <w:lang w:val="en-GB"/>
        </w:rPr>
        <w:t xml:space="preserve"> </w:t>
      </w:r>
      <w:proofErr w:type="spellStart"/>
      <w:r w:rsidRPr="00135B6E">
        <w:rPr>
          <w:lang w:val="en-GB"/>
        </w:rPr>
        <w:t>reparet</w:t>
      </w:r>
      <w:r>
        <w:rPr>
          <w:lang w:val="en-GB"/>
        </w:rPr>
        <w:t>ur</w:t>
      </w:r>
      <w:proofErr w:type="spellEnd"/>
      <w:r w:rsidR="00E33D62">
        <w:rPr>
          <w:lang w:val="en-GB"/>
        </w:rPr>
        <w:t>,</w:t>
      </w:r>
      <w:r>
        <w:rPr>
          <w:lang w:val="en-GB"/>
        </w:rPr>
        <w:t xml:space="preserve"> </w:t>
      </w:r>
      <w:proofErr w:type="spellStart"/>
      <w:r>
        <w:rPr>
          <w:lang w:val="en-GB"/>
        </w:rPr>
        <w:t>conseruetur</w:t>
      </w:r>
      <w:proofErr w:type="spellEnd"/>
      <w:r>
        <w:rPr>
          <w:lang w:val="en-GB"/>
        </w:rPr>
        <w:t xml:space="preserve"> </w:t>
      </w:r>
      <w:r w:rsidRPr="00135B6E">
        <w:rPr>
          <w:lang w:val="en-GB"/>
        </w:rPr>
        <w:t xml:space="preserve">et </w:t>
      </w:r>
      <w:proofErr w:type="spellStart"/>
      <w:r w:rsidRPr="00135B6E">
        <w:rPr>
          <w:lang w:val="en-GB"/>
        </w:rPr>
        <w:t>manuteneatur</w:t>
      </w:r>
      <w:proofErr w:type="spellEnd"/>
      <w:r w:rsidR="00E33D62">
        <w:rPr>
          <w:lang w:val="en-GB"/>
        </w:rPr>
        <w:t>,</w:t>
      </w:r>
      <w:r w:rsidRPr="00135B6E">
        <w:rPr>
          <w:lang w:val="en-GB"/>
        </w:rPr>
        <w:t xml:space="preserve"> </w:t>
      </w:r>
      <w:proofErr w:type="spellStart"/>
      <w:r w:rsidRPr="00135B6E">
        <w:rPr>
          <w:lang w:val="en-GB"/>
        </w:rPr>
        <w:lastRenderedPageBreak/>
        <w:t>luminaribusque</w:t>
      </w:r>
      <w:proofErr w:type="spellEnd"/>
      <w:r w:rsidR="00E33D62">
        <w:rPr>
          <w:lang w:val="en-GB"/>
        </w:rPr>
        <w:t>,</w:t>
      </w:r>
      <w:r w:rsidRPr="00135B6E">
        <w:rPr>
          <w:lang w:val="en-GB"/>
        </w:rPr>
        <w:t xml:space="preserve"> </w:t>
      </w:r>
      <w:proofErr w:type="spellStart"/>
      <w:r w:rsidRPr="00135B6E">
        <w:rPr>
          <w:lang w:val="en-GB"/>
        </w:rPr>
        <w:t>libris</w:t>
      </w:r>
      <w:proofErr w:type="spellEnd"/>
      <w:r w:rsidR="00E33D62">
        <w:rPr>
          <w:lang w:val="en-GB"/>
        </w:rPr>
        <w:t>,</w:t>
      </w:r>
      <w:r w:rsidRPr="00135B6E">
        <w:rPr>
          <w:lang w:val="en-GB"/>
        </w:rPr>
        <w:t xml:space="preserve"> </w:t>
      </w:r>
      <w:proofErr w:type="spellStart"/>
      <w:r w:rsidRPr="00135B6E">
        <w:rPr>
          <w:lang w:val="en-GB"/>
        </w:rPr>
        <w:t>calicibus</w:t>
      </w:r>
      <w:proofErr w:type="spellEnd"/>
      <w:r w:rsidRPr="00135B6E">
        <w:rPr>
          <w:lang w:val="en-GB"/>
        </w:rPr>
        <w:t xml:space="preserve"> et </w:t>
      </w:r>
      <w:proofErr w:type="spellStart"/>
      <w:r w:rsidRPr="00135B6E">
        <w:rPr>
          <w:lang w:val="en-GB"/>
        </w:rPr>
        <w:t>aliis</w:t>
      </w:r>
      <w:proofErr w:type="spellEnd"/>
      <w:r w:rsidRPr="00135B6E">
        <w:rPr>
          <w:lang w:val="en-GB"/>
        </w:rPr>
        <w:t xml:space="preserve"> </w:t>
      </w:r>
      <w:proofErr w:type="spellStart"/>
      <w:r w:rsidRPr="00135B6E">
        <w:rPr>
          <w:lang w:val="en-GB"/>
        </w:rPr>
        <w:t>ecclesiasticis</w:t>
      </w:r>
      <w:proofErr w:type="spellEnd"/>
      <w:r w:rsidRPr="00135B6E">
        <w:rPr>
          <w:lang w:val="en-GB"/>
        </w:rPr>
        <w:t xml:space="preserve"> </w:t>
      </w:r>
      <w:proofErr w:type="spellStart"/>
      <w:r w:rsidRPr="00135B6E">
        <w:rPr>
          <w:lang w:val="en-GB"/>
        </w:rPr>
        <w:t>ornamentis</w:t>
      </w:r>
      <w:proofErr w:type="spellEnd"/>
      <w:r w:rsidRPr="00135B6E">
        <w:rPr>
          <w:lang w:val="en-GB"/>
        </w:rPr>
        <w:t xml:space="preserve"> </w:t>
      </w:r>
      <w:proofErr w:type="spellStart"/>
      <w:r w:rsidRPr="00135B6E">
        <w:rPr>
          <w:lang w:val="en-GB"/>
        </w:rPr>
        <w:t>fulciatur</w:t>
      </w:r>
      <w:proofErr w:type="spellEnd"/>
      <w:r w:rsidRPr="00135B6E">
        <w:rPr>
          <w:lang w:val="en-GB"/>
        </w:rPr>
        <w:t xml:space="preserve"> et </w:t>
      </w:r>
      <w:proofErr w:type="spellStart"/>
      <w:r w:rsidRPr="00135B6E">
        <w:rPr>
          <w:lang w:val="en-GB"/>
        </w:rPr>
        <w:t>decoretur</w:t>
      </w:r>
      <w:proofErr w:type="spellEnd"/>
      <w:r w:rsidR="00E33D62">
        <w:rPr>
          <w:lang w:val="en-GB"/>
        </w:rPr>
        <w:t>,</w:t>
      </w:r>
      <w:r w:rsidRPr="00135B6E">
        <w:rPr>
          <w:lang w:val="en-GB"/>
        </w:rPr>
        <w:t xml:space="preserve"> </w:t>
      </w:r>
      <w:proofErr w:type="spellStart"/>
      <w:r w:rsidRPr="00135B6E">
        <w:rPr>
          <w:lang w:val="en-GB"/>
        </w:rPr>
        <w:t>ibique</w:t>
      </w:r>
      <w:proofErr w:type="spellEnd"/>
      <w:r w:rsidRPr="00135B6E">
        <w:rPr>
          <w:lang w:val="en-GB"/>
        </w:rPr>
        <w:t xml:space="preserve"> </w:t>
      </w:r>
      <w:proofErr w:type="spellStart"/>
      <w:r w:rsidRPr="00135B6E">
        <w:rPr>
          <w:lang w:val="en-GB"/>
        </w:rPr>
        <w:t>cultus</w:t>
      </w:r>
      <w:proofErr w:type="spellEnd"/>
      <w:r w:rsidRPr="00135B6E">
        <w:rPr>
          <w:lang w:val="en-GB"/>
        </w:rPr>
        <w:t xml:space="preserve"> </w:t>
      </w:r>
      <w:proofErr w:type="spellStart"/>
      <w:r w:rsidRPr="00135B6E">
        <w:rPr>
          <w:lang w:val="en-GB"/>
        </w:rPr>
        <w:t>augeatur</w:t>
      </w:r>
      <w:proofErr w:type="spellEnd"/>
      <w:r w:rsidRPr="00135B6E">
        <w:rPr>
          <w:lang w:val="en-GB"/>
        </w:rPr>
        <w:t xml:space="preserve"> </w:t>
      </w:r>
      <w:proofErr w:type="spellStart"/>
      <w:r w:rsidRPr="00135B6E">
        <w:rPr>
          <w:lang w:val="en-GB"/>
        </w:rPr>
        <w:t>di</w:t>
      </w:r>
      <w:r>
        <w:rPr>
          <w:lang w:val="en-GB"/>
        </w:rPr>
        <w:t>uinus</w:t>
      </w:r>
      <w:proofErr w:type="spellEnd"/>
      <w:r w:rsidR="00E33D62">
        <w:rPr>
          <w:lang w:val="en-GB"/>
        </w:rPr>
        <w:t>,</w:t>
      </w:r>
      <w:r>
        <w:rPr>
          <w:lang w:val="en-GB"/>
        </w:rPr>
        <w:t xml:space="preserve"> </w:t>
      </w:r>
      <w:proofErr w:type="spellStart"/>
      <w:r>
        <w:rPr>
          <w:lang w:val="en-GB"/>
        </w:rPr>
        <w:t>Vtque</w:t>
      </w:r>
      <w:proofErr w:type="spellEnd"/>
      <w:r>
        <w:rPr>
          <w:lang w:val="en-GB"/>
        </w:rPr>
        <w:t xml:space="preserve"> </w:t>
      </w:r>
      <w:proofErr w:type="spellStart"/>
      <w:r>
        <w:rPr>
          <w:lang w:val="en-GB"/>
        </w:rPr>
        <w:t>christifideles</w:t>
      </w:r>
      <w:proofErr w:type="spellEnd"/>
      <w:r>
        <w:rPr>
          <w:lang w:val="en-GB"/>
        </w:rPr>
        <w:t xml:space="preserve"> </w:t>
      </w:r>
      <w:proofErr w:type="spellStart"/>
      <w:r>
        <w:rPr>
          <w:lang w:val="en-GB"/>
        </w:rPr>
        <w:t>ipsi</w:t>
      </w:r>
      <w:proofErr w:type="spellEnd"/>
      <w:r>
        <w:rPr>
          <w:lang w:val="en-GB"/>
        </w:rPr>
        <w:t xml:space="preserve"> </w:t>
      </w:r>
      <w:proofErr w:type="spellStart"/>
      <w:r w:rsidRPr="00135B6E">
        <w:rPr>
          <w:lang w:val="en-GB"/>
        </w:rPr>
        <w:t>eo</w:t>
      </w:r>
      <w:proofErr w:type="spellEnd"/>
      <w:r w:rsidRPr="00135B6E">
        <w:rPr>
          <w:lang w:val="en-GB"/>
        </w:rPr>
        <w:t xml:space="preserve"> </w:t>
      </w:r>
      <w:proofErr w:type="spellStart"/>
      <w:r w:rsidRPr="00135B6E">
        <w:rPr>
          <w:lang w:val="en-GB"/>
        </w:rPr>
        <w:t>libentius</w:t>
      </w:r>
      <w:proofErr w:type="spellEnd"/>
      <w:r w:rsidRPr="00135B6E">
        <w:rPr>
          <w:lang w:val="en-GB"/>
        </w:rPr>
        <w:t xml:space="preserve"> </w:t>
      </w:r>
      <w:proofErr w:type="spellStart"/>
      <w:r w:rsidRPr="00135B6E">
        <w:rPr>
          <w:lang w:val="en-GB"/>
        </w:rPr>
        <w:t>deuotionis</w:t>
      </w:r>
      <w:proofErr w:type="spellEnd"/>
      <w:r w:rsidRPr="00135B6E">
        <w:rPr>
          <w:lang w:val="en-GB"/>
        </w:rPr>
        <w:t xml:space="preserve"> causa </w:t>
      </w:r>
      <w:proofErr w:type="spellStart"/>
      <w:r w:rsidRPr="00135B6E">
        <w:rPr>
          <w:lang w:val="en-GB"/>
        </w:rPr>
        <w:t>confluant</w:t>
      </w:r>
      <w:proofErr w:type="spellEnd"/>
      <w:r w:rsidRPr="00135B6E">
        <w:rPr>
          <w:lang w:val="en-GB"/>
        </w:rPr>
        <w:t xml:space="preserve"> </w:t>
      </w:r>
      <w:proofErr w:type="spellStart"/>
      <w:r w:rsidRPr="00135B6E">
        <w:rPr>
          <w:lang w:val="en-GB"/>
        </w:rPr>
        <w:t>ad</w:t>
      </w:r>
      <w:proofErr w:type="spellEnd"/>
      <w:r w:rsidRPr="00135B6E">
        <w:rPr>
          <w:lang w:val="en-GB"/>
        </w:rPr>
        <w:t xml:space="preserve"> </w:t>
      </w:r>
      <w:proofErr w:type="spellStart"/>
      <w:r w:rsidRPr="00135B6E">
        <w:rPr>
          <w:lang w:val="en-GB"/>
        </w:rPr>
        <w:t>eandem</w:t>
      </w:r>
      <w:proofErr w:type="spellEnd"/>
      <w:r w:rsidRPr="00135B6E">
        <w:rPr>
          <w:lang w:val="en-GB"/>
        </w:rPr>
        <w:t xml:space="preserve"> ac ad </w:t>
      </w:r>
      <w:proofErr w:type="spellStart"/>
      <w:r w:rsidRPr="00135B6E">
        <w:rPr>
          <w:lang w:val="en-GB"/>
        </w:rPr>
        <w:t>reparationem</w:t>
      </w:r>
      <w:proofErr w:type="spellEnd"/>
      <w:r w:rsidRPr="00135B6E">
        <w:rPr>
          <w:lang w:val="en-GB"/>
        </w:rPr>
        <w:t xml:space="preserve"> et alia </w:t>
      </w:r>
      <w:proofErr w:type="spellStart"/>
      <w:r w:rsidRPr="00135B6E">
        <w:rPr>
          <w:lang w:val="en-GB"/>
        </w:rPr>
        <w:t>premissa</w:t>
      </w:r>
      <w:proofErr w:type="spellEnd"/>
      <w:r w:rsidRPr="00135B6E">
        <w:rPr>
          <w:lang w:val="en-GB"/>
        </w:rPr>
        <w:t xml:space="preserve"> </w:t>
      </w:r>
      <w:proofErr w:type="spellStart"/>
      <w:r w:rsidRPr="00135B6E">
        <w:rPr>
          <w:lang w:val="en-GB"/>
        </w:rPr>
        <w:t>manus</w:t>
      </w:r>
      <w:proofErr w:type="spellEnd"/>
      <w:r w:rsidRPr="00135B6E">
        <w:rPr>
          <w:lang w:val="en-GB"/>
        </w:rPr>
        <w:t xml:space="preserve"> </w:t>
      </w:r>
      <w:proofErr w:type="spellStart"/>
      <w:r w:rsidRPr="00135B6E">
        <w:rPr>
          <w:lang w:val="en-GB"/>
        </w:rPr>
        <w:t>pronptius</w:t>
      </w:r>
      <w:proofErr w:type="spellEnd"/>
      <w:r w:rsidRPr="00135B6E">
        <w:rPr>
          <w:lang w:val="en-GB"/>
        </w:rPr>
        <w:t xml:space="preserve"> </w:t>
      </w:r>
      <w:proofErr w:type="spellStart"/>
      <w:r w:rsidRPr="00135B6E">
        <w:rPr>
          <w:lang w:val="en-GB"/>
        </w:rPr>
        <w:t>porrigant</w:t>
      </w:r>
      <w:proofErr w:type="spellEnd"/>
      <w:r w:rsidRPr="00135B6E">
        <w:rPr>
          <w:lang w:val="en-GB"/>
        </w:rPr>
        <w:t xml:space="preserve"> </w:t>
      </w:r>
      <w:proofErr w:type="spellStart"/>
      <w:r w:rsidRPr="00135B6E">
        <w:rPr>
          <w:lang w:val="en-GB"/>
        </w:rPr>
        <w:t>ad</w:t>
      </w:r>
      <w:r>
        <w:rPr>
          <w:lang w:val="en-GB"/>
        </w:rPr>
        <w:t>iutrices</w:t>
      </w:r>
      <w:proofErr w:type="spellEnd"/>
      <w:r w:rsidR="00E33D62">
        <w:rPr>
          <w:lang w:val="en-GB"/>
        </w:rPr>
        <w:t>,</w:t>
      </w:r>
      <w:r>
        <w:rPr>
          <w:lang w:val="en-GB"/>
        </w:rPr>
        <w:t xml:space="preserve"> quo ex hoc </w:t>
      </w:r>
      <w:proofErr w:type="spellStart"/>
      <w:r>
        <w:rPr>
          <w:lang w:val="en-GB"/>
        </w:rPr>
        <w:t>ibidem</w:t>
      </w:r>
      <w:proofErr w:type="spellEnd"/>
      <w:r>
        <w:rPr>
          <w:lang w:val="en-GB"/>
        </w:rPr>
        <w:t xml:space="preserve"> </w:t>
      </w:r>
      <w:proofErr w:type="spellStart"/>
      <w:r>
        <w:rPr>
          <w:lang w:val="en-GB"/>
        </w:rPr>
        <w:t>dono</w:t>
      </w:r>
      <w:proofErr w:type="spellEnd"/>
      <w:r>
        <w:rPr>
          <w:lang w:val="en-GB"/>
        </w:rPr>
        <w:t xml:space="preserve"> </w:t>
      </w:r>
      <w:proofErr w:type="spellStart"/>
      <w:r w:rsidRPr="00135B6E">
        <w:rPr>
          <w:lang w:val="en-GB"/>
        </w:rPr>
        <w:t>celestis</w:t>
      </w:r>
      <w:proofErr w:type="spellEnd"/>
      <w:r w:rsidRPr="00135B6E">
        <w:rPr>
          <w:lang w:val="en-GB"/>
        </w:rPr>
        <w:t xml:space="preserve"> </w:t>
      </w:r>
      <w:proofErr w:type="spellStart"/>
      <w:r w:rsidRPr="00135B6E">
        <w:rPr>
          <w:lang w:val="en-GB"/>
        </w:rPr>
        <w:t>gratie</w:t>
      </w:r>
      <w:proofErr w:type="spellEnd"/>
      <w:r w:rsidRPr="00135B6E">
        <w:rPr>
          <w:lang w:val="en-GB"/>
        </w:rPr>
        <w:t xml:space="preserve"> </w:t>
      </w:r>
      <w:proofErr w:type="spellStart"/>
      <w:r w:rsidRPr="00135B6E">
        <w:rPr>
          <w:lang w:val="en-GB"/>
        </w:rPr>
        <w:t>uberius</w:t>
      </w:r>
      <w:proofErr w:type="spellEnd"/>
      <w:r w:rsidRPr="00135B6E">
        <w:rPr>
          <w:lang w:val="en-GB"/>
        </w:rPr>
        <w:t xml:space="preserve"> </w:t>
      </w:r>
      <w:proofErr w:type="spellStart"/>
      <w:r w:rsidRPr="00135B6E">
        <w:rPr>
          <w:lang w:val="en-GB"/>
        </w:rPr>
        <w:t>conspexerint</w:t>
      </w:r>
      <w:proofErr w:type="spellEnd"/>
      <w:r w:rsidRPr="00135B6E">
        <w:rPr>
          <w:lang w:val="en-GB"/>
        </w:rPr>
        <w:t xml:space="preserve"> se </w:t>
      </w:r>
      <w:proofErr w:type="spellStart"/>
      <w:r w:rsidRPr="00135B6E">
        <w:rPr>
          <w:lang w:val="en-GB"/>
        </w:rPr>
        <w:t>refectos</w:t>
      </w:r>
      <w:proofErr w:type="spellEnd"/>
      <w:r w:rsidRPr="00135B6E">
        <w:rPr>
          <w:lang w:val="en-GB"/>
        </w:rPr>
        <w:t xml:space="preserve">, </w:t>
      </w:r>
      <w:proofErr w:type="spellStart"/>
      <w:r w:rsidRPr="00135B6E">
        <w:rPr>
          <w:lang w:val="en-GB"/>
        </w:rPr>
        <w:t>supplicationibus</w:t>
      </w:r>
      <w:proofErr w:type="spellEnd"/>
      <w:r w:rsidRPr="00135B6E">
        <w:rPr>
          <w:lang w:val="en-GB"/>
        </w:rPr>
        <w:t xml:space="preserve"> </w:t>
      </w:r>
      <w:proofErr w:type="spellStart"/>
      <w:r w:rsidRPr="00135B6E">
        <w:rPr>
          <w:lang w:val="en-GB"/>
        </w:rPr>
        <w:t>etiam</w:t>
      </w:r>
      <w:proofErr w:type="spellEnd"/>
      <w:r w:rsidRPr="00135B6E">
        <w:rPr>
          <w:lang w:val="en-GB"/>
        </w:rPr>
        <w:t xml:space="preserve"> </w:t>
      </w:r>
      <w:proofErr w:type="spellStart"/>
      <w:r w:rsidRPr="00135B6E">
        <w:rPr>
          <w:lang w:val="en-GB"/>
        </w:rPr>
        <w:t>dilecti</w:t>
      </w:r>
      <w:proofErr w:type="spellEnd"/>
      <w:r w:rsidRPr="00135B6E">
        <w:rPr>
          <w:lang w:val="en-GB"/>
        </w:rPr>
        <w:t xml:space="preserve"> nobis in Christo Nicolai </w:t>
      </w:r>
      <w:proofErr w:type="spellStart"/>
      <w:r w:rsidRPr="00135B6E">
        <w:rPr>
          <w:lang w:val="en-GB"/>
        </w:rPr>
        <w:t>Tocke</w:t>
      </w:r>
      <w:proofErr w:type="spellEnd"/>
      <w:r w:rsidRPr="00135B6E">
        <w:rPr>
          <w:lang w:val="en-GB"/>
        </w:rPr>
        <w:t xml:space="preserve"> </w:t>
      </w:r>
      <w:proofErr w:type="spellStart"/>
      <w:r w:rsidRPr="00135B6E">
        <w:rPr>
          <w:lang w:val="en-GB"/>
        </w:rPr>
        <w:t>presbyteri</w:t>
      </w:r>
      <w:proofErr w:type="spellEnd"/>
      <w:r w:rsidRPr="00135B6E">
        <w:rPr>
          <w:lang w:val="en-GB"/>
        </w:rPr>
        <w:t xml:space="preserve"> </w:t>
      </w:r>
      <w:proofErr w:type="spellStart"/>
      <w:r w:rsidRPr="00135B6E">
        <w:rPr>
          <w:lang w:val="en-GB"/>
        </w:rPr>
        <w:t>dicti</w:t>
      </w:r>
      <w:proofErr w:type="spellEnd"/>
      <w:r w:rsidRPr="00135B6E">
        <w:rPr>
          <w:lang w:val="en-GB"/>
        </w:rPr>
        <w:t xml:space="preserve"> </w:t>
      </w:r>
      <w:proofErr w:type="spellStart"/>
      <w:r w:rsidRPr="00135B6E">
        <w:rPr>
          <w:lang w:val="en-GB"/>
        </w:rPr>
        <w:t>diocesis</w:t>
      </w:r>
      <w:proofErr w:type="spellEnd"/>
      <w:r w:rsidRPr="00135B6E">
        <w:rPr>
          <w:lang w:val="en-GB"/>
        </w:rPr>
        <w:t xml:space="preserve"> </w:t>
      </w:r>
      <w:proofErr w:type="spellStart"/>
      <w:r w:rsidRPr="00135B6E">
        <w:rPr>
          <w:lang w:val="en-GB"/>
        </w:rPr>
        <w:t>incl</w:t>
      </w:r>
      <w:r>
        <w:rPr>
          <w:lang w:val="en-GB"/>
        </w:rPr>
        <w:t>inati</w:t>
      </w:r>
      <w:proofErr w:type="spellEnd"/>
      <w:r w:rsidR="00E33D62">
        <w:rPr>
          <w:lang w:val="en-GB"/>
        </w:rPr>
        <w:t>,</w:t>
      </w:r>
      <w:r>
        <w:rPr>
          <w:lang w:val="en-GB"/>
        </w:rPr>
        <w:t xml:space="preserve"> de </w:t>
      </w:r>
      <w:proofErr w:type="spellStart"/>
      <w:r>
        <w:rPr>
          <w:lang w:val="en-GB"/>
        </w:rPr>
        <w:t>omnipotentis</w:t>
      </w:r>
      <w:proofErr w:type="spellEnd"/>
      <w:r>
        <w:rPr>
          <w:lang w:val="en-GB"/>
        </w:rPr>
        <w:t xml:space="preserve"> </w:t>
      </w:r>
      <w:proofErr w:type="spellStart"/>
      <w:r>
        <w:rPr>
          <w:lang w:val="en-GB"/>
        </w:rPr>
        <w:t>dei</w:t>
      </w:r>
      <w:proofErr w:type="spellEnd"/>
      <w:r>
        <w:rPr>
          <w:lang w:val="en-GB"/>
        </w:rPr>
        <w:t xml:space="preserve"> </w:t>
      </w:r>
      <w:proofErr w:type="spellStart"/>
      <w:r>
        <w:rPr>
          <w:lang w:val="en-GB"/>
        </w:rPr>
        <w:t>mise</w:t>
      </w:r>
      <w:r w:rsidRPr="00135B6E">
        <w:rPr>
          <w:lang w:val="en-GB"/>
        </w:rPr>
        <w:t>ricordia</w:t>
      </w:r>
      <w:proofErr w:type="spellEnd"/>
      <w:r w:rsidRPr="00135B6E">
        <w:rPr>
          <w:lang w:val="en-GB"/>
        </w:rPr>
        <w:t xml:space="preserve"> ac </w:t>
      </w:r>
      <w:proofErr w:type="spellStart"/>
      <w:r w:rsidRPr="00135B6E">
        <w:rPr>
          <w:lang w:val="en-GB"/>
        </w:rPr>
        <w:t>beatorum</w:t>
      </w:r>
      <w:proofErr w:type="spellEnd"/>
      <w:r w:rsidRPr="00135B6E">
        <w:rPr>
          <w:lang w:val="en-GB"/>
        </w:rPr>
        <w:t xml:space="preserve"> Petri et Pauli </w:t>
      </w:r>
      <w:proofErr w:type="spellStart"/>
      <w:r w:rsidR="00E33D62">
        <w:rPr>
          <w:lang w:val="en-GB"/>
        </w:rPr>
        <w:t>a</w:t>
      </w:r>
      <w:r w:rsidRPr="00135B6E">
        <w:rPr>
          <w:lang w:val="en-GB"/>
        </w:rPr>
        <w:t>postolorum</w:t>
      </w:r>
      <w:proofErr w:type="spellEnd"/>
      <w:r w:rsidRPr="00135B6E">
        <w:rPr>
          <w:lang w:val="en-GB"/>
        </w:rPr>
        <w:t xml:space="preserve"> </w:t>
      </w:r>
      <w:proofErr w:type="spellStart"/>
      <w:r w:rsidRPr="00135B6E">
        <w:rPr>
          <w:lang w:val="en-GB"/>
        </w:rPr>
        <w:t>eius</w:t>
      </w:r>
      <w:proofErr w:type="spellEnd"/>
      <w:r w:rsidRPr="00135B6E">
        <w:rPr>
          <w:lang w:val="en-GB"/>
        </w:rPr>
        <w:t xml:space="preserve"> </w:t>
      </w:r>
      <w:proofErr w:type="spellStart"/>
      <w:r w:rsidRPr="00135B6E">
        <w:rPr>
          <w:lang w:val="en-GB"/>
        </w:rPr>
        <w:t>auctoritate</w:t>
      </w:r>
      <w:proofErr w:type="spellEnd"/>
      <w:r w:rsidRPr="00135B6E">
        <w:rPr>
          <w:lang w:val="en-GB"/>
        </w:rPr>
        <w:t xml:space="preserve"> </w:t>
      </w:r>
      <w:proofErr w:type="spellStart"/>
      <w:r w:rsidRPr="00135B6E">
        <w:rPr>
          <w:lang w:val="en-GB"/>
        </w:rPr>
        <w:t>confisi</w:t>
      </w:r>
      <w:proofErr w:type="spellEnd"/>
      <w:r w:rsidRPr="00135B6E">
        <w:rPr>
          <w:lang w:val="en-GB"/>
        </w:rPr>
        <w:t xml:space="preserve"> omnibus et </w:t>
      </w:r>
      <w:proofErr w:type="spellStart"/>
      <w:r w:rsidRPr="00135B6E">
        <w:rPr>
          <w:lang w:val="en-GB"/>
        </w:rPr>
        <w:t>singulis</w:t>
      </w:r>
      <w:proofErr w:type="spellEnd"/>
      <w:r w:rsidRPr="00135B6E">
        <w:rPr>
          <w:lang w:val="en-GB"/>
        </w:rPr>
        <w:t xml:space="preserve"> </w:t>
      </w:r>
      <w:proofErr w:type="spellStart"/>
      <w:r w:rsidRPr="00135B6E">
        <w:rPr>
          <w:lang w:val="en-GB"/>
        </w:rPr>
        <w:t>utriusque</w:t>
      </w:r>
      <w:proofErr w:type="spellEnd"/>
      <w:r w:rsidRPr="00135B6E">
        <w:rPr>
          <w:lang w:val="en-GB"/>
        </w:rPr>
        <w:t xml:space="preserve"> </w:t>
      </w:r>
      <w:proofErr w:type="spellStart"/>
      <w:r w:rsidRPr="00135B6E">
        <w:rPr>
          <w:lang w:val="en-GB"/>
        </w:rPr>
        <w:t>sexus</w:t>
      </w:r>
      <w:proofErr w:type="spellEnd"/>
      <w:r w:rsidRPr="00135B6E">
        <w:rPr>
          <w:lang w:val="en-GB"/>
        </w:rPr>
        <w:t xml:space="preserve"> </w:t>
      </w:r>
      <w:proofErr w:type="spellStart"/>
      <w:r w:rsidRPr="00135B6E">
        <w:rPr>
          <w:lang w:val="en-GB"/>
        </w:rPr>
        <w:t>christifidelibus</w:t>
      </w:r>
      <w:proofErr w:type="spellEnd"/>
      <w:r w:rsidRPr="00135B6E">
        <w:rPr>
          <w:lang w:val="en-GB"/>
        </w:rPr>
        <w:t xml:space="preserve"> </w:t>
      </w:r>
      <w:proofErr w:type="spellStart"/>
      <w:r w:rsidRPr="00135B6E">
        <w:rPr>
          <w:lang w:val="en-GB"/>
        </w:rPr>
        <w:t>uere</w:t>
      </w:r>
      <w:proofErr w:type="spellEnd"/>
      <w:r w:rsidRPr="00135B6E">
        <w:rPr>
          <w:lang w:val="en-GB"/>
        </w:rPr>
        <w:t xml:space="preserve"> </w:t>
      </w:r>
      <w:proofErr w:type="spellStart"/>
      <w:r w:rsidRPr="00135B6E">
        <w:rPr>
          <w:lang w:val="en-GB"/>
        </w:rPr>
        <w:t>penitenti</w:t>
      </w:r>
      <w:r>
        <w:rPr>
          <w:lang w:val="en-GB"/>
        </w:rPr>
        <w:t>bus</w:t>
      </w:r>
      <w:proofErr w:type="spellEnd"/>
      <w:r>
        <w:rPr>
          <w:lang w:val="en-GB"/>
        </w:rPr>
        <w:t xml:space="preserve"> et </w:t>
      </w:r>
      <w:proofErr w:type="spellStart"/>
      <w:r>
        <w:rPr>
          <w:lang w:val="en-GB"/>
        </w:rPr>
        <w:t>confessis</w:t>
      </w:r>
      <w:proofErr w:type="spellEnd"/>
      <w:r w:rsidR="00E33D62">
        <w:rPr>
          <w:lang w:val="en-GB"/>
        </w:rPr>
        <w:t>,</w:t>
      </w:r>
      <w:r>
        <w:rPr>
          <w:lang w:val="en-GB"/>
        </w:rPr>
        <w:t xml:space="preserve"> qui </w:t>
      </w:r>
      <w:proofErr w:type="spellStart"/>
      <w:r>
        <w:rPr>
          <w:lang w:val="en-GB"/>
        </w:rPr>
        <w:t>dictam</w:t>
      </w:r>
      <w:proofErr w:type="spellEnd"/>
      <w:r>
        <w:rPr>
          <w:lang w:val="en-GB"/>
        </w:rPr>
        <w:t xml:space="preserve"> </w:t>
      </w:r>
      <w:proofErr w:type="spellStart"/>
      <w:r w:rsidRPr="00135B6E">
        <w:rPr>
          <w:lang w:val="en-GB"/>
        </w:rPr>
        <w:t>ecclesiam</w:t>
      </w:r>
      <w:proofErr w:type="spellEnd"/>
      <w:r w:rsidRPr="00135B6E">
        <w:rPr>
          <w:lang w:val="en-GB"/>
        </w:rPr>
        <w:t xml:space="preserve"> in </w:t>
      </w:r>
      <w:proofErr w:type="spellStart"/>
      <w:r w:rsidRPr="00135B6E">
        <w:rPr>
          <w:lang w:val="en-GB"/>
        </w:rPr>
        <w:t>singulis</w:t>
      </w:r>
      <w:proofErr w:type="spellEnd"/>
      <w:r w:rsidRPr="00135B6E">
        <w:rPr>
          <w:lang w:val="en-GB"/>
        </w:rPr>
        <w:t xml:space="preserve"> </w:t>
      </w:r>
      <w:proofErr w:type="spellStart"/>
      <w:r w:rsidRPr="00135B6E">
        <w:rPr>
          <w:lang w:val="en-GB"/>
        </w:rPr>
        <w:t>uidelicet</w:t>
      </w:r>
      <w:proofErr w:type="spellEnd"/>
      <w:r w:rsidRPr="00135B6E">
        <w:rPr>
          <w:lang w:val="en-GB"/>
        </w:rPr>
        <w:t xml:space="preserve"> </w:t>
      </w:r>
      <w:proofErr w:type="spellStart"/>
      <w:r w:rsidRPr="00135B6E">
        <w:rPr>
          <w:lang w:val="en-GB"/>
        </w:rPr>
        <w:t>Omnium</w:t>
      </w:r>
      <w:proofErr w:type="spellEnd"/>
      <w:r w:rsidRPr="00135B6E">
        <w:rPr>
          <w:lang w:val="en-GB"/>
        </w:rPr>
        <w:t xml:space="preserve"> sanctorum </w:t>
      </w:r>
      <w:proofErr w:type="spellStart"/>
      <w:r w:rsidRPr="00135B6E">
        <w:rPr>
          <w:lang w:val="en-GB"/>
        </w:rPr>
        <w:t>diei</w:t>
      </w:r>
      <w:proofErr w:type="spellEnd"/>
      <w:r w:rsidR="006870C6">
        <w:rPr>
          <w:lang w:val="en-GB"/>
        </w:rPr>
        <w:t>,</w:t>
      </w:r>
      <w:r w:rsidRPr="00135B6E">
        <w:rPr>
          <w:lang w:val="en-GB"/>
        </w:rPr>
        <w:t xml:space="preserve"> </w:t>
      </w:r>
      <w:proofErr w:type="spellStart"/>
      <w:r w:rsidRPr="00135B6E">
        <w:rPr>
          <w:lang w:val="en-GB"/>
        </w:rPr>
        <w:t>Olaui</w:t>
      </w:r>
      <w:proofErr w:type="spellEnd"/>
      <w:r w:rsidRPr="00135B6E">
        <w:rPr>
          <w:lang w:val="en-GB"/>
        </w:rPr>
        <w:t xml:space="preserve"> regis et </w:t>
      </w:r>
      <w:proofErr w:type="spellStart"/>
      <w:r w:rsidRPr="00135B6E">
        <w:rPr>
          <w:lang w:val="en-GB"/>
        </w:rPr>
        <w:t>martiris</w:t>
      </w:r>
      <w:proofErr w:type="spellEnd"/>
      <w:r w:rsidR="006870C6">
        <w:rPr>
          <w:lang w:val="en-GB"/>
        </w:rPr>
        <w:t>,</w:t>
      </w:r>
      <w:r w:rsidRPr="00135B6E">
        <w:rPr>
          <w:lang w:val="en-GB"/>
        </w:rPr>
        <w:t xml:space="preserve"> </w:t>
      </w:r>
      <w:proofErr w:type="spellStart"/>
      <w:r w:rsidRPr="00135B6E">
        <w:rPr>
          <w:lang w:val="en-GB"/>
        </w:rPr>
        <w:t>sancte</w:t>
      </w:r>
      <w:proofErr w:type="spellEnd"/>
      <w:r w:rsidRPr="00135B6E">
        <w:rPr>
          <w:lang w:val="en-GB"/>
        </w:rPr>
        <w:t xml:space="preserve"> </w:t>
      </w:r>
      <w:proofErr w:type="spellStart"/>
      <w:r w:rsidRPr="00135B6E">
        <w:rPr>
          <w:lang w:val="en-GB"/>
        </w:rPr>
        <w:t>Caterine</w:t>
      </w:r>
      <w:proofErr w:type="spellEnd"/>
      <w:r w:rsidRPr="00135B6E">
        <w:rPr>
          <w:lang w:val="en-GB"/>
        </w:rPr>
        <w:t xml:space="preserve"> </w:t>
      </w:r>
      <w:proofErr w:type="spellStart"/>
      <w:r w:rsidRPr="00135B6E">
        <w:rPr>
          <w:lang w:val="en-GB"/>
        </w:rPr>
        <w:t>virginis</w:t>
      </w:r>
      <w:proofErr w:type="spellEnd"/>
      <w:r w:rsidR="006870C6">
        <w:rPr>
          <w:lang w:val="en-GB"/>
        </w:rPr>
        <w:t>,</w:t>
      </w:r>
      <w:r w:rsidRPr="00135B6E">
        <w:rPr>
          <w:lang w:val="en-GB"/>
        </w:rPr>
        <w:t xml:space="preserve"> </w:t>
      </w:r>
      <w:proofErr w:type="spellStart"/>
      <w:r w:rsidRPr="00135B6E">
        <w:rPr>
          <w:lang w:val="en-GB"/>
        </w:rPr>
        <w:t>secunde</w:t>
      </w:r>
      <w:proofErr w:type="spellEnd"/>
      <w:r w:rsidRPr="00135B6E">
        <w:rPr>
          <w:lang w:val="en-GB"/>
        </w:rPr>
        <w:t xml:space="preserve"> </w:t>
      </w:r>
      <w:proofErr w:type="spellStart"/>
      <w:r w:rsidRPr="00135B6E">
        <w:rPr>
          <w:lang w:val="en-GB"/>
        </w:rPr>
        <w:t>ferie</w:t>
      </w:r>
      <w:proofErr w:type="spellEnd"/>
      <w:r w:rsidRPr="00135B6E">
        <w:rPr>
          <w:lang w:val="en-GB"/>
        </w:rPr>
        <w:t xml:space="preserve"> </w:t>
      </w:r>
      <w:proofErr w:type="spellStart"/>
      <w:r w:rsidRPr="00135B6E">
        <w:rPr>
          <w:lang w:val="en-GB"/>
        </w:rPr>
        <w:t>Pe</w:t>
      </w:r>
      <w:r>
        <w:rPr>
          <w:lang w:val="en-GB"/>
        </w:rPr>
        <w:t>ntecostes</w:t>
      </w:r>
      <w:proofErr w:type="spellEnd"/>
      <w:r>
        <w:rPr>
          <w:lang w:val="en-GB"/>
        </w:rPr>
        <w:t xml:space="preserve"> et </w:t>
      </w:r>
      <w:proofErr w:type="spellStart"/>
      <w:r>
        <w:rPr>
          <w:lang w:val="en-GB"/>
        </w:rPr>
        <w:t>ipsius</w:t>
      </w:r>
      <w:proofErr w:type="spellEnd"/>
      <w:r>
        <w:rPr>
          <w:lang w:val="en-GB"/>
        </w:rPr>
        <w:t xml:space="preserve"> ecclesie </w:t>
      </w:r>
      <w:proofErr w:type="spellStart"/>
      <w:r>
        <w:rPr>
          <w:lang w:val="en-GB"/>
        </w:rPr>
        <w:t>d</w:t>
      </w:r>
      <w:r w:rsidRPr="00135B6E">
        <w:rPr>
          <w:lang w:val="en-GB"/>
        </w:rPr>
        <w:t>edica</w:t>
      </w:r>
      <w:r>
        <w:rPr>
          <w:lang w:val="en-GB"/>
        </w:rPr>
        <w:t>tionis</w:t>
      </w:r>
      <w:proofErr w:type="spellEnd"/>
      <w:r>
        <w:rPr>
          <w:lang w:val="en-GB"/>
        </w:rPr>
        <w:t xml:space="preserve"> </w:t>
      </w:r>
      <w:proofErr w:type="spellStart"/>
      <w:r>
        <w:rPr>
          <w:lang w:val="en-GB"/>
        </w:rPr>
        <w:t>festiuitatibus</w:t>
      </w:r>
      <w:proofErr w:type="spellEnd"/>
      <w:r w:rsidR="006870C6">
        <w:rPr>
          <w:lang w:val="en-GB"/>
        </w:rPr>
        <w:t>,</w:t>
      </w:r>
      <w:r>
        <w:rPr>
          <w:lang w:val="en-GB"/>
        </w:rPr>
        <w:t xml:space="preserve"> a </w:t>
      </w:r>
      <w:proofErr w:type="spellStart"/>
      <w:r>
        <w:rPr>
          <w:lang w:val="en-GB"/>
        </w:rPr>
        <w:t>primis</w:t>
      </w:r>
      <w:proofErr w:type="spellEnd"/>
      <w:r>
        <w:rPr>
          <w:lang w:val="en-GB"/>
        </w:rPr>
        <w:t xml:space="preserve"> </w:t>
      </w:r>
      <w:proofErr w:type="spellStart"/>
      <w:r>
        <w:rPr>
          <w:lang w:val="en-GB"/>
        </w:rPr>
        <w:t>v</w:t>
      </w:r>
      <w:r w:rsidRPr="00135B6E">
        <w:rPr>
          <w:lang w:val="en-GB"/>
        </w:rPr>
        <w:t>esperis</w:t>
      </w:r>
      <w:proofErr w:type="spellEnd"/>
      <w:r w:rsidRPr="00135B6E">
        <w:rPr>
          <w:lang w:val="en-GB"/>
        </w:rPr>
        <w:t xml:space="preserve"> </w:t>
      </w:r>
      <w:proofErr w:type="spellStart"/>
      <w:r w:rsidRPr="00135B6E">
        <w:rPr>
          <w:lang w:val="en-GB"/>
        </w:rPr>
        <w:t>usque</w:t>
      </w:r>
      <w:proofErr w:type="spellEnd"/>
      <w:r w:rsidRPr="00135B6E">
        <w:rPr>
          <w:lang w:val="en-GB"/>
        </w:rPr>
        <w:t xml:space="preserve"> </w:t>
      </w:r>
      <w:proofErr w:type="spellStart"/>
      <w:r w:rsidRPr="00135B6E">
        <w:rPr>
          <w:lang w:val="en-GB"/>
        </w:rPr>
        <w:t>ad</w:t>
      </w:r>
      <w:proofErr w:type="spellEnd"/>
      <w:r w:rsidRPr="00135B6E">
        <w:rPr>
          <w:lang w:val="en-GB"/>
        </w:rPr>
        <w:t xml:space="preserve"> </w:t>
      </w:r>
      <w:proofErr w:type="spellStart"/>
      <w:r w:rsidRPr="00135B6E">
        <w:rPr>
          <w:lang w:val="en-GB"/>
        </w:rPr>
        <w:t>secundas</w:t>
      </w:r>
      <w:proofErr w:type="spellEnd"/>
      <w:r w:rsidRPr="00135B6E">
        <w:rPr>
          <w:lang w:val="en-GB"/>
        </w:rPr>
        <w:t xml:space="preserve"> </w:t>
      </w:r>
      <w:proofErr w:type="spellStart"/>
      <w:r w:rsidRPr="00135B6E">
        <w:rPr>
          <w:lang w:val="en-GB"/>
        </w:rPr>
        <w:t>uesperas</w:t>
      </w:r>
      <w:proofErr w:type="spellEnd"/>
      <w:r w:rsidRPr="00135B6E">
        <w:rPr>
          <w:lang w:val="en-GB"/>
        </w:rPr>
        <w:t xml:space="preserve"> </w:t>
      </w:r>
      <w:proofErr w:type="spellStart"/>
      <w:r w:rsidRPr="00135B6E">
        <w:rPr>
          <w:lang w:val="en-GB"/>
        </w:rPr>
        <w:t>inclusiue</w:t>
      </w:r>
      <w:proofErr w:type="spellEnd"/>
      <w:r w:rsidR="006870C6">
        <w:rPr>
          <w:lang w:val="en-GB"/>
        </w:rPr>
        <w:t>,</w:t>
      </w:r>
      <w:r w:rsidRPr="00135B6E">
        <w:rPr>
          <w:lang w:val="en-GB"/>
        </w:rPr>
        <w:t xml:space="preserve"> </w:t>
      </w:r>
      <w:proofErr w:type="spellStart"/>
      <w:r w:rsidRPr="00135B6E">
        <w:rPr>
          <w:lang w:val="en-GB"/>
        </w:rPr>
        <w:t>deuote</w:t>
      </w:r>
      <w:proofErr w:type="spellEnd"/>
      <w:r w:rsidRPr="00135B6E">
        <w:rPr>
          <w:lang w:val="en-GB"/>
        </w:rPr>
        <w:t xml:space="preserve"> </w:t>
      </w:r>
      <w:proofErr w:type="spellStart"/>
      <w:r w:rsidRPr="00135B6E">
        <w:rPr>
          <w:lang w:val="en-GB"/>
        </w:rPr>
        <w:t>uisitauerint</w:t>
      </w:r>
      <w:proofErr w:type="spellEnd"/>
      <w:r w:rsidRPr="00135B6E">
        <w:rPr>
          <w:lang w:val="en-GB"/>
        </w:rPr>
        <w:t xml:space="preserve"> </w:t>
      </w:r>
      <w:proofErr w:type="spellStart"/>
      <w:r w:rsidRPr="00135B6E">
        <w:rPr>
          <w:lang w:val="en-GB"/>
        </w:rPr>
        <w:t>annuatim</w:t>
      </w:r>
      <w:proofErr w:type="spellEnd"/>
      <w:r w:rsidRPr="00135B6E">
        <w:rPr>
          <w:lang w:val="en-GB"/>
        </w:rPr>
        <w:t xml:space="preserve"> e</w:t>
      </w:r>
      <w:r>
        <w:rPr>
          <w:lang w:val="en-GB"/>
        </w:rPr>
        <w:t xml:space="preserve">t ad </w:t>
      </w:r>
      <w:proofErr w:type="spellStart"/>
      <w:r>
        <w:rPr>
          <w:lang w:val="en-GB"/>
        </w:rPr>
        <w:t>premissa</w:t>
      </w:r>
      <w:proofErr w:type="spellEnd"/>
      <w:r>
        <w:rPr>
          <w:lang w:val="en-GB"/>
        </w:rPr>
        <w:t xml:space="preserve"> </w:t>
      </w:r>
      <w:proofErr w:type="spellStart"/>
      <w:r>
        <w:rPr>
          <w:lang w:val="en-GB"/>
        </w:rPr>
        <w:t>manus</w:t>
      </w:r>
      <w:proofErr w:type="spellEnd"/>
      <w:r>
        <w:rPr>
          <w:lang w:val="en-GB"/>
        </w:rPr>
        <w:t xml:space="preserve"> </w:t>
      </w:r>
      <w:proofErr w:type="spellStart"/>
      <w:r>
        <w:rPr>
          <w:lang w:val="en-GB"/>
        </w:rPr>
        <w:t>porrexerint</w:t>
      </w:r>
      <w:proofErr w:type="spellEnd"/>
      <w:r>
        <w:rPr>
          <w:lang w:val="en-GB"/>
        </w:rPr>
        <w:t xml:space="preserve"> </w:t>
      </w:r>
      <w:proofErr w:type="spellStart"/>
      <w:r w:rsidRPr="00135B6E">
        <w:rPr>
          <w:lang w:val="en-GB"/>
        </w:rPr>
        <w:t>adiutrices</w:t>
      </w:r>
      <w:proofErr w:type="spellEnd"/>
      <w:r w:rsidR="00E33D62">
        <w:rPr>
          <w:lang w:val="en-GB"/>
        </w:rPr>
        <w:t>,</w:t>
      </w:r>
      <w:r w:rsidRPr="00135B6E">
        <w:rPr>
          <w:lang w:val="en-GB"/>
        </w:rPr>
        <w:t xml:space="preserve"> </w:t>
      </w:r>
      <w:proofErr w:type="spellStart"/>
      <w:r w:rsidRPr="00135B6E">
        <w:rPr>
          <w:lang w:val="en-GB"/>
        </w:rPr>
        <w:t>Nos</w:t>
      </w:r>
      <w:proofErr w:type="spellEnd"/>
      <w:r w:rsidRPr="00135B6E">
        <w:rPr>
          <w:lang w:val="en-GB"/>
        </w:rPr>
        <w:t xml:space="preserve"> </w:t>
      </w:r>
      <w:proofErr w:type="spellStart"/>
      <w:r w:rsidRPr="00135B6E">
        <w:rPr>
          <w:lang w:val="en-GB"/>
        </w:rPr>
        <w:t>Cardinales</w:t>
      </w:r>
      <w:proofErr w:type="spellEnd"/>
      <w:r w:rsidRPr="00135B6E">
        <w:rPr>
          <w:lang w:val="en-GB"/>
        </w:rPr>
        <w:t xml:space="preserve"> </w:t>
      </w:r>
      <w:proofErr w:type="spellStart"/>
      <w:r w:rsidRPr="00135B6E">
        <w:rPr>
          <w:lang w:val="en-GB"/>
        </w:rPr>
        <w:t>prefati</w:t>
      </w:r>
      <w:proofErr w:type="spellEnd"/>
      <w:r w:rsidRPr="00135B6E">
        <w:rPr>
          <w:lang w:val="en-GB"/>
        </w:rPr>
        <w:t xml:space="preserve"> </w:t>
      </w:r>
      <w:proofErr w:type="spellStart"/>
      <w:r w:rsidRPr="00135B6E">
        <w:rPr>
          <w:lang w:val="en-GB"/>
        </w:rPr>
        <w:t>uidelicet</w:t>
      </w:r>
      <w:proofErr w:type="spellEnd"/>
      <w:r w:rsidRPr="00135B6E">
        <w:rPr>
          <w:lang w:val="en-GB"/>
        </w:rPr>
        <w:t xml:space="preserve"> </w:t>
      </w:r>
      <w:proofErr w:type="spellStart"/>
      <w:r w:rsidRPr="00135B6E">
        <w:rPr>
          <w:lang w:val="en-GB"/>
        </w:rPr>
        <w:t>quilibet</w:t>
      </w:r>
      <w:proofErr w:type="spellEnd"/>
      <w:r w:rsidRPr="00135B6E">
        <w:rPr>
          <w:lang w:val="en-GB"/>
        </w:rPr>
        <w:t xml:space="preserve"> nostrum per se</w:t>
      </w:r>
      <w:r w:rsidR="00E33D62">
        <w:rPr>
          <w:lang w:val="en-GB"/>
        </w:rPr>
        <w:t>,</w:t>
      </w:r>
      <w:r w:rsidRPr="00135B6E">
        <w:rPr>
          <w:lang w:val="en-GB"/>
        </w:rPr>
        <w:t xml:space="preserve"> pro </w:t>
      </w:r>
      <w:proofErr w:type="spellStart"/>
      <w:r w:rsidRPr="00135B6E">
        <w:rPr>
          <w:lang w:val="en-GB"/>
        </w:rPr>
        <w:t>singulis</w:t>
      </w:r>
      <w:proofErr w:type="spellEnd"/>
      <w:r w:rsidRPr="00135B6E">
        <w:rPr>
          <w:lang w:val="en-GB"/>
        </w:rPr>
        <w:t xml:space="preserve"> </w:t>
      </w:r>
      <w:proofErr w:type="spellStart"/>
      <w:r w:rsidRPr="00135B6E">
        <w:rPr>
          <w:lang w:val="en-GB"/>
        </w:rPr>
        <w:t>festiuitatibus</w:t>
      </w:r>
      <w:proofErr w:type="spellEnd"/>
      <w:r w:rsidRPr="00135B6E">
        <w:rPr>
          <w:lang w:val="en-GB"/>
        </w:rPr>
        <w:t xml:space="preserve"> </w:t>
      </w:r>
      <w:proofErr w:type="spellStart"/>
      <w:r w:rsidRPr="00135B6E">
        <w:rPr>
          <w:lang w:val="en-GB"/>
        </w:rPr>
        <w:t>prefatis</w:t>
      </w:r>
      <w:proofErr w:type="spellEnd"/>
      <w:r w:rsidRPr="00135B6E">
        <w:rPr>
          <w:lang w:val="en-GB"/>
        </w:rPr>
        <w:t xml:space="preserve"> </w:t>
      </w:r>
      <w:proofErr w:type="spellStart"/>
      <w:r w:rsidRPr="00135B6E">
        <w:rPr>
          <w:lang w:val="en-GB"/>
        </w:rPr>
        <w:t>quibus</w:t>
      </w:r>
      <w:proofErr w:type="spellEnd"/>
      <w:r w:rsidRPr="00135B6E">
        <w:rPr>
          <w:lang w:val="en-GB"/>
        </w:rPr>
        <w:t xml:space="preserve"> id </w:t>
      </w:r>
      <w:proofErr w:type="spellStart"/>
      <w:r w:rsidRPr="00135B6E">
        <w:rPr>
          <w:lang w:val="en-GB"/>
        </w:rPr>
        <w:t>fecerin</w:t>
      </w:r>
      <w:r>
        <w:rPr>
          <w:lang w:val="en-GB"/>
        </w:rPr>
        <w:t>t</w:t>
      </w:r>
      <w:proofErr w:type="spellEnd"/>
      <w:r>
        <w:rPr>
          <w:lang w:val="en-GB"/>
        </w:rPr>
        <w:t xml:space="preserve"> centum dies </w:t>
      </w:r>
      <w:proofErr w:type="spellStart"/>
      <w:r>
        <w:rPr>
          <w:lang w:val="en-GB"/>
        </w:rPr>
        <w:t>indulgentiarum</w:t>
      </w:r>
      <w:proofErr w:type="spellEnd"/>
      <w:r>
        <w:rPr>
          <w:lang w:val="en-GB"/>
        </w:rPr>
        <w:t xml:space="preserve"> de </w:t>
      </w:r>
      <w:proofErr w:type="spellStart"/>
      <w:r w:rsidRPr="00135B6E">
        <w:rPr>
          <w:lang w:val="en-GB"/>
        </w:rPr>
        <w:t>iniunctis</w:t>
      </w:r>
      <w:proofErr w:type="spellEnd"/>
      <w:r w:rsidRPr="00135B6E">
        <w:rPr>
          <w:lang w:val="en-GB"/>
        </w:rPr>
        <w:t xml:space="preserve"> </w:t>
      </w:r>
      <w:proofErr w:type="spellStart"/>
      <w:r w:rsidRPr="00135B6E">
        <w:rPr>
          <w:lang w:val="en-GB"/>
        </w:rPr>
        <w:t>eis</w:t>
      </w:r>
      <w:proofErr w:type="spellEnd"/>
      <w:r w:rsidRPr="00135B6E">
        <w:rPr>
          <w:lang w:val="en-GB"/>
        </w:rPr>
        <w:t xml:space="preserve"> </w:t>
      </w:r>
      <w:proofErr w:type="spellStart"/>
      <w:r w:rsidRPr="00135B6E">
        <w:rPr>
          <w:lang w:val="en-GB"/>
        </w:rPr>
        <w:t>penitentiis</w:t>
      </w:r>
      <w:proofErr w:type="spellEnd"/>
      <w:r w:rsidRPr="00135B6E">
        <w:rPr>
          <w:lang w:val="en-GB"/>
        </w:rPr>
        <w:t xml:space="preserve"> </w:t>
      </w:r>
      <w:proofErr w:type="spellStart"/>
      <w:r w:rsidRPr="00135B6E">
        <w:rPr>
          <w:lang w:val="en-GB"/>
        </w:rPr>
        <w:t>misericorditer</w:t>
      </w:r>
      <w:proofErr w:type="spellEnd"/>
      <w:r w:rsidRPr="00135B6E">
        <w:rPr>
          <w:lang w:val="en-GB"/>
        </w:rPr>
        <w:t xml:space="preserve"> in </w:t>
      </w:r>
      <w:r w:rsidR="00E33D62">
        <w:rPr>
          <w:lang w:val="en-GB"/>
        </w:rPr>
        <w:t>D</w:t>
      </w:r>
      <w:r w:rsidRPr="00135B6E">
        <w:rPr>
          <w:lang w:val="en-GB"/>
        </w:rPr>
        <w:t xml:space="preserve">omino </w:t>
      </w:r>
      <w:proofErr w:type="spellStart"/>
      <w:r w:rsidRPr="00135B6E">
        <w:rPr>
          <w:lang w:val="en-GB"/>
        </w:rPr>
        <w:t>relaxamus</w:t>
      </w:r>
      <w:proofErr w:type="spellEnd"/>
      <w:r w:rsidRPr="00135B6E">
        <w:rPr>
          <w:lang w:val="en-GB"/>
        </w:rPr>
        <w:t xml:space="preserve"> </w:t>
      </w:r>
      <w:proofErr w:type="spellStart"/>
      <w:r w:rsidRPr="00135B6E">
        <w:rPr>
          <w:lang w:val="en-GB"/>
        </w:rPr>
        <w:t>presentibus</w:t>
      </w:r>
      <w:proofErr w:type="spellEnd"/>
      <w:r w:rsidRPr="00135B6E">
        <w:rPr>
          <w:lang w:val="en-GB"/>
        </w:rPr>
        <w:t xml:space="preserve"> </w:t>
      </w:r>
      <w:proofErr w:type="spellStart"/>
      <w:r w:rsidRPr="00135B6E">
        <w:rPr>
          <w:lang w:val="en-GB"/>
        </w:rPr>
        <w:t>perpetuis</w:t>
      </w:r>
      <w:proofErr w:type="spellEnd"/>
      <w:r w:rsidRPr="00135B6E">
        <w:rPr>
          <w:lang w:val="en-GB"/>
        </w:rPr>
        <w:t xml:space="preserve"> </w:t>
      </w:r>
      <w:proofErr w:type="spellStart"/>
      <w:r w:rsidRPr="00135B6E">
        <w:rPr>
          <w:lang w:val="en-GB"/>
        </w:rPr>
        <w:t>futuris</w:t>
      </w:r>
      <w:proofErr w:type="spellEnd"/>
      <w:r w:rsidRPr="00135B6E">
        <w:rPr>
          <w:lang w:val="en-GB"/>
        </w:rPr>
        <w:t xml:space="preserve"> </w:t>
      </w:r>
      <w:proofErr w:type="spellStart"/>
      <w:r w:rsidRPr="00135B6E">
        <w:rPr>
          <w:lang w:val="en-GB"/>
        </w:rPr>
        <w:t>temporibus</w:t>
      </w:r>
      <w:proofErr w:type="spellEnd"/>
      <w:r w:rsidRPr="00135B6E">
        <w:rPr>
          <w:lang w:val="en-GB"/>
        </w:rPr>
        <w:t xml:space="preserve"> </w:t>
      </w:r>
      <w:proofErr w:type="spellStart"/>
      <w:r w:rsidRPr="00135B6E">
        <w:rPr>
          <w:lang w:val="en-GB"/>
        </w:rPr>
        <w:t>duraturis</w:t>
      </w:r>
      <w:proofErr w:type="spellEnd"/>
      <w:r w:rsidRPr="00135B6E">
        <w:rPr>
          <w:lang w:val="en-GB"/>
        </w:rPr>
        <w:t xml:space="preserve">. </w:t>
      </w:r>
      <w:proofErr w:type="gramStart"/>
      <w:r w:rsidRPr="00135B6E">
        <w:rPr>
          <w:lang w:val="en-GB"/>
        </w:rPr>
        <w:t xml:space="preserve">In quorum </w:t>
      </w:r>
      <w:proofErr w:type="spellStart"/>
      <w:r w:rsidRPr="00135B6E">
        <w:rPr>
          <w:lang w:val="en-GB"/>
        </w:rPr>
        <w:t>testimonium</w:t>
      </w:r>
      <w:proofErr w:type="spellEnd"/>
      <w:r w:rsidRPr="00135B6E">
        <w:rPr>
          <w:lang w:val="en-GB"/>
        </w:rPr>
        <w:t xml:space="preserve"> </w:t>
      </w:r>
      <w:proofErr w:type="spellStart"/>
      <w:r w:rsidRPr="00135B6E">
        <w:rPr>
          <w:lang w:val="en-GB"/>
        </w:rPr>
        <w:t>p</w:t>
      </w:r>
      <w:r>
        <w:rPr>
          <w:lang w:val="en-GB"/>
        </w:rPr>
        <w:t>resentes</w:t>
      </w:r>
      <w:proofErr w:type="spellEnd"/>
      <w:r>
        <w:rPr>
          <w:lang w:val="en-GB"/>
        </w:rPr>
        <w:t xml:space="preserve"> </w:t>
      </w:r>
      <w:proofErr w:type="spellStart"/>
      <w:r>
        <w:rPr>
          <w:lang w:val="en-GB"/>
        </w:rPr>
        <w:t>nostras</w:t>
      </w:r>
      <w:proofErr w:type="spellEnd"/>
      <w:r>
        <w:rPr>
          <w:lang w:val="en-GB"/>
        </w:rPr>
        <w:t xml:space="preserve"> </w:t>
      </w:r>
      <w:proofErr w:type="spellStart"/>
      <w:r>
        <w:rPr>
          <w:lang w:val="en-GB"/>
        </w:rPr>
        <w:t>litteras</w:t>
      </w:r>
      <w:proofErr w:type="spellEnd"/>
      <w:r>
        <w:rPr>
          <w:lang w:val="en-GB"/>
        </w:rPr>
        <w:t xml:space="preserve"> </w:t>
      </w:r>
      <w:proofErr w:type="spellStart"/>
      <w:r>
        <w:rPr>
          <w:lang w:val="en-GB"/>
        </w:rPr>
        <w:t>fieri</w:t>
      </w:r>
      <w:proofErr w:type="spellEnd"/>
      <w:r>
        <w:rPr>
          <w:lang w:val="en-GB"/>
        </w:rPr>
        <w:t xml:space="preserve"> </w:t>
      </w:r>
      <w:proofErr w:type="spellStart"/>
      <w:r w:rsidRPr="00135B6E">
        <w:rPr>
          <w:lang w:val="en-GB"/>
        </w:rPr>
        <w:t>fecimus</w:t>
      </w:r>
      <w:proofErr w:type="spellEnd"/>
      <w:r w:rsidRPr="00135B6E">
        <w:rPr>
          <w:lang w:val="en-GB"/>
        </w:rPr>
        <w:t xml:space="preserve"> </w:t>
      </w:r>
      <w:proofErr w:type="spellStart"/>
      <w:r w:rsidRPr="00135B6E">
        <w:rPr>
          <w:lang w:val="en-GB"/>
        </w:rPr>
        <w:t>sigillorumque</w:t>
      </w:r>
      <w:proofErr w:type="spellEnd"/>
      <w:r w:rsidRPr="00135B6E">
        <w:rPr>
          <w:lang w:val="en-GB"/>
        </w:rPr>
        <w:t xml:space="preserve"> </w:t>
      </w:r>
      <w:proofErr w:type="spellStart"/>
      <w:r w:rsidRPr="00135B6E">
        <w:rPr>
          <w:lang w:val="en-GB"/>
        </w:rPr>
        <w:t>nostrorum</w:t>
      </w:r>
      <w:proofErr w:type="spellEnd"/>
      <w:r w:rsidRPr="00135B6E">
        <w:rPr>
          <w:lang w:val="en-GB"/>
        </w:rPr>
        <w:t xml:space="preserve"> </w:t>
      </w:r>
      <w:proofErr w:type="spellStart"/>
      <w:r w:rsidRPr="00135B6E">
        <w:rPr>
          <w:lang w:val="en-GB"/>
        </w:rPr>
        <w:t>iussimus</w:t>
      </w:r>
      <w:proofErr w:type="spellEnd"/>
      <w:r w:rsidRPr="00135B6E">
        <w:rPr>
          <w:lang w:val="en-GB"/>
        </w:rPr>
        <w:t xml:space="preserve"> </w:t>
      </w:r>
      <w:proofErr w:type="spellStart"/>
      <w:r w:rsidRPr="00135B6E">
        <w:rPr>
          <w:lang w:val="en-GB"/>
        </w:rPr>
        <w:t>appensione</w:t>
      </w:r>
      <w:proofErr w:type="spellEnd"/>
      <w:r w:rsidRPr="00135B6E">
        <w:rPr>
          <w:lang w:val="en-GB"/>
        </w:rPr>
        <w:t xml:space="preserve"> </w:t>
      </w:r>
      <w:proofErr w:type="spellStart"/>
      <w:r w:rsidRPr="00135B6E">
        <w:rPr>
          <w:lang w:val="en-GB"/>
        </w:rPr>
        <w:t>communiri</w:t>
      </w:r>
      <w:proofErr w:type="spellEnd"/>
      <w:r w:rsidRPr="00135B6E">
        <w:rPr>
          <w:lang w:val="en-GB"/>
        </w:rPr>
        <w:t>.</w:t>
      </w:r>
      <w:proofErr w:type="gramEnd"/>
      <w:r w:rsidRPr="00135B6E">
        <w:rPr>
          <w:lang w:val="en-GB"/>
        </w:rPr>
        <w:t xml:space="preserve"> Datum Rome in </w:t>
      </w:r>
      <w:proofErr w:type="spellStart"/>
      <w:r w:rsidRPr="00135B6E">
        <w:rPr>
          <w:lang w:val="en-GB"/>
        </w:rPr>
        <w:t>domibus</w:t>
      </w:r>
      <w:proofErr w:type="spellEnd"/>
      <w:r w:rsidRPr="00135B6E">
        <w:rPr>
          <w:lang w:val="en-GB"/>
        </w:rPr>
        <w:t xml:space="preserve"> </w:t>
      </w:r>
      <w:proofErr w:type="spellStart"/>
      <w:r w:rsidRPr="00135B6E">
        <w:rPr>
          <w:lang w:val="en-GB"/>
        </w:rPr>
        <w:t>nostrarum</w:t>
      </w:r>
      <w:proofErr w:type="spellEnd"/>
      <w:r w:rsidRPr="00135B6E">
        <w:rPr>
          <w:lang w:val="en-GB"/>
        </w:rPr>
        <w:t xml:space="preserve"> </w:t>
      </w:r>
      <w:proofErr w:type="spellStart"/>
      <w:r w:rsidRPr="00135B6E">
        <w:rPr>
          <w:lang w:val="en-GB"/>
        </w:rPr>
        <w:t>residentiarum</w:t>
      </w:r>
      <w:proofErr w:type="spellEnd"/>
      <w:r w:rsidRPr="00135B6E">
        <w:rPr>
          <w:lang w:val="en-GB"/>
        </w:rPr>
        <w:t xml:space="preserve"> anno a </w:t>
      </w:r>
      <w:proofErr w:type="spellStart"/>
      <w:r w:rsidRPr="00135B6E">
        <w:rPr>
          <w:lang w:val="en-GB"/>
        </w:rPr>
        <w:t>Natiuitat</w:t>
      </w:r>
      <w:r>
        <w:rPr>
          <w:lang w:val="en-GB"/>
        </w:rPr>
        <w:t>e</w:t>
      </w:r>
      <w:proofErr w:type="spellEnd"/>
      <w:r>
        <w:rPr>
          <w:lang w:val="en-GB"/>
        </w:rPr>
        <w:t xml:space="preserve"> </w:t>
      </w:r>
      <w:proofErr w:type="spellStart"/>
      <w:r>
        <w:rPr>
          <w:lang w:val="en-GB"/>
        </w:rPr>
        <w:t>domini</w:t>
      </w:r>
      <w:proofErr w:type="spellEnd"/>
      <w:r>
        <w:rPr>
          <w:lang w:val="en-GB"/>
        </w:rPr>
        <w:t xml:space="preserve"> </w:t>
      </w:r>
      <w:proofErr w:type="spellStart"/>
      <w:r w:rsidRPr="00135B6E">
        <w:rPr>
          <w:lang w:val="en-GB"/>
        </w:rPr>
        <w:t>Millesimoquadringentesimooctuagesimoseptimo</w:t>
      </w:r>
      <w:proofErr w:type="spellEnd"/>
      <w:r w:rsidRPr="00135B6E">
        <w:rPr>
          <w:lang w:val="en-GB"/>
        </w:rPr>
        <w:t xml:space="preserve"> die </w:t>
      </w:r>
      <w:proofErr w:type="spellStart"/>
      <w:r w:rsidRPr="00135B6E">
        <w:rPr>
          <w:lang w:val="en-GB"/>
        </w:rPr>
        <w:t>uero</w:t>
      </w:r>
      <w:proofErr w:type="spellEnd"/>
      <w:r w:rsidRPr="00135B6E">
        <w:rPr>
          <w:lang w:val="en-GB"/>
        </w:rPr>
        <w:t xml:space="preserve"> </w:t>
      </w:r>
      <w:proofErr w:type="spellStart"/>
      <w:r w:rsidRPr="00135B6E">
        <w:rPr>
          <w:lang w:val="en-GB"/>
        </w:rPr>
        <w:t>vicesima</w:t>
      </w:r>
      <w:proofErr w:type="spellEnd"/>
      <w:r w:rsidRPr="00135B6E">
        <w:rPr>
          <w:lang w:val="en-GB"/>
        </w:rPr>
        <w:t xml:space="preserve"> </w:t>
      </w:r>
      <w:proofErr w:type="spellStart"/>
      <w:r w:rsidRPr="00135B6E">
        <w:rPr>
          <w:lang w:val="en-GB"/>
        </w:rPr>
        <w:t>quinta</w:t>
      </w:r>
      <w:proofErr w:type="spellEnd"/>
      <w:r w:rsidRPr="00135B6E">
        <w:rPr>
          <w:lang w:val="en-GB"/>
        </w:rPr>
        <w:t xml:space="preserve"> </w:t>
      </w:r>
      <w:proofErr w:type="spellStart"/>
      <w:r w:rsidRPr="00135B6E">
        <w:rPr>
          <w:lang w:val="en-GB"/>
        </w:rPr>
        <w:t>mensis</w:t>
      </w:r>
      <w:proofErr w:type="spellEnd"/>
      <w:r w:rsidRPr="00135B6E">
        <w:rPr>
          <w:lang w:val="en-GB"/>
        </w:rPr>
        <w:t xml:space="preserve"> </w:t>
      </w:r>
      <w:proofErr w:type="spellStart"/>
      <w:r w:rsidRPr="00135B6E">
        <w:rPr>
          <w:lang w:val="en-GB"/>
        </w:rPr>
        <w:t>Marcii</w:t>
      </w:r>
      <w:proofErr w:type="spellEnd"/>
      <w:r w:rsidR="00E33D62">
        <w:rPr>
          <w:lang w:val="en-GB"/>
        </w:rPr>
        <w:t>,</w:t>
      </w:r>
      <w:r w:rsidRPr="00135B6E">
        <w:rPr>
          <w:lang w:val="en-GB"/>
        </w:rPr>
        <w:t xml:space="preserve"> </w:t>
      </w:r>
      <w:proofErr w:type="spellStart"/>
      <w:r w:rsidRPr="00135B6E">
        <w:rPr>
          <w:lang w:val="en-GB"/>
        </w:rPr>
        <w:t>pontificatus</w:t>
      </w:r>
      <w:proofErr w:type="spellEnd"/>
      <w:r w:rsidRPr="00135B6E">
        <w:rPr>
          <w:lang w:val="en-GB"/>
        </w:rPr>
        <w:t xml:space="preserve"> </w:t>
      </w:r>
      <w:proofErr w:type="spellStart"/>
      <w:r w:rsidRPr="00135B6E">
        <w:rPr>
          <w:lang w:val="en-GB"/>
        </w:rPr>
        <w:t>Sanctissimi</w:t>
      </w:r>
      <w:proofErr w:type="spellEnd"/>
      <w:r w:rsidRPr="00135B6E">
        <w:rPr>
          <w:lang w:val="en-GB"/>
        </w:rPr>
        <w:t xml:space="preserve"> in Christo</w:t>
      </w:r>
      <w:r>
        <w:rPr>
          <w:lang w:val="en-GB"/>
        </w:rPr>
        <w:t xml:space="preserve"> </w:t>
      </w:r>
      <w:proofErr w:type="spellStart"/>
      <w:r>
        <w:rPr>
          <w:lang w:val="en-GB"/>
        </w:rPr>
        <w:t>patris</w:t>
      </w:r>
      <w:proofErr w:type="spellEnd"/>
      <w:r>
        <w:rPr>
          <w:lang w:val="en-GB"/>
        </w:rPr>
        <w:t xml:space="preserve"> et </w:t>
      </w:r>
      <w:proofErr w:type="spellStart"/>
      <w:r>
        <w:rPr>
          <w:lang w:val="en-GB"/>
        </w:rPr>
        <w:t>domini</w:t>
      </w:r>
      <w:proofErr w:type="spellEnd"/>
      <w:r>
        <w:rPr>
          <w:lang w:val="en-GB"/>
        </w:rPr>
        <w:t xml:space="preserve"> </w:t>
      </w:r>
      <w:proofErr w:type="spellStart"/>
      <w:r>
        <w:rPr>
          <w:lang w:val="en-GB"/>
        </w:rPr>
        <w:t>nostri</w:t>
      </w:r>
      <w:proofErr w:type="spellEnd"/>
      <w:r>
        <w:rPr>
          <w:lang w:val="en-GB"/>
        </w:rPr>
        <w:t xml:space="preserve"> </w:t>
      </w:r>
      <w:proofErr w:type="spellStart"/>
      <w:r>
        <w:rPr>
          <w:lang w:val="en-GB"/>
        </w:rPr>
        <w:t>domini</w:t>
      </w:r>
      <w:proofErr w:type="spellEnd"/>
      <w:r>
        <w:rPr>
          <w:lang w:val="en-GB"/>
        </w:rPr>
        <w:t xml:space="preserve"> </w:t>
      </w:r>
      <w:proofErr w:type="spellStart"/>
      <w:r w:rsidRPr="00135B6E">
        <w:rPr>
          <w:lang w:val="en-GB"/>
        </w:rPr>
        <w:t>Innocentii</w:t>
      </w:r>
      <w:proofErr w:type="spellEnd"/>
      <w:r w:rsidRPr="00135B6E">
        <w:rPr>
          <w:lang w:val="en-GB"/>
        </w:rPr>
        <w:t xml:space="preserve"> </w:t>
      </w:r>
      <w:proofErr w:type="spellStart"/>
      <w:r w:rsidRPr="00135B6E">
        <w:rPr>
          <w:lang w:val="en-GB"/>
        </w:rPr>
        <w:t>diuina</w:t>
      </w:r>
      <w:proofErr w:type="spellEnd"/>
      <w:r w:rsidRPr="00135B6E">
        <w:rPr>
          <w:lang w:val="en-GB"/>
        </w:rPr>
        <w:t xml:space="preserve"> </w:t>
      </w:r>
      <w:proofErr w:type="spellStart"/>
      <w:r w:rsidRPr="00135B6E">
        <w:rPr>
          <w:lang w:val="en-GB"/>
        </w:rPr>
        <w:t>prouidentia</w:t>
      </w:r>
      <w:proofErr w:type="spellEnd"/>
      <w:r w:rsidRPr="00135B6E">
        <w:rPr>
          <w:lang w:val="en-GB"/>
        </w:rPr>
        <w:t xml:space="preserve"> </w:t>
      </w:r>
      <w:proofErr w:type="spellStart"/>
      <w:r w:rsidRPr="00135B6E">
        <w:rPr>
          <w:lang w:val="en-GB"/>
        </w:rPr>
        <w:t>pape</w:t>
      </w:r>
      <w:proofErr w:type="spellEnd"/>
      <w:r w:rsidRPr="00135B6E">
        <w:rPr>
          <w:lang w:val="en-GB"/>
        </w:rPr>
        <w:t xml:space="preserve"> </w:t>
      </w:r>
      <w:proofErr w:type="spellStart"/>
      <w:r w:rsidRPr="00135B6E">
        <w:rPr>
          <w:lang w:val="en-GB"/>
        </w:rPr>
        <w:t>Octaui</w:t>
      </w:r>
      <w:proofErr w:type="spellEnd"/>
      <w:r w:rsidRPr="00135B6E">
        <w:rPr>
          <w:lang w:val="en-GB"/>
        </w:rPr>
        <w:t xml:space="preserve"> </w:t>
      </w:r>
      <w:r w:rsidR="00E33D62">
        <w:rPr>
          <w:lang w:val="en-GB"/>
        </w:rPr>
        <w:t>a</w:t>
      </w:r>
      <w:r w:rsidRPr="00135B6E">
        <w:rPr>
          <w:lang w:val="en-GB"/>
        </w:rPr>
        <w:t xml:space="preserve">nno </w:t>
      </w:r>
      <w:proofErr w:type="spellStart"/>
      <w:r w:rsidRPr="00135B6E">
        <w:rPr>
          <w:lang w:val="en-GB"/>
        </w:rPr>
        <w:t>tertio</w:t>
      </w:r>
      <w:proofErr w:type="spellEnd"/>
      <w:r w:rsidRPr="00135B6E">
        <w:rPr>
          <w:lang w:val="en-GB"/>
        </w:rPr>
        <w:t>.</w:t>
      </w:r>
    </w:p>
    <w:p w:rsidR="00135B6E" w:rsidRPr="00135B6E" w:rsidRDefault="00007F93" w:rsidP="00135B6E">
      <w:pPr>
        <w:rPr>
          <w:lang w:val="en-GB"/>
        </w:rPr>
      </w:pPr>
      <w:r>
        <w:rPr>
          <w:lang w:val="en-GB"/>
        </w:rPr>
        <w:t xml:space="preserve">The edition has benefited from advice given by Dr. Eva </w:t>
      </w:r>
      <w:proofErr w:type="spellStart"/>
      <w:r>
        <w:rPr>
          <w:lang w:val="en-GB"/>
        </w:rPr>
        <w:t>Odelman</w:t>
      </w:r>
      <w:proofErr w:type="spellEnd"/>
      <w:r>
        <w:rPr>
          <w:lang w:val="en-GB"/>
        </w:rPr>
        <w:t xml:space="preserve"> in a letter to the author on 16 October 1996. Nils </w:t>
      </w:r>
      <w:proofErr w:type="spellStart"/>
      <w:r>
        <w:rPr>
          <w:lang w:val="en-GB"/>
        </w:rPr>
        <w:t>Tocke</w:t>
      </w:r>
      <w:proofErr w:type="spellEnd"/>
      <w:r>
        <w:rPr>
          <w:lang w:val="en-GB"/>
        </w:rPr>
        <w:t xml:space="preserve">, who is mentioned in the text, was a priest in </w:t>
      </w:r>
      <w:proofErr w:type="spellStart"/>
      <w:r>
        <w:rPr>
          <w:lang w:val="en-GB"/>
        </w:rPr>
        <w:t>Torsås</w:t>
      </w:r>
      <w:proofErr w:type="spellEnd"/>
      <w:r>
        <w:rPr>
          <w:lang w:val="en-GB"/>
        </w:rPr>
        <w:t xml:space="preserve"> </w:t>
      </w:r>
      <w:proofErr w:type="gramStart"/>
      <w:r>
        <w:rPr>
          <w:lang w:val="en-GB"/>
        </w:rPr>
        <w:t>parish,</w:t>
      </w:r>
      <w:proofErr w:type="gramEnd"/>
      <w:r>
        <w:rPr>
          <w:lang w:val="en-GB"/>
        </w:rPr>
        <w:t xml:space="preserve"> see Olsson 1947–80, vol. 2, 22, vol. 3, 181.</w:t>
      </w:r>
    </w:p>
    <w:sectPr w:rsidR="00135B6E" w:rsidRPr="00135B6E" w:rsidSect="00F0511E">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124C9" w:rsidRDefault="002124C9" w:rsidP="00514A56">
      <w:r>
        <w:separator/>
      </w:r>
    </w:p>
  </w:endnote>
  <w:endnote w:type="continuationSeparator" w:id="0">
    <w:p w:rsidR="002124C9" w:rsidRDefault="002124C9" w:rsidP="00514A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8565582"/>
      <w:docPartObj>
        <w:docPartGallery w:val="Page Numbers (Bottom of Page)"/>
        <w:docPartUnique/>
      </w:docPartObj>
    </w:sdtPr>
    <w:sdtEndPr>
      <w:rPr>
        <w:noProof/>
      </w:rPr>
    </w:sdtEndPr>
    <w:sdtContent>
      <w:p w:rsidR="00B34117" w:rsidRDefault="00B34117" w:rsidP="0066384A">
        <w:pPr>
          <w:pStyle w:val="Sidfot"/>
          <w:jc w:val="right"/>
        </w:pPr>
        <w:r>
          <w:fldChar w:fldCharType="begin"/>
        </w:r>
        <w:r>
          <w:instrText xml:space="preserve"> PAGE   \* MERGEFORMAT </w:instrText>
        </w:r>
        <w:r>
          <w:fldChar w:fldCharType="separate"/>
        </w:r>
        <w:r w:rsidR="00885E5B">
          <w:rPr>
            <w:noProof/>
          </w:rPr>
          <w:t>1</w:t>
        </w:r>
        <w:r>
          <w:rPr>
            <w:noProof/>
          </w:rPr>
          <w:fldChar w:fldCharType="end"/>
        </w:r>
      </w:p>
    </w:sdtContent>
  </w:sdt>
  <w:p w:rsidR="00B34117" w:rsidRDefault="00B34117" w:rsidP="00514A56">
    <w:pPr>
      <w:pStyle w:val="Sidfo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124C9" w:rsidRDefault="002124C9" w:rsidP="00514A56">
      <w:r>
        <w:separator/>
      </w:r>
    </w:p>
  </w:footnote>
  <w:footnote w:type="continuationSeparator" w:id="0">
    <w:p w:rsidR="002124C9" w:rsidRDefault="002124C9" w:rsidP="00514A56">
      <w:r>
        <w:continuationSeparator/>
      </w:r>
    </w:p>
  </w:footnote>
  <w:footnote w:id="1">
    <w:p w:rsidR="00B34117" w:rsidRPr="00EE55F0" w:rsidRDefault="00B34117" w:rsidP="00514A56">
      <w:pPr>
        <w:pStyle w:val="Fotnotstext"/>
        <w:rPr>
          <w:lang w:val="en-GB"/>
        </w:rPr>
      </w:pPr>
      <w:r>
        <w:rPr>
          <w:rStyle w:val="Fotnotsreferens"/>
        </w:rPr>
        <w:footnoteRef/>
      </w:r>
      <w:r w:rsidRPr="00EE55F0">
        <w:rPr>
          <w:lang w:val="en-GB"/>
        </w:rPr>
        <w:t xml:space="preserve"> The text is partly an adaptation of my earlier publication ‘</w:t>
      </w:r>
      <w:proofErr w:type="spellStart"/>
      <w:r w:rsidRPr="00EE55F0">
        <w:rPr>
          <w:lang w:val="en-GB"/>
        </w:rPr>
        <w:t>Medeltidsmänniskan</w:t>
      </w:r>
      <w:proofErr w:type="spellEnd"/>
      <w:r w:rsidRPr="00EE55F0">
        <w:rPr>
          <w:lang w:val="en-GB"/>
        </w:rPr>
        <w:t xml:space="preserve"> och </w:t>
      </w:r>
      <w:proofErr w:type="spellStart"/>
      <w:r w:rsidRPr="00EE55F0">
        <w:rPr>
          <w:lang w:val="en-GB"/>
        </w:rPr>
        <w:t>kyrkan</w:t>
      </w:r>
      <w:proofErr w:type="spellEnd"/>
      <w:r w:rsidRPr="00EE55F0">
        <w:rPr>
          <w:lang w:val="en-GB"/>
        </w:rPr>
        <w:t>’ (Fröjmark 1997).</w:t>
      </w:r>
    </w:p>
  </w:footnote>
  <w:footnote w:id="2">
    <w:p w:rsidR="00B34117" w:rsidRPr="00EE55F0" w:rsidRDefault="00B34117">
      <w:pPr>
        <w:pStyle w:val="Fotnotstext"/>
        <w:rPr>
          <w:lang w:val="en-GB"/>
        </w:rPr>
      </w:pPr>
      <w:r>
        <w:rPr>
          <w:rStyle w:val="Fotnotsreferens"/>
        </w:rPr>
        <w:footnoteRef/>
      </w:r>
      <w:r w:rsidRPr="00EE55F0">
        <w:rPr>
          <w:lang w:val="en-GB"/>
        </w:rPr>
        <w:t xml:space="preserve"> </w:t>
      </w:r>
      <w:r>
        <w:rPr>
          <w:lang w:val="en-GB"/>
        </w:rPr>
        <w:t xml:space="preserve">It is not known when tithe was introduced in Sweden, but the Law of Gotland, Chapter 3 (ca. 1220), mirrors an early phase when new parishes were still created and controversies could arise over which church tithe should be paid to, </w:t>
      </w:r>
      <w:proofErr w:type="spellStart"/>
      <w:r w:rsidRPr="005779DD">
        <w:rPr>
          <w:i/>
          <w:lang w:val="en-GB"/>
        </w:rPr>
        <w:t>Gotlandslagen</w:t>
      </w:r>
      <w:proofErr w:type="spellEnd"/>
      <w:r>
        <w:rPr>
          <w:lang w:val="en-GB"/>
        </w:rPr>
        <w:t xml:space="preserve"> Ch. 3. Around 1200 at latest, the paying of tithe was probably an established practice in most parts of the kingdom; in Åbo (Turku) diocese, comprising most of present day Finland, it was established considerably later, Schück 1974; </w:t>
      </w:r>
      <w:proofErr w:type="spellStart"/>
      <w:r>
        <w:rPr>
          <w:lang w:val="en-GB"/>
        </w:rPr>
        <w:t>Kuujo</w:t>
      </w:r>
      <w:proofErr w:type="spellEnd"/>
      <w:r>
        <w:rPr>
          <w:lang w:val="en-GB"/>
        </w:rPr>
        <w:t xml:space="preserve"> 1974.</w:t>
      </w:r>
    </w:p>
  </w:footnote>
  <w:footnote w:id="3">
    <w:p w:rsidR="00B34117" w:rsidRPr="0056606D" w:rsidRDefault="00B34117" w:rsidP="00514A56">
      <w:pPr>
        <w:pStyle w:val="Fotnotstext"/>
        <w:rPr>
          <w:lang w:val="en-GB"/>
        </w:rPr>
      </w:pPr>
      <w:r>
        <w:rPr>
          <w:rStyle w:val="Fotnotsreferens"/>
        </w:rPr>
        <w:footnoteRef/>
      </w:r>
      <w:r w:rsidRPr="00EE55F0">
        <w:rPr>
          <w:lang w:val="en-GB"/>
        </w:rPr>
        <w:t xml:space="preserve"> </w:t>
      </w:r>
      <w:proofErr w:type="spellStart"/>
      <w:proofErr w:type="gramStart"/>
      <w:r w:rsidRPr="00EE55F0">
        <w:rPr>
          <w:i/>
          <w:lang w:val="en-GB"/>
        </w:rPr>
        <w:t>Processus</w:t>
      </w:r>
      <w:proofErr w:type="spellEnd"/>
      <w:r w:rsidRPr="00EE55F0">
        <w:rPr>
          <w:i/>
          <w:lang w:val="en-GB"/>
        </w:rPr>
        <w:t xml:space="preserve"> </w:t>
      </w:r>
      <w:proofErr w:type="spellStart"/>
      <w:r w:rsidRPr="00EE55F0">
        <w:rPr>
          <w:i/>
          <w:lang w:val="en-GB"/>
        </w:rPr>
        <w:t>seu</w:t>
      </w:r>
      <w:proofErr w:type="spellEnd"/>
      <w:r w:rsidRPr="00EE55F0">
        <w:rPr>
          <w:i/>
          <w:lang w:val="en-GB"/>
        </w:rPr>
        <w:t xml:space="preserve"> </w:t>
      </w:r>
      <w:proofErr w:type="spellStart"/>
      <w:r w:rsidRPr="00EE55F0">
        <w:rPr>
          <w:i/>
          <w:lang w:val="en-GB"/>
        </w:rPr>
        <w:t>negocium</w:t>
      </w:r>
      <w:proofErr w:type="spellEnd"/>
      <w:r w:rsidRPr="00EE55F0">
        <w:rPr>
          <w:i/>
          <w:lang w:val="en-GB"/>
        </w:rPr>
        <w:t xml:space="preserve"> </w:t>
      </w:r>
      <w:proofErr w:type="spellStart"/>
      <w:r w:rsidRPr="00EE55F0">
        <w:rPr>
          <w:i/>
          <w:lang w:val="en-GB"/>
        </w:rPr>
        <w:t>canonizacionis</w:t>
      </w:r>
      <w:proofErr w:type="spellEnd"/>
      <w:r w:rsidRPr="00EE55F0">
        <w:rPr>
          <w:i/>
          <w:lang w:val="en-GB"/>
        </w:rPr>
        <w:t xml:space="preserve"> b. </w:t>
      </w:r>
      <w:proofErr w:type="spellStart"/>
      <w:r w:rsidRPr="00EE55F0">
        <w:rPr>
          <w:i/>
          <w:lang w:val="en-GB"/>
        </w:rPr>
        <w:t>Katerine</w:t>
      </w:r>
      <w:proofErr w:type="spellEnd"/>
      <w:r w:rsidRPr="00EE55F0">
        <w:rPr>
          <w:i/>
          <w:lang w:val="en-GB"/>
        </w:rPr>
        <w:t xml:space="preserve"> de </w:t>
      </w:r>
      <w:proofErr w:type="spellStart"/>
      <w:r w:rsidRPr="00EE55F0">
        <w:rPr>
          <w:i/>
          <w:lang w:val="en-GB"/>
        </w:rPr>
        <w:t>Vadstenis</w:t>
      </w:r>
      <w:proofErr w:type="spellEnd"/>
      <w:r w:rsidRPr="00EE55F0">
        <w:rPr>
          <w:lang w:val="en-GB"/>
        </w:rPr>
        <w:t>, 108–09.</w:t>
      </w:r>
      <w:proofErr w:type="gramEnd"/>
      <w:r w:rsidRPr="00EE55F0">
        <w:rPr>
          <w:lang w:val="en-GB"/>
        </w:rPr>
        <w:t xml:space="preserve"> </w:t>
      </w:r>
      <w:r w:rsidRPr="0056606D">
        <w:rPr>
          <w:lang w:val="en-GB"/>
        </w:rPr>
        <w:t>The event must have taken place on Lake Fegen, which seems to have been larger in the 1470s than what it is at present, since it may be understood that it reached the vicinity of Burseryd church. One of the two Hallanders came from Greppered village in Krogsered parish and the other from Kinnared parish. None of these places is situated by the lakeshore, so if they found the woman there they must have done some traveling themselves. Lake Fegen would seem to have been used for fishing or for communications by people in a rather large area surrounding it.</w:t>
      </w:r>
    </w:p>
  </w:footnote>
  <w:footnote w:id="4">
    <w:p w:rsidR="00B34117" w:rsidRPr="0056606D" w:rsidRDefault="00B34117" w:rsidP="00514A56">
      <w:pPr>
        <w:pStyle w:val="Fotnotstext"/>
        <w:rPr>
          <w:lang w:val="en-GB"/>
        </w:rPr>
      </w:pPr>
      <w:r>
        <w:rPr>
          <w:rStyle w:val="Fotnotsreferens"/>
        </w:rPr>
        <w:footnoteRef/>
      </w:r>
      <w:r w:rsidRPr="0056606D">
        <w:rPr>
          <w:lang w:val="en-GB"/>
        </w:rPr>
        <w:t xml:space="preserve"> </w:t>
      </w:r>
      <w:r w:rsidRPr="0056606D">
        <w:rPr>
          <w:i/>
          <w:lang w:val="en-GB"/>
        </w:rPr>
        <w:t>Östgötalagen</w:t>
      </w:r>
      <w:r w:rsidRPr="0056606D">
        <w:rPr>
          <w:lang w:val="en-GB"/>
        </w:rPr>
        <w:t xml:space="preserve"> [Law of Östergötland], Kristenbalken [Section of Christianity], Ch. 6.</w:t>
      </w:r>
    </w:p>
  </w:footnote>
  <w:footnote w:id="5">
    <w:p w:rsidR="00B34117" w:rsidRPr="0056606D" w:rsidRDefault="00B34117" w:rsidP="00514A56">
      <w:pPr>
        <w:pStyle w:val="Fotnotstext"/>
        <w:rPr>
          <w:lang w:val="en-GB"/>
        </w:rPr>
      </w:pPr>
      <w:r>
        <w:rPr>
          <w:rStyle w:val="Fotnotsreferens"/>
        </w:rPr>
        <w:footnoteRef/>
      </w:r>
      <w:r w:rsidRPr="0056606D">
        <w:rPr>
          <w:lang w:val="en-GB"/>
        </w:rPr>
        <w:t xml:space="preserve"> ‘Þæt ær præstins skuld a kirkiu bole boa, sionga i kirkiu ottu sang ok mæssu, ok aptun sang ok alla tiÞi’, </w:t>
      </w:r>
      <w:r w:rsidRPr="0056606D">
        <w:rPr>
          <w:i/>
          <w:lang w:val="en-GB"/>
        </w:rPr>
        <w:t>Östgötalagen</w:t>
      </w:r>
      <w:r w:rsidRPr="0056606D">
        <w:rPr>
          <w:lang w:val="en-GB"/>
        </w:rPr>
        <w:t xml:space="preserve"> [Law of Östergötland], Kristenbalken [Section of Christianity], Ch. 5.</w:t>
      </w:r>
    </w:p>
  </w:footnote>
  <w:footnote w:id="6">
    <w:p w:rsidR="00B34117" w:rsidRPr="0056606D" w:rsidRDefault="00B34117" w:rsidP="00514A56">
      <w:pPr>
        <w:pStyle w:val="Fotnotstext"/>
        <w:rPr>
          <w:lang w:val="en-GB"/>
        </w:rPr>
      </w:pPr>
      <w:r>
        <w:rPr>
          <w:rStyle w:val="Fotnotsreferens"/>
        </w:rPr>
        <w:footnoteRef/>
      </w:r>
      <w:r>
        <w:rPr>
          <w:rStyle w:val="Fotnotsreferens"/>
        </w:rPr>
        <w:footnoteRef/>
      </w:r>
      <w:r w:rsidRPr="0056606D">
        <w:rPr>
          <w:lang w:val="en-GB"/>
        </w:rPr>
        <w:t xml:space="preserve"> Every priest would need a breviary, which therefore belonged to the most widespread of all books, and consequently were among the first to be printed. The </w:t>
      </w:r>
      <w:r w:rsidRPr="0056606D">
        <w:rPr>
          <w:i/>
          <w:lang w:val="en-GB"/>
        </w:rPr>
        <w:t>Breviarium Lincopense</w:t>
      </w:r>
      <w:r w:rsidRPr="0056606D">
        <w:rPr>
          <w:lang w:val="en-GB"/>
        </w:rPr>
        <w:t xml:space="preserve"> was printed in 1493. Six copies remain, all of them with defects; Collijn 1934–38, 128–32. A modern edition exists, </w:t>
      </w:r>
      <w:r w:rsidRPr="0056606D">
        <w:rPr>
          <w:i/>
          <w:lang w:val="en-GB"/>
        </w:rPr>
        <w:t>Breviarium Lincopense ex unica editione 1493</w:t>
      </w:r>
      <w:r w:rsidRPr="0056606D">
        <w:rPr>
          <w:lang w:val="en-GB"/>
        </w:rPr>
        <w:t>, ed. Knut Peters, Lund 1950–58, which is an indispensable source to the daily office and the calendar of the diocese.</w:t>
      </w:r>
    </w:p>
  </w:footnote>
  <w:footnote w:id="7">
    <w:p w:rsidR="00B34117" w:rsidRPr="0056606D" w:rsidRDefault="00B34117" w:rsidP="00514A56">
      <w:pPr>
        <w:pStyle w:val="Fotnotstext"/>
        <w:rPr>
          <w:lang w:val="en-GB"/>
        </w:rPr>
      </w:pPr>
      <w:r>
        <w:rPr>
          <w:rStyle w:val="Fotnotsreferens"/>
        </w:rPr>
        <w:footnoteRef/>
      </w:r>
      <w:r w:rsidRPr="0056606D">
        <w:rPr>
          <w:lang w:val="en-GB"/>
        </w:rPr>
        <w:t xml:space="preserve"> ‘nu ær Þæt bonda skyld, um sunnudagh til kirkiu koma, præstær a hælgÞ biuÞa ok fastudagha’, ‘Now it is an obligation for the bonde [the head of the household] to come to church on Sundays, and for the priest to announce holidays and fasting days’, </w:t>
      </w:r>
      <w:r w:rsidRPr="0056606D">
        <w:rPr>
          <w:i/>
          <w:lang w:val="en-GB"/>
        </w:rPr>
        <w:t>Östgötalagen</w:t>
      </w:r>
      <w:r w:rsidRPr="0056606D">
        <w:rPr>
          <w:lang w:val="en-GB"/>
        </w:rPr>
        <w:t xml:space="preserve"> [Law of Östergötland], Kristenbalken [Section of Christianity], Ch. 20 (my translation).</w:t>
      </w:r>
    </w:p>
  </w:footnote>
  <w:footnote w:id="8">
    <w:p w:rsidR="00B34117" w:rsidRPr="00D3237D" w:rsidRDefault="00B34117" w:rsidP="00514A56">
      <w:pPr>
        <w:pStyle w:val="Fotnotstext"/>
      </w:pPr>
      <w:r>
        <w:rPr>
          <w:rStyle w:val="Fotnotsreferens"/>
        </w:rPr>
        <w:footnoteRef/>
      </w:r>
      <w:r w:rsidRPr="00D3237D">
        <w:t xml:space="preserve"> </w:t>
      </w:r>
      <w:r>
        <w:t>Pernler 1993, 111–12.</w:t>
      </w:r>
    </w:p>
  </w:footnote>
  <w:footnote w:id="9">
    <w:p w:rsidR="00B34117" w:rsidRPr="00A86163" w:rsidRDefault="00B34117" w:rsidP="00514A56">
      <w:pPr>
        <w:pStyle w:val="Fotnotstext"/>
      </w:pPr>
      <w:r>
        <w:rPr>
          <w:rStyle w:val="Fotnotsreferens"/>
        </w:rPr>
        <w:footnoteRef/>
      </w:r>
      <w:r w:rsidRPr="00042037">
        <w:t xml:space="preserve"> </w:t>
      </w:r>
      <w:r w:rsidRPr="00585D36">
        <w:rPr>
          <w:i/>
        </w:rPr>
        <w:t xml:space="preserve">Statuter från svenska medeltida </w:t>
      </w:r>
      <w:proofErr w:type="spellStart"/>
      <w:r w:rsidRPr="00585D36">
        <w:rPr>
          <w:i/>
        </w:rPr>
        <w:t>provinsialkonsilier</w:t>
      </w:r>
      <w:proofErr w:type="spellEnd"/>
      <w:r w:rsidRPr="00A86163">
        <w:t>, 77.</w:t>
      </w:r>
    </w:p>
  </w:footnote>
  <w:footnote w:id="10">
    <w:p w:rsidR="00B34117" w:rsidRPr="0056606D" w:rsidRDefault="00B34117" w:rsidP="00514A56">
      <w:pPr>
        <w:pStyle w:val="Fotnotstext"/>
        <w:rPr>
          <w:lang w:val="en-GB"/>
        </w:rPr>
      </w:pPr>
      <w:r>
        <w:rPr>
          <w:rStyle w:val="Fotnotsreferens"/>
        </w:rPr>
        <w:footnoteRef/>
      </w:r>
      <w:r w:rsidRPr="00A86163">
        <w:t xml:space="preserve"> Now in Uppsala University Library, see </w:t>
      </w:r>
      <w:r w:rsidRPr="00A86163">
        <w:rPr>
          <w:i/>
        </w:rPr>
        <w:t>Mittelalterliche Handschriften der Universitätsbibliothek: Katalog über die C-Sammlung</w:t>
      </w:r>
      <w:r w:rsidRPr="00A86163">
        <w:t xml:space="preserve"> 1–8, ed. Margarete Andersson-Schmitt et al., Uppsala 1988–95. </w:t>
      </w:r>
      <w:r w:rsidRPr="00C93D5C">
        <w:rPr>
          <w:lang w:val="en-GB"/>
        </w:rPr>
        <w:t xml:space="preserve">See also Sahlin 2001, 214 n. 178; Andersson 1993. </w:t>
      </w:r>
      <w:r w:rsidRPr="0056606D">
        <w:rPr>
          <w:lang w:val="en-GB"/>
        </w:rPr>
        <w:t>An authentic Swedish fifteenth century sermon is included in Sven Helander et al. 1993, 129–30.</w:t>
      </w:r>
    </w:p>
  </w:footnote>
  <w:footnote w:id="11">
    <w:p w:rsidR="00B34117" w:rsidRPr="0056606D" w:rsidRDefault="00B34117" w:rsidP="00514A56">
      <w:pPr>
        <w:pStyle w:val="Fotnotstext"/>
        <w:rPr>
          <w:lang w:val="en-GB"/>
        </w:rPr>
      </w:pPr>
      <w:r>
        <w:rPr>
          <w:rStyle w:val="Fotnotsreferens"/>
        </w:rPr>
        <w:footnoteRef/>
      </w:r>
      <w:r w:rsidRPr="0056606D">
        <w:rPr>
          <w:lang w:val="en-GB"/>
        </w:rPr>
        <w:t xml:space="preserve"> Much of what is said in the following is based on conversations with chur</w:t>
      </w:r>
      <w:r w:rsidR="00585D36">
        <w:rPr>
          <w:lang w:val="en-GB"/>
        </w:rPr>
        <w:t>ch historian Sven-Erik Pernler.</w:t>
      </w:r>
    </w:p>
  </w:footnote>
  <w:footnote w:id="12">
    <w:p w:rsidR="00B34117" w:rsidRPr="0056606D" w:rsidRDefault="00B34117" w:rsidP="00514A56">
      <w:pPr>
        <w:pStyle w:val="Fotnotstext"/>
        <w:rPr>
          <w:lang w:val="en-GB"/>
        </w:rPr>
      </w:pPr>
      <w:r>
        <w:rPr>
          <w:rStyle w:val="Fotnotsreferens"/>
        </w:rPr>
        <w:footnoteRef/>
      </w:r>
      <w:r w:rsidRPr="0056606D">
        <w:rPr>
          <w:lang w:val="en-GB"/>
        </w:rPr>
        <w:t xml:space="preserve"> </w:t>
      </w:r>
      <w:proofErr w:type="gramStart"/>
      <w:r w:rsidRPr="0056606D">
        <w:rPr>
          <w:lang w:val="en-GB"/>
        </w:rPr>
        <w:t>Stolt 1993, 156, 162.</w:t>
      </w:r>
      <w:proofErr w:type="gramEnd"/>
    </w:p>
  </w:footnote>
  <w:footnote w:id="13">
    <w:p w:rsidR="00B34117" w:rsidRPr="008419B3" w:rsidRDefault="00B34117" w:rsidP="00514A56">
      <w:pPr>
        <w:pStyle w:val="Fotnotstext"/>
        <w:rPr>
          <w:lang w:val="en-GB"/>
        </w:rPr>
      </w:pPr>
      <w:r>
        <w:rPr>
          <w:rStyle w:val="Fotnotsreferens"/>
        </w:rPr>
        <w:footnoteRef/>
      </w:r>
      <w:r w:rsidRPr="0056606D">
        <w:rPr>
          <w:lang w:val="en-GB"/>
        </w:rPr>
        <w:t xml:space="preserve"> Stolt 1993, 162. A copper pan for heating was donated to Lund Cathedral in 1499 so that poor people could get some warmth in winters. </w:t>
      </w:r>
      <w:r w:rsidRPr="008419B3">
        <w:rPr>
          <w:lang w:val="en-GB"/>
        </w:rPr>
        <w:t xml:space="preserve">It still exists; Thomas Rydén 1995, 116 (with photo); Källström 2011, 141. See also </w:t>
      </w:r>
      <w:proofErr w:type="spellStart"/>
      <w:r w:rsidRPr="008419B3">
        <w:rPr>
          <w:lang w:val="en-GB"/>
        </w:rPr>
        <w:t>Stolt</w:t>
      </w:r>
      <w:proofErr w:type="spellEnd"/>
      <w:r w:rsidRPr="008419B3">
        <w:rPr>
          <w:lang w:val="en-GB"/>
        </w:rPr>
        <w:t xml:space="preserve"> 1993</w:t>
      </w:r>
      <w:r>
        <w:rPr>
          <w:lang w:val="en-GB"/>
        </w:rPr>
        <w:t xml:space="preserve">, </w:t>
      </w:r>
      <w:r w:rsidRPr="008419B3">
        <w:rPr>
          <w:lang w:val="en-GB"/>
        </w:rPr>
        <w:t>162 concerning heating devices in medieval churches.</w:t>
      </w:r>
    </w:p>
  </w:footnote>
  <w:footnote w:id="14">
    <w:p w:rsidR="00B34117" w:rsidRPr="0056606D" w:rsidRDefault="00B34117" w:rsidP="00514A56">
      <w:pPr>
        <w:pStyle w:val="Fotnotstext"/>
        <w:rPr>
          <w:lang w:val="en-GB"/>
        </w:rPr>
      </w:pPr>
      <w:r>
        <w:rPr>
          <w:rStyle w:val="Fotnotsreferens"/>
        </w:rPr>
        <w:footnoteRef/>
      </w:r>
      <w:r w:rsidRPr="008419B3">
        <w:rPr>
          <w:lang w:val="en-GB"/>
        </w:rPr>
        <w:t xml:space="preserve"> </w:t>
      </w:r>
      <w:proofErr w:type="spellStart"/>
      <w:proofErr w:type="gramStart"/>
      <w:r w:rsidRPr="008419B3">
        <w:rPr>
          <w:lang w:val="en-GB"/>
        </w:rPr>
        <w:t>Fæhn</w:t>
      </w:r>
      <w:proofErr w:type="spellEnd"/>
      <w:r w:rsidRPr="008419B3">
        <w:rPr>
          <w:lang w:val="en-GB"/>
        </w:rPr>
        <w:t xml:space="preserve"> 1958, 415.</w:t>
      </w:r>
      <w:proofErr w:type="gramEnd"/>
      <w:r w:rsidRPr="008419B3">
        <w:rPr>
          <w:lang w:val="en-GB"/>
        </w:rPr>
        <w:t xml:space="preserve"> </w:t>
      </w:r>
      <w:r w:rsidRPr="0056606D">
        <w:rPr>
          <w:lang w:val="en-GB"/>
        </w:rPr>
        <w:t xml:space="preserve">In the </w:t>
      </w:r>
      <w:r w:rsidR="00ED3FAC">
        <w:rPr>
          <w:lang w:val="en-GB"/>
        </w:rPr>
        <w:t>fourteenth</w:t>
      </w:r>
      <w:r w:rsidRPr="0056606D">
        <w:rPr>
          <w:lang w:val="en-GB"/>
        </w:rPr>
        <w:t xml:space="preserve"> and </w:t>
      </w:r>
      <w:r w:rsidR="00ED3FAC">
        <w:rPr>
          <w:lang w:val="en-GB"/>
        </w:rPr>
        <w:t>fifteenth</w:t>
      </w:r>
      <w:r w:rsidRPr="0056606D">
        <w:rPr>
          <w:lang w:val="en-GB"/>
        </w:rPr>
        <w:t xml:space="preserve"> centuries </w:t>
      </w:r>
      <w:proofErr w:type="spellStart"/>
      <w:r w:rsidRPr="0056606D">
        <w:rPr>
          <w:lang w:val="en-GB"/>
        </w:rPr>
        <w:t>affusion</w:t>
      </w:r>
      <w:proofErr w:type="spellEnd"/>
      <w:r w:rsidRPr="0056606D">
        <w:rPr>
          <w:lang w:val="en-GB"/>
        </w:rPr>
        <w:t xml:space="preserve"> was the general custom.</w:t>
      </w:r>
    </w:p>
  </w:footnote>
  <w:footnote w:id="15">
    <w:p w:rsidR="00B34117" w:rsidRPr="00E54BAB" w:rsidRDefault="00B34117" w:rsidP="00514A56">
      <w:pPr>
        <w:pStyle w:val="Fotnotstext"/>
        <w:rPr>
          <w:lang w:val="en-GB"/>
        </w:rPr>
      </w:pPr>
      <w:r>
        <w:rPr>
          <w:rStyle w:val="Fotnotsreferens"/>
        </w:rPr>
        <w:footnoteRef/>
      </w:r>
      <w:r w:rsidRPr="00E54BAB">
        <w:rPr>
          <w:lang w:val="en-GB"/>
        </w:rPr>
        <w:t xml:space="preserve"> </w:t>
      </w:r>
      <w:proofErr w:type="gramStart"/>
      <w:r w:rsidRPr="00E54BAB">
        <w:rPr>
          <w:lang w:val="en-GB"/>
        </w:rPr>
        <w:t>Conversation with Pernler.</w:t>
      </w:r>
      <w:proofErr w:type="gramEnd"/>
      <w:r w:rsidRPr="00E54BAB">
        <w:rPr>
          <w:lang w:val="en-GB"/>
        </w:rPr>
        <w:t xml:space="preserve"> Björn was a priest who died in an accident in 1309.</w:t>
      </w:r>
      <w:r>
        <w:rPr>
          <w:lang w:val="en-GB"/>
        </w:rPr>
        <w:t xml:space="preserve"> The stones, which are still kept in Klockrike church, are said to have been breads that were turned to stone at his death, Lundén 1983, 453–54.</w:t>
      </w:r>
    </w:p>
  </w:footnote>
  <w:footnote w:id="16">
    <w:p w:rsidR="00B34117" w:rsidRPr="008419B3" w:rsidRDefault="00B34117" w:rsidP="00514A56">
      <w:pPr>
        <w:pStyle w:val="Fotnotstext"/>
        <w:rPr>
          <w:lang w:val="en-GB"/>
        </w:rPr>
      </w:pPr>
      <w:r>
        <w:rPr>
          <w:rStyle w:val="Fotnotsreferens"/>
        </w:rPr>
        <w:footnoteRef/>
      </w:r>
      <w:r w:rsidRPr="0056606D">
        <w:rPr>
          <w:lang w:val="en-GB"/>
        </w:rPr>
        <w:t xml:space="preserve"> </w:t>
      </w:r>
      <w:proofErr w:type="gramStart"/>
      <w:r w:rsidRPr="0056606D">
        <w:rPr>
          <w:i/>
          <w:lang w:val="en-GB"/>
        </w:rPr>
        <w:t>Östgötalagen</w:t>
      </w:r>
      <w:r w:rsidRPr="0056606D">
        <w:rPr>
          <w:lang w:val="en-GB"/>
        </w:rPr>
        <w:t xml:space="preserve"> [Law of Östergötland], </w:t>
      </w:r>
      <w:proofErr w:type="spellStart"/>
      <w:r w:rsidRPr="0056606D">
        <w:rPr>
          <w:lang w:val="en-GB"/>
        </w:rPr>
        <w:t>Kristenbalken</w:t>
      </w:r>
      <w:proofErr w:type="spellEnd"/>
      <w:r w:rsidRPr="0056606D">
        <w:rPr>
          <w:lang w:val="en-GB"/>
        </w:rPr>
        <w:t xml:space="preserve"> [Section of Christianity], Ch. 10.</w:t>
      </w:r>
      <w:proofErr w:type="gramEnd"/>
      <w:r w:rsidRPr="0056606D">
        <w:rPr>
          <w:lang w:val="en-GB"/>
        </w:rPr>
        <w:t xml:space="preserve"> </w:t>
      </w:r>
      <w:r w:rsidRPr="008419B3">
        <w:rPr>
          <w:lang w:val="en-GB"/>
        </w:rPr>
        <w:t xml:space="preserve">Similar regulations are found in other provincial </w:t>
      </w:r>
      <w:proofErr w:type="gramStart"/>
      <w:r w:rsidRPr="008419B3">
        <w:rPr>
          <w:lang w:val="en-GB"/>
        </w:rPr>
        <w:t>laws,</w:t>
      </w:r>
      <w:proofErr w:type="gramEnd"/>
      <w:r w:rsidRPr="008419B3">
        <w:rPr>
          <w:lang w:val="en-GB"/>
        </w:rPr>
        <w:t xml:space="preserve"> see </w:t>
      </w:r>
      <w:proofErr w:type="spellStart"/>
      <w:r w:rsidRPr="008419B3">
        <w:rPr>
          <w:lang w:val="en-GB"/>
        </w:rPr>
        <w:t>Sandholm</w:t>
      </w:r>
      <w:proofErr w:type="spellEnd"/>
      <w:r w:rsidRPr="008419B3">
        <w:rPr>
          <w:lang w:val="en-GB"/>
        </w:rPr>
        <w:t xml:space="preserve"> 1963, 171–81.</w:t>
      </w:r>
    </w:p>
  </w:footnote>
  <w:footnote w:id="17">
    <w:p w:rsidR="00B34117" w:rsidRPr="003672A3" w:rsidRDefault="00B34117" w:rsidP="00514A56">
      <w:pPr>
        <w:pStyle w:val="Fotnotstext"/>
        <w:rPr>
          <w:lang w:val="en-GB"/>
        </w:rPr>
      </w:pPr>
      <w:r>
        <w:rPr>
          <w:rStyle w:val="Fotnotsreferens"/>
        </w:rPr>
        <w:footnoteRef/>
      </w:r>
      <w:r w:rsidRPr="003672A3">
        <w:rPr>
          <w:lang w:val="en-GB"/>
        </w:rPr>
        <w:t xml:space="preserve"> </w:t>
      </w:r>
      <w:proofErr w:type="spellStart"/>
      <w:proofErr w:type="gramStart"/>
      <w:r w:rsidRPr="003672A3">
        <w:rPr>
          <w:lang w:val="en-GB"/>
        </w:rPr>
        <w:t>Bringéus</w:t>
      </w:r>
      <w:proofErr w:type="spellEnd"/>
      <w:r w:rsidRPr="003672A3">
        <w:rPr>
          <w:lang w:val="en-GB"/>
        </w:rPr>
        <w:t xml:space="preserve"> 1963, 511–13; Andrén 1965, 610–16; </w:t>
      </w:r>
      <w:proofErr w:type="spellStart"/>
      <w:r w:rsidRPr="003672A3">
        <w:rPr>
          <w:lang w:val="en-GB"/>
        </w:rPr>
        <w:t>Sandholm</w:t>
      </w:r>
      <w:proofErr w:type="spellEnd"/>
      <w:r w:rsidRPr="003672A3">
        <w:rPr>
          <w:lang w:val="en-GB"/>
        </w:rPr>
        <w:t xml:space="preserve"> 1963; </w:t>
      </w:r>
      <w:proofErr w:type="spellStart"/>
      <w:r w:rsidRPr="003672A3">
        <w:rPr>
          <w:lang w:val="en-GB"/>
        </w:rPr>
        <w:t>Helander</w:t>
      </w:r>
      <w:proofErr w:type="spellEnd"/>
      <w:r w:rsidRPr="003672A3">
        <w:rPr>
          <w:lang w:val="en-GB"/>
        </w:rPr>
        <w:t xml:space="preserve"> 1993, 77.</w:t>
      </w:r>
      <w:proofErr w:type="gramEnd"/>
    </w:p>
  </w:footnote>
  <w:footnote w:id="18">
    <w:p w:rsidR="00B34117" w:rsidRPr="003672A3" w:rsidRDefault="00B34117" w:rsidP="00514A56">
      <w:pPr>
        <w:pStyle w:val="Fotnotstext"/>
        <w:rPr>
          <w:lang w:val="en-GB"/>
        </w:rPr>
      </w:pPr>
      <w:r>
        <w:rPr>
          <w:rStyle w:val="Fotnotsreferens"/>
        </w:rPr>
        <w:footnoteRef/>
      </w:r>
      <w:r w:rsidRPr="003672A3">
        <w:rPr>
          <w:lang w:val="en-GB"/>
        </w:rPr>
        <w:t xml:space="preserve"> Canon 21: ‘Omnis </w:t>
      </w:r>
      <w:proofErr w:type="spellStart"/>
      <w:r w:rsidRPr="003672A3">
        <w:rPr>
          <w:lang w:val="en-GB"/>
        </w:rPr>
        <w:t>utriusque</w:t>
      </w:r>
      <w:proofErr w:type="spellEnd"/>
      <w:r w:rsidRPr="003672A3">
        <w:rPr>
          <w:lang w:val="en-GB"/>
        </w:rPr>
        <w:t xml:space="preserve"> </w:t>
      </w:r>
      <w:proofErr w:type="spellStart"/>
      <w:r w:rsidRPr="003672A3">
        <w:rPr>
          <w:lang w:val="en-GB"/>
        </w:rPr>
        <w:t>sexus</w:t>
      </w:r>
      <w:proofErr w:type="spellEnd"/>
      <w:r w:rsidRPr="003672A3">
        <w:rPr>
          <w:lang w:val="en-GB"/>
        </w:rPr>
        <w:t xml:space="preserve"> fidelis </w:t>
      </w:r>
      <w:proofErr w:type="spellStart"/>
      <w:r w:rsidRPr="003672A3">
        <w:rPr>
          <w:lang w:val="en-GB"/>
        </w:rPr>
        <w:t>postquam</w:t>
      </w:r>
      <w:proofErr w:type="spellEnd"/>
      <w:r w:rsidRPr="003672A3">
        <w:rPr>
          <w:lang w:val="en-GB"/>
        </w:rPr>
        <w:t xml:space="preserve"> </w:t>
      </w:r>
      <w:proofErr w:type="spellStart"/>
      <w:r w:rsidRPr="003672A3">
        <w:rPr>
          <w:lang w:val="en-GB"/>
        </w:rPr>
        <w:t>ad</w:t>
      </w:r>
      <w:proofErr w:type="spellEnd"/>
      <w:r w:rsidRPr="003672A3">
        <w:rPr>
          <w:lang w:val="en-GB"/>
        </w:rPr>
        <w:t xml:space="preserve"> </w:t>
      </w:r>
      <w:proofErr w:type="spellStart"/>
      <w:r w:rsidRPr="003672A3">
        <w:rPr>
          <w:lang w:val="en-GB"/>
        </w:rPr>
        <w:t>annos</w:t>
      </w:r>
      <w:proofErr w:type="spellEnd"/>
      <w:r w:rsidRPr="003672A3">
        <w:rPr>
          <w:lang w:val="en-GB"/>
        </w:rPr>
        <w:t xml:space="preserve"> </w:t>
      </w:r>
      <w:proofErr w:type="spellStart"/>
      <w:r w:rsidRPr="003672A3">
        <w:rPr>
          <w:lang w:val="en-GB"/>
        </w:rPr>
        <w:t>discretionis</w:t>
      </w:r>
      <w:proofErr w:type="spellEnd"/>
      <w:r w:rsidRPr="003672A3">
        <w:rPr>
          <w:lang w:val="en-GB"/>
        </w:rPr>
        <w:t xml:space="preserve"> </w:t>
      </w:r>
      <w:proofErr w:type="spellStart"/>
      <w:r w:rsidRPr="003672A3">
        <w:rPr>
          <w:lang w:val="en-GB"/>
        </w:rPr>
        <w:t>pervenerit</w:t>
      </w:r>
      <w:proofErr w:type="spellEnd"/>
      <w:r w:rsidRPr="003672A3">
        <w:rPr>
          <w:lang w:val="en-GB"/>
        </w:rPr>
        <w:t xml:space="preserve"> </w:t>
      </w:r>
      <w:proofErr w:type="spellStart"/>
      <w:r w:rsidRPr="003672A3">
        <w:rPr>
          <w:lang w:val="en-GB"/>
        </w:rPr>
        <w:t>omnia</w:t>
      </w:r>
      <w:proofErr w:type="spellEnd"/>
      <w:r w:rsidRPr="003672A3">
        <w:rPr>
          <w:lang w:val="en-GB"/>
        </w:rPr>
        <w:t xml:space="preserve"> </w:t>
      </w:r>
      <w:proofErr w:type="spellStart"/>
      <w:r w:rsidRPr="003672A3">
        <w:rPr>
          <w:lang w:val="en-GB"/>
        </w:rPr>
        <w:t>sua</w:t>
      </w:r>
      <w:proofErr w:type="spellEnd"/>
      <w:r w:rsidRPr="003672A3">
        <w:rPr>
          <w:lang w:val="en-GB"/>
        </w:rPr>
        <w:t xml:space="preserve"> </w:t>
      </w:r>
      <w:proofErr w:type="spellStart"/>
      <w:r w:rsidRPr="003672A3">
        <w:rPr>
          <w:lang w:val="en-GB"/>
        </w:rPr>
        <w:t>solus</w:t>
      </w:r>
      <w:proofErr w:type="spellEnd"/>
      <w:r w:rsidRPr="003672A3">
        <w:rPr>
          <w:lang w:val="en-GB"/>
        </w:rPr>
        <w:t xml:space="preserve"> </w:t>
      </w:r>
      <w:proofErr w:type="spellStart"/>
      <w:r w:rsidRPr="003672A3">
        <w:rPr>
          <w:lang w:val="en-GB"/>
        </w:rPr>
        <w:t>peccata</w:t>
      </w:r>
      <w:proofErr w:type="spellEnd"/>
      <w:r w:rsidRPr="003672A3">
        <w:rPr>
          <w:lang w:val="en-GB"/>
        </w:rPr>
        <w:t xml:space="preserve"> </w:t>
      </w:r>
      <w:proofErr w:type="spellStart"/>
      <w:r w:rsidRPr="003672A3">
        <w:rPr>
          <w:lang w:val="en-GB"/>
        </w:rPr>
        <w:t>confiteatur</w:t>
      </w:r>
      <w:proofErr w:type="spellEnd"/>
      <w:r w:rsidRPr="003672A3">
        <w:rPr>
          <w:lang w:val="en-GB"/>
        </w:rPr>
        <w:t xml:space="preserve"> fideliter </w:t>
      </w:r>
      <w:proofErr w:type="spellStart"/>
      <w:r w:rsidRPr="003672A3">
        <w:rPr>
          <w:lang w:val="en-GB"/>
        </w:rPr>
        <w:t>saltem</w:t>
      </w:r>
      <w:proofErr w:type="spellEnd"/>
      <w:r w:rsidRPr="003672A3">
        <w:rPr>
          <w:lang w:val="en-GB"/>
        </w:rPr>
        <w:t xml:space="preserve"> </w:t>
      </w:r>
      <w:proofErr w:type="spellStart"/>
      <w:r w:rsidRPr="003672A3">
        <w:rPr>
          <w:lang w:val="en-GB"/>
        </w:rPr>
        <w:t>semel</w:t>
      </w:r>
      <w:proofErr w:type="spellEnd"/>
      <w:r w:rsidRPr="003672A3">
        <w:rPr>
          <w:lang w:val="en-GB"/>
        </w:rPr>
        <w:t xml:space="preserve"> in anno </w:t>
      </w:r>
      <w:proofErr w:type="spellStart"/>
      <w:r w:rsidRPr="003672A3">
        <w:rPr>
          <w:lang w:val="en-GB"/>
        </w:rPr>
        <w:t>proprio</w:t>
      </w:r>
      <w:proofErr w:type="spellEnd"/>
      <w:r w:rsidRPr="003672A3">
        <w:rPr>
          <w:lang w:val="en-GB"/>
        </w:rPr>
        <w:t xml:space="preserve"> </w:t>
      </w:r>
      <w:proofErr w:type="spellStart"/>
      <w:r w:rsidRPr="003672A3">
        <w:rPr>
          <w:lang w:val="en-GB"/>
        </w:rPr>
        <w:t>sacerdoti</w:t>
      </w:r>
      <w:proofErr w:type="spellEnd"/>
      <w:r w:rsidRPr="003672A3">
        <w:rPr>
          <w:lang w:val="en-GB"/>
        </w:rPr>
        <w:t xml:space="preserve"> […] </w:t>
      </w:r>
      <w:proofErr w:type="spellStart"/>
      <w:r w:rsidRPr="003672A3">
        <w:rPr>
          <w:lang w:val="en-GB"/>
        </w:rPr>
        <w:t>suscipiens</w:t>
      </w:r>
      <w:proofErr w:type="spellEnd"/>
      <w:r w:rsidRPr="003672A3">
        <w:rPr>
          <w:lang w:val="en-GB"/>
        </w:rPr>
        <w:t xml:space="preserve"> </w:t>
      </w:r>
      <w:proofErr w:type="spellStart"/>
      <w:r w:rsidRPr="003672A3">
        <w:rPr>
          <w:lang w:val="en-GB"/>
        </w:rPr>
        <w:t>reverenter</w:t>
      </w:r>
      <w:proofErr w:type="spellEnd"/>
      <w:r w:rsidRPr="003672A3">
        <w:rPr>
          <w:lang w:val="en-GB"/>
        </w:rPr>
        <w:t xml:space="preserve"> ad minus in </w:t>
      </w:r>
      <w:proofErr w:type="spellStart"/>
      <w:r w:rsidRPr="003672A3">
        <w:rPr>
          <w:lang w:val="en-GB"/>
        </w:rPr>
        <w:t>pascha</w:t>
      </w:r>
      <w:proofErr w:type="spellEnd"/>
      <w:r w:rsidRPr="003672A3">
        <w:rPr>
          <w:lang w:val="en-GB"/>
        </w:rPr>
        <w:t xml:space="preserve"> </w:t>
      </w:r>
      <w:proofErr w:type="spellStart"/>
      <w:r w:rsidRPr="003672A3">
        <w:rPr>
          <w:lang w:val="en-GB"/>
        </w:rPr>
        <w:t>eucharistiæ</w:t>
      </w:r>
      <w:proofErr w:type="spellEnd"/>
      <w:r w:rsidRPr="003672A3">
        <w:rPr>
          <w:lang w:val="en-GB"/>
        </w:rPr>
        <w:t xml:space="preserve"> </w:t>
      </w:r>
      <w:proofErr w:type="spellStart"/>
      <w:r w:rsidRPr="003672A3">
        <w:rPr>
          <w:lang w:val="en-GB"/>
        </w:rPr>
        <w:t>sacramentum</w:t>
      </w:r>
      <w:proofErr w:type="spellEnd"/>
      <w:r w:rsidRPr="003672A3">
        <w:rPr>
          <w:lang w:val="en-GB"/>
        </w:rPr>
        <w:t xml:space="preserve"> [---] Si </w:t>
      </w:r>
      <w:proofErr w:type="spellStart"/>
      <w:r w:rsidRPr="003672A3">
        <w:rPr>
          <w:lang w:val="en-GB"/>
        </w:rPr>
        <w:t>quis</w:t>
      </w:r>
      <w:proofErr w:type="spellEnd"/>
      <w:r w:rsidRPr="003672A3">
        <w:rPr>
          <w:lang w:val="en-GB"/>
        </w:rPr>
        <w:t xml:space="preserve"> </w:t>
      </w:r>
      <w:proofErr w:type="spellStart"/>
      <w:r w:rsidRPr="003672A3">
        <w:rPr>
          <w:lang w:val="en-GB"/>
        </w:rPr>
        <w:t>autem</w:t>
      </w:r>
      <w:proofErr w:type="spellEnd"/>
      <w:r w:rsidRPr="003672A3">
        <w:rPr>
          <w:lang w:val="en-GB"/>
        </w:rPr>
        <w:t xml:space="preserve"> </w:t>
      </w:r>
      <w:proofErr w:type="spellStart"/>
      <w:r w:rsidRPr="003672A3">
        <w:rPr>
          <w:lang w:val="en-GB"/>
        </w:rPr>
        <w:t>alieno</w:t>
      </w:r>
      <w:proofErr w:type="spellEnd"/>
      <w:r w:rsidRPr="003672A3">
        <w:rPr>
          <w:lang w:val="en-GB"/>
        </w:rPr>
        <w:t xml:space="preserve"> </w:t>
      </w:r>
      <w:proofErr w:type="spellStart"/>
      <w:r w:rsidRPr="003672A3">
        <w:rPr>
          <w:lang w:val="en-GB"/>
        </w:rPr>
        <w:t>sacerdoti</w:t>
      </w:r>
      <w:proofErr w:type="spellEnd"/>
      <w:r w:rsidRPr="003672A3">
        <w:rPr>
          <w:lang w:val="en-GB"/>
        </w:rPr>
        <w:t xml:space="preserve"> </w:t>
      </w:r>
      <w:proofErr w:type="spellStart"/>
      <w:r w:rsidRPr="003672A3">
        <w:rPr>
          <w:lang w:val="en-GB"/>
        </w:rPr>
        <w:t>voluerit</w:t>
      </w:r>
      <w:proofErr w:type="spellEnd"/>
      <w:r w:rsidRPr="003672A3">
        <w:rPr>
          <w:lang w:val="en-GB"/>
        </w:rPr>
        <w:t xml:space="preserve"> </w:t>
      </w:r>
      <w:proofErr w:type="spellStart"/>
      <w:r w:rsidRPr="003672A3">
        <w:rPr>
          <w:lang w:val="en-GB"/>
        </w:rPr>
        <w:t>iusta</w:t>
      </w:r>
      <w:proofErr w:type="spellEnd"/>
      <w:r w:rsidRPr="003672A3">
        <w:rPr>
          <w:lang w:val="en-GB"/>
        </w:rPr>
        <w:t xml:space="preserve"> de causa </w:t>
      </w:r>
      <w:proofErr w:type="spellStart"/>
      <w:r w:rsidRPr="003672A3">
        <w:rPr>
          <w:lang w:val="en-GB"/>
        </w:rPr>
        <w:t>sua</w:t>
      </w:r>
      <w:proofErr w:type="spellEnd"/>
      <w:r w:rsidRPr="003672A3">
        <w:rPr>
          <w:lang w:val="en-GB"/>
        </w:rPr>
        <w:t xml:space="preserve"> </w:t>
      </w:r>
      <w:proofErr w:type="spellStart"/>
      <w:r w:rsidRPr="003672A3">
        <w:rPr>
          <w:lang w:val="en-GB"/>
        </w:rPr>
        <w:t>confiteri</w:t>
      </w:r>
      <w:proofErr w:type="spellEnd"/>
      <w:r w:rsidRPr="003672A3">
        <w:rPr>
          <w:lang w:val="en-GB"/>
        </w:rPr>
        <w:t xml:space="preserve"> </w:t>
      </w:r>
      <w:proofErr w:type="spellStart"/>
      <w:r w:rsidRPr="003672A3">
        <w:rPr>
          <w:lang w:val="en-GB"/>
        </w:rPr>
        <w:t>peccata</w:t>
      </w:r>
      <w:proofErr w:type="spellEnd"/>
      <w:r w:rsidRPr="003672A3">
        <w:rPr>
          <w:lang w:val="en-GB"/>
        </w:rPr>
        <w:t xml:space="preserve"> </w:t>
      </w:r>
      <w:proofErr w:type="spellStart"/>
      <w:r w:rsidRPr="003672A3">
        <w:rPr>
          <w:lang w:val="en-GB"/>
        </w:rPr>
        <w:t>licentiam</w:t>
      </w:r>
      <w:proofErr w:type="spellEnd"/>
      <w:r w:rsidRPr="003672A3">
        <w:rPr>
          <w:lang w:val="en-GB"/>
        </w:rPr>
        <w:t xml:space="preserve"> </w:t>
      </w:r>
      <w:proofErr w:type="spellStart"/>
      <w:r w:rsidRPr="003672A3">
        <w:rPr>
          <w:lang w:val="en-GB"/>
        </w:rPr>
        <w:t>prius</w:t>
      </w:r>
      <w:proofErr w:type="spellEnd"/>
      <w:r w:rsidRPr="003672A3">
        <w:rPr>
          <w:lang w:val="en-GB"/>
        </w:rPr>
        <w:t xml:space="preserve"> </w:t>
      </w:r>
      <w:proofErr w:type="spellStart"/>
      <w:r w:rsidRPr="003672A3">
        <w:rPr>
          <w:lang w:val="en-GB"/>
        </w:rPr>
        <w:t>postulet</w:t>
      </w:r>
      <w:proofErr w:type="spellEnd"/>
      <w:r w:rsidRPr="003672A3">
        <w:rPr>
          <w:lang w:val="en-GB"/>
        </w:rPr>
        <w:t xml:space="preserve"> et </w:t>
      </w:r>
      <w:proofErr w:type="spellStart"/>
      <w:r w:rsidRPr="003672A3">
        <w:rPr>
          <w:lang w:val="en-GB"/>
        </w:rPr>
        <w:t>obtineat</w:t>
      </w:r>
      <w:proofErr w:type="spellEnd"/>
      <w:r w:rsidRPr="003672A3">
        <w:rPr>
          <w:lang w:val="en-GB"/>
        </w:rPr>
        <w:t xml:space="preserve"> a </w:t>
      </w:r>
      <w:proofErr w:type="spellStart"/>
      <w:r w:rsidRPr="003672A3">
        <w:rPr>
          <w:lang w:val="en-GB"/>
        </w:rPr>
        <w:t>proprio</w:t>
      </w:r>
      <w:proofErr w:type="spellEnd"/>
      <w:r w:rsidRPr="003672A3">
        <w:rPr>
          <w:lang w:val="en-GB"/>
        </w:rPr>
        <w:t xml:space="preserve"> </w:t>
      </w:r>
      <w:proofErr w:type="spellStart"/>
      <w:r w:rsidRPr="003672A3">
        <w:rPr>
          <w:lang w:val="en-GB"/>
        </w:rPr>
        <w:t>sacerdote</w:t>
      </w:r>
      <w:proofErr w:type="spellEnd"/>
      <w:r w:rsidRPr="003672A3">
        <w:rPr>
          <w:lang w:val="en-GB"/>
        </w:rPr>
        <w:t xml:space="preserve"> [---] </w:t>
      </w:r>
      <w:proofErr w:type="spellStart"/>
      <w:r w:rsidRPr="003672A3">
        <w:rPr>
          <w:lang w:val="en-GB"/>
        </w:rPr>
        <w:t>Sacerdos</w:t>
      </w:r>
      <w:proofErr w:type="spellEnd"/>
      <w:r w:rsidRPr="003672A3">
        <w:rPr>
          <w:lang w:val="en-GB"/>
        </w:rPr>
        <w:t xml:space="preserve"> [---] qui </w:t>
      </w:r>
      <w:proofErr w:type="spellStart"/>
      <w:r w:rsidRPr="003672A3">
        <w:rPr>
          <w:lang w:val="en-GB"/>
        </w:rPr>
        <w:t>peccatum</w:t>
      </w:r>
      <w:proofErr w:type="spellEnd"/>
      <w:r w:rsidRPr="003672A3">
        <w:rPr>
          <w:lang w:val="en-GB"/>
        </w:rPr>
        <w:t xml:space="preserve"> in </w:t>
      </w:r>
      <w:proofErr w:type="spellStart"/>
      <w:r w:rsidRPr="003672A3">
        <w:rPr>
          <w:lang w:val="en-GB"/>
        </w:rPr>
        <w:t>pœnitentiali</w:t>
      </w:r>
      <w:proofErr w:type="spellEnd"/>
      <w:r w:rsidRPr="003672A3">
        <w:rPr>
          <w:lang w:val="en-GB"/>
        </w:rPr>
        <w:t xml:space="preserve"> </w:t>
      </w:r>
      <w:proofErr w:type="spellStart"/>
      <w:r w:rsidRPr="003672A3">
        <w:rPr>
          <w:lang w:val="en-GB"/>
        </w:rPr>
        <w:t>iudicio</w:t>
      </w:r>
      <w:proofErr w:type="spellEnd"/>
      <w:r w:rsidRPr="003672A3">
        <w:rPr>
          <w:lang w:val="en-GB"/>
        </w:rPr>
        <w:t xml:space="preserve"> </w:t>
      </w:r>
      <w:proofErr w:type="spellStart"/>
      <w:r w:rsidRPr="003672A3">
        <w:rPr>
          <w:lang w:val="en-GB"/>
        </w:rPr>
        <w:t>sibi</w:t>
      </w:r>
      <w:proofErr w:type="spellEnd"/>
      <w:r w:rsidRPr="003672A3">
        <w:rPr>
          <w:lang w:val="en-GB"/>
        </w:rPr>
        <w:t xml:space="preserve"> </w:t>
      </w:r>
      <w:proofErr w:type="spellStart"/>
      <w:r w:rsidRPr="003672A3">
        <w:rPr>
          <w:lang w:val="en-GB"/>
        </w:rPr>
        <w:t>detectum</w:t>
      </w:r>
      <w:proofErr w:type="spellEnd"/>
      <w:r w:rsidRPr="003672A3">
        <w:rPr>
          <w:lang w:val="en-GB"/>
        </w:rPr>
        <w:t xml:space="preserve"> </w:t>
      </w:r>
      <w:proofErr w:type="spellStart"/>
      <w:r w:rsidRPr="003672A3">
        <w:rPr>
          <w:lang w:val="en-GB"/>
        </w:rPr>
        <w:t>præsumpserit</w:t>
      </w:r>
      <w:proofErr w:type="spellEnd"/>
      <w:r w:rsidRPr="003672A3">
        <w:rPr>
          <w:lang w:val="en-GB"/>
        </w:rPr>
        <w:t xml:space="preserve"> </w:t>
      </w:r>
      <w:proofErr w:type="spellStart"/>
      <w:r w:rsidRPr="003672A3">
        <w:rPr>
          <w:lang w:val="en-GB"/>
        </w:rPr>
        <w:t>revelare</w:t>
      </w:r>
      <w:proofErr w:type="spellEnd"/>
      <w:r w:rsidRPr="003672A3">
        <w:rPr>
          <w:lang w:val="en-GB"/>
        </w:rPr>
        <w:t xml:space="preserve"> non </w:t>
      </w:r>
      <w:proofErr w:type="spellStart"/>
      <w:r w:rsidRPr="003672A3">
        <w:rPr>
          <w:lang w:val="en-GB"/>
        </w:rPr>
        <w:t>solum</w:t>
      </w:r>
      <w:proofErr w:type="spellEnd"/>
      <w:r w:rsidRPr="003672A3">
        <w:rPr>
          <w:lang w:val="en-GB"/>
        </w:rPr>
        <w:t xml:space="preserve"> a </w:t>
      </w:r>
      <w:proofErr w:type="spellStart"/>
      <w:r w:rsidRPr="003672A3">
        <w:rPr>
          <w:lang w:val="en-GB"/>
        </w:rPr>
        <w:t>sacerdotali</w:t>
      </w:r>
      <w:proofErr w:type="spellEnd"/>
      <w:r w:rsidRPr="003672A3">
        <w:rPr>
          <w:lang w:val="en-GB"/>
        </w:rPr>
        <w:t xml:space="preserve"> officio </w:t>
      </w:r>
      <w:proofErr w:type="spellStart"/>
      <w:r w:rsidRPr="003672A3">
        <w:rPr>
          <w:lang w:val="en-GB"/>
        </w:rPr>
        <w:t>deponendum</w:t>
      </w:r>
      <w:proofErr w:type="spellEnd"/>
      <w:r w:rsidRPr="003672A3">
        <w:rPr>
          <w:lang w:val="en-GB"/>
        </w:rPr>
        <w:t xml:space="preserve"> </w:t>
      </w:r>
      <w:proofErr w:type="spellStart"/>
      <w:r w:rsidRPr="003672A3">
        <w:rPr>
          <w:lang w:val="en-GB"/>
        </w:rPr>
        <w:t>decernimus</w:t>
      </w:r>
      <w:proofErr w:type="spellEnd"/>
      <w:r w:rsidRPr="003672A3">
        <w:rPr>
          <w:lang w:val="en-GB"/>
        </w:rPr>
        <w:t xml:space="preserve"> </w:t>
      </w:r>
      <w:proofErr w:type="spellStart"/>
      <w:r w:rsidRPr="003672A3">
        <w:rPr>
          <w:lang w:val="en-GB"/>
        </w:rPr>
        <w:t>verum</w:t>
      </w:r>
      <w:proofErr w:type="spellEnd"/>
      <w:r w:rsidRPr="003672A3">
        <w:rPr>
          <w:lang w:val="en-GB"/>
        </w:rPr>
        <w:t xml:space="preserve"> </w:t>
      </w:r>
      <w:proofErr w:type="spellStart"/>
      <w:r w:rsidRPr="003672A3">
        <w:rPr>
          <w:lang w:val="en-GB"/>
        </w:rPr>
        <w:t>etiam</w:t>
      </w:r>
      <w:proofErr w:type="spellEnd"/>
      <w:r w:rsidRPr="003672A3">
        <w:rPr>
          <w:lang w:val="en-GB"/>
        </w:rPr>
        <w:t xml:space="preserve"> </w:t>
      </w:r>
      <w:proofErr w:type="spellStart"/>
      <w:r w:rsidRPr="003672A3">
        <w:rPr>
          <w:lang w:val="en-GB"/>
        </w:rPr>
        <w:t>ad</w:t>
      </w:r>
      <w:proofErr w:type="spellEnd"/>
      <w:r w:rsidRPr="003672A3">
        <w:rPr>
          <w:lang w:val="en-GB"/>
        </w:rPr>
        <w:t xml:space="preserve"> </w:t>
      </w:r>
      <w:proofErr w:type="spellStart"/>
      <w:r w:rsidRPr="003672A3">
        <w:rPr>
          <w:lang w:val="en-GB"/>
        </w:rPr>
        <w:t>agendam</w:t>
      </w:r>
      <w:proofErr w:type="spellEnd"/>
      <w:r w:rsidRPr="003672A3">
        <w:rPr>
          <w:lang w:val="en-GB"/>
        </w:rPr>
        <w:t xml:space="preserve"> </w:t>
      </w:r>
      <w:proofErr w:type="spellStart"/>
      <w:r w:rsidRPr="003672A3">
        <w:rPr>
          <w:lang w:val="en-GB"/>
        </w:rPr>
        <w:t>perpetuam</w:t>
      </w:r>
      <w:proofErr w:type="spellEnd"/>
      <w:r w:rsidRPr="003672A3">
        <w:rPr>
          <w:lang w:val="en-GB"/>
        </w:rPr>
        <w:t xml:space="preserve"> in </w:t>
      </w:r>
      <w:proofErr w:type="spellStart"/>
      <w:r w:rsidRPr="003672A3">
        <w:rPr>
          <w:lang w:val="en-GB"/>
        </w:rPr>
        <w:t>arctum</w:t>
      </w:r>
      <w:proofErr w:type="spellEnd"/>
      <w:r w:rsidRPr="003672A3">
        <w:rPr>
          <w:lang w:val="en-GB"/>
        </w:rPr>
        <w:t xml:space="preserve"> </w:t>
      </w:r>
      <w:proofErr w:type="spellStart"/>
      <w:r w:rsidRPr="003672A3">
        <w:rPr>
          <w:lang w:val="en-GB"/>
        </w:rPr>
        <w:t>monasterium</w:t>
      </w:r>
      <w:proofErr w:type="spellEnd"/>
      <w:r w:rsidRPr="003672A3">
        <w:rPr>
          <w:lang w:val="en-GB"/>
        </w:rPr>
        <w:t xml:space="preserve"> </w:t>
      </w:r>
      <w:proofErr w:type="spellStart"/>
      <w:r w:rsidRPr="003672A3">
        <w:rPr>
          <w:lang w:val="en-GB"/>
        </w:rPr>
        <w:t>detrudendum</w:t>
      </w:r>
      <w:proofErr w:type="spellEnd"/>
      <w:r w:rsidRPr="003672A3">
        <w:rPr>
          <w:lang w:val="en-GB"/>
        </w:rPr>
        <w:t xml:space="preserve">]’, electronic copy at </w:t>
      </w:r>
      <w:proofErr w:type="spellStart"/>
      <w:r w:rsidRPr="003672A3">
        <w:rPr>
          <w:lang w:val="en-GB"/>
        </w:rPr>
        <w:t>Consilium</w:t>
      </w:r>
      <w:proofErr w:type="spellEnd"/>
      <w:r w:rsidRPr="003672A3">
        <w:rPr>
          <w:lang w:val="en-GB"/>
        </w:rPr>
        <w:t xml:space="preserve"> </w:t>
      </w:r>
      <w:proofErr w:type="spellStart"/>
      <w:r w:rsidRPr="003672A3">
        <w:rPr>
          <w:lang w:val="en-GB"/>
        </w:rPr>
        <w:t>Lateranense</w:t>
      </w:r>
      <w:proofErr w:type="spellEnd"/>
      <w:r w:rsidRPr="003672A3">
        <w:rPr>
          <w:lang w:val="en-GB"/>
        </w:rPr>
        <w:t xml:space="preserve"> IV a. 1215, </w:t>
      </w:r>
      <w:proofErr w:type="spellStart"/>
      <w:r w:rsidRPr="003672A3">
        <w:rPr>
          <w:lang w:val="en-GB"/>
        </w:rPr>
        <w:t>Romæ</w:t>
      </w:r>
      <w:proofErr w:type="spellEnd"/>
      <w:r w:rsidRPr="003672A3">
        <w:rPr>
          <w:lang w:val="en-GB"/>
        </w:rPr>
        <w:t xml:space="preserve"> 2007 (&lt;www.internetsv.info/Lateranense4.html&gt;); English translation at Fordham University: Medieval Sourcebook (</w:t>
      </w:r>
      <w:r w:rsidR="00885E5B">
        <w:fldChar w:fldCharType="begin"/>
      </w:r>
      <w:r w:rsidR="00885E5B" w:rsidRPr="00885E5B">
        <w:rPr>
          <w:lang w:val="en-GB"/>
        </w:rPr>
        <w:instrText xml:space="preserve"> HYPERLINK "http://www.fordham.edu/halsall/basis/lateran4.asp" </w:instrText>
      </w:r>
      <w:r w:rsidR="00885E5B">
        <w:fldChar w:fldCharType="separate"/>
      </w:r>
      <w:r w:rsidRPr="003672A3">
        <w:rPr>
          <w:rStyle w:val="Hyperlnk"/>
          <w:lang w:val="en-GB"/>
        </w:rPr>
        <w:t>www.fordham.edu/halsall/basis/lateran4.asp</w:t>
      </w:r>
      <w:r w:rsidR="00885E5B">
        <w:rPr>
          <w:rStyle w:val="Hyperlnk"/>
          <w:lang w:val="en-GB"/>
        </w:rPr>
        <w:fldChar w:fldCharType="end"/>
      </w:r>
      <w:r w:rsidRPr="003672A3">
        <w:rPr>
          <w:lang w:val="en-GB"/>
        </w:rPr>
        <w:t>).</w:t>
      </w:r>
    </w:p>
  </w:footnote>
  <w:footnote w:id="19">
    <w:p w:rsidR="00B34117" w:rsidRPr="0056606D" w:rsidRDefault="00B34117" w:rsidP="00514A56">
      <w:pPr>
        <w:pStyle w:val="Fotnotstext"/>
        <w:rPr>
          <w:lang w:val="en-GB"/>
        </w:rPr>
      </w:pPr>
      <w:r>
        <w:rPr>
          <w:rStyle w:val="Fotnotsreferens"/>
        </w:rPr>
        <w:footnoteRef/>
      </w:r>
      <w:r w:rsidRPr="0056606D">
        <w:rPr>
          <w:lang w:val="en-GB"/>
        </w:rPr>
        <w:t xml:space="preserve"> The council itself decreed in its </w:t>
      </w:r>
      <w:r w:rsidR="00585D36">
        <w:rPr>
          <w:lang w:val="en-GB"/>
        </w:rPr>
        <w:t>sixth</w:t>
      </w:r>
      <w:r w:rsidRPr="0056606D">
        <w:rPr>
          <w:lang w:val="en-GB"/>
        </w:rPr>
        <w:t xml:space="preserve"> canon that provincial and diocesan synods should implement its decisions.</w:t>
      </w:r>
    </w:p>
  </w:footnote>
  <w:footnote w:id="20">
    <w:p w:rsidR="00B34117" w:rsidRPr="0056606D" w:rsidRDefault="00B34117" w:rsidP="00514A56">
      <w:pPr>
        <w:pStyle w:val="Fotnotstext"/>
        <w:rPr>
          <w:lang w:val="en-GB"/>
        </w:rPr>
      </w:pPr>
      <w:r>
        <w:rPr>
          <w:rStyle w:val="Fotnotsreferens"/>
        </w:rPr>
        <w:footnoteRef/>
      </w:r>
      <w:r w:rsidRPr="0056606D">
        <w:rPr>
          <w:lang w:val="en-GB"/>
        </w:rPr>
        <w:t xml:space="preserve"> Gallén 1957a; Gallén 1957b.</w:t>
      </w:r>
    </w:p>
  </w:footnote>
  <w:footnote w:id="21">
    <w:p w:rsidR="00B34117" w:rsidRPr="0056606D" w:rsidRDefault="00B34117" w:rsidP="00514A56">
      <w:pPr>
        <w:pStyle w:val="Fotnotstext"/>
        <w:rPr>
          <w:lang w:val="en-GB"/>
        </w:rPr>
      </w:pPr>
      <w:r>
        <w:rPr>
          <w:rStyle w:val="Fotnotsreferens"/>
        </w:rPr>
        <w:footnoteRef/>
      </w:r>
      <w:r w:rsidRPr="0056606D">
        <w:rPr>
          <w:lang w:val="en-GB"/>
        </w:rPr>
        <w:t xml:space="preserve"> Gallén 1957b, 183, 186.</w:t>
      </w:r>
    </w:p>
  </w:footnote>
  <w:footnote w:id="22">
    <w:p w:rsidR="00B34117" w:rsidRPr="0039343E" w:rsidRDefault="00B34117" w:rsidP="00514A56">
      <w:pPr>
        <w:pStyle w:val="Fotnotstext"/>
        <w:rPr>
          <w:lang w:val="en-GB"/>
        </w:rPr>
      </w:pPr>
      <w:r>
        <w:rPr>
          <w:rStyle w:val="Fotnotsreferens"/>
        </w:rPr>
        <w:footnoteRef/>
      </w:r>
      <w:r w:rsidRPr="0056606D">
        <w:rPr>
          <w:lang w:val="en-GB"/>
        </w:rPr>
        <w:t xml:space="preserve"> Gallén 1957b, 186. </w:t>
      </w:r>
      <w:r w:rsidRPr="0039343E">
        <w:rPr>
          <w:lang w:val="en-GB"/>
        </w:rPr>
        <w:t>The meaning of the term ‘sodomy’ is exemplified by Brundage</w:t>
      </w:r>
      <w:r>
        <w:rPr>
          <w:lang w:val="en-GB"/>
        </w:rPr>
        <w:t xml:space="preserve"> 1996, </w:t>
      </w:r>
      <w:r w:rsidRPr="0039343E">
        <w:rPr>
          <w:lang w:val="en-GB"/>
        </w:rPr>
        <w:t>40, 43.</w:t>
      </w:r>
    </w:p>
  </w:footnote>
  <w:footnote w:id="23">
    <w:p w:rsidR="00B34117" w:rsidRPr="00A33370" w:rsidRDefault="00B34117" w:rsidP="00514A56">
      <w:pPr>
        <w:pStyle w:val="Fotnotstext"/>
      </w:pPr>
      <w:r>
        <w:rPr>
          <w:rStyle w:val="Fotnotsreferens"/>
        </w:rPr>
        <w:footnoteRef/>
      </w:r>
      <w:r>
        <w:t xml:space="preserve"> Cf. </w:t>
      </w:r>
      <w:proofErr w:type="spellStart"/>
      <w:r w:rsidRPr="00A33370">
        <w:t>Edsman</w:t>
      </w:r>
      <w:proofErr w:type="spellEnd"/>
      <w:r w:rsidRPr="00A33370">
        <w:t xml:space="preserve"> </w:t>
      </w:r>
      <w:r>
        <w:t>&amp;</w:t>
      </w:r>
      <w:r w:rsidRPr="00A33370">
        <w:t xml:space="preserve"> Molland</w:t>
      </w:r>
      <w:r>
        <w:t xml:space="preserve"> </w:t>
      </w:r>
      <w:r w:rsidRPr="00A33370">
        <w:t xml:space="preserve">1971; </w:t>
      </w:r>
      <w:r w:rsidR="00FE4AE7">
        <w:t xml:space="preserve">Fallberg Sundmark 2008, 161; </w:t>
      </w:r>
      <w:r>
        <w:t>Källström 2011, 292</w:t>
      </w:r>
      <w:r w:rsidR="00FE4AE7">
        <w:t>–93; Bjarne Larsson 2012, 24.</w:t>
      </w:r>
    </w:p>
  </w:footnote>
  <w:footnote w:id="24">
    <w:p w:rsidR="00B34117" w:rsidRPr="00E5267E" w:rsidRDefault="00B34117" w:rsidP="00514A56">
      <w:pPr>
        <w:pStyle w:val="Fotnotstext"/>
        <w:rPr>
          <w:lang w:val="en-US"/>
        </w:rPr>
      </w:pPr>
      <w:r>
        <w:rPr>
          <w:rStyle w:val="Fotnotsreferens"/>
        </w:rPr>
        <w:footnoteRef/>
      </w:r>
      <w:r w:rsidRPr="00E5267E">
        <w:rPr>
          <w:lang w:val="en-US"/>
        </w:rPr>
        <w:t xml:space="preserve"> </w:t>
      </w:r>
      <w:proofErr w:type="gramStart"/>
      <w:r w:rsidRPr="00E5267E">
        <w:rPr>
          <w:lang w:val="en-US"/>
        </w:rPr>
        <w:t>Andrén 1992 (1975).</w:t>
      </w:r>
      <w:proofErr w:type="gramEnd"/>
    </w:p>
  </w:footnote>
  <w:footnote w:id="25">
    <w:p w:rsidR="00E5267E" w:rsidRPr="00E5267E" w:rsidRDefault="00E5267E">
      <w:pPr>
        <w:pStyle w:val="Fotnotstext"/>
        <w:rPr>
          <w:lang w:val="en-US"/>
        </w:rPr>
      </w:pPr>
      <w:r>
        <w:rPr>
          <w:rStyle w:val="Fotnotsreferens"/>
        </w:rPr>
        <w:footnoteRef/>
      </w:r>
      <w:r w:rsidRPr="00E5267E">
        <w:rPr>
          <w:lang w:val="en-US"/>
        </w:rPr>
        <w:t xml:space="preserve"> </w:t>
      </w:r>
      <w:r>
        <w:rPr>
          <w:lang w:val="en-US"/>
        </w:rPr>
        <w:t xml:space="preserve">The sound of church bells as a sound which in itself </w:t>
      </w:r>
      <w:r w:rsidRPr="00E5267E">
        <w:rPr>
          <w:lang w:val="en-US"/>
        </w:rPr>
        <w:t xml:space="preserve">was an integrated part of the Christianization of a northern </w:t>
      </w:r>
      <w:r>
        <w:rPr>
          <w:lang w:val="en-US"/>
        </w:rPr>
        <w:t xml:space="preserve">region, in this case Denmark, is treated by McGuire 2009, 17–21. The </w:t>
      </w:r>
      <w:r w:rsidRPr="005E6BED">
        <w:rPr>
          <w:highlight w:val="yellow"/>
          <w:lang w:val="en-US"/>
        </w:rPr>
        <w:t xml:space="preserve">ringing of the </w:t>
      </w:r>
      <w:proofErr w:type="spellStart"/>
      <w:r w:rsidRPr="005E6BED">
        <w:rPr>
          <w:highlight w:val="yellow"/>
          <w:lang w:val="en-US"/>
        </w:rPr>
        <w:t>Angulus</w:t>
      </w:r>
      <w:proofErr w:type="spellEnd"/>
      <w:r>
        <w:rPr>
          <w:lang w:val="en-US"/>
        </w:rPr>
        <w:t xml:space="preserve"> still exists in certain localities in Scandinavia. McGuire mentions </w:t>
      </w:r>
      <w:proofErr w:type="spellStart"/>
      <w:r>
        <w:rPr>
          <w:lang w:val="en-US"/>
        </w:rPr>
        <w:t>Løgumkloster</w:t>
      </w:r>
      <w:proofErr w:type="spellEnd"/>
      <w:r>
        <w:rPr>
          <w:lang w:val="en-US"/>
        </w:rPr>
        <w:t xml:space="preserve"> in Denmark. It was also heard from some churches in Gotland, at least until recently.</w:t>
      </w:r>
    </w:p>
  </w:footnote>
  <w:footnote w:id="26">
    <w:p w:rsidR="00B34117" w:rsidRPr="0056606D" w:rsidRDefault="00B34117" w:rsidP="00514A56">
      <w:pPr>
        <w:pStyle w:val="Fotnotstext"/>
        <w:rPr>
          <w:lang w:val="en-GB"/>
        </w:rPr>
      </w:pPr>
      <w:r>
        <w:rPr>
          <w:rStyle w:val="Fotnotsreferens"/>
        </w:rPr>
        <w:footnoteRef/>
      </w:r>
      <w:r w:rsidRPr="0056606D">
        <w:rPr>
          <w:lang w:val="en-GB"/>
        </w:rPr>
        <w:t xml:space="preserve"> </w:t>
      </w:r>
      <w:proofErr w:type="gramStart"/>
      <w:r w:rsidRPr="0056606D">
        <w:rPr>
          <w:lang w:val="en-GB"/>
        </w:rPr>
        <w:t>Andrén 1992 (1975), 98; Källström 2011, 305–06.</w:t>
      </w:r>
      <w:proofErr w:type="gramEnd"/>
    </w:p>
  </w:footnote>
  <w:footnote w:id="27">
    <w:p w:rsidR="00B34117" w:rsidRPr="0056606D" w:rsidRDefault="00B34117" w:rsidP="00514A56">
      <w:pPr>
        <w:pStyle w:val="Fotnotstext"/>
        <w:rPr>
          <w:lang w:val="en-GB"/>
        </w:rPr>
      </w:pPr>
      <w:r>
        <w:rPr>
          <w:rStyle w:val="Fotnotsreferens"/>
        </w:rPr>
        <w:footnoteRef/>
      </w:r>
      <w:r w:rsidRPr="0056606D">
        <w:rPr>
          <w:lang w:val="en-GB"/>
        </w:rPr>
        <w:t xml:space="preserve"> Fröjmark 1992, 94. </w:t>
      </w:r>
      <w:r w:rsidRPr="00FB7E39">
        <w:rPr>
          <w:lang w:val="en-GB"/>
        </w:rPr>
        <w:t>Vauchez 1981, 162, talks of ‘</w:t>
      </w:r>
      <w:proofErr w:type="spellStart"/>
      <w:r w:rsidRPr="00FB7E39">
        <w:rPr>
          <w:lang w:val="en-GB"/>
        </w:rPr>
        <w:t>l’exacerbation</w:t>
      </w:r>
      <w:proofErr w:type="spellEnd"/>
      <w:r w:rsidRPr="00FB7E39">
        <w:rPr>
          <w:lang w:val="en-GB"/>
        </w:rPr>
        <w:t xml:space="preserve"> des </w:t>
      </w:r>
      <w:proofErr w:type="spellStart"/>
      <w:r w:rsidRPr="00FB7E39">
        <w:rPr>
          <w:lang w:val="en-GB"/>
        </w:rPr>
        <w:t>particularismes</w:t>
      </w:r>
      <w:proofErr w:type="spellEnd"/>
      <w:r w:rsidRPr="00FB7E39">
        <w:rPr>
          <w:lang w:val="en-GB"/>
        </w:rPr>
        <w:t xml:space="preserve">’, ‘a proliferation of particularisms’ in the domain of cult of saints. </w:t>
      </w:r>
      <w:r w:rsidRPr="0056606D">
        <w:rPr>
          <w:lang w:val="en-GB"/>
        </w:rPr>
        <w:t>In other words, there was a large offer from which to choose.</w:t>
      </w:r>
    </w:p>
  </w:footnote>
  <w:footnote w:id="28">
    <w:p w:rsidR="00B34117" w:rsidRPr="0056606D" w:rsidRDefault="00B34117" w:rsidP="00514A56">
      <w:pPr>
        <w:pStyle w:val="Fotnotstext"/>
        <w:rPr>
          <w:lang w:val="en-GB"/>
        </w:rPr>
      </w:pPr>
      <w:r>
        <w:rPr>
          <w:rStyle w:val="Fotnotsreferens"/>
        </w:rPr>
        <w:footnoteRef/>
      </w:r>
      <w:r w:rsidRPr="0056606D">
        <w:rPr>
          <w:lang w:val="en-GB"/>
        </w:rPr>
        <w:t xml:space="preserve"> Kjersgaard 1965, 28.</w:t>
      </w:r>
    </w:p>
  </w:footnote>
  <w:footnote w:id="29">
    <w:p w:rsidR="00B34117" w:rsidRPr="0056606D" w:rsidRDefault="00B34117" w:rsidP="00514A56">
      <w:pPr>
        <w:pStyle w:val="Fotnotstext"/>
        <w:rPr>
          <w:lang w:val="en-GB"/>
        </w:rPr>
      </w:pPr>
      <w:r>
        <w:rPr>
          <w:rStyle w:val="Fotnotsreferens"/>
        </w:rPr>
        <w:footnoteRef/>
      </w:r>
      <w:r w:rsidRPr="0056606D">
        <w:rPr>
          <w:lang w:val="en-GB"/>
        </w:rPr>
        <w:t xml:space="preserve"> Even in papal documents, especially those granting indulgence to those who fought in the crusades, it is often talk about remission of sin rather than remission of penance, so it is understandable that there existed some confusion in this matter. Cf. forthcoming dissertation by Ane Bysted, Aarhus University. Also Gallén, 1962, 388.</w:t>
      </w:r>
    </w:p>
  </w:footnote>
  <w:footnote w:id="30">
    <w:p w:rsidR="00B34117" w:rsidRPr="00C650D9" w:rsidRDefault="00B34117" w:rsidP="00514A56">
      <w:pPr>
        <w:pStyle w:val="Fotnotstext"/>
        <w:rPr>
          <w:lang w:val="en-GB"/>
        </w:rPr>
      </w:pPr>
      <w:r>
        <w:rPr>
          <w:rStyle w:val="Fotnotsreferens"/>
        </w:rPr>
        <w:footnoteRef/>
      </w:r>
      <w:r w:rsidRPr="0056606D">
        <w:rPr>
          <w:lang w:val="en-GB"/>
        </w:rPr>
        <w:t xml:space="preserve"> Luther 1518 (1517). </w:t>
      </w:r>
      <w:r w:rsidRPr="00C650D9">
        <w:rPr>
          <w:lang w:val="en-GB"/>
        </w:rPr>
        <w:t xml:space="preserve">The text of the stone tablet has been published by </w:t>
      </w:r>
      <w:proofErr w:type="spellStart"/>
      <w:r w:rsidRPr="00C650D9">
        <w:rPr>
          <w:lang w:val="en-GB"/>
        </w:rPr>
        <w:t>Hahr</w:t>
      </w:r>
      <w:proofErr w:type="spellEnd"/>
      <w:r w:rsidRPr="00C650D9">
        <w:rPr>
          <w:lang w:val="en-GB"/>
        </w:rPr>
        <w:t xml:space="preserve"> 1923, 6.</w:t>
      </w:r>
    </w:p>
  </w:footnote>
  <w:footnote w:id="31">
    <w:p w:rsidR="00B34117" w:rsidRPr="009B3D22" w:rsidRDefault="00B34117" w:rsidP="00514A56">
      <w:pPr>
        <w:pStyle w:val="Fotnotstext"/>
        <w:rPr>
          <w:lang w:val="en-GB"/>
        </w:rPr>
      </w:pPr>
      <w:r>
        <w:rPr>
          <w:rStyle w:val="Fotnotsreferens"/>
        </w:rPr>
        <w:footnoteRef/>
      </w:r>
      <w:r w:rsidRPr="009B3D22">
        <w:rPr>
          <w:lang w:val="en-GB"/>
        </w:rPr>
        <w:t xml:space="preserve"> On the frequency of Bishops’ visitations in Linköping diocese, see Pernler 1977, 68–71, 89.</w:t>
      </w:r>
    </w:p>
  </w:footnote>
  <w:footnote w:id="32">
    <w:p w:rsidR="00B34117" w:rsidRPr="009B3D22" w:rsidRDefault="00B34117" w:rsidP="00514A56">
      <w:pPr>
        <w:pStyle w:val="Fotnotstext"/>
        <w:rPr>
          <w:lang w:val="en-GB"/>
        </w:rPr>
      </w:pPr>
      <w:r>
        <w:rPr>
          <w:rStyle w:val="Fotnotsreferens"/>
        </w:rPr>
        <w:footnoteRef/>
      </w:r>
      <w:r w:rsidRPr="009B3D22">
        <w:rPr>
          <w:lang w:val="en-GB"/>
        </w:rPr>
        <w:t xml:space="preserve"> </w:t>
      </w:r>
      <w:proofErr w:type="spellStart"/>
      <w:proofErr w:type="gramStart"/>
      <w:r w:rsidRPr="009B3D22">
        <w:rPr>
          <w:lang w:val="en-GB"/>
        </w:rPr>
        <w:t>Cnattingius</w:t>
      </w:r>
      <w:proofErr w:type="spellEnd"/>
      <w:r w:rsidRPr="009B3D22">
        <w:rPr>
          <w:lang w:val="en-GB"/>
        </w:rPr>
        <w:t xml:space="preserve"> et al. 1987, 28.</w:t>
      </w:r>
      <w:proofErr w:type="gramEnd"/>
      <w:r w:rsidRPr="009B3D22">
        <w:rPr>
          <w:lang w:val="en-GB"/>
        </w:rPr>
        <w:t xml:space="preserve"> See also Pernler 1977, 125–26.</w:t>
      </w:r>
    </w:p>
  </w:footnote>
  <w:footnote w:id="33">
    <w:p w:rsidR="00B34117" w:rsidRPr="0056606D" w:rsidRDefault="00B34117" w:rsidP="00514A56">
      <w:pPr>
        <w:pStyle w:val="Fotnotstext"/>
        <w:rPr>
          <w:lang w:val="en-GB"/>
        </w:rPr>
      </w:pPr>
      <w:r>
        <w:rPr>
          <w:rStyle w:val="Fotnotsreferens"/>
        </w:rPr>
        <w:footnoteRef/>
      </w:r>
      <w:r w:rsidRPr="0056606D">
        <w:rPr>
          <w:lang w:val="en-GB"/>
        </w:rPr>
        <w:t xml:space="preserve"> See Andrén 1957.</w:t>
      </w:r>
    </w:p>
  </w:footnote>
  <w:footnote w:id="34">
    <w:p w:rsidR="00B34117" w:rsidRPr="0056606D" w:rsidRDefault="00B34117" w:rsidP="00514A56">
      <w:pPr>
        <w:pStyle w:val="Fotnotstext"/>
        <w:rPr>
          <w:lang w:val="en-GB"/>
        </w:rPr>
      </w:pPr>
      <w:r>
        <w:rPr>
          <w:rStyle w:val="Fotnotsreferens"/>
        </w:rPr>
        <w:footnoteRef/>
      </w:r>
      <w:r w:rsidRPr="0056606D">
        <w:rPr>
          <w:lang w:val="en-GB"/>
        </w:rPr>
        <w:t xml:space="preserve"> Yearly episcopal synods in all dioceses are prescribed in the sixth canon of the fourth Lateran Council.</w:t>
      </w:r>
    </w:p>
  </w:footnote>
  <w:footnote w:id="35">
    <w:p w:rsidR="00B34117" w:rsidRPr="0056606D" w:rsidRDefault="00B34117" w:rsidP="00514A56">
      <w:pPr>
        <w:pStyle w:val="Fotnotstext"/>
        <w:rPr>
          <w:lang w:val="en-GB"/>
        </w:rPr>
      </w:pPr>
      <w:r>
        <w:rPr>
          <w:rStyle w:val="Fotnotsreferens"/>
        </w:rPr>
        <w:footnoteRef/>
      </w:r>
      <w:r w:rsidRPr="0056606D">
        <w:rPr>
          <w:lang w:val="en-GB"/>
        </w:rPr>
        <w:t xml:space="preserve"> </w:t>
      </w:r>
      <w:r w:rsidRPr="0056606D">
        <w:rPr>
          <w:i/>
          <w:lang w:val="en-GB"/>
        </w:rPr>
        <w:t>Östgötalagen</w:t>
      </w:r>
      <w:r w:rsidRPr="0056606D">
        <w:rPr>
          <w:lang w:val="en-GB"/>
        </w:rPr>
        <w:t xml:space="preserve"> [Law of Östergötland], Kristenbalken [Section of Christianity], Ch. 7.</w:t>
      </w:r>
    </w:p>
  </w:footnote>
  <w:footnote w:id="36">
    <w:p w:rsidR="00B34117" w:rsidRPr="0056606D" w:rsidRDefault="00B34117" w:rsidP="00514A56">
      <w:pPr>
        <w:pStyle w:val="Fotnotstext"/>
        <w:rPr>
          <w:lang w:val="en-GB"/>
        </w:rPr>
      </w:pPr>
      <w:r>
        <w:rPr>
          <w:rStyle w:val="Fotnotsreferens"/>
        </w:rPr>
        <w:footnoteRef/>
      </w:r>
      <w:r w:rsidRPr="0056606D">
        <w:rPr>
          <w:lang w:val="en-GB"/>
        </w:rPr>
        <w:t xml:space="preserve"> </w:t>
      </w:r>
      <w:r w:rsidRPr="0056606D">
        <w:rPr>
          <w:i/>
          <w:lang w:val="en-GB"/>
        </w:rPr>
        <w:t>Östgötalagen</w:t>
      </w:r>
      <w:r w:rsidRPr="0056606D">
        <w:rPr>
          <w:lang w:val="en-GB"/>
        </w:rPr>
        <w:t xml:space="preserve"> [Law of Östergötland], Kristenbalken [Section of Christianity], Ch. 7.</w:t>
      </w:r>
    </w:p>
  </w:footnote>
  <w:footnote w:id="37">
    <w:p w:rsidR="00B34117" w:rsidRPr="00266DB9" w:rsidRDefault="00B34117" w:rsidP="00514A56">
      <w:pPr>
        <w:pStyle w:val="Fotnotstext"/>
        <w:rPr>
          <w:lang w:val="en-GB"/>
        </w:rPr>
      </w:pPr>
      <w:r>
        <w:rPr>
          <w:rStyle w:val="Fotnotsreferens"/>
        </w:rPr>
        <w:footnoteRef/>
      </w:r>
      <w:r w:rsidRPr="00266DB9">
        <w:rPr>
          <w:lang w:val="en-GB"/>
        </w:rPr>
        <w:t xml:space="preserve"> See Nilsson 1987; </w:t>
      </w:r>
      <w:proofErr w:type="spellStart"/>
      <w:r w:rsidR="00266DB9" w:rsidRPr="00266DB9">
        <w:rPr>
          <w:lang w:val="en-GB"/>
        </w:rPr>
        <w:t>Fallberg</w:t>
      </w:r>
      <w:proofErr w:type="spellEnd"/>
      <w:r w:rsidR="00266DB9" w:rsidRPr="00266DB9">
        <w:rPr>
          <w:lang w:val="en-GB"/>
        </w:rPr>
        <w:t xml:space="preserve"> </w:t>
      </w:r>
      <w:proofErr w:type="spellStart"/>
      <w:r w:rsidR="00266DB9" w:rsidRPr="00266DB9">
        <w:rPr>
          <w:lang w:val="en-GB"/>
        </w:rPr>
        <w:t>Sundmark</w:t>
      </w:r>
      <w:proofErr w:type="spellEnd"/>
      <w:r w:rsidR="00266DB9" w:rsidRPr="00266DB9">
        <w:rPr>
          <w:lang w:val="en-GB"/>
        </w:rPr>
        <w:t xml:space="preserve"> 2008; Bjarne Larsson 2012, 26.</w:t>
      </w:r>
    </w:p>
  </w:footnote>
  <w:footnote w:id="38">
    <w:p w:rsidR="00B34117" w:rsidRPr="0056606D" w:rsidRDefault="00B34117" w:rsidP="00514A56">
      <w:pPr>
        <w:pStyle w:val="Fotnotstext"/>
        <w:rPr>
          <w:lang w:val="en-GB"/>
        </w:rPr>
      </w:pPr>
      <w:r>
        <w:rPr>
          <w:rStyle w:val="Fotnotsreferens"/>
        </w:rPr>
        <w:footnoteRef/>
      </w:r>
      <w:r w:rsidRPr="0056606D">
        <w:rPr>
          <w:lang w:val="en-GB"/>
        </w:rPr>
        <w:t xml:space="preserve"> </w:t>
      </w:r>
      <w:proofErr w:type="spellStart"/>
      <w:r w:rsidRPr="0056606D">
        <w:rPr>
          <w:lang w:val="en-GB"/>
        </w:rPr>
        <w:t>Liebgott</w:t>
      </w:r>
      <w:proofErr w:type="spellEnd"/>
      <w:r w:rsidRPr="0056606D">
        <w:rPr>
          <w:lang w:val="en-GB"/>
        </w:rPr>
        <w:t xml:space="preserve"> 1981, 71–80. A chapel was erected on the spot, now known as the Vierzehnheiligen church.</w:t>
      </w:r>
    </w:p>
  </w:footnote>
  <w:footnote w:id="39">
    <w:p w:rsidR="00B34117" w:rsidRPr="0056606D" w:rsidRDefault="00B34117" w:rsidP="00514A56">
      <w:pPr>
        <w:pStyle w:val="Fotnotstext"/>
        <w:rPr>
          <w:lang w:val="en-GB"/>
        </w:rPr>
      </w:pPr>
      <w:r>
        <w:rPr>
          <w:rStyle w:val="Fotnotsreferens"/>
        </w:rPr>
        <w:footnoteRef/>
      </w:r>
      <w:r w:rsidRPr="0056606D">
        <w:rPr>
          <w:lang w:val="en-GB"/>
        </w:rPr>
        <w:t xml:space="preserve"> Nordman &amp; Gad, 1964, 357–58, 360. Some examples are Levide and Väte churches in Gotland. The latter has a partly obliterated inscription which says: ‘Vultum Christofferi […] a morte subito’ (</w:t>
      </w:r>
      <w:proofErr w:type="gramStart"/>
      <w:r w:rsidRPr="0056606D">
        <w:rPr>
          <w:lang w:val="en-GB"/>
        </w:rPr>
        <w:t>‘The</w:t>
      </w:r>
      <w:proofErr w:type="gramEnd"/>
      <w:r w:rsidRPr="0056606D">
        <w:rPr>
          <w:lang w:val="en-GB"/>
        </w:rPr>
        <w:t xml:space="preserve"> image of Christopher […] from sudden death’), Nordman &amp; Gad 1964, 360.</w:t>
      </w:r>
    </w:p>
  </w:footnote>
  <w:footnote w:id="40">
    <w:p w:rsidR="00B34117" w:rsidRPr="00483E05" w:rsidRDefault="00B34117" w:rsidP="00514A56">
      <w:pPr>
        <w:pStyle w:val="Fotnotstext"/>
        <w:rPr>
          <w:lang w:val="en-GB"/>
        </w:rPr>
      </w:pPr>
      <w:r>
        <w:rPr>
          <w:rStyle w:val="Fotnotsreferens"/>
        </w:rPr>
        <w:footnoteRef/>
      </w:r>
      <w:r w:rsidRPr="0056606D">
        <w:rPr>
          <w:lang w:val="en-GB"/>
        </w:rPr>
        <w:t xml:space="preserve"> Saint Gertrude of Nivelles was frequently invoked against rats and for protection during voyages. The latter part made her a suitable helper also in the nearness of death. </w:t>
      </w:r>
      <w:r w:rsidRPr="00483E05">
        <w:rPr>
          <w:lang w:val="en-GB"/>
        </w:rPr>
        <w:t xml:space="preserve">In life as well as after death, she was credited with the ability to lead the wanderer to good shelter; </w:t>
      </w:r>
      <w:proofErr w:type="spellStart"/>
      <w:r w:rsidRPr="00483E05">
        <w:rPr>
          <w:lang w:val="en-GB"/>
        </w:rPr>
        <w:t>Odenius</w:t>
      </w:r>
      <w:proofErr w:type="spellEnd"/>
      <w:r>
        <w:rPr>
          <w:lang w:val="en-GB"/>
        </w:rPr>
        <w:t xml:space="preserve"> </w:t>
      </w:r>
      <w:r w:rsidRPr="00483E05">
        <w:rPr>
          <w:lang w:val="en-GB"/>
        </w:rPr>
        <w:t>1960</w:t>
      </w:r>
      <w:r>
        <w:rPr>
          <w:lang w:val="en-GB"/>
        </w:rPr>
        <w:t>,</w:t>
      </w:r>
      <w:r w:rsidRPr="00483E05">
        <w:rPr>
          <w:lang w:val="en-GB"/>
        </w:rPr>
        <w:t xml:space="preserve"> 277.</w:t>
      </w:r>
    </w:p>
  </w:footnote>
  <w:footnote w:id="41">
    <w:p w:rsidR="00B34117" w:rsidRPr="0056606D" w:rsidRDefault="00B34117" w:rsidP="00514A56">
      <w:pPr>
        <w:pStyle w:val="Fotnotstext"/>
        <w:rPr>
          <w:lang w:val="en-GB"/>
        </w:rPr>
      </w:pPr>
      <w:r>
        <w:rPr>
          <w:rStyle w:val="Fotnotsreferens"/>
        </w:rPr>
        <w:footnoteRef/>
      </w:r>
      <w:r w:rsidRPr="00C12D11">
        <w:rPr>
          <w:lang w:val="fr-FR"/>
        </w:rPr>
        <w:t xml:space="preserve"> Tu </w:t>
      </w:r>
      <w:proofErr w:type="spellStart"/>
      <w:r w:rsidRPr="00C12D11">
        <w:rPr>
          <w:lang w:val="fr-FR"/>
        </w:rPr>
        <w:t>quis</w:t>
      </w:r>
      <w:proofErr w:type="spellEnd"/>
      <w:r w:rsidRPr="00C12D11">
        <w:rPr>
          <w:lang w:val="fr-FR"/>
        </w:rPr>
        <w:t xml:space="preserve"> </w:t>
      </w:r>
      <w:proofErr w:type="spellStart"/>
      <w:r w:rsidRPr="00C12D11">
        <w:rPr>
          <w:lang w:val="fr-FR"/>
        </w:rPr>
        <w:t>eris</w:t>
      </w:r>
      <w:proofErr w:type="spellEnd"/>
      <w:r w:rsidRPr="00C12D11">
        <w:rPr>
          <w:lang w:val="fr-FR"/>
        </w:rPr>
        <w:t xml:space="preserve"> / qui </w:t>
      </w:r>
      <w:proofErr w:type="spellStart"/>
      <w:r w:rsidRPr="00C12D11">
        <w:rPr>
          <w:lang w:val="fr-FR"/>
        </w:rPr>
        <w:t>transieris</w:t>
      </w:r>
      <w:proofErr w:type="spellEnd"/>
      <w:r w:rsidRPr="00C12D11">
        <w:rPr>
          <w:lang w:val="fr-FR"/>
        </w:rPr>
        <w:t xml:space="preserve"> / </w:t>
      </w:r>
      <w:proofErr w:type="spellStart"/>
      <w:r w:rsidRPr="00C12D11">
        <w:rPr>
          <w:lang w:val="fr-FR"/>
        </w:rPr>
        <w:t>sta</w:t>
      </w:r>
      <w:proofErr w:type="spellEnd"/>
      <w:r w:rsidRPr="00C12D11">
        <w:rPr>
          <w:lang w:val="fr-FR"/>
        </w:rPr>
        <w:t xml:space="preserve"> </w:t>
      </w:r>
      <w:proofErr w:type="spellStart"/>
      <w:r w:rsidRPr="00C12D11">
        <w:rPr>
          <w:lang w:val="fr-FR"/>
        </w:rPr>
        <w:t>perlege</w:t>
      </w:r>
      <w:proofErr w:type="spellEnd"/>
      <w:r w:rsidRPr="00C12D11">
        <w:rPr>
          <w:lang w:val="fr-FR"/>
        </w:rPr>
        <w:t xml:space="preserve"> </w:t>
      </w:r>
      <w:proofErr w:type="spellStart"/>
      <w:r w:rsidRPr="00C12D11">
        <w:rPr>
          <w:lang w:val="fr-FR"/>
        </w:rPr>
        <w:t>plora</w:t>
      </w:r>
      <w:proofErr w:type="spellEnd"/>
      <w:r w:rsidRPr="00C12D11">
        <w:rPr>
          <w:lang w:val="fr-FR"/>
        </w:rPr>
        <w:t xml:space="preserve"> / </w:t>
      </w:r>
      <w:proofErr w:type="spellStart"/>
      <w:r w:rsidRPr="00C12D11">
        <w:rPr>
          <w:lang w:val="fr-FR"/>
        </w:rPr>
        <w:t>Sum</w:t>
      </w:r>
      <w:proofErr w:type="spellEnd"/>
      <w:r w:rsidRPr="00C12D11">
        <w:rPr>
          <w:lang w:val="fr-FR"/>
        </w:rPr>
        <w:t xml:space="preserve"> quod </w:t>
      </w:r>
      <w:proofErr w:type="spellStart"/>
      <w:r w:rsidRPr="00C12D11">
        <w:rPr>
          <w:lang w:val="fr-FR"/>
        </w:rPr>
        <w:t>eris</w:t>
      </w:r>
      <w:proofErr w:type="spellEnd"/>
      <w:r w:rsidRPr="00C12D11">
        <w:rPr>
          <w:lang w:val="fr-FR"/>
        </w:rPr>
        <w:t xml:space="preserve"> / </w:t>
      </w:r>
      <w:proofErr w:type="spellStart"/>
      <w:r w:rsidRPr="00C12D11">
        <w:rPr>
          <w:lang w:val="fr-FR"/>
        </w:rPr>
        <w:t>fueramque</w:t>
      </w:r>
      <w:proofErr w:type="spellEnd"/>
      <w:r w:rsidRPr="00C12D11">
        <w:rPr>
          <w:lang w:val="fr-FR"/>
        </w:rPr>
        <w:t xml:space="preserve"> quod es / pro me </w:t>
      </w:r>
      <w:proofErr w:type="spellStart"/>
      <w:r w:rsidRPr="00C12D11">
        <w:rPr>
          <w:lang w:val="fr-FR"/>
        </w:rPr>
        <w:t>precor</w:t>
      </w:r>
      <w:proofErr w:type="spellEnd"/>
      <w:r w:rsidRPr="00C12D11">
        <w:rPr>
          <w:lang w:val="fr-FR"/>
        </w:rPr>
        <w:t xml:space="preserve"> </w:t>
      </w:r>
      <w:proofErr w:type="spellStart"/>
      <w:r w:rsidRPr="00C12D11">
        <w:rPr>
          <w:lang w:val="fr-FR"/>
        </w:rPr>
        <w:t>ora</w:t>
      </w:r>
      <w:proofErr w:type="spellEnd"/>
      <w:r w:rsidRPr="00C12D11">
        <w:rPr>
          <w:lang w:val="fr-FR"/>
        </w:rPr>
        <w:t xml:space="preserve">; </w:t>
      </w:r>
      <w:proofErr w:type="spellStart"/>
      <w:r w:rsidRPr="00C12D11">
        <w:rPr>
          <w:lang w:val="fr-FR"/>
        </w:rPr>
        <w:t>Gardell</w:t>
      </w:r>
      <w:proofErr w:type="spellEnd"/>
      <w:r w:rsidRPr="00C12D11">
        <w:rPr>
          <w:lang w:val="fr-FR"/>
        </w:rPr>
        <w:t xml:space="preserve"> 1945, 172, 379–80, n° 439. </w:t>
      </w:r>
      <w:r w:rsidRPr="0056606D">
        <w:rPr>
          <w:lang w:val="en-GB"/>
        </w:rPr>
        <w:t>The text is extensively abbreviated; it was so frequent so that it only needed to be suggested on the slab.</w:t>
      </w:r>
    </w:p>
  </w:footnote>
  <w:footnote w:id="42">
    <w:p w:rsidR="00B34117" w:rsidRPr="00FC4198" w:rsidRDefault="00B34117" w:rsidP="00514A56">
      <w:pPr>
        <w:pStyle w:val="Fotnotstext"/>
        <w:rPr>
          <w:lang w:val="fr-FR"/>
        </w:rPr>
      </w:pPr>
      <w:r>
        <w:rPr>
          <w:rStyle w:val="Fotnotsreferens"/>
        </w:rPr>
        <w:footnoteRef/>
      </w:r>
      <w:r w:rsidRPr="00FC4198">
        <w:rPr>
          <w:lang w:val="fr-FR"/>
        </w:rPr>
        <w:t xml:space="preserve"> </w:t>
      </w:r>
      <w:proofErr w:type="spellStart"/>
      <w:r w:rsidRPr="00FC4198">
        <w:rPr>
          <w:lang w:val="fr-FR"/>
        </w:rPr>
        <w:t>Cernat</w:t>
      </w:r>
      <w:proofErr w:type="spellEnd"/>
      <w:r w:rsidRPr="00FC4198">
        <w:rPr>
          <w:lang w:val="fr-FR"/>
        </w:rPr>
        <w:t xml:space="preserve"> qui </w:t>
      </w:r>
      <w:proofErr w:type="spellStart"/>
      <w:r w:rsidRPr="00FC4198">
        <w:rPr>
          <w:lang w:val="fr-FR"/>
        </w:rPr>
        <w:t>nescit</w:t>
      </w:r>
      <w:proofErr w:type="spellEnd"/>
      <w:r w:rsidRPr="00FC4198">
        <w:rPr>
          <w:lang w:val="fr-FR"/>
        </w:rPr>
        <w:t xml:space="preserve"> / </w:t>
      </w:r>
      <w:proofErr w:type="spellStart"/>
      <w:r w:rsidRPr="00FC4198">
        <w:rPr>
          <w:lang w:val="fr-FR"/>
        </w:rPr>
        <w:t>ubi</w:t>
      </w:r>
      <w:proofErr w:type="spellEnd"/>
      <w:r w:rsidRPr="00FC4198">
        <w:rPr>
          <w:lang w:val="fr-FR"/>
        </w:rPr>
        <w:t xml:space="preserve"> </w:t>
      </w:r>
      <w:proofErr w:type="spellStart"/>
      <w:r w:rsidRPr="00FC4198">
        <w:rPr>
          <w:lang w:val="fr-FR"/>
        </w:rPr>
        <w:t>Sigmundus</w:t>
      </w:r>
      <w:proofErr w:type="spellEnd"/>
      <w:r w:rsidRPr="00FC4198">
        <w:rPr>
          <w:lang w:val="fr-FR"/>
        </w:rPr>
        <w:t xml:space="preserve"> </w:t>
      </w:r>
      <w:proofErr w:type="spellStart"/>
      <w:r w:rsidRPr="00FC4198">
        <w:rPr>
          <w:lang w:val="fr-FR"/>
        </w:rPr>
        <w:t>requiescit</w:t>
      </w:r>
      <w:proofErr w:type="spellEnd"/>
      <w:r w:rsidRPr="00FC4198">
        <w:rPr>
          <w:lang w:val="fr-FR"/>
        </w:rPr>
        <w:t xml:space="preserve"> / </w:t>
      </w:r>
      <w:proofErr w:type="spellStart"/>
      <w:r w:rsidRPr="00FC4198">
        <w:rPr>
          <w:lang w:val="fr-FR"/>
        </w:rPr>
        <w:t>Elaui</w:t>
      </w:r>
      <w:proofErr w:type="spellEnd"/>
      <w:r w:rsidRPr="00FC4198">
        <w:rPr>
          <w:lang w:val="fr-FR"/>
        </w:rPr>
        <w:t xml:space="preserve"> </w:t>
      </w:r>
      <w:proofErr w:type="spellStart"/>
      <w:r w:rsidRPr="00FC4198">
        <w:rPr>
          <w:lang w:val="fr-FR"/>
        </w:rPr>
        <w:t>natus</w:t>
      </w:r>
      <w:proofErr w:type="spellEnd"/>
      <w:r w:rsidRPr="00FC4198">
        <w:rPr>
          <w:lang w:val="fr-FR"/>
        </w:rPr>
        <w:t xml:space="preserve"> / </w:t>
      </w:r>
      <w:proofErr w:type="spellStart"/>
      <w:r w:rsidRPr="00FC4198">
        <w:rPr>
          <w:lang w:val="fr-FR"/>
        </w:rPr>
        <w:t>uermibus</w:t>
      </w:r>
      <w:proofErr w:type="spellEnd"/>
      <w:r w:rsidRPr="00FC4198">
        <w:rPr>
          <w:lang w:val="fr-FR"/>
        </w:rPr>
        <w:t xml:space="preserve"> </w:t>
      </w:r>
      <w:proofErr w:type="spellStart"/>
      <w:r w:rsidRPr="00FC4198">
        <w:rPr>
          <w:lang w:val="fr-FR"/>
        </w:rPr>
        <w:t>esca</w:t>
      </w:r>
      <w:proofErr w:type="spellEnd"/>
      <w:r w:rsidRPr="00FC4198">
        <w:rPr>
          <w:lang w:val="fr-FR"/>
        </w:rPr>
        <w:t xml:space="preserve"> </w:t>
      </w:r>
      <w:proofErr w:type="spellStart"/>
      <w:r w:rsidRPr="00FC4198">
        <w:rPr>
          <w:lang w:val="fr-FR"/>
        </w:rPr>
        <w:t>datus</w:t>
      </w:r>
      <w:proofErr w:type="spellEnd"/>
      <w:r w:rsidRPr="00FC4198">
        <w:rPr>
          <w:lang w:val="fr-FR"/>
        </w:rPr>
        <w:t xml:space="preserve">; </w:t>
      </w:r>
      <w:proofErr w:type="spellStart"/>
      <w:r w:rsidRPr="00FC4198">
        <w:rPr>
          <w:lang w:val="fr-FR"/>
        </w:rPr>
        <w:t>Gardell</w:t>
      </w:r>
      <w:proofErr w:type="spellEnd"/>
      <w:r w:rsidRPr="00FC4198">
        <w:rPr>
          <w:lang w:val="fr-FR"/>
        </w:rPr>
        <w:t xml:space="preserve"> 1945, 164, 192–93 n° 30.</w:t>
      </w:r>
    </w:p>
  </w:footnote>
  <w:footnote w:id="43">
    <w:p w:rsidR="00B34117" w:rsidRPr="0056606D" w:rsidRDefault="00B34117" w:rsidP="00514A56">
      <w:pPr>
        <w:pStyle w:val="Fotnotstext"/>
        <w:rPr>
          <w:lang w:val="en-GB"/>
        </w:rPr>
      </w:pPr>
      <w:r>
        <w:rPr>
          <w:rStyle w:val="Fotnotsreferens"/>
        </w:rPr>
        <w:footnoteRef/>
      </w:r>
      <w:r w:rsidRPr="0056606D">
        <w:rPr>
          <w:lang w:val="en-GB"/>
        </w:rPr>
        <w:t xml:space="preserve"> See Nilsén 1986, 417 with references.</w:t>
      </w:r>
    </w:p>
  </w:footnote>
  <w:footnote w:id="44">
    <w:p w:rsidR="00B34117" w:rsidRPr="00E5267E" w:rsidRDefault="00B34117" w:rsidP="00514A56">
      <w:pPr>
        <w:pStyle w:val="Fotnotstext"/>
        <w:rPr>
          <w:lang w:val="en-US"/>
        </w:rPr>
      </w:pPr>
      <w:r>
        <w:rPr>
          <w:rStyle w:val="Fotnotsreferens"/>
        </w:rPr>
        <w:footnoteRef/>
      </w:r>
      <w:r w:rsidRPr="00E5267E">
        <w:rPr>
          <w:lang w:val="en-US"/>
        </w:rPr>
        <w:t xml:space="preserve"> </w:t>
      </w:r>
      <w:proofErr w:type="spellStart"/>
      <w:proofErr w:type="gramStart"/>
      <w:r w:rsidRPr="00E5267E">
        <w:rPr>
          <w:lang w:val="en-US"/>
        </w:rPr>
        <w:t>Holmquist</w:t>
      </w:r>
      <w:proofErr w:type="spellEnd"/>
      <w:r w:rsidRPr="00E5267E">
        <w:rPr>
          <w:lang w:val="en-US"/>
        </w:rPr>
        <w:t xml:space="preserve"> 1933, 306</w:t>
      </w:r>
      <w:r w:rsidR="00266DB9" w:rsidRPr="00E5267E">
        <w:rPr>
          <w:lang w:val="en-US"/>
        </w:rPr>
        <w:t xml:space="preserve">; </w:t>
      </w:r>
      <w:r w:rsidRPr="00E5267E">
        <w:rPr>
          <w:lang w:val="en-US"/>
        </w:rPr>
        <w:t>Bjarne Larsson</w:t>
      </w:r>
      <w:r w:rsidR="00266DB9" w:rsidRPr="00E5267E">
        <w:rPr>
          <w:lang w:val="en-US"/>
        </w:rPr>
        <w:t xml:space="preserve"> 2012, 15</w:t>
      </w:r>
      <w:r w:rsidR="00266DB9" w:rsidRPr="00E5267E">
        <w:rPr>
          <w:i/>
          <w:lang w:val="en-US"/>
        </w:rPr>
        <w:t>.</w:t>
      </w:r>
      <w:proofErr w:type="gramEnd"/>
    </w:p>
  </w:footnote>
  <w:footnote w:id="45">
    <w:p w:rsidR="00B34117" w:rsidRPr="0011587D" w:rsidRDefault="00B34117" w:rsidP="00514A56">
      <w:pPr>
        <w:pStyle w:val="Fotnotstext"/>
        <w:rPr>
          <w:lang w:val="en-GB"/>
        </w:rPr>
      </w:pPr>
      <w:r>
        <w:rPr>
          <w:rStyle w:val="Fotnotsreferens"/>
        </w:rPr>
        <w:footnoteRef/>
      </w:r>
      <w:r w:rsidRPr="001107EC">
        <w:rPr>
          <w:lang w:val="en-GB"/>
        </w:rPr>
        <w:t xml:space="preserve"> A short discussion on the introduction of Christian burial customs in the territory of Sweden may be found in </w:t>
      </w:r>
      <w:r>
        <w:rPr>
          <w:lang w:val="en-GB"/>
        </w:rPr>
        <w:t xml:space="preserve">Blomkvist, Brink &amp; </w:t>
      </w:r>
      <w:r w:rsidRPr="001107EC">
        <w:rPr>
          <w:lang w:val="en-GB"/>
        </w:rPr>
        <w:t>Lindkvist</w:t>
      </w:r>
      <w:r>
        <w:rPr>
          <w:lang w:val="en-GB"/>
        </w:rPr>
        <w:t xml:space="preserve"> 2007, </w:t>
      </w:r>
      <w:proofErr w:type="gramStart"/>
      <w:r w:rsidRPr="0011587D">
        <w:rPr>
          <w:lang w:val="en-GB"/>
        </w:rPr>
        <w:t>187</w:t>
      </w:r>
      <w:proofErr w:type="gramEnd"/>
      <w:r w:rsidRPr="0011587D">
        <w:rPr>
          <w:lang w:val="en-GB"/>
        </w:rPr>
        <w:t>–88.</w:t>
      </w:r>
    </w:p>
  </w:footnote>
  <w:footnote w:id="46">
    <w:p w:rsidR="00FE4AE7" w:rsidRPr="00FE4AE7" w:rsidRDefault="00FE4AE7">
      <w:pPr>
        <w:pStyle w:val="Fotnotstext"/>
        <w:rPr>
          <w:lang w:val="en-GB"/>
        </w:rPr>
      </w:pPr>
      <w:r>
        <w:rPr>
          <w:rStyle w:val="Fotnotsreferens"/>
        </w:rPr>
        <w:footnoteRef/>
      </w:r>
      <w:r w:rsidRPr="00FE4AE7">
        <w:rPr>
          <w:lang w:val="en-GB"/>
        </w:rPr>
        <w:t xml:space="preserve"> </w:t>
      </w:r>
      <w:r>
        <w:rPr>
          <w:lang w:val="en-GB"/>
        </w:rPr>
        <w:t>Bjarne Larsson 2012, 24–27.</w:t>
      </w:r>
    </w:p>
  </w:footnote>
  <w:footnote w:id="47">
    <w:p w:rsidR="00B34117" w:rsidRPr="001107EC" w:rsidRDefault="00B34117" w:rsidP="00514A56">
      <w:pPr>
        <w:pStyle w:val="Fotnotstext"/>
        <w:rPr>
          <w:lang w:val="en-GB"/>
        </w:rPr>
      </w:pPr>
      <w:r>
        <w:rPr>
          <w:rStyle w:val="Fotnotsreferens"/>
        </w:rPr>
        <w:footnoteRef/>
      </w:r>
      <w:r w:rsidRPr="001107EC">
        <w:rPr>
          <w:lang w:val="en-GB"/>
        </w:rPr>
        <w:t xml:space="preserve"> I cite as an example the introduction of the statutes of Saint Catherine’s guild of </w:t>
      </w:r>
      <w:proofErr w:type="spellStart"/>
      <w:r w:rsidRPr="001107EC">
        <w:rPr>
          <w:lang w:val="en-GB"/>
        </w:rPr>
        <w:t>Björke</w:t>
      </w:r>
      <w:proofErr w:type="spellEnd"/>
      <w:r w:rsidRPr="001107EC">
        <w:rPr>
          <w:lang w:val="en-GB"/>
        </w:rPr>
        <w:t xml:space="preserve"> parish on Gotland, where it is said ‘</w:t>
      </w:r>
      <w:proofErr w:type="spellStart"/>
      <w:r w:rsidRPr="001107EC">
        <w:rPr>
          <w:lang w:val="en-GB"/>
        </w:rPr>
        <w:t>Thet</w:t>
      </w:r>
      <w:proofErr w:type="spellEnd"/>
      <w:r w:rsidRPr="001107EC">
        <w:rPr>
          <w:lang w:val="en-GB"/>
        </w:rPr>
        <w:t xml:space="preserve"> </w:t>
      </w:r>
      <w:proofErr w:type="spellStart"/>
      <w:r w:rsidRPr="001107EC">
        <w:rPr>
          <w:lang w:val="en-GB"/>
        </w:rPr>
        <w:t>iär</w:t>
      </w:r>
      <w:proofErr w:type="spellEnd"/>
      <w:r w:rsidRPr="001107EC">
        <w:rPr>
          <w:lang w:val="en-GB"/>
        </w:rPr>
        <w:t xml:space="preserve"> thy </w:t>
      </w:r>
      <w:proofErr w:type="spellStart"/>
      <w:r w:rsidRPr="001107EC">
        <w:rPr>
          <w:lang w:val="en-GB"/>
        </w:rPr>
        <w:t>näst</w:t>
      </w:r>
      <w:proofErr w:type="spellEnd"/>
      <w:r w:rsidRPr="001107EC">
        <w:rPr>
          <w:lang w:val="en-GB"/>
        </w:rPr>
        <w:t xml:space="preserve"> at </w:t>
      </w:r>
      <w:proofErr w:type="spellStart"/>
      <w:r w:rsidRPr="001107EC">
        <w:rPr>
          <w:lang w:val="en-GB"/>
        </w:rPr>
        <w:t>allir</w:t>
      </w:r>
      <w:proofErr w:type="spellEnd"/>
      <w:r w:rsidRPr="001107EC">
        <w:rPr>
          <w:lang w:val="en-GB"/>
        </w:rPr>
        <w:t xml:space="preserve"> </w:t>
      </w:r>
      <w:proofErr w:type="spellStart"/>
      <w:r w:rsidRPr="001107EC">
        <w:rPr>
          <w:lang w:val="en-GB"/>
        </w:rPr>
        <w:t>gildis</w:t>
      </w:r>
      <w:proofErr w:type="spellEnd"/>
      <w:r w:rsidRPr="001107EC">
        <w:rPr>
          <w:lang w:val="en-GB"/>
        </w:rPr>
        <w:t xml:space="preserve"> </w:t>
      </w:r>
      <w:proofErr w:type="spellStart"/>
      <w:r w:rsidRPr="001107EC">
        <w:rPr>
          <w:lang w:val="en-GB"/>
        </w:rPr>
        <w:t>brydr</w:t>
      </w:r>
      <w:proofErr w:type="spellEnd"/>
      <w:r w:rsidRPr="001107EC">
        <w:rPr>
          <w:lang w:val="en-GB"/>
        </w:rPr>
        <w:t xml:space="preserve"> </w:t>
      </w:r>
      <w:proofErr w:type="spellStart"/>
      <w:r w:rsidRPr="001107EC">
        <w:rPr>
          <w:lang w:val="en-GB"/>
        </w:rPr>
        <w:t>ock</w:t>
      </w:r>
      <w:proofErr w:type="spellEnd"/>
      <w:r w:rsidRPr="001107EC">
        <w:rPr>
          <w:lang w:val="en-GB"/>
        </w:rPr>
        <w:t xml:space="preserve"> </w:t>
      </w:r>
      <w:proofErr w:type="spellStart"/>
      <w:r w:rsidRPr="001107EC">
        <w:rPr>
          <w:lang w:val="en-GB"/>
        </w:rPr>
        <w:t>Systr</w:t>
      </w:r>
      <w:proofErr w:type="spellEnd"/>
      <w:r w:rsidRPr="001107EC">
        <w:rPr>
          <w:lang w:val="en-GB"/>
        </w:rPr>
        <w:t xml:space="preserve"> </w:t>
      </w:r>
      <w:proofErr w:type="spellStart"/>
      <w:r w:rsidRPr="001107EC">
        <w:rPr>
          <w:lang w:val="en-GB"/>
        </w:rPr>
        <w:t>skulu</w:t>
      </w:r>
      <w:proofErr w:type="spellEnd"/>
      <w:r w:rsidRPr="001107EC">
        <w:rPr>
          <w:lang w:val="en-GB"/>
        </w:rPr>
        <w:t xml:space="preserve"> </w:t>
      </w:r>
      <w:proofErr w:type="spellStart"/>
      <w:r w:rsidRPr="001107EC">
        <w:rPr>
          <w:lang w:val="en-GB"/>
        </w:rPr>
        <w:t>gilda</w:t>
      </w:r>
      <w:proofErr w:type="spellEnd"/>
      <w:r w:rsidRPr="001107EC">
        <w:rPr>
          <w:lang w:val="en-GB"/>
        </w:rPr>
        <w:t xml:space="preserve"> </w:t>
      </w:r>
      <w:proofErr w:type="spellStart"/>
      <w:r w:rsidRPr="001107EC">
        <w:rPr>
          <w:lang w:val="en-GB"/>
        </w:rPr>
        <w:t>brydr</w:t>
      </w:r>
      <w:proofErr w:type="spellEnd"/>
      <w:r w:rsidRPr="001107EC">
        <w:rPr>
          <w:lang w:val="en-GB"/>
        </w:rPr>
        <w:t xml:space="preserve"> </w:t>
      </w:r>
      <w:proofErr w:type="spellStart"/>
      <w:r w:rsidRPr="001107EC">
        <w:rPr>
          <w:lang w:val="en-GB"/>
        </w:rPr>
        <w:t>folgia</w:t>
      </w:r>
      <w:proofErr w:type="spellEnd"/>
      <w:r w:rsidRPr="001107EC">
        <w:rPr>
          <w:lang w:val="en-GB"/>
        </w:rPr>
        <w:t xml:space="preserve"> </w:t>
      </w:r>
      <w:proofErr w:type="spellStart"/>
      <w:r w:rsidRPr="001107EC">
        <w:rPr>
          <w:lang w:val="en-GB"/>
        </w:rPr>
        <w:t>daudum</w:t>
      </w:r>
      <w:proofErr w:type="spellEnd"/>
      <w:r w:rsidRPr="001107EC">
        <w:rPr>
          <w:lang w:val="en-GB"/>
        </w:rPr>
        <w:t xml:space="preserve"> </w:t>
      </w:r>
      <w:proofErr w:type="spellStart"/>
      <w:r w:rsidRPr="001107EC">
        <w:rPr>
          <w:lang w:val="en-GB"/>
        </w:rPr>
        <w:t>til</w:t>
      </w:r>
      <w:proofErr w:type="spellEnd"/>
      <w:r w:rsidRPr="001107EC">
        <w:rPr>
          <w:lang w:val="en-GB"/>
        </w:rPr>
        <w:t xml:space="preserve"> </w:t>
      </w:r>
      <w:proofErr w:type="spellStart"/>
      <w:r w:rsidRPr="001107EC">
        <w:rPr>
          <w:lang w:val="en-GB"/>
        </w:rPr>
        <w:t>grafwa</w:t>
      </w:r>
      <w:proofErr w:type="spellEnd"/>
      <w:r w:rsidRPr="001107EC">
        <w:rPr>
          <w:lang w:val="en-GB"/>
        </w:rPr>
        <w:t xml:space="preserve"> </w:t>
      </w:r>
      <w:proofErr w:type="spellStart"/>
      <w:r w:rsidRPr="001107EC">
        <w:rPr>
          <w:lang w:val="en-GB"/>
        </w:rPr>
        <w:t>ock</w:t>
      </w:r>
      <w:proofErr w:type="spellEnd"/>
      <w:r w:rsidRPr="001107EC">
        <w:rPr>
          <w:lang w:val="en-GB"/>
        </w:rPr>
        <w:t xml:space="preserve"> </w:t>
      </w:r>
      <w:proofErr w:type="spellStart"/>
      <w:r w:rsidRPr="001107EC">
        <w:rPr>
          <w:lang w:val="en-GB"/>
        </w:rPr>
        <w:t>gildis</w:t>
      </w:r>
      <w:proofErr w:type="spellEnd"/>
      <w:r w:rsidRPr="001107EC">
        <w:rPr>
          <w:lang w:val="en-GB"/>
        </w:rPr>
        <w:t xml:space="preserve"> </w:t>
      </w:r>
      <w:proofErr w:type="spellStart"/>
      <w:r w:rsidRPr="001107EC">
        <w:rPr>
          <w:lang w:val="en-GB"/>
        </w:rPr>
        <w:t>Systr</w:t>
      </w:r>
      <w:proofErr w:type="spellEnd"/>
      <w:r w:rsidRPr="001107EC">
        <w:rPr>
          <w:lang w:val="en-GB"/>
        </w:rPr>
        <w:t xml:space="preserve"> </w:t>
      </w:r>
      <w:proofErr w:type="spellStart"/>
      <w:r w:rsidRPr="001107EC">
        <w:rPr>
          <w:lang w:val="en-GB"/>
        </w:rPr>
        <w:t>sidan</w:t>
      </w:r>
      <w:proofErr w:type="spellEnd"/>
      <w:r w:rsidRPr="001107EC">
        <w:rPr>
          <w:lang w:val="en-GB"/>
        </w:rPr>
        <w:t xml:space="preserve"> </w:t>
      </w:r>
      <w:proofErr w:type="spellStart"/>
      <w:r w:rsidRPr="001107EC">
        <w:rPr>
          <w:lang w:val="en-GB"/>
        </w:rPr>
        <w:t>i</w:t>
      </w:r>
      <w:proofErr w:type="spellEnd"/>
      <w:r w:rsidRPr="001107EC">
        <w:rPr>
          <w:lang w:val="en-GB"/>
        </w:rPr>
        <w:t xml:space="preserve"> </w:t>
      </w:r>
      <w:proofErr w:type="spellStart"/>
      <w:r w:rsidRPr="001107EC">
        <w:rPr>
          <w:lang w:val="en-GB"/>
        </w:rPr>
        <w:t>messo</w:t>
      </w:r>
      <w:proofErr w:type="spellEnd"/>
      <w:r w:rsidRPr="001107EC">
        <w:rPr>
          <w:lang w:val="en-GB"/>
        </w:rPr>
        <w:t xml:space="preserve"> ganga ok </w:t>
      </w:r>
      <w:proofErr w:type="spellStart"/>
      <w:r w:rsidRPr="001107EC">
        <w:rPr>
          <w:lang w:val="en-GB"/>
        </w:rPr>
        <w:t>offra</w:t>
      </w:r>
      <w:proofErr w:type="spellEnd"/>
      <w:r w:rsidRPr="001107EC">
        <w:rPr>
          <w:lang w:val="en-GB"/>
        </w:rPr>
        <w:t xml:space="preserve"> sit offer’ [The second point is that all brothers and sisters of the guild shall follow deceased guild brothers and sisters to the grave, whereupon they shall go to mass and make their offering], </w:t>
      </w:r>
      <w:r>
        <w:rPr>
          <w:lang w:val="en-GB"/>
        </w:rPr>
        <w:t xml:space="preserve">Pernler </w:t>
      </w:r>
      <w:r w:rsidRPr="001107EC">
        <w:rPr>
          <w:lang w:val="en-GB"/>
        </w:rPr>
        <w:t>1986,</w:t>
      </w:r>
      <w:r>
        <w:rPr>
          <w:lang w:val="en-GB"/>
        </w:rPr>
        <w:t xml:space="preserve"> </w:t>
      </w:r>
      <w:r w:rsidRPr="001107EC">
        <w:rPr>
          <w:lang w:val="en-GB"/>
        </w:rPr>
        <w:t>70</w:t>
      </w:r>
      <w:r>
        <w:rPr>
          <w:lang w:val="en-GB"/>
        </w:rPr>
        <w:t>.</w:t>
      </w:r>
    </w:p>
  </w:footnote>
  <w:footnote w:id="48">
    <w:p w:rsidR="00B34117" w:rsidRPr="00FC05DE" w:rsidRDefault="00B34117" w:rsidP="00514A56">
      <w:pPr>
        <w:pStyle w:val="Fotnotstext"/>
        <w:rPr>
          <w:lang w:val="en-GB"/>
        </w:rPr>
      </w:pPr>
      <w:r>
        <w:rPr>
          <w:rStyle w:val="Fotnotsreferens"/>
        </w:rPr>
        <w:footnoteRef/>
      </w:r>
      <w:r w:rsidRPr="0056606D">
        <w:rPr>
          <w:lang w:val="en-GB"/>
        </w:rPr>
        <w:t xml:space="preserve"> Pernler 1986. Pernler’s study includes an edition of the statutes. </w:t>
      </w:r>
      <w:r w:rsidRPr="00FC05DE">
        <w:rPr>
          <w:lang w:val="en-GB"/>
        </w:rPr>
        <w:t xml:space="preserve">On guilds, see also </w:t>
      </w:r>
      <w:proofErr w:type="spellStart"/>
      <w:r w:rsidRPr="00FC05DE">
        <w:rPr>
          <w:lang w:val="en-GB"/>
        </w:rPr>
        <w:t>Reinholdsson</w:t>
      </w:r>
      <w:proofErr w:type="spellEnd"/>
      <w:r w:rsidRPr="00FC05DE">
        <w:rPr>
          <w:lang w:val="en-GB"/>
        </w:rPr>
        <w:t xml:space="preserve"> 1993.</w:t>
      </w:r>
    </w:p>
  </w:footnote>
  <w:footnote w:id="49">
    <w:p w:rsidR="00B34117" w:rsidRPr="00885E5B" w:rsidRDefault="00B34117" w:rsidP="00514A56">
      <w:pPr>
        <w:pStyle w:val="Fotnotstext"/>
        <w:rPr>
          <w:lang w:val="en-US"/>
        </w:rPr>
      </w:pPr>
      <w:r>
        <w:rPr>
          <w:rStyle w:val="Fotnotsreferens"/>
        </w:rPr>
        <w:footnoteRef/>
      </w:r>
      <w:r w:rsidRPr="00885E5B">
        <w:rPr>
          <w:lang w:val="en-US"/>
        </w:rPr>
        <w:t xml:space="preserve"> </w:t>
      </w:r>
      <w:r w:rsidRPr="00885E5B">
        <w:rPr>
          <w:i/>
          <w:lang w:val="en-US"/>
        </w:rPr>
        <w:t>Visbyfranciskanernas bok</w:t>
      </w:r>
      <w:r w:rsidRPr="00885E5B">
        <w:rPr>
          <w:lang w:val="en-US"/>
        </w:rPr>
        <w:t>, 80.</w:t>
      </w:r>
    </w:p>
  </w:footnote>
  <w:footnote w:id="50">
    <w:p w:rsidR="00B34117" w:rsidRPr="00885E5B" w:rsidRDefault="00B34117" w:rsidP="00514A56">
      <w:pPr>
        <w:pStyle w:val="Fotnotstext"/>
        <w:rPr>
          <w:lang w:val="en-US"/>
        </w:rPr>
      </w:pPr>
      <w:r>
        <w:rPr>
          <w:rStyle w:val="Fotnotsreferens"/>
        </w:rPr>
        <w:footnoteRef/>
      </w:r>
      <w:r w:rsidRPr="00885E5B">
        <w:rPr>
          <w:lang w:val="en-US"/>
        </w:rPr>
        <w:t xml:space="preserve"> Blomkvist 1979, 76</w:t>
      </w:r>
      <w:r w:rsidR="00FA33D0" w:rsidRPr="00885E5B">
        <w:rPr>
          <w:lang w:val="en-US"/>
        </w:rPr>
        <w:t>.</w:t>
      </w:r>
    </w:p>
  </w:footnote>
  <w:footnote w:id="51">
    <w:p w:rsidR="00FA33D0" w:rsidRPr="00FA33D0" w:rsidRDefault="00FA33D0">
      <w:pPr>
        <w:pStyle w:val="Fotnotstext"/>
        <w:rPr>
          <w:lang w:val="en-GB"/>
        </w:rPr>
      </w:pPr>
      <w:r>
        <w:rPr>
          <w:rStyle w:val="Fotnotsreferens"/>
        </w:rPr>
        <w:footnoteRef/>
      </w:r>
      <w:r w:rsidRPr="00885E5B">
        <w:rPr>
          <w:lang w:val="en-US"/>
        </w:rPr>
        <w:t xml:space="preserve"> Bjarne Larsson 2012, 29. </w:t>
      </w:r>
      <w:r>
        <w:rPr>
          <w:lang w:val="en-GB"/>
        </w:rPr>
        <w:t xml:space="preserve">Bjarne Larsson underlines the need for further </w:t>
      </w:r>
      <w:r w:rsidRPr="00FA33D0">
        <w:rPr>
          <w:lang w:val="en-GB"/>
        </w:rPr>
        <w:t>stud</w:t>
      </w:r>
      <w:r>
        <w:rPr>
          <w:lang w:val="en-GB"/>
        </w:rPr>
        <w:t>ies</w:t>
      </w:r>
      <w:r w:rsidRPr="00FA33D0">
        <w:rPr>
          <w:lang w:val="en-GB"/>
        </w:rPr>
        <w:t xml:space="preserve"> of the role </w:t>
      </w:r>
      <w:r>
        <w:rPr>
          <w:lang w:val="en-GB"/>
        </w:rPr>
        <w:t>played by</w:t>
      </w:r>
      <w:r w:rsidRPr="00FA33D0">
        <w:rPr>
          <w:lang w:val="en-GB"/>
        </w:rPr>
        <w:t xml:space="preserve"> the guilds</w:t>
      </w:r>
      <w:r>
        <w:rPr>
          <w:lang w:val="en-GB"/>
        </w:rPr>
        <w:t xml:space="preserve"> in </w:t>
      </w:r>
      <w:r w:rsidRPr="00FA33D0">
        <w:rPr>
          <w:lang w:val="en-GB"/>
        </w:rPr>
        <w:t xml:space="preserve">the care of </w:t>
      </w:r>
      <w:r>
        <w:rPr>
          <w:lang w:val="en-GB"/>
        </w:rPr>
        <w:t xml:space="preserve">members who were </w:t>
      </w:r>
      <w:r w:rsidRPr="00FA33D0">
        <w:rPr>
          <w:lang w:val="en-GB"/>
        </w:rPr>
        <w:t>elderly and ill</w:t>
      </w:r>
      <w:r>
        <w:rPr>
          <w:lang w:val="en-GB"/>
        </w:rPr>
        <w:t>.</w:t>
      </w:r>
    </w:p>
  </w:footnote>
  <w:footnote w:id="52">
    <w:p w:rsidR="00B34117" w:rsidRPr="00B26333" w:rsidRDefault="00B34117" w:rsidP="00514A56">
      <w:pPr>
        <w:pStyle w:val="Fotnotstext"/>
        <w:rPr>
          <w:lang w:val="en-GB"/>
        </w:rPr>
      </w:pPr>
      <w:r>
        <w:rPr>
          <w:rStyle w:val="Fotnotsreferens"/>
        </w:rPr>
        <w:footnoteRef/>
      </w:r>
      <w:r w:rsidRPr="00B26333">
        <w:rPr>
          <w:lang w:val="en-GB"/>
        </w:rPr>
        <w:t xml:space="preserve"> </w:t>
      </w:r>
      <w:proofErr w:type="gramStart"/>
      <w:r w:rsidRPr="00B26333">
        <w:rPr>
          <w:lang w:val="en-GB"/>
        </w:rPr>
        <w:t>Putnam</w:t>
      </w:r>
      <w:r>
        <w:rPr>
          <w:lang w:val="en-GB"/>
        </w:rPr>
        <w:t xml:space="preserve">, </w:t>
      </w:r>
      <w:proofErr w:type="spellStart"/>
      <w:r w:rsidRPr="00B26333">
        <w:rPr>
          <w:lang w:val="en-GB"/>
        </w:rPr>
        <w:t>Leonardi</w:t>
      </w:r>
      <w:proofErr w:type="spellEnd"/>
      <w:r w:rsidRPr="00B26333">
        <w:rPr>
          <w:lang w:val="en-GB"/>
        </w:rPr>
        <w:t xml:space="preserve"> </w:t>
      </w:r>
      <w:r>
        <w:rPr>
          <w:lang w:val="en-GB"/>
        </w:rPr>
        <w:t xml:space="preserve">&amp; </w:t>
      </w:r>
      <w:proofErr w:type="spellStart"/>
      <w:r w:rsidRPr="00B26333">
        <w:rPr>
          <w:lang w:val="en-GB"/>
        </w:rPr>
        <w:t>Nanetti</w:t>
      </w:r>
      <w:proofErr w:type="spellEnd"/>
      <w:r w:rsidRPr="00B26333">
        <w:rPr>
          <w:lang w:val="en-GB"/>
        </w:rPr>
        <w:t xml:space="preserve"> 1992.</w:t>
      </w:r>
      <w:proofErr w:type="gramEnd"/>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5224" w:allStyles="0" w:customStyles="0" w:latentStyles="1" w:stylesInUse="0" w:headingStyles="1" w:numberingStyles="0" w:tableStyles="0" w:directFormattingOnRuns="0" w:directFormattingOnParagraphs="1" w:directFormattingOnNumbering="0" w:directFormattingOnTables="0" w:clearFormatting="1" w:top3HeadingStyles="0" w:visibleStyles="1" w:alternateStyleNames="0"/>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1E02"/>
    <w:rsid w:val="00007F93"/>
    <w:rsid w:val="000151BB"/>
    <w:rsid w:val="00015FD1"/>
    <w:rsid w:val="000200C8"/>
    <w:rsid w:val="00027772"/>
    <w:rsid w:val="00034FFF"/>
    <w:rsid w:val="00042037"/>
    <w:rsid w:val="00044DB6"/>
    <w:rsid w:val="00062CB2"/>
    <w:rsid w:val="0006760C"/>
    <w:rsid w:val="000901EB"/>
    <w:rsid w:val="00094F30"/>
    <w:rsid w:val="000A0945"/>
    <w:rsid w:val="000B2537"/>
    <w:rsid w:val="000B6929"/>
    <w:rsid w:val="000C28F2"/>
    <w:rsid w:val="000C56CC"/>
    <w:rsid w:val="000C6A42"/>
    <w:rsid w:val="000D0A2D"/>
    <w:rsid w:val="000D4A53"/>
    <w:rsid w:val="000D4DAE"/>
    <w:rsid w:val="000E737B"/>
    <w:rsid w:val="00107D51"/>
    <w:rsid w:val="001107EC"/>
    <w:rsid w:val="00111A37"/>
    <w:rsid w:val="0011393B"/>
    <w:rsid w:val="0011587D"/>
    <w:rsid w:val="00117D06"/>
    <w:rsid w:val="00135B6E"/>
    <w:rsid w:val="00137C2E"/>
    <w:rsid w:val="00143673"/>
    <w:rsid w:val="00145C6D"/>
    <w:rsid w:val="001506F3"/>
    <w:rsid w:val="00151A98"/>
    <w:rsid w:val="00155273"/>
    <w:rsid w:val="001616A8"/>
    <w:rsid w:val="00170A9C"/>
    <w:rsid w:val="00171F78"/>
    <w:rsid w:val="00177B39"/>
    <w:rsid w:val="00182D60"/>
    <w:rsid w:val="0019720F"/>
    <w:rsid w:val="001A0F45"/>
    <w:rsid w:val="001D6601"/>
    <w:rsid w:val="001E0B6C"/>
    <w:rsid w:val="001F5B07"/>
    <w:rsid w:val="0020587C"/>
    <w:rsid w:val="002124C9"/>
    <w:rsid w:val="00214F92"/>
    <w:rsid w:val="00215ADC"/>
    <w:rsid w:val="00233C68"/>
    <w:rsid w:val="00235954"/>
    <w:rsid w:val="00236282"/>
    <w:rsid w:val="00237C7A"/>
    <w:rsid w:val="002447A5"/>
    <w:rsid w:val="002449F8"/>
    <w:rsid w:val="00252D02"/>
    <w:rsid w:val="00260E76"/>
    <w:rsid w:val="00266DB9"/>
    <w:rsid w:val="0027679B"/>
    <w:rsid w:val="00280E6C"/>
    <w:rsid w:val="0028245E"/>
    <w:rsid w:val="00294DDB"/>
    <w:rsid w:val="002A5765"/>
    <w:rsid w:val="002A77F8"/>
    <w:rsid w:val="002B0C18"/>
    <w:rsid w:val="002B1D46"/>
    <w:rsid w:val="002B21E9"/>
    <w:rsid w:val="002B567D"/>
    <w:rsid w:val="002B7B7A"/>
    <w:rsid w:val="002D34DE"/>
    <w:rsid w:val="002D4D0C"/>
    <w:rsid w:val="002D6DB7"/>
    <w:rsid w:val="002E4C76"/>
    <w:rsid w:val="002E5F66"/>
    <w:rsid w:val="002F0C45"/>
    <w:rsid w:val="002F1800"/>
    <w:rsid w:val="002F4F89"/>
    <w:rsid w:val="00301CC2"/>
    <w:rsid w:val="00320C06"/>
    <w:rsid w:val="003234FE"/>
    <w:rsid w:val="00341491"/>
    <w:rsid w:val="003454ED"/>
    <w:rsid w:val="00345E23"/>
    <w:rsid w:val="00350EA6"/>
    <w:rsid w:val="00351A2F"/>
    <w:rsid w:val="003629CB"/>
    <w:rsid w:val="0036302F"/>
    <w:rsid w:val="003672A3"/>
    <w:rsid w:val="00370785"/>
    <w:rsid w:val="00382E1C"/>
    <w:rsid w:val="0038550C"/>
    <w:rsid w:val="003860DB"/>
    <w:rsid w:val="00390FF7"/>
    <w:rsid w:val="0039343E"/>
    <w:rsid w:val="003962ED"/>
    <w:rsid w:val="003A341F"/>
    <w:rsid w:val="003A523D"/>
    <w:rsid w:val="003B28BC"/>
    <w:rsid w:val="003B5C45"/>
    <w:rsid w:val="003D0C66"/>
    <w:rsid w:val="003D1442"/>
    <w:rsid w:val="003F0EC3"/>
    <w:rsid w:val="00400F3A"/>
    <w:rsid w:val="00403249"/>
    <w:rsid w:val="00407F3F"/>
    <w:rsid w:val="0041023D"/>
    <w:rsid w:val="0042450A"/>
    <w:rsid w:val="00430EBB"/>
    <w:rsid w:val="00434C11"/>
    <w:rsid w:val="0044653B"/>
    <w:rsid w:val="00452288"/>
    <w:rsid w:val="00453583"/>
    <w:rsid w:val="00455388"/>
    <w:rsid w:val="00455DED"/>
    <w:rsid w:val="0045689D"/>
    <w:rsid w:val="00463B5D"/>
    <w:rsid w:val="00463D3B"/>
    <w:rsid w:val="00466AAE"/>
    <w:rsid w:val="00475189"/>
    <w:rsid w:val="00480463"/>
    <w:rsid w:val="00480FA5"/>
    <w:rsid w:val="00483E05"/>
    <w:rsid w:val="004B397D"/>
    <w:rsid w:val="004B60C5"/>
    <w:rsid w:val="004C2A20"/>
    <w:rsid w:val="004D14AC"/>
    <w:rsid w:val="004D65DF"/>
    <w:rsid w:val="004D6D33"/>
    <w:rsid w:val="004E26B8"/>
    <w:rsid w:val="004E5F08"/>
    <w:rsid w:val="004E73FF"/>
    <w:rsid w:val="004E77C6"/>
    <w:rsid w:val="00502BEE"/>
    <w:rsid w:val="00512A3D"/>
    <w:rsid w:val="00514A56"/>
    <w:rsid w:val="00515247"/>
    <w:rsid w:val="00530BBC"/>
    <w:rsid w:val="00547498"/>
    <w:rsid w:val="00556646"/>
    <w:rsid w:val="00557073"/>
    <w:rsid w:val="005622C4"/>
    <w:rsid w:val="0056606D"/>
    <w:rsid w:val="00572F6C"/>
    <w:rsid w:val="00573CF3"/>
    <w:rsid w:val="005755CF"/>
    <w:rsid w:val="005769FC"/>
    <w:rsid w:val="005779DD"/>
    <w:rsid w:val="00585D36"/>
    <w:rsid w:val="00586B49"/>
    <w:rsid w:val="00587A5C"/>
    <w:rsid w:val="00593F44"/>
    <w:rsid w:val="00597FAC"/>
    <w:rsid w:val="005A4286"/>
    <w:rsid w:val="005B14CA"/>
    <w:rsid w:val="005B63BA"/>
    <w:rsid w:val="005C1748"/>
    <w:rsid w:val="005C7CE0"/>
    <w:rsid w:val="005D0B37"/>
    <w:rsid w:val="005D27C0"/>
    <w:rsid w:val="005D418E"/>
    <w:rsid w:val="005E6BED"/>
    <w:rsid w:val="005F17EB"/>
    <w:rsid w:val="005F19D1"/>
    <w:rsid w:val="005F3418"/>
    <w:rsid w:val="005F6119"/>
    <w:rsid w:val="00600542"/>
    <w:rsid w:val="0060114A"/>
    <w:rsid w:val="00601946"/>
    <w:rsid w:val="00606AA0"/>
    <w:rsid w:val="006143D4"/>
    <w:rsid w:val="00620F32"/>
    <w:rsid w:val="00626FAD"/>
    <w:rsid w:val="00654FCE"/>
    <w:rsid w:val="0065712D"/>
    <w:rsid w:val="006571AF"/>
    <w:rsid w:val="0066384A"/>
    <w:rsid w:val="006638AD"/>
    <w:rsid w:val="00667C7A"/>
    <w:rsid w:val="006778D7"/>
    <w:rsid w:val="0068369C"/>
    <w:rsid w:val="00685FF3"/>
    <w:rsid w:val="006870C6"/>
    <w:rsid w:val="0069087B"/>
    <w:rsid w:val="006A13A3"/>
    <w:rsid w:val="006A1544"/>
    <w:rsid w:val="006A6188"/>
    <w:rsid w:val="006B0E22"/>
    <w:rsid w:val="006B7B07"/>
    <w:rsid w:val="006C0A16"/>
    <w:rsid w:val="006D4009"/>
    <w:rsid w:val="006D6C55"/>
    <w:rsid w:val="006E00C6"/>
    <w:rsid w:val="006E58D3"/>
    <w:rsid w:val="006E76C0"/>
    <w:rsid w:val="006F6944"/>
    <w:rsid w:val="006F7323"/>
    <w:rsid w:val="00715947"/>
    <w:rsid w:val="00723877"/>
    <w:rsid w:val="00723A74"/>
    <w:rsid w:val="00732E1C"/>
    <w:rsid w:val="0074306F"/>
    <w:rsid w:val="00754F76"/>
    <w:rsid w:val="007578FF"/>
    <w:rsid w:val="0077159C"/>
    <w:rsid w:val="0078040F"/>
    <w:rsid w:val="007827C6"/>
    <w:rsid w:val="007852D2"/>
    <w:rsid w:val="00792F92"/>
    <w:rsid w:val="007B204D"/>
    <w:rsid w:val="007B5764"/>
    <w:rsid w:val="007C1CC8"/>
    <w:rsid w:val="007C20A6"/>
    <w:rsid w:val="007C5663"/>
    <w:rsid w:val="007D23A3"/>
    <w:rsid w:val="007D2B79"/>
    <w:rsid w:val="007E1D78"/>
    <w:rsid w:val="007F33BE"/>
    <w:rsid w:val="007F4357"/>
    <w:rsid w:val="007F5067"/>
    <w:rsid w:val="008044B8"/>
    <w:rsid w:val="008079B5"/>
    <w:rsid w:val="00807E05"/>
    <w:rsid w:val="00813118"/>
    <w:rsid w:val="00814135"/>
    <w:rsid w:val="00823907"/>
    <w:rsid w:val="00833EEA"/>
    <w:rsid w:val="008419B3"/>
    <w:rsid w:val="00842D1F"/>
    <w:rsid w:val="00845B06"/>
    <w:rsid w:val="00850AB0"/>
    <w:rsid w:val="008574CB"/>
    <w:rsid w:val="00863BC0"/>
    <w:rsid w:val="00865793"/>
    <w:rsid w:val="00872EF2"/>
    <w:rsid w:val="00881C73"/>
    <w:rsid w:val="008854DB"/>
    <w:rsid w:val="00885E5B"/>
    <w:rsid w:val="008875B7"/>
    <w:rsid w:val="008918AE"/>
    <w:rsid w:val="008A517C"/>
    <w:rsid w:val="008B5FF9"/>
    <w:rsid w:val="008C7785"/>
    <w:rsid w:val="008D73EE"/>
    <w:rsid w:val="008E54BB"/>
    <w:rsid w:val="008F525D"/>
    <w:rsid w:val="008F6C3F"/>
    <w:rsid w:val="0091612E"/>
    <w:rsid w:val="00917FE2"/>
    <w:rsid w:val="0092383D"/>
    <w:rsid w:val="00924ECE"/>
    <w:rsid w:val="009305D0"/>
    <w:rsid w:val="00941929"/>
    <w:rsid w:val="009463A7"/>
    <w:rsid w:val="00952961"/>
    <w:rsid w:val="00952E13"/>
    <w:rsid w:val="00952E30"/>
    <w:rsid w:val="00956BCD"/>
    <w:rsid w:val="0096065F"/>
    <w:rsid w:val="0097397D"/>
    <w:rsid w:val="009773DA"/>
    <w:rsid w:val="00987928"/>
    <w:rsid w:val="00992487"/>
    <w:rsid w:val="009A61E1"/>
    <w:rsid w:val="009B0C1E"/>
    <w:rsid w:val="009B3D22"/>
    <w:rsid w:val="009B4F13"/>
    <w:rsid w:val="009C6F85"/>
    <w:rsid w:val="009D7445"/>
    <w:rsid w:val="009D7E30"/>
    <w:rsid w:val="009E0C69"/>
    <w:rsid w:val="009E15F3"/>
    <w:rsid w:val="009E4C22"/>
    <w:rsid w:val="009E5742"/>
    <w:rsid w:val="009F4974"/>
    <w:rsid w:val="009F6FCB"/>
    <w:rsid w:val="00A0124D"/>
    <w:rsid w:val="00A03183"/>
    <w:rsid w:val="00A1074C"/>
    <w:rsid w:val="00A114DF"/>
    <w:rsid w:val="00A22727"/>
    <w:rsid w:val="00A23B68"/>
    <w:rsid w:val="00A33370"/>
    <w:rsid w:val="00A3637B"/>
    <w:rsid w:val="00A37B18"/>
    <w:rsid w:val="00A50210"/>
    <w:rsid w:val="00A51D95"/>
    <w:rsid w:val="00A52A23"/>
    <w:rsid w:val="00A5607B"/>
    <w:rsid w:val="00A744A9"/>
    <w:rsid w:val="00A74622"/>
    <w:rsid w:val="00A75958"/>
    <w:rsid w:val="00A86163"/>
    <w:rsid w:val="00A876DE"/>
    <w:rsid w:val="00A90A1F"/>
    <w:rsid w:val="00AA4991"/>
    <w:rsid w:val="00AA7514"/>
    <w:rsid w:val="00AB2567"/>
    <w:rsid w:val="00AB2800"/>
    <w:rsid w:val="00AC6530"/>
    <w:rsid w:val="00AD160A"/>
    <w:rsid w:val="00AD76E8"/>
    <w:rsid w:val="00AE48AF"/>
    <w:rsid w:val="00AE5860"/>
    <w:rsid w:val="00AE6270"/>
    <w:rsid w:val="00AE689D"/>
    <w:rsid w:val="00B10AE7"/>
    <w:rsid w:val="00B15BB3"/>
    <w:rsid w:val="00B26333"/>
    <w:rsid w:val="00B33597"/>
    <w:rsid w:val="00B34117"/>
    <w:rsid w:val="00B350EB"/>
    <w:rsid w:val="00B353ED"/>
    <w:rsid w:val="00B56298"/>
    <w:rsid w:val="00B61A60"/>
    <w:rsid w:val="00B7390F"/>
    <w:rsid w:val="00B7406E"/>
    <w:rsid w:val="00B75622"/>
    <w:rsid w:val="00B82B48"/>
    <w:rsid w:val="00B85C21"/>
    <w:rsid w:val="00B961D6"/>
    <w:rsid w:val="00B963B6"/>
    <w:rsid w:val="00B968BB"/>
    <w:rsid w:val="00BA38B4"/>
    <w:rsid w:val="00BB1F51"/>
    <w:rsid w:val="00BB6F92"/>
    <w:rsid w:val="00BC506F"/>
    <w:rsid w:val="00BC698A"/>
    <w:rsid w:val="00BD1C96"/>
    <w:rsid w:val="00BE22D7"/>
    <w:rsid w:val="00BE2CA2"/>
    <w:rsid w:val="00BE67C5"/>
    <w:rsid w:val="00C00180"/>
    <w:rsid w:val="00C12D11"/>
    <w:rsid w:val="00C15E2C"/>
    <w:rsid w:val="00C17799"/>
    <w:rsid w:val="00C217CE"/>
    <w:rsid w:val="00C26882"/>
    <w:rsid w:val="00C322ED"/>
    <w:rsid w:val="00C35783"/>
    <w:rsid w:val="00C4368B"/>
    <w:rsid w:val="00C44B75"/>
    <w:rsid w:val="00C45606"/>
    <w:rsid w:val="00C45824"/>
    <w:rsid w:val="00C616B7"/>
    <w:rsid w:val="00C650D9"/>
    <w:rsid w:val="00C71E02"/>
    <w:rsid w:val="00C74509"/>
    <w:rsid w:val="00C77EE4"/>
    <w:rsid w:val="00C8195B"/>
    <w:rsid w:val="00C90871"/>
    <w:rsid w:val="00C92774"/>
    <w:rsid w:val="00C9280C"/>
    <w:rsid w:val="00C93D5C"/>
    <w:rsid w:val="00C9783D"/>
    <w:rsid w:val="00CA6BB2"/>
    <w:rsid w:val="00CB5721"/>
    <w:rsid w:val="00CB6480"/>
    <w:rsid w:val="00CB733C"/>
    <w:rsid w:val="00CC1BDE"/>
    <w:rsid w:val="00CC4AC5"/>
    <w:rsid w:val="00CC591F"/>
    <w:rsid w:val="00CD7847"/>
    <w:rsid w:val="00CE7077"/>
    <w:rsid w:val="00CE7EB3"/>
    <w:rsid w:val="00CF16B7"/>
    <w:rsid w:val="00CF5456"/>
    <w:rsid w:val="00D04E3D"/>
    <w:rsid w:val="00D14C5F"/>
    <w:rsid w:val="00D211E6"/>
    <w:rsid w:val="00D24869"/>
    <w:rsid w:val="00D25E90"/>
    <w:rsid w:val="00D26595"/>
    <w:rsid w:val="00D3237D"/>
    <w:rsid w:val="00D33686"/>
    <w:rsid w:val="00D60D42"/>
    <w:rsid w:val="00D7156A"/>
    <w:rsid w:val="00D71826"/>
    <w:rsid w:val="00D74EA1"/>
    <w:rsid w:val="00D76F5E"/>
    <w:rsid w:val="00D9184B"/>
    <w:rsid w:val="00D95CDB"/>
    <w:rsid w:val="00DA13E6"/>
    <w:rsid w:val="00DA2477"/>
    <w:rsid w:val="00DA34B2"/>
    <w:rsid w:val="00DA44B3"/>
    <w:rsid w:val="00DC25E1"/>
    <w:rsid w:val="00DC580C"/>
    <w:rsid w:val="00DF1D23"/>
    <w:rsid w:val="00DF5BD9"/>
    <w:rsid w:val="00E222A3"/>
    <w:rsid w:val="00E30ECB"/>
    <w:rsid w:val="00E33D62"/>
    <w:rsid w:val="00E344E9"/>
    <w:rsid w:val="00E4320B"/>
    <w:rsid w:val="00E5267E"/>
    <w:rsid w:val="00E54BAB"/>
    <w:rsid w:val="00E55A3D"/>
    <w:rsid w:val="00E644AB"/>
    <w:rsid w:val="00E719B4"/>
    <w:rsid w:val="00E758C0"/>
    <w:rsid w:val="00E75D0C"/>
    <w:rsid w:val="00E86D54"/>
    <w:rsid w:val="00E87204"/>
    <w:rsid w:val="00E94A1B"/>
    <w:rsid w:val="00E951A1"/>
    <w:rsid w:val="00EB13A2"/>
    <w:rsid w:val="00EB5669"/>
    <w:rsid w:val="00EC554F"/>
    <w:rsid w:val="00ED3FAC"/>
    <w:rsid w:val="00ED7EB0"/>
    <w:rsid w:val="00EE55F0"/>
    <w:rsid w:val="00EE7557"/>
    <w:rsid w:val="00EF6969"/>
    <w:rsid w:val="00F00ED4"/>
    <w:rsid w:val="00F02084"/>
    <w:rsid w:val="00F0511E"/>
    <w:rsid w:val="00F07C73"/>
    <w:rsid w:val="00F20300"/>
    <w:rsid w:val="00F4206D"/>
    <w:rsid w:val="00F43F9B"/>
    <w:rsid w:val="00F57169"/>
    <w:rsid w:val="00F649A9"/>
    <w:rsid w:val="00F8586B"/>
    <w:rsid w:val="00F87286"/>
    <w:rsid w:val="00F872B2"/>
    <w:rsid w:val="00F930E1"/>
    <w:rsid w:val="00F9391D"/>
    <w:rsid w:val="00FA23F4"/>
    <w:rsid w:val="00FA33D0"/>
    <w:rsid w:val="00FB26EB"/>
    <w:rsid w:val="00FB6FE1"/>
    <w:rsid w:val="00FB7E39"/>
    <w:rsid w:val="00FC05DE"/>
    <w:rsid w:val="00FC4198"/>
    <w:rsid w:val="00FD3EFF"/>
    <w:rsid w:val="00FE4AE7"/>
    <w:rsid w:val="00FE6289"/>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v-SE" w:eastAsia="sv-SE"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qFormat="1"/>
    <w:lsdException w:name="TOC Heading" w:uiPriority="39" w:qFormat="1"/>
  </w:latentStyles>
  <w:style w:type="paragraph" w:default="1" w:styleId="Normal">
    <w:name w:val="Normal"/>
    <w:qFormat/>
    <w:rsid w:val="00885E5B"/>
    <w:pPr>
      <w:spacing w:after="120" w:line="340" w:lineRule="atLeast"/>
    </w:pPr>
    <w:rPr>
      <w:rFonts w:ascii="Times New Roman" w:hAnsi="Times New Roman"/>
    </w:rPr>
  </w:style>
  <w:style w:type="paragraph" w:styleId="Rubrik1">
    <w:name w:val="heading 1"/>
    <w:basedOn w:val="Normal"/>
    <w:next w:val="Normal"/>
    <w:link w:val="Rubrik1Char"/>
    <w:uiPriority w:val="9"/>
    <w:qFormat/>
    <w:rsid w:val="00B3359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Rubrik2">
    <w:name w:val="heading 2"/>
    <w:basedOn w:val="Normal"/>
    <w:next w:val="Normal"/>
    <w:link w:val="Rubrik2Char"/>
    <w:uiPriority w:val="9"/>
    <w:qFormat/>
    <w:rsid w:val="00C71E0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Rubrik3">
    <w:name w:val="heading 3"/>
    <w:basedOn w:val="Normal"/>
    <w:next w:val="Normal"/>
    <w:link w:val="Rubrik3Char"/>
    <w:uiPriority w:val="9"/>
    <w:qFormat/>
    <w:rsid w:val="00C71E02"/>
    <w:pPr>
      <w:keepNext/>
      <w:keepLines/>
      <w:spacing w:before="120" w:after="240"/>
      <w:outlineLvl w:val="2"/>
    </w:pPr>
    <w:rPr>
      <w:rFonts w:asciiTheme="majorHAnsi" w:eastAsiaTheme="majorEastAsia" w:hAnsiTheme="majorHAnsi" w:cstheme="majorBidi"/>
      <w:b/>
      <w:bCs/>
      <w:color w:val="4F81BD" w:themeColor="accent1"/>
    </w:rPr>
  </w:style>
  <w:style w:type="paragraph" w:styleId="Rubrik4">
    <w:name w:val="heading 4"/>
    <w:basedOn w:val="Normal"/>
    <w:next w:val="Normal"/>
    <w:link w:val="Rubrik4Char"/>
    <w:uiPriority w:val="9"/>
    <w:qFormat/>
    <w:rsid w:val="00034FFF"/>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2Char">
    <w:name w:val="Rubrik 2 Char"/>
    <w:basedOn w:val="Standardstycketeckensnitt"/>
    <w:link w:val="Rubrik2"/>
    <w:uiPriority w:val="9"/>
    <w:rsid w:val="00514A56"/>
    <w:rPr>
      <w:rFonts w:asciiTheme="majorHAnsi" w:eastAsiaTheme="majorEastAsia" w:hAnsiTheme="majorHAnsi" w:cstheme="majorBidi"/>
      <w:b/>
      <w:bCs/>
      <w:color w:val="4F81BD" w:themeColor="accent1"/>
      <w:sz w:val="26"/>
      <w:szCs w:val="26"/>
    </w:rPr>
  </w:style>
  <w:style w:type="character" w:customStyle="1" w:styleId="Rubrik3Char">
    <w:name w:val="Rubrik 3 Char"/>
    <w:basedOn w:val="Standardstycketeckensnitt"/>
    <w:link w:val="Rubrik3"/>
    <w:uiPriority w:val="9"/>
    <w:rsid w:val="00514A56"/>
    <w:rPr>
      <w:rFonts w:asciiTheme="majorHAnsi" w:eastAsiaTheme="majorEastAsia" w:hAnsiTheme="majorHAnsi" w:cstheme="majorBidi"/>
      <w:b/>
      <w:bCs/>
      <w:color w:val="4F81BD" w:themeColor="accent1"/>
    </w:rPr>
  </w:style>
  <w:style w:type="character" w:customStyle="1" w:styleId="Rubrik1Char">
    <w:name w:val="Rubrik 1 Char"/>
    <w:basedOn w:val="Standardstycketeckensnitt"/>
    <w:link w:val="Rubrik1"/>
    <w:uiPriority w:val="9"/>
    <w:rsid w:val="00B33597"/>
    <w:rPr>
      <w:rFonts w:asciiTheme="majorHAnsi" w:eastAsiaTheme="majorEastAsia" w:hAnsiTheme="majorHAnsi" w:cstheme="majorBidi"/>
      <w:b/>
      <w:bCs/>
      <w:color w:val="365F91" w:themeColor="accent1" w:themeShade="BF"/>
      <w:sz w:val="28"/>
      <w:szCs w:val="28"/>
    </w:rPr>
  </w:style>
  <w:style w:type="paragraph" w:styleId="Ingetavstnd">
    <w:name w:val="No Spacing"/>
    <w:uiPriority w:val="1"/>
    <w:qFormat/>
    <w:rsid w:val="009C6F85"/>
    <w:pPr>
      <w:spacing w:after="0" w:line="240" w:lineRule="auto"/>
    </w:pPr>
    <w:rPr>
      <w:lang w:val="en-GB"/>
    </w:rPr>
  </w:style>
  <w:style w:type="paragraph" w:styleId="Fotnotstext">
    <w:name w:val="footnote text"/>
    <w:basedOn w:val="Normal"/>
    <w:link w:val="FotnotstextChar"/>
    <w:uiPriority w:val="99"/>
    <w:unhideWhenUsed/>
    <w:rsid w:val="009C6F85"/>
    <w:pPr>
      <w:spacing w:after="0" w:line="240" w:lineRule="auto"/>
    </w:pPr>
    <w:rPr>
      <w:sz w:val="20"/>
      <w:szCs w:val="20"/>
    </w:rPr>
  </w:style>
  <w:style w:type="character" w:customStyle="1" w:styleId="FotnotstextChar">
    <w:name w:val="Fotnotstext Char"/>
    <w:basedOn w:val="Standardstycketeckensnitt"/>
    <w:link w:val="Fotnotstext"/>
    <w:uiPriority w:val="99"/>
    <w:rsid w:val="009C6F85"/>
    <w:rPr>
      <w:sz w:val="20"/>
      <w:szCs w:val="20"/>
      <w:lang w:val="en-GB"/>
    </w:rPr>
  </w:style>
  <w:style w:type="character" w:styleId="Fotnotsreferens">
    <w:name w:val="footnote reference"/>
    <w:basedOn w:val="Standardstycketeckensnitt"/>
    <w:uiPriority w:val="99"/>
    <w:semiHidden/>
    <w:unhideWhenUsed/>
    <w:rsid w:val="009C6F85"/>
    <w:rPr>
      <w:vertAlign w:val="superscript"/>
    </w:rPr>
  </w:style>
  <w:style w:type="character" w:styleId="Hyperlnk">
    <w:name w:val="Hyperlink"/>
    <w:basedOn w:val="Standardstycketeckensnitt"/>
    <w:uiPriority w:val="99"/>
    <w:unhideWhenUsed/>
    <w:rsid w:val="006D6C55"/>
    <w:rPr>
      <w:color w:val="0000FF" w:themeColor="hyperlink"/>
      <w:u w:val="single"/>
    </w:rPr>
  </w:style>
  <w:style w:type="paragraph" w:styleId="Sidhuvud">
    <w:name w:val="header"/>
    <w:basedOn w:val="Normal"/>
    <w:link w:val="SidhuvudChar"/>
    <w:uiPriority w:val="99"/>
    <w:unhideWhenUsed/>
    <w:rsid w:val="00F0511E"/>
    <w:pPr>
      <w:tabs>
        <w:tab w:val="center" w:pos="4536"/>
        <w:tab w:val="right" w:pos="9072"/>
      </w:tabs>
      <w:spacing w:after="0" w:line="240" w:lineRule="auto"/>
    </w:pPr>
  </w:style>
  <w:style w:type="character" w:customStyle="1" w:styleId="SidhuvudChar">
    <w:name w:val="Sidhuvud Char"/>
    <w:basedOn w:val="Standardstycketeckensnitt"/>
    <w:link w:val="Sidhuvud"/>
    <w:uiPriority w:val="99"/>
    <w:rsid w:val="00F0511E"/>
    <w:rPr>
      <w:lang w:val="en-GB"/>
    </w:rPr>
  </w:style>
  <w:style w:type="paragraph" w:styleId="Sidfot">
    <w:name w:val="footer"/>
    <w:basedOn w:val="Normal"/>
    <w:link w:val="SidfotChar"/>
    <w:uiPriority w:val="99"/>
    <w:unhideWhenUsed/>
    <w:rsid w:val="00F0511E"/>
    <w:pPr>
      <w:tabs>
        <w:tab w:val="center" w:pos="4536"/>
        <w:tab w:val="right" w:pos="9072"/>
      </w:tabs>
      <w:spacing w:after="0" w:line="240" w:lineRule="auto"/>
    </w:pPr>
  </w:style>
  <w:style w:type="character" w:customStyle="1" w:styleId="SidfotChar">
    <w:name w:val="Sidfot Char"/>
    <w:basedOn w:val="Standardstycketeckensnitt"/>
    <w:link w:val="Sidfot"/>
    <w:uiPriority w:val="99"/>
    <w:rsid w:val="00F0511E"/>
    <w:rPr>
      <w:lang w:val="en-GB"/>
    </w:rPr>
  </w:style>
  <w:style w:type="character" w:customStyle="1" w:styleId="Rubrik4Char">
    <w:name w:val="Rubrik 4 Char"/>
    <w:basedOn w:val="Standardstycketeckensnitt"/>
    <w:link w:val="Rubrik4"/>
    <w:uiPriority w:val="9"/>
    <w:rsid w:val="00514A56"/>
    <w:rPr>
      <w:rFonts w:asciiTheme="majorHAnsi" w:eastAsiaTheme="majorEastAsia" w:hAnsiTheme="majorHAnsi" w:cstheme="majorBidi"/>
      <w:b/>
      <w:bCs/>
      <w:i/>
      <w:iCs/>
      <w:color w:val="4F81BD" w:themeColor="accent1"/>
    </w:rPr>
  </w:style>
  <w:style w:type="paragraph" w:styleId="Litteraturfrteckning">
    <w:name w:val="Bibliography"/>
    <w:basedOn w:val="Normal"/>
    <w:uiPriority w:val="10"/>
    <w:qFormat/>
    <w:rsid w:val="008419B3"/>
    <w:pPr>
      <w:ind w:left="567" w:hanging="567"/>
    </w:pPr>
  </w:style>
  <w:style w:type="paragraph" w:styleId="Ballongtext">
    <w:name w:val="Balloon Text"/>
    <w:basedOn w:val="Normal"/>
    <w:link w:val="BallongtextChar"/>
    <w:uiPriority w:val="99"/>
    <w:semiHidden/>
    <w:unhideWhenUsed/>
    <w:rsid w:val="00EE55F0"/>
    <w:pPr>
      <w:spacing w:after="0" w:line="240" w:lineRule="auto"/>
    </w:pPr>
    <w:rPr>
      <w:rFonts w:ascii="Tahoma" w:hAnsi="Tahoma" w:cs="Tahoma"/>
      <w:sz w:val="16"/>
      <w:szCs w:val="16"/>
    </w:rPr>
  </w:style>
  <w:style w:type="character" w:customStyle="1" w:styleId="BallongtextChar">
    <w:name w:val="Ballongtext Char"/>
    <w:basedOn w:val="Standardstycketeckensnitt"/>
    <w:link w:val="Ballongtext"/>
    <w:uiPriority w:val="99"/>
    <w:semiHidden/>
    <w:rsid w:val="00EE55F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v-SE" w:eastAsia="sv-SE"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qFormat="1"/>
    <w:lsdException w:name="TOC Heading" w:uiPriority="39" w:qFormat="1"/>
  </w:latentStyles>
  <w:style w:type="paragraph" w:default="1" w:styleId="Normal">
    <w:name w:val="Normal"/>
    <w:qFormat/>
    <w:rsid w:val="00885E5B"/>
    <w:pPr>
      <w:spacing w:after="120" w:line="340" w:lineRule="atLeast"/>
    </w:pPr>
    <w:rPr>
      <w:rFonts w:ascii="Times New Roman" w:hAnsi="Times New Roman"/>
    </w:rPr>
  </w:style>
  <w:style w:type="paragraph" w:styleId="Rubrik1">
    <w:name w:val="heading 1"/>
    <w:basedOn w:val="Normal"/>
    <w:next w:val="Normal"/>
    <w:link w:val="Rubrik1Char"/>
    <w:uiPriority w:val="9"/>
    <w:qFormat/>
    <w:rsid w:val="00B3359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Rubrik2">
    <w:name w:val="heading 2"/>
    <w:basedOn w:val="Normal"/>
    <w:next w:val="Normal"/>
    <w:link w:val="Rubrik2Char"/>
    <w:uiPriority w:val="9"/>
    <w:qFormat/>
    <w:rsid w:val="00C71E0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Rubrik3">
    <w:name w:val="heading 3"/>
    <w:basedOn w:val="Normal"/>
    <w:next w:val="Normal"/>
    <w:link w:val="Rubrik3Char"/>
    <w:uiPriority w:val="9"/>
    <w:qFormat/>
    <w:rsid w:val="00C71E02"/>
    <w:pPr>
      <w:keepNext/>
      <w:keepLines/>
      <w:spacing w:before="120" w:after="240"/>
      <w:outlineLvl w:val="2"/>
    </w:pPr>
    <w:rPr>
      <w:rFonts w:asciiTheme="majorHAnsi" w:eastAsiaTheme="majorEastAsia" w:hAnsiTheme="majorHAnsi" w:cstheme="majorBidi"/>
      <w:b/>
      <w:bCs/>
      <w:color w:val="4F81BD" w:themeColor="accent1"/>
    </w:rPr>
  </w:style>
  <w:style w:type="paragraph" w:styleId="Rubrik4">
    <w:name w:val="heading 4"/>
    <w:basedOn w:val="Normal"/>
    <w:next w:val="Normal"/>
    <w:link w:val="Rubrik4Char"/>
    <w:uiPriority w:val="9"/>
    <w:qFormat/>
    <w:rsid w:val="00034FFF"/>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2Char">
    <w:name w:val="Rubrik 2 Char"/>
    <w:basedOn w:val="Standardstycketeckensnitt"/>
    <w:link w:val="Rubrik2"/>
    <w:uiPriority w:val="9"/>
    <w:rsid w:val="00514A56"/>
    <w:rPr>
      <w:rFonts w:asciiTheme="majorHAnsi" w:eastAsiaTheme="majorEastAsia" w:hAnsiTheme="majorHAnsi" w:cstheme="majorBidi"/>
      <w:b/>
      <w:bCs/>
      <w:color w:val="4F81BD" w:themeColor="accent1"/>
      <w:sz w:val="26"/>
      <w:szCs w:val="26"/>
    </w:rPr>
  </w:style>
  <w:style w:type="character" w:customStyle="1" w:styleId="Rubrik3Char">
    <w:name w:val="Rubrik 3 Char"/>
    <w:basedOn w:val="Standardstycketeckensnitt"/>
    <w:link w:val="Rubrik3"/>
    <w:uiPriority w:val="9"/>
    <w:rsid w:val="00514A56"/>
    <w:rPr>
      <w:rFonts w:asciiTheme="majorHAnsi" w:eastAsiaTheme="majorEastAsia" w:hAnsiTheme="majorHAnsi" w:cstheme="majorBidi"/>
      <w:b/>
      <w:bCs/>
      <w:color w:val="4F81BD" w:themeColor="accent1"/>
    </w:rPr>
  </w:style>
  <w:style w:type="character" w:customStyle="1" w:styleId="Rubrik1Char">
    <w:name w:val="Rubrik 1 Char"/>
    <w:basedOn w:val="Standardstycketeckensnitt"/>
    <w:link w:val="Rubrik1"/>
    <w:uiPriority w:val="9"/>
    <w:rsid w:val="00B33597"/>
    <w:rPr>
      <w:rFonts w:asciiTheme="majorHAnsi" w:eastAsiaTheme="majorEastAsia" w:hAnsiTheme="majorHAnsi" w:cstheme="majorBidi"/>
      <w:b/>
      <w:bCs/>
      <w:color w:val="365F91" w:themeColor="accent1" w:themeShade="BF"/>
      <w:sz w:val="28"/>
      <w:szCs w:val="28"/>
    </w:rPr>
  </w:style>
  <w:style w:type="paragraph" w:styleId="Ingetavstnd">
    <w:name w:val="No Spacing"/>
    <w:uiPriority w:val="1"/>
    <w:qFormat/>
    <w:rsid w:val="009C6F85"/>
    <w:pPr>
      <w:spacing w:after="0" w:line="240" w:lineRule="auto"/>
    </w:pPr>
    <w:rPr>
      <w:lang w:val="en-GB"/>
    </w:rPr>
  </w:style>
  <w:style w:type="paragraph" w:styleId="Fotnotstext">
    <w:name w:val="footnote text"/>
    <w:basedOn w:val="Normal"/>
    <w:link w:val="FotnotstextChar"/>
    <w:uiPriority w:val="99"/>
    <w:unhideWhenUsed/>
    <w:rsid w:val="009C6F85"/>
    <w:pPr>
      <w:spacing w:after="0" w:line="240" w:lineRule="auto"/>
    </w:pPr>
    <w:rPr>
      <w:sz w:val="20"/>
      <w:szCs w:val="20"/>
    </w:rPr>
  </w:style>
  <w:style w:type="character" w:customStyle="1" w:styleId="FotnotstextChar">
    <w:name w:val="Fotnotstext Char"/>
    <w:basedOn w:val="Standardstycketeckensnitt"/>
    <w:link w:val="Fotnotstext"/>
    <w:uiPriority w:val="99"/>
    <w:rsid w:val="009C6F85"/>
    <w:rPr>
      <w:sz w:val="20"/>
      <w:szCs w:val="20"/>
      <w:lang w:val="en-GB"/>
    </w:rPr>
  </w:style>
  <w:style w:type="character" w:styleId="Fotnotsreferens">
    <w:name w:val="footnote reference"/>
    <w:basedOn w:val="Standardstycketeckensnitt"/>
    <w:uiPriority w:val="99"/>
    <w:semiHidden/>
    <w:unhideWhenUsed/>
    <w:rsid w:val="009C6F85"/>
    <w:rPr>
      <w:vertAlign w:val="superscript"/>
    </w:rPr>
  </w:style>
  <w:style w:type="character" w:styleId="Hyperlnk">
    <w:name w:val="Hyperlink"/>
    <w:basedOn w:val="Standardstycketeckensnitt"/>
    <w:uiPriority w:val="99"/>
    <w:unhideWhenUsed/>
    <w:rsid w:val="006D6C55"/>
    <w:rPr>
      <w:color w:val="0000FF" w:themeColor="hyperlink"/>
      <w:u w:val="single"/>
    </w:rPr>
  </w:style>
  <w:style w:type="paragraph" w:styleId="Sidhuvud">
    <w:name w:val="header"/>
    <w:basedOn w:val="Normal"/>
    <w:link w:val="SidhuvudChar"/>
    <w:uiPriority w:val="99"/>
    <w:unhideWhenUsed/>
    <w:rsid w:val="00F0511E"/>
    <w:pPr>
      <w:tabs>
        <w:tab w:val="center" w:pos="4536"/>
        <w:tab w:val="right" w:pos="9072"/>
      </w:tabs>
      <w:spacing w:after="0" w:line="240" w:lineRule="auto"/>
    </w:pPr>
  </w:style>
  <w:style w:type="character" w:customStyle="1" w:styleId="SidhuvudChar">
    <w:name w:val="Sidhuvud Char"/>
    <w:basedOn w:val="Standardstycketeckensnitt"/>
    <w:link w:val="Sidhuvud"/>
    <w:uiPriority w:val="99"/>
    <w:rsid w:val="00F0511E"/>
    <w:rPr>
      <w:lang w:val="en-GB"/>
    </w:rPr>
  </w:style>
  <w:style w:type="paragraph" w:styleId="Sidfot">
    <w:name w:val="footer"/>
    <w:basedOn w:val="Normal"/>
    <w:link w:val="SidfotChar"/>
    <w:uiPriority w:val="99"/>
    <w:unhideWhenUsed/>
    <w:rsid w:val="00F0511E"/>
    <w:pPr>
      <w:tabs>
        <w:tab w:val="center" w:pos="4536"/>
        <w:tab w:val="right" w:pos="9072"/>
      </w:tabs>
      <w:spacing w:after="0" w:line="240" w:lineRule="auto"/>
    </w:pPr>
  </w:style>
  <w:style w:type="character" w:customStyle="1" w:styleId="SidfotChar">
    <w:name w:val="Sidfot Char"/>
    <w:basedOn w:val="Standardstycketeckensnitt"/>
    <w:link w:val="Sidfot"/>
    <w:uiPriority w:val="99"/>
    <w:rsid w:val="00F0511E"/>
    <w:rPr>
      <w:lang w:val="en-GB"/>
    </w:rPr>
  </w:style>
  <w:style w:type="character" w:customStyle="1" w:styleId="Rubrik4Char">
    <w:name w:val="Rubrik 4 Char"/>
    <w:basedOn w:val="Standardstycketeckensnitt"/>
    <w:link w:val="Rubrik4"/>
    <w:uiPriority w:val="9"/>
    <w:rsid w:val="00514A56"/>
    <w:rPr>
      <w:rFonts w:asciiTheme="majorHAnsi" w:eastAsiaTheme="majorEastAsia" w:hAnsiTheme="majorHAnsi" w:cstheme="majorBidi"/>
      <w:b/>
      <w:bCs/>
      <w:i/>
      <w:iCs/>
      <w:color w:val="4F81BD" w:themeColor="accent1"/>
    </w:rPr>
  </w:style>
  <w:style w:type="paragraph" w:styleId="Litteraturfrteckning">
    <w:name w:val="Bibliography"/>
    <w:basedOn w:val="Normal"/>
    <w:uiPriority w:val="10"/>
    <w:qFormat/>
    <w:rsid w:val="008419B3"/>
    <w:pPr>
      <w:ind w:left="567" w:hanging="567"/>
    </w:pPr>
  </w:style>
  <w:style w:type="paragraph" w:styleId="Ballongtext">
    <w:name w:val="Balloon Text"/>
    <w:basedOn w:val="Normal"/>
    <w:link w:val="BallongtextChar"/>
    <w:uiPriority w:val="99"/>
    <w:semiHidden/>
    <w:unhideWhenUsed/>
    <w:rsid w:val="00EE55F0"/>
    <w:pPr>
      <w:spacing w:after="0" w:line="240" w:lineRule="auto"/>
    </w:pPr>
    <w:rPr>
      <w:rFonts w:ascii="Tahoma" w:hAnsi="Tahoma" w:cs="Tahoma"/>
      <w:sz w:val="16"/>
      <w:szCs w:val="16"/>
    </w:rPr>
  </w:style>
  <w:style w:type="character" w:customStyle="1" w:styleId="BallongtextChar">
    <w:name w:val="Ballongtext Char"/>
    <w:basedOn w:val="Standardstycketeckensnitt"/>
    <w:link w:val="Ballongtext"/>
    <w:uiPriority w:val="99"/>
    <w:semiHidden/>
    <w:rsid w:val="00EE55F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books.google.se/books?hl=sv&amp;id=v3Y8AAAAcAAJ&amp;q="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1E3E37-B33E-48CD-9C79-2AC4BBBF32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14363</TotalTime>
  <Pages>17</Pages>
  <Words>7324</Words>
  <Characters>38818</Characters>
  <Application>Microsoft Office Word</Application>
  <DocSecurity>0</DocSecurity>
  <Lines>323</Lines>
  <Paragraphs>92</Paragraphs>
  <ScaleCrop>false</ScaleCrop>
  <HeadingPairs>
    <vt:vector size="4" baseType="variant">
      <vt:variant>
        <vt:lpstr>Rubrik</vt:lpstr>
      </vt:variant>
      <vt:variant>
        <vt:i4>1</vt:i4>
      </vt:variant>
      <vt:variant>
        <vt:lpstr>Title</vt:lpstr>
      </vt:variant>
      <vt:variant>
        <vt:i4>1</vt:i4>
      </vt:variant>
    </vt:vector>
  </HeadingPairs>
  <TitlesOfParts>
    <vt:vector size="2" baseType="lpstr">
      <vt:lpstr/>
      <vt:lpstr/>
    </vt:vector>
  </TitlesOfParts>
  <Company>Linnaeus University</Company>
  <LinksUpToDate>false</LinksUpToDate>
  <CharactersWithSpaces>46050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Anders Fröjmark</dc:creator>
  <cp:lastModifiedBy>Anders Fröjmark</cp:lastModifiedBy>
  <cp:revision>303</cp:revision>
  <cp:lastPrinted>2014-09-04T13:24:00Z</cp:lastPrinted>
  <dcterms:created xsi:type="dcterms:W3CDTF">2014-08-07T10:04:00Z</dcterms:created>
  <dcterms:modified xsi:type="dcterms:W3CDTF">2015-04-01T19:36:00Z</dcterms:modified>
</cp:coreProperties>
</file>