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1EC3D9" w14:textId="64B45B18" w:rsidR="00903FBE" w:rsidRPr="004B6DF6" w:rsidRDefault="001E399C" w:rsidP="00903FBE">
      <w:pPr>
        <w:widowControl w:val="0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  <w:r w:rsidRPr="004E6191">
        <w:rPr>
          <w:rFonts w:ascii="Arial" w:hAnsi="Arial" w:cs="Arial"/>
          <w:b/>
          <w:szCs w:val="28"/>
        </w:rPr>
        <w:t xml:space="preserve">Staphylococcus aureus Fur, virulence and antibiotic resistance - a new anti-infective mechanism </w:t>
      </w:r>
      <w:r w:rsidR="00E609AE">
        <w:rPr>
          <w:rFonts w:ascii="Arial" w:hAnsi="Arial" w:cs="Arial"/>
          <w:b/>
          <w:sz w:val="22"/>
          <w:szCs w:val="22"/>
        </w:rPr>
        <w:pict w14:anchorId="12877AC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1.55pt;height:1.55pt" o:hrpct="0" o:hralign="center" o:hr="t">
            <v:imagedata r:id="rId8" o:title="Default Line"/>
          </v:shape>
        </w:pict>
      </w:r>
    </w:p>
    <w:p w14:paraId="4BBAA2A2" w14:textId="425D0A7A" w:rsidR="003A2888" w:rsidRPr="007479EC" w:rsidRDefault="00903FBE" w:rsidP="007479EC">
      <w:pPr>
        <w:rPr>
          <w:rFonts w:ascii="Arial" w:hAnsi="Arial" w:cs="Arial"/>
          <w:b/>
          <w:sz w:val="28"/>
          <w:szCs w:val="28"/>
        </w:rPr>
      </w:pPr>
      <w:r w:rsidRPr="003A2888">
        <w:rPr>
          <w:rFonts w:ascii="Arial" w:hAnsi="Arial" w:cs="Arial"/>
          <w:b/>
          <w:sz w:val="28"/>
          <w:szCs w:val="28"/>
        </w:rPr>
        <w:t>Curriculum Vitae</w:t>
      </w:r>
      <w:r>
        <w:rPr>
          <w:rFonts w:ascii="Arial" w:hAnsi="Arial" w:cs="Arial"/>
          <w:b/>
          <w:sz w:val="28"/>
          <w:szCs w:val="28"/>
        </w:rPr>
        <w:tab/>
      </w:r>
      <w:r w:rsidR="00EC4B36">
        <w:rPr>
          <w:rFonts w:ascii="Arial" w:hAnsi="Arial" w:cs="Arial"/>
          <w:b/>
          <w:sz w:val="28"/>
          <w:szCs w:val="28"/>
        </w:rPr>
        <w:t>Holly Hall</w:t>
      </w:r>
      <w:r w:rsidR="00E609AE">
        <w:rPr>
          <w:rFonts w:ascii="Arial" w:hAnsi="Arial" w:cs="Arial"/>
          <w:b/>
          <w:sz w:val="22"/>
          <w:szCs w:val="22"/>
        </w:rPr>
        <w:pict w14:anchorId="7318BC1C">
          <v:shape id="_x0000_i1026" type="#_x0000_t75" style="width:481.55pt;height:1.55pt" o:hrpct="0" o:hralign="center" o:hr="t">
            <v:imagedata r:id="rId8" o:title="Default Line"/>
          </v:shape>
        </w:pict>
      </w:r>
      <w:r w:rsidR="003A2888" w:rsidRPr="003A2888">
        <w:rPr>
          <w:rFonts w:ascii="Arial" w:hAnsi="Arial" w:cs="Arial"/>
          <w:b/>
          <w:sz w:val="26"/>
          <w:szCs w:val="26"/>
        </w:rPr>
        <w:t>Education and Qualifications</w:t>
      </w:r>
    </w:p>
    <w:p w14:paraId="00BA885B" w14:textId="4DD09A2C" w:rsidR="00FE2495" w:rsidRDefault="00FE2495" w:rsidP="003A2888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October </w:t>
      </w:r>
      <w:r w:rsidR="00EC4B36">
        <w:rPr>
          <w:rFonts w:ascii="Arial" w:hAnsi="Arial" w:cs="Arial"/>
          <w:b/>
          <w:sz w:val="22"/>
          <w:szCs w:val="22"/>
        </w:rPr>
        <w:t>2013</w:t>
      </w:r>
      <w:r w:rsidR="00333BC6">
        <w:rPr>
          <w:rFonts w:ascii="Arial" w:hAnsi="Arial" w:cs="Arial"/>
          <w:b/>
          <w:sz w:val="22"/>
          <w:szCs w:val="22"/>
        </w:rPr>
        <w:t xml:space="preserve"> – </w:t>
      </w:r>
      <w:r w:rsidR="00EC4B36">
        <w:rPr>
          <w:rFonts w:ascii="Arial" w:hAnsi="Arial" w:cs="Arial"/>
          <w:b/>
          <w:sz w:val="22"/>
          <w:szCs w:val="22"/>
        </w:rPr>
        <w:t>To date</w:t>
      </w:r>
    </w:p>
    <w:p w14:paraId="2E1820F5" w14:textId="3A03CD47" w:rsidR="00FE2495" w:rsidRPr="00E34052" w:rsidRDefault="00FE2495" w:rsidP="003A2888">
      <w:pPr>
        <w:jc w:val="both"/>
        <w:rPr>
          <w:rFonts w:ascii="Arial" w:hAnsi="Arial" w:cs="Arial"/>
          <w:b/>
          <w:sz w:val="22"/>
          <w:szCs w:val="22"/>
        </w:rPr>
      </w:pPr>
      <w:r w:rsidRPr="003A2888">
        <w:rPr>
          <w:rFonts w:ascii="Arial" w:hAnsi="Arial" w:cs="Arial"/>
          <w:b/>
          <w:sz w:val="22"/>
          <w:szCs w:val="22"/>
        </w:rPr>
        <w:t>PhD</w:t>
      </w:r>
      <w:r w:rsidR="003F37EC">
        <w:rPr>
          <w:rFonts w:ascii="Arial" w:hAnsi="Arial" w:cs="Arial"/>
          <w:b/>
          <w:sz w:val="22"/>
          <w:szCs w:val="22"/>
        </w:rPr>
        <w:t xml:space="preserve"> –</w:t>
      </w:r>
      <w:r w:rsidRPr="003A2888">
        <w:rPr>
          <w:rFonts w:ascii="Arial" w:hAnsi="Arial" w:cs="Arial"/>
          <w:sz w:val="22"/>
          <w:szCs w:val="22"/>
        </w:rPr>
        <w:t xml:space="preserve"> </w:t>
      </w:r>
      <w:r w:rsidR="005B1B2E">
        <w:rPr>
          <w:rFonts w:ascii="Arial" w:hAnsi="Arial" w:cs="Arial"/>
          <w:b/>
          <w:sz w:val="22"/>
          <w:szCs w:val="22"/>
        </w:rPr>
        <w:t>Understanding the role s</w:t>
      </w:r>
      <w:r w:rsidR="00EC4B36" w:rsidRPr="00E34052">
        <w:rPr>
          <w:rFonts w:ascii="Arial" w:hAnsi="Arial" w:cs="Arial"/>
          <w:b/>
          <w:sz w:val="22"/>
          <w:szCs w:val="22"/>
        </w:rPr>
        <w:t xml:space="preserve">RNAs play in the regulation of the sporulation lifestyle of the model organism </w:t>
      </w:r>
      <w:r w:rsidR="00EC4B36" w:rsidRPr="00E34052">
        <w:rPr>
          <w:rFonts w:ascii="Arial" w:hAnsi="Arial" w:cs="Arial"/>
          <w:b/>
          <w:i/>
          <w:sz w:val="22"/>
          <w:szCs w:val="22"/>
        </w:rPr>
        <w:t>Bacillus subtilis</w:t>
      </w:r>
    </w:p>
    <w:p w14:paraId="15C6BE26" w14:textId="15E35500" w:rsidR="003A2888" w:rsidRPr="003A2888" w:rsidRDefault="00EC4B36" w:rsidP="003A288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University of Warwick</w:t>
      </w:r>
      <w:r w:rsidR="003F37EC">
        <w:rPr>
          <w:rFonts w:ascii="Arial" w:hAnsi="Arial" w:cs="Arial"/>
          <w:sz w:val="22"/>
          <w:szCs w:val="22"/>
        </w:rPr>
        <w:t>, UK</w:t>
      </w:r>
    </w:p>
    <w:p w14:paraId="48CD3011" w14:textId="207A2350" w:rsidR="00ED39CA" w:rsidRDefault="003A2888" w:rsidP="003A2888">
      <w:pPr>
        <w:jc w:val="both"/>
        <w:rPr>
          <w:rFonts w:ascii="Arial" w:hAnsi="Arial" w:cs="Arial"/>
          <w:sz w:val="22"/>
          <w:szCs w:val="22"/>
        </w:rPr>
      </w:pPr>
      <w:r w:rsidRPr="003A2888">
        <w:rPr>
          <w:rFonts w:ascii="Arial" w:hAnsi="Arial" w:cs="Arial"/>
          <w:sz w:val="22"/>
          <w:szCs w:val="22"/>
        </w:rPr>
        <w:t xml:space="preserve">Supervisors Dr. </w:t>
      </w:r>
      <w:r w:rsidR="00EC4B36">
        <w:rPr>
          <w:rFonts w:ascii="Arial" w:hAnsi="Arial" w:cs="Arial"/>
          <w:sz w:val="22"/>
          <w:szCs w:val="22"/>
        </w:rPr>
        <w:t>Emma L. Denham and Prof. Mark Pallen</w:t>
      </w:r>
    </w:p>
    <w:p w14:paraId="08A979F9" w14:textId="77777777" w:rsidR="00E34052" w:rsidRPr="00E34052" w:rsidRDefault="00E34052" w:rsidP="003A2888">
      <w:pPr>
        <w:jc w:val="both"/>
        <w:rPr>
          <w:rFonts w:ascii="Arial" w:hAnsi="Arial" w:cs="Arial"/>
          <w:sz w:val="22"/>
          <w:szCs w:val="22"/>
        </w:rPr>
      </w:pPr>
    </w:p>
    <w:p w14:paraId="02B9E275" w14:textId="7AB38CC2" w:rsidR="00ED39CA" w:rsidRPr="00E34052" w:rsidRDefault="00ED39CA" w:rsidP="003A2888">
      <w:pPr>
        <w:jc w:val="both"/>
        <w:rPr>
          <w:rFonts w:ascii="Arial" w:hAnsi="Arial" w:cs="Arial"/>
          <w:sz w:val="20"/>
          <w:szCs w:val="22"/>
        </w:rPr>
      </w:pPr>
      <w:r w:rsidRPr="00E34052">
        <w:rPr>
          <w:rFonts w:ascii="Arial" w:hAnsi="Arial" w:cs="Arial"/>
          <w:sz w:val="20"/>
          <w:szCs w:val="22"/>
        </w:rPr>
        <w:t xml:space="preserve">From </w:t>
      </w:r>
      <w:r w:rsidR="005B1B2E">
        <w:rPr>
          <w:rFonts w:ascii="Arial" w:hAnsi="Arial" w:cs="Arial"/>
          <w:sz w:val="20"/>
          <w:szCs w:val="22"/>
        </w:rPr>
        <w:t>bio</w:t>
      </w:r>
      <w:r w:rsidRPr="00E34052">
        <w:rPr>
          <w:rFonts w:ascii="Arial" w:hAnsi="Arial" w:cs="Arial"/>
          <w:sz w:val="20"/>
          <w:szCs w:val="22"/>
        </w:rPr>
        <w:t>informatics to the bench – I worked to identify and characterise the role small regulatory RNAs play in post-transcriptional regulation during the process of sporulation in</w:t>
      </w:r>
      <w:r w:rsidRPr="00E34052">
        <w:rPr>
          <w:rFonts w:ascii="Arial" w:hAnsi="Arial" w:cs="Arial"/>
          <w:i/>
          <w:sz w:val="20"/>
          <w:szCs w:val="22"/>
        </w:rPr>
        <w:t xml:space="preserve"> Bacillus subtilis</w:t>
      </w:r>
      <w:r w:rsidRPr="00E34052">
        <w:rPr>
          <w:rFonts w:ascii="Arial" w:hAnsi="Arial" w:cs="Arial"/>
          <w:sz w:val="20"/>
          <w:szCs w:val="22"/>
        </w:rPr>
        <w:t>. Large scale tiling array studies have identified many novel RNA species, of wh</w:t>
      </w:r>
      <w:r w:rsidR="005B1B2E">
        <w:rPr>
          <w:rFonts w:ascii="Arial" w:hAnsi="Arial" w:cs="Arial"/>
          <w:sz w:val="20"/>
          <w:szCs w:val="22"/>
        </w:rPr>
        <w:t>ich a proportion are putative s</w:t>
      </w:r>
      <w:r w:rsidRPr="00E34052">
        <w:rPr>
          <w:rFonts w:ascii="Arial" w:hAnsi="Arial" w:cs="Arial"/>
          <w:sz w:val="20"/>
          <w:szCs w:val="22"/>
        </w:rPr>
        <w:t>RNAs. Using this as a starting point, I have selected and explored the conservation and potential targets. From there I was able to identify the</w:t>
      </w:r>
      <w:r w:rsidR="005B1B2E">
        <w:rPr>
          <w:rFonts w:ascii="Arial" w:hAnsi="Arial" w:cs="Arial"/>
          <w:sz w:val="20"/>
          <w:szCs w:val="22"/>
        </w:rPr>
        <w:t xml:space="preserve"> most interesting putative s</w:t>
      </w:r>
      <w:r w:rsidRPr="00E34052">
        <w:rPr>
          <w:rFonts w:ascii="Arial" w:hAnsi="Arial" w:cs="Arial"/>
          <w:sz w:val="20"/>
          <w:szCs w:val="22"/>
        </w:rPr>
        <w:t xml:space="preserve">RNAs and </w:t>
      </w:r>
      <w:r w:rsidR="00280CAB" w:rsidRPr="00E34052">
        <w:rPr>
          <w:rFonts w:ascii="Arial" w:hAnsi="Arial" w:cs="Arial"/>
          <w:sz w:val="20"/>
          <w:szCs w:val="22"/>
        </w:rPr>
        <w:t>view</w:t>
      </w:r>
      <w:r w:rsidRPr="00E34052">
        <w:rPr>
          <w:rFonts w:ascii="Arial" w:hAnsi="Arial" w:cs="Arial"/>
          <w:sz w:val="20"/>
          <w:szCs w:val="22"/>
        </w:rPr>
        <w:t xml:space="preserve"> compartment-specific activity </w:t>
      </w:r>
      <w:r w:rsidR="00280CAB" w:rsidRPr="00E34052">
        <w:rPr>
          <w:rFonts w:ascii="Arial" w:hAnsi="Arial" w:cs="Arial"/>
          <w:sz w:val="20"/>
          <w:szCs w:val="22"/>
        </w:rPr>
        <w:t xml:space="preserve">using transcriptional fusions. Searching for phenotypes was challenging, with sporulation being a very large and heterogeneous process. This </w:t>
      </w:r>
      <w:r w:rsidR="005B1B2E">
        <w:rPr>
          <w:rFonts w:ascii="Arial" w:hAnsi="Arial" w:cs="Arial"/>
          <w:sz w:val="20"/>
          <w:szCs w:val="22"/>
        </w:rPr>
        <w:t>led me to employ large-</w:t>
      </w:r>
      <w:r w:rsidR="00280CAB" w:rsidRPr="00E34052">
        <w:rPr>
          <w:rFonts w:ascii="Arial" w:hAnsi="Arial" w:cs="Arial"/>
          <w:sz w:val="20"/>
          <w:szCs w:val="22"/>
        </w:rPr>
        <w:t>scale studies such a</w:t>
      </w:r>
      <w:r w:rsidR="00E34052" w:rsidRPr="00E34052">
        <w:rPr>
          <w:rFonts w:ascii="Arial" w:hAnsi="Arial" w:cs="Arial"/>
          <w:sz w:val="20"/>
          <w:szCs w:val="22"/>
        </w:rPr>
        <w:t>s proteomics and</w:t>
      </w:r>
      <w:r w:rsidR="00D24FA7">
        <w:rPr>
          <w:rFonts w:ascii="Arial" w:hAnsi="Arial" w:cs="Arial"/>
          <w:sz w:val="20"/>
          <w:szCs w:val="22"/>
        </w:rPr>
        <w:t xml:space="preserve"> next generation sequencing</w:t>
      </w:r>
      <w:r w:rsidR="00E34052" w:rsidRPr="00E34052">
        <w:rPr>
          <w:rFonts w:ascii="Arial" w:hAnsi="Arial" w:cs="Arial"/>
          <w:sz w:val="20"/>
          <w:szCs w:val="22"/>
        </w:rPr>
        <w:t xml:space="preserve">. </w:t>
      </w:r>
    </w:p>
    <w:p w14:paraId="455F896D" w14:textId="77777777" w:rsidR="003A2888" w:rsidRPr="003A2888" w:rsidRDefault="003A2888" w:rsidP="003A2888">
      <w:pPr>
        <w:jc w:val="both"/>
        <w:rPr>
          <w:rFonts w:ascii="Arial" w:hAnsi="Arial" w:cs="Arial"/>
          <w:b/>
          <w:sz w:val="22"/>
          <w:szCs w:val="22"/>
        </w:rPr>
      </w:pPr>
    </w:p>
    <w:p w14:paraId="7D27F2A3" w14:textId="0B5EDF98" w:rsidR="003A2888" w:rsidRPr="003A2888" w:rsidRDefault="003A2888" w:rsidP="003A2888">
      <w:pPr>
        <w:jc w:val="both"/>
        <w:rPr>
          <w:rFonts w:ascii="Arial" w:hAnsi="Arial" w:cs="Arial"/>
          <w:sz w:val="22"/>
          <w:szCs w:val="22"/>
        </w:rPr>
      </w:pPr>
      <w:r w:rsidRPr="003A2888">
        <w:rPr>
          <w:rFonts w:ascii="Arial" w:hAnsi="Arial" w:cs="Arial"/>
          <w:b/>
          <w:sz w:val="22"/>
          <w:szCs w:val="22"/>
        </w:rPr>
        <w:t xml:space="preserve">September </w:t>
      </w:r>
      <w:r w:rsidR="00EC4B36">
        <w:rPr>
          <w:rFonts w:ascii="Arial" w:hAnsi="Arial" w:cs="Arial"/>
          <w:b/>
          <w:sz w:val="22"/>
          <w:szCs w:val="22"/>
        </w:rPr>
        <w:t>2010</w:t>
      </w:r>
      <w:r w:rsidR="00333BC6">
        <w:rPr>
          <w:rFonts w:ascii="Arial" w:hAnsi="Arial" w:cs="Arial"/>
          <w:b/>
          <w:sz w:val="22"/>
          <w:szCs w:val="22"/>
        </w:rPr>
        <w:t xml:space="preserve"> – </w:t>
      </w:r>
      <w:r w:rsidR="00EC4B36">
        <w:rPr>
          <w:rFonts w:ascii="Arial" w:hAnsi="Arial" w:cs="Arial"/>
          <w:b/>
          <w:sz w:val="22"/>
          <w:szCs w:val="22"/>
        </w:rPr>
        <w:t>June 2013</w:t>
      </w:r>
      <w:r w:rsidRPr="003A2888">
        <w:rPr>
          <w:rFonts w:ascii="Arial" w:hAnsi="Arial" w:cs="Arial"/>
          <w:b/>
          <w:sz w:val="22"/>
          <w:szCs w:val="22"/>
        </w:rPr>
        <w:tab/>
      </w:r>
      <w:r w:rsidRPr="003A2888">
        <w:rPr>
          <w:rFonts w:ascii="Arial" w:hAnsi="Arial" w:cs="Arial"/>
          <w:sz w:val="22"/>
          <w:szCs w:val="22"/>
        </w:rPr>
        <w:t xml:space="preserve"> </w:t>
      </w:r>
    </w:p>
    <w:p w14:paraId="4320CCD9" w14:textId="02311F69" w:rsidR="00FE2495" w:rsidRDefault="003A2888" w:rsidP="003A2888">
      <w:pPr>
        <w:jc w:val="both"/>
        <w:rPr>
          <w:rFonts w:ascii="Arial" w:hAnsi="Arial" w:cs="Arial"/>
          <w:sz w:val="22"/>
          <w:szCs w:val="22"/>
        </w:rPr>
      </w:pPr>
      <w:r w:rsidRPr="003A2888">
        <w:rPr>
          <w:rFonts w:ascii="Arial" w:hAnsi="Arial" w:cs="Arial"/>
          <w:b/>
          <w:sz w:val="22"/>
          <w:szCs w:val="22"/>
        </w:rPr>
        <w:t>B.Sc</w:t>
      </w:r>
      <w:r w:rsidRPr="003A2888">
        <w:rPr>
          <w:rFonts w:ascii="Arial" w:hAnsi="Arial" w:cs="Arial"/>
          <w:sz w:val="22"/>
          <w:szCs w:val="22"/>
        </w:rPr>
        <w:t xml:space="preserve"> </w:t>
      </w:r>
      <w:r w:rsidR="00EC4B36" w:rsidRPr="00E34052">
        <w:rPr>
          <w:rFonts w:ascii="Arial" w:hAnsi="Arial" w:cs="Arial"/>
          <w:b/>
          <w:sz w:val="22"/>
          <w:szCs w:val="22"/>
        </w:rPr>
        <w:t xml:space="preserve">Pharmacology </w:t>
      </w:r>
      <w:r w:rsidR="003F37EC" w:rsidRPr="00E34052">
        <w:rPr>
          <w:rFonts w:ascii="Arial" w:hAnsi="Arial" w:cs="Arial"/>
          <w:b/>
          <w:sz w:val="22"/>
          <w:szCs w:val="22"/>
        </w:rPr>
        <w:t xml:space="preserve">– </w:t>
      </w:r>
      <w:r w:rsidR="00EC4B36" w:rsidRPr="00E34052">
        <w:rPr>
          <w:rFonts w:ascii="Arial" w:hAnsi="Arial" w:cs="Arial"/>
          <w:b/>
          <w:sz w:val="22"/>
          <w:szCs w:val="22"/>
        </w:rPr>
        <w:t>Upper Second</w:t>
      </w:r>
      <w:r w:rsidRPr="00E34052">
        <w:rPr>
          <w:rFonts w:ascii="Arial" w:hAnsi="Arial" w:cs="Arial"/>
          <w:b/>
          <w:sz w:val="22"/>
          <w:szCs w:val="22"/>
        </w:rPr>
        <w:t xml:space="preserve"> Class honours</w:t>
      </w:r>
    </w:p>
    <w:p w14:paraId="7C049B6A" w14:textId="47A5033D" w:rsidR="00E34052" w:rsidRDefault="00FE2495" w:rsidP="003A2888">
      <w:pPr>
        <w:jc w:val="both"/>
        <w:rPr>
          <w:rFonts w:ascii="Arial" w:hAnsi="Arial" w:cs="Arial"/>
          <w:sz w:val="22"/>
          <w:szCs w:val="22"/>
        </w:rPr>
      </w:pPr>
      <w:r w:rsidRPr="003A2888">
        <w:rPr>
          <w:rFonts w:ascii="Arial" w:hAnsi="Arial" w:cs="Arial"/>
          <w:sz w:val="22"/>
          <w:szCs w:val="22"/>
        </w:rPr>
        <w:t xml:space="preserve">University of </w:t>
      </w:r>
      <w:r w:rsidR="00EC4B36">
        <w:rPr>
          <w:rFonts w:ascii="Arial" w:hAnsi="Arial" w:cs="Arial"/>
          <w:sz w:val="22"/>
          <w:szCs w:val="22"/>
        </w:rPr>
        <w:t>Wolverhampton</w:t>
      </w:r>
      <w:r w:rsidRPr="003A2888">
        <w:rPr>
          <w:rFonts w:ascii="Arial" w:hAnsi="Arial" w:cs="Arial"/>
          <w:sz w:val="22"/>
          <w:szCs w:val="22"/>
        </w:rPr>
        <w:t>, UK</w:t>
      </w:r>
    </w:p>
    <w:p w14:paraId="68B90AFD" w14:textId="77777777" w:rsidR="00E34052" w:rsidRDefault="00E34052" w:rsidP="003A2888">
      <w:pPr>
        <w:jc w:val="both"/>
        <w:rPr>
          <w:rFonts w:ascii="Arial" w:hAnsi="Arial" w:cs="Arial"/>
          <w:sz w:val="22"/>
          <w:szCs w:val="22"/>
        </w:rPr>
      </w:pPr>
    </w:p>
    <w:p w14:paraId="6266B09C" w14:textId="11D56FC5" w:rsidR="00E34052" w:rsidRPr="00E34052" w:rsidRDefault="00E34052" w:rsidP="003A2888">
      <w:pPr>
        <w:jc w:val="both"/>
        <w:rPr>
          <w:rFonts w:ascii="Arial" w:hAnsi="Arial" w:cs="Arial"/>
          <w:sz w:val="20"/>
          <w:szCs w:val="22"/>
        </w:rPr>
      </w:pPr>
      <w:r w:rsidRPr="00E34052">
        <w:rPr>
          <w:rFonts w:ascii="Arial" w:hAnsi="Arial" w:cs="Arial"/>
          <w:sz w:val="20"/>
          <w:szCs w:val="22"/>
        </w:rPr>
        <w:t>Honours</w:t>
      </w:r>
      <w:r w:rsidR="00280CAB" w:rsidRPr="00E34052">
        <w:rPr>
          <w:rFonts w:ascii="Arial" w:hAnsi="Arial" w:cs="Arial"/>
          <w:sz w:val="20"/>
          <w:szCs w:val="22"/>
        </w:rPr>
        <w:t xml:space="preserve"> project – </w:t>
      </w:r>
      <w:r w:rsidRPr="00E34052">
        <w:rPr>
          <w:rFonts w:ascii="Arial" w:hAnsi="Arial" w:cs="Arial"/>
          <w:sz w:val="20"/>
          <w:szCs w:val="22"/>
        </w:rPr>
        <w:t xml:space="preserve">Design and evaluation of a novel cell penetrating peptide.  Designing a novel cell penetrating peptide and evaluating its potential usefulness for a novel therapeutic delivery system. </w:t>
      </w:r>
    </w:p>
    <w:p w14:paraId="09A105AB" w14:textId="5C1819A5" w:rsidR="00A420A6" w:rsidRDefault="00E609AE" w:rsidP="00A420A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pict w14:anchorId="6218BB36">
          <v:shape id="_x0000_i1027" type="#_x0000_t75" style="width:481.55pt;height:1.55pt" o:hrpct="0" o:hralign="center" o:hr="t">
            <v:imagedata r:id="rId8" o:title="Default Line"/>
          </v:shape>
        </w:pict>
      </w:r>
    </w:p>
    <w:p w14:paraId="01633024" w14:textId="77777777" w:rsidR="00A420A6" w:rsidRDefault="00A420A6" w:rsidP="00A420A6">
      <w:pPr>
        <w:jc w:val="both"/>
        <w:rPr>
          <w:rFonts w:ascii="Arial" w:hAnsi="Arial" w:cs="Arial"/>
          <w:b/>
          <w:sz w:val="26"/>
          <w:szCs w:val="26"/>
        </w:rPr>
      </w:pPr>
      <w:r w:rsidRPr="00FE4F22">
        <w:rPr>
          <w:rFonts w:ascii="Arial" w:hAnsi="Arial" w:cs="Arial"/>
          <w:b/>
          <w:sz w:val="26"/>
          <w:szCs w:val="26"/>
        </w:rPr>
        <w:t>Grants</w:t>
      </w:r>
      <w:r>
        <w:rPr>
          <w:rFonts w:ascii="Arial" w:hAnsi="Arial" w:cs="Arial"/>
          <w:b/>
          <w:sz w:val="26"/>
          <w:szCs w:val="26"/>
        </w:rPr>
        <w:t xml:space="preserve"> awarded</w:t>
      </w:r>
    </w:p>
    <w:p w14:paraId="239CBB84" w14:textId="6B505820" w:rsidR="00A420A6" w:rsidRPr="00D24FA7" w:rsidRDefault="00A420A6" w:rsidP="00A420A6">
      <w:pPr>
        <w:jc w:val="both"/>
        <w:rPr>
          <w:rFonts w:ascii="Arial" w:hAnsi="Arial" w:cs="Arial"/>
          <w:sz w:val="21"/>
          <w:szCs w:val="22"/>
        </w:rPr>
      </w:pPr>
      <w:r w:rsidRPr="00D24FA7">
        <w:rPr>
          <w:rFonts w:ascii="Arial" w:hAnsi="Arial" w:cs="Arial"/>
          <w:sz w:val="21"/>
          <w:szCs w:val="22"/>
        </w:rPr>
        <w:t>SGM travel grant – June 2015</w:t>
      </w:r>
      <w:r w:rsidR="00D24FA7">
        <w:rPr>
          <w:rFonts w:ascii="Arial" w:hAnsi="Arial" w:cs="Arial"/>
          <w:sz w:val="21"/>
          <w:szCs w:val="22"/>
        </w:rPr>
        <w:t xml:space="preserve"> &amp; April 2016</w:t>
      </w:r>
    </w:p>
    <w:p w14:paraId="17EBB412" w14:textId="77777777" w:rsidR="00F623D0" w:rsidRDefault="00F623D0" w:rsidP="00A420A6">
      <w:pPr>
        <w:jc w:val="both"/>
        <w:rPr>
          <w:rFonts w:ascii="Arial" w:hAnsi="Arial" w:cs="Arial"/>
          <w:sz w:val="22"/>
          <w:szCs w:val="22"/>
        </w:rPr>
      </w:pPr>
    </w:p>
    <w:p w14:paraId="7A2AA349" w14:textId="50EAEF4A" w:rsidR="007E4CDD" w:rsidRDefault="007E4CDD" w:rsidP="007E4CDD">
      <w:pPr>
        <w:jc w:val="both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t xml:space="preserve">Conferences attended </w:t>
      </w:r>
    </w:p>
    <w:p w14:paraId="7F5DEA1A" w14:textId="6D89D7DC" w:rsidR="007E4CDD" w:rsidRPr="00D24FA7" w:rsidRDefault="007E4CDD" w:rsidP="007E4CDD">
      <w:pPr>
        <w:jc w:val="both"/>
        <w:rPr>
          <w:rFonts w:ascii="Arial" w:hAnsi="Arial" w:cs="Arial"/>
          <w:sz w:val="21"/>
          <w:szCs w:val="26"/>
        </w:rPr>
      </w:pPr>
      <w:r w:rsidRPr="00D24FA7">
        <w:rPr>
          <w:rFonts w:ascii="Arial" w:hAnsi="Arial" w:cs="Arial"/>
          <w:sz w:val="21"/>
          <w:szCs w:val="26"/>
        </w:rPr>
        <w:t xml:space="preserve">Poster – Gram positive conference 2015 Italy </w:t>
      </w:r>
    </w:p>
    <w:p w14:paraId="6061381C" w14:textId="6825F7A1" w:rsidR="007E4CDD" w:rsidRPr="00D24FA7" w:rsidRDefault="007E4CDD" w:rsidP="007E4CDD">
      <w:pPr>
        <w:jc w:val="both"/>
        <w:rPr>
          <w:rFonts w:ascii="Arial" w:hAnsi="Arial" w:cs="Arial"/>
          <w:sz w:val="21"/>
          <w:szCs w:val="26"/>
        </w:rPr>
      </w:pPr>
      <w:r w:rsidRPr="00D24FA7">
        <w:rPr>
          <w:rFonts w:ascii="Arial" w:hAnsi="Arial" w:cs="Arial"/>
          <w:sz w:val="21"/>
          <w:szCs w:val="26"/>
        </w:rPr>
        <w:t xml:space="preserve">Poster – Bacell 2016 France </w:t>
      </w:r>
    </w:p>
    <w:p w14:paraId="7382C255" w14:textId="7059F753" w:rsidR="007E4CDD" w:rsidRPr="00D24FA7" w:rsidRDefault="007E4CDD" w:rsidP="00A420A6">
      <w:pPr>
        <w:jc w:val="both"/>
        <w:rPr>
          <w:rFonts w:ascii="Arial" w:hAnsi="Arial" w:cs="Arial"/>
          <w:sz w:val="21"/>
          <w:szCs w:val="26"/>
        </w:rPr>
      </w:pPr>
      <w:r w:rsidRPr="00D24FA7">
        <w:rPr>
          <w:rFonts w:ascii="Arial" w:hAnsi="Arial" w:cs="Arial"/>
          <w:sz w:val="21"/>
          <w:szCs w:val="26"/>
        </w:rPr>
        <w:t>Presentation – Warwick Medical School postgraduate symposium</w:t>
      </w:r>
    </w:p>
    <w:p w14:paraId="244663FB" w14:textId="4781E3B5" w:rsidR="007479EC" w:rsidRDefault="00E609AE" w:rsidP="007479EC">
      <w:pPr>
        <w:widowControl w:val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pict w14:anchorId="5821D071">
          <v:shape id="_x0000_i1028" type="#_x0000_t75" style="width:481.55pt;height:1.55pt" o:hrpct="0" o:hralign="center" o:hr="t">
            <v:imagedata r:id="rId8" o:title="Default Line"/>
          </v:shape>
        </w:pict>
      </w:r>
    </w:p>
    <w:p w14:paraId="05011413" w14:textId="1DE77B55" w:rsidR="00D22116" w:rsidRPr="004E6191" w:rsidRDefault="00E34052" w:rsidP="00A420A6">
      <w:pPr>
        <w:jc w:val="both"/>
        <w:rPr>
          <w:rFonts w:ascii="Arial" w:hAnsi="Arial" w:cs="Arial"/>
          <w:b/>
          <w:sz w:val="26"/>
          <w:szCs w:val="26"/>
        </w:rPr>
      </w:pPr>
      <w:r w:rsidRPr="004E6191">
        <w:rPr>
          <w:rFonts w:ascii="Arial" w:hAnsi="Arial" w:cs="Arial"/>
          <w:b/>
          <w:sz w:val="26"/>
          <w:szCs w:val="26"/>
        </w:rPr>
        <w:t xml:space="preserve">Key </w:t>
      </w:r>
      <w:r w:rsidR="00D22116" w:rsidRPr="004E6191">
        <w:rPr>
          <w:rFonts w:ascii="Arial" w:hAnsi="Arial" w:cs="Arial"/>
          <w:b/>
          <w:sz w:val="26"/>
          <w:szCs w:val="26"/>
        </w:rPr>
        <w:t>Skills</w:t>
      </w:r>
    </w:p>
    <w:p w14:paraId="4894F714" w14:textId="7A10E263" w:rsidR="00797B8F" w:rsidRPr="00D24FA7" w:rsidRDefault="00E34052" w:rsidP="00797B8F">
      <w:pPr>
        <w:jc w:val="both"/>
        <w:rPr>
          <w:rFonts w:ascii="Arial" w:hAnsi="Arial" w:cs="Arial"/>
          <w:sz w:val="21"/>
        </w:rPr>
      </w:pPr>
      <w:r w:rsidRPr="00D24FA7">
        <w:rPr>
          <w:rFonts w:ascii="Arial" w:hAnsi="Arial" w:cs="Arial"/>
          <w:sz w:val="21"/>
        </w:rPr>
        <w:t>Sequencing</w:t>
      </w:r>
    </w:p>
    <w:p w14:paraId="1A712453" w14:textId="5702CB75" w:rsidR="004E6191" w:rsidRPr="004E6191" w:rsidRDefault="006B603D" w:rsidP="004E6191">
      <w:pPr>
        <w:ind w:left="720"/>
        <w:jc w:val="both"/>
        <w:rPr>
          <w:rFonts w:ascii="Arial" w:hAnsi="Arial" w:cs="Arial"/>
          <w:sz w:val="21"/>
        </w:rPr>
      </w:pPr>
      <w:r w:rsidRPr="00D24FA7">
        <w:rPr>
          <w:rFonts w:ascii="Arial" w:hAnsi="Arial" w:cs="Arial"/>
          <w:sz w:val="21"/>
        </w:rPr>
        <w:t>16S and shotgun metagenomics sequencing</w:t>
      </w:r>
      <w:r w:rsidR="004E6191">
        <w:rPr>
          <w:rFonts w:ascii="Arial" w:hAnsi="Arial" w:cs="Arial"/>
          <w:sz w:val="21"/>
        </w:rPr>
        <w:t xml:space="preserve"> – in conjunction with project managing international collaborations with Gambia and Palestine </w:t>
      </w:r>
    </w:p>
    <w:p w14:paraId="15D79C5A" w14:textId="170A204B" w:rsidR="00797B8F" w:rsidRPr="00D24FA7" w:rsidRDefault="00CC5122" w:rsidP="00797B8F">
      <w:pPr>
        <w:ind w:left="720"/>
        <w:jc w:val="both"/>
        <w:rPr>
          <w:rFonts w:ascii="Arial" w:hAnsi="Arial" w:cs="Arial"/>
          <w:b/>
          <w:sz w:val="21"/>
        </w:rPr>
      </w:pPr>
      <w:r w:rsidRPr="00D24FA7">
        <w:rPr>
          <w:rFonts w:ascii="Arial" w:hAnsi="Arial" w:cs="Arial"/>
          <w:sz w:val="21"/>
        </w:rPr>
        <w:t xml:space="preserve">Complete proficiency from </w:t>
      </w:r>
      <w:r w:rsidR="00797B8F" w:rsidRPr="00D24FA7">
        <w:rPr>
          <w:rFonts w:ascii="Arial" w:hAnsi="Arial" w:cs="Arial"/>
          <w:sz w:val="21"/>
        </w:rPr>
        <w:t xml:space="preserve">RNA extraction to analysis </w:t>
      </w:r>
    </w:p>
    <w:p w14:paraId="0DD6450D" w14:textId="343EA2B0" w:rsidR="00797B8F" w:rsidRPr="00D24FA7" w:rsidRDefault="00797B8F" w:rsidP="00797B8F">
      <w:pPr>
        <w:ind w:firstLine="720"/>
        <w:jc w:val="both"/>
        <w:rPr>
          <w:rFonts w:ascii="Arial" w:hAnsi="Arial" w:cs="Arial"/>
          <w:sz w:val="21"/>
        </w:rPr>
      </w:pPr>
      <w:r w:rsidRPr="00D24FA7">
        <w:rPr>
          <w:rFonts w:ascii="Arial" w:hAnsi="Arial" w:cs="Arial"/>
          <w:sz w:val="21"/>
        </w:rPr>
        <w:t>Bioinformatics pipelines – including R</w:t>
      </w:r>
      <w:r w:rsidR="004E6191">
        <w:rPr>
          <w:rFonts w:ascii="Arial" w:hAnsi="Arial" w:cs="Arial"/>
          <w:sz w:val="21"/>
        </w:rPr>
        <w:t>, B</w:t>
      </w:r>
      <w:r w:rsidR="006B603D" w:rsidRPr="00D24FA7">
        <w:rPr>
          <w:rFonts w:ascii="Arial" w:hAnsi="Arial" w:cs="Arial"/>
          <w:sz w:val="21"/>
        </w:rPr>
        <w:t>ash</w:t>
      </w:r>
      <w:r w:rsidR="004E6191">
        <w:rPr>
          <w:rFonts w:ascii="Arial" w:hAnsi="Arial" w:cs="Arial"/>
          <w:sz w:val="21"/>
        </w:rPr>
        <w:t>, Perl</w:t>
      </w:r>
      <w:r w:rsidR="00E34052" w:rsidRPr="00D24FA7">
        <w:rPr>
          <w:rFonts w:ascii="Arial" w:hAnsi="Arial" w:cs="Arial"/>
          <w:sz w:val="21"/>
        </w:rPr>
        <w:t xml:space="preserve"> and Python languages </w:t>
      </w:r>
    </w:p>
    <w:p w14:paraId="1D5BA1E1" w14:textId="7023AE6E" w:rsidR="00797B8F" w:rsidRPr="00D24FA7" w:rsidRDefault="00797B8F" w:rsidP="00797B8F">
      <w:pPr>
        <w:jc w:val="both"/>
        <w:rPr>
          <w:rFonts w:ascii="Arial" w:hAnsi="Arial" w:cs="Arial"/>
          <w:b/>
          <w:sz w:val="21"/>
        </w:rPr>
      </w:pPr>
      <w:r w:rsidRPr="00D24FA7">
        <w:rPr>
          <w:rFonts w:ascii="Arial" w:hAnsi="Arial" w:cs="Arial"/>
          <w:sz w:val="21"/>
        </w:rPr>
        <w:t xml:space="preserve">Molecular biology </w:t>
      </w:r>
    </w:p>
    <w:p w14:paraId="5F5DFF84" w14:textId="77777777" w:rsidR="00797B8F" w:rsidRPr="00D24FA7" w:rsidRDefault="00797B8F" w:rsidP="00797B8F">
      <w:pPr>
        <w:ind w:left="720"/>
        <w:jc w:val="both"/>
        <w:rPr>
          <w:rFonts w:ascii="Arial" w:hAnsi="Arial" w:cs="Arial"/>
          <w:sz w:val="21"/>
        </w:rPr>
      </w:pPr>
      <w:r w:rsidRPr="00D24FA7">
        <w:rPr>
          <w:rFonts w:ascii="Arial" w:hAnsi="Arial" w:cs="Arial"/>
          <w:sz w:val="21"/>
        </w:rPr>
        <w:t>Including traditional and modern techniques (LIC/Gibson assembly)</w:t>
      </w:r>
    </w:p>
    <w:p w14:paraId="74C9EF7D" w14:textId="18126646" w:rsidR="00E34052" w:rsidRPr="00D24FA7" w:rsidRDefault="00CC5122" w:rsidP="00E34052">
      <w:pPr>
        <w:ind w:left="720"/>
        <w:jc w:val="both"/>
        <w:rPr>
          <w:rFonts w:ascii="Arial" w:hAnsi="Arial" w:cs="Arial"/>
          <w:sz w:val="21"/>
        </w:rPr>
      </w:pPr>
      <w:r w:rsidRPr="00D24FA7">
        <w:rPr>
          <w:rFonts w:ascii="Arial" w:hAnsi="Arial" w:cs="Arial"/>
          <w:sz w:val="21"/>
        </w:rPr>
        <w:t>Northern Blot</w:t>
      </w:r>
      <w:r w:rsidR="006B603D" w:rsidRPr="00D24FA7">
        <w:rPr>
          <w:rFonts w:ascii="Arial" w:hAnsi="Arial" w:cs="Arial"/>
          <w:sz w:val="21"/>
        </w:rPr>
        <w:t>s</w:t>
      </w:r>
    </w:p>
    <w:p w14:paraId="34204F6F" w14:textId="77777777" w:rsidR="00797B8F" w:rsidRPr="00D24FA7" w:rsidRDefault="00797B8F" w:rsidP="00797B8F">
      <w:pPr>
        <w:jc w:val="both"/>
        <w:rPr>
          <w:rFonts w:ascii="Arial" w:hAnsi="Arial" w:cs="Arial"/>
          <w:b/>
          <w:sz w:val="21"/>
        </w:rPr>
      </w:pPr>
      <w:r w:rsidRPr="00D24FA7">
        <w:rPr>
          <w:rFonts w:ascii="Arial" w:hAnsi="Arial" w:cs="Arial"/>
          <w:sz w:val="21"/>
        </w:rPr>
        <w:t>Bacteriology</w:t>
      </w:r>
    </w:p>
    <w:p w14:paraId="56941F0D" w14:textId="77777777" w:rsidR="00797B8F" w:rsidRPr="00D24FA7" w:rsidRDefault="00797B8F" w:rsidP="00797B8F">
      <w:pPr>
        <w:ind w:left="720"/>
        <w:jc w:val="both"/>
        <w:rPr>
          <w:rFonts w:ascii="Arial" w:hAnsi="Arial" w:cs="Arial"/>
          <w:sz w:val="21"/>
        </w:rPr>
      </w:pPr>
      <w:r w:rsidRPr="00D24FA7">
        <w:rPr>
          <w:rFonts w:ascii="Arial" w:hAnsi="Arial" w:cs="Arial"/>
          <w:sz w:val="21"/>
        </w:rPr>
        <w:t xml:space="preserve">Knowledge of model organism </w:t>
      </w:r>
      <w:r w:rsidRPr="00D24FA7">
        <w:rPr>
          <w:rFonts w:ascii="Arial" w:hAnsi="Arial" w:cs="Arial"/>
          <w:i/>
          <w:sz w:val="21"/>
        </w:rPr>
        <w:t xml:space="preserve">Bacillus subtilis </w:t>
      </w:r>
      <w:r w:rsidRPr="00D24FA7">
        <w:rPr>
          <w:rFonts w:ascii="Arial" w:hAnsi="Arial" w:cs="Arial"/>
          <w:sz w:val="21"/>
        </w:rPr>
        <w:t>and exposure to challenges of many other organisms</w:t>
      </w:r>
    </w:p>
    <w:p w14:paraId="4D41EC5F" w14:textId="23BA9B80" w:rsidR="00CC5122" w:rsidRPr="00D24FA7" w:rsidRDefault="00CC5122" w:rsidP="00797B8F">
      <w:pPr>
        <w:ind w:left="720"/>
        <w:jc w:val="both"/>
        <w:rPr>
          <w:rFonts w:ascii="Arial" w:hAnsi="Arial" w:cs="Arial"/>
          <w:sz w:val="21"/>
        </w:rPr>
      </w:pPr>
      <w:r w:rsidRPr="00D24FA7">
        <w:rPr>
          <w:rFonts w:ascii="Arial" w:hAnsi="Arial" w:cs="Arial"/>
          <w:sz w:val="21"/>
        </w:rPr>
        <w:t>Familiarity with the current investigative techniques for the characterisation of small regulatory RNAs</w:t>
      </w:r>
    </w:p>
    <w:p w14:paraId="7950FDE4" w14:textId="77777777" w:rsidR="00E34052" w:rsidRPr="00D24FA7" w:rsidRDefault="00E34052" w:rsidP="00E34052">
      <w:pPr>
        <w:ind w:left="720"/>
        <w:jc w:val="both"/>
        <w:rPr>
          <w:rFonts w:ascii="Arial" w:hAnsi="Arial" w:cs="Arial"/>
          <w:sz w:val="21"/>
        </w:rPr>
      </w:pPr>
      <w:r w:rsidRPr="00D24FA7">
        <w:rPr>
          <w:rFonts w:ascii="Arial" w:hAnsi="Arial" w:cs="Arial"/>
          <w:sz w:val="21"/>
        </w:rPr>
        <w:t>Optimisation of protein extraction of spores</w:t>
      </w:r>
    </w:p>
    <w:p w14:paraId="14EA3DC9" w14:textId="5BED131E" w:rsidR="00E34052" w:rsidRPr="00D24FA7" w:rsidRDefault="00E34052" w:rsidP="00797B8F">
      <w:pPr>
        <w:ind w:left="720"/>
        <w:jc w:val="both"/>
        <w:rPr>
          <w:rFonts w:ascii="Arial" w:hAnsi="Arial" w:cs="Arial"/>
          <w:sz w:val="21"/>
        </w:rPr>
      </w:pPr>
      <w:r w:rsidRPr="00D24FA7">
        <w:rPr>
          <w:rFonts w:ascii="Arial" w:hAnsi="Arial" w:cs="Arial"/>
          <w:sz w:val="21"/>
        </w:rPr>
        <w:t>In-gel trypsin digestion and mass-spec preparatio</w:t>
      </w:r>
      <w:r w:rsidR="005B5C90">
        <w:rPr>
          <w:rFonts w:ascii="Arial" w:hAnsi="Arial" w:cs="Arial"/>
          <w:sz w:val="21"/>
        </w:rPr>
        <w:t>n</w:t>
      </w:r>
    </w:p>
    <w:p w14:paraId="5D097610" w14:textId="035425A5" w:rsidR="007479EC" w:rsidRPr="00D24FA7" w:rsidRDefault="00D22116" w:rsidP="003F37EC">
      <w:pPr>
        <w:jc w:val="both"/>
        <w:rPr>
          <w:rFonts w:ascii="Arial" w:hAnsi="Arial" w:cs="Arial"/>
          <w:b/>
          <w:sz w:val="21"/>
        </w:rPr>
      </w:pPr>
      <w:r w:rsidRPr="00D24FA7">
        <w:rPr>
          <w:rFonts w:ascii="Arial" w:hAnsi="Arial" w:cs="Arial"/>
          <w:sz w:val="21"/>
        </w:rPr>
        <w:t>Microscopy</w:t>
      </w:r>
      <w:r w:rsidR="003F37EC" w:rsidRPr="00D24FA7">
        <w:rPr>
          <w:rFonts w:ascii="Arial" w:hAnsi="Arial" w:cs="Arial"/>
          <w:sz w:val="21"/>
        </w:rPr>
        <w:t xml:space="preserve"> </w:t>
      </w:r>
    </w:p>
    <w:p w14:paraId="0DF1764D" w14:textId="4F2ADFBE" w:rsidR="003F37EC" w:rsidRPr="00D24FA7" w:rsidRDefault="003F37EC" w:rsidP="003F37EC">
      <w:pPr>
        <w:ind w:left="720"/>
        <w:jc w:val="both"/>
        <w:rPr>
          <w:rFonts w:ascii="Arial" w:hAnsi="Arial" w:cs="Arial"/>
          <w:b/>
          <w:sz w:val="21"/>
        </w:rPr>
      </w:pPr>
      <w:r w:rsidRPr="00D24FA7">
        <w:rPr>
          <w:rFonts w:ascii="Arial" w:hAnsi="Arial" w:cs="Arial"/>
          <w:sz w:val="21"/>
        </w:rPr>
        <w:t xml:space="preserve">Use of epifluorescent and </w:t>
      </w:r>
      <w:r w:rsidR="00797B8F" w:rsidRPr="00D24FA7">
        <w:rPr>
          <w:rFonts w:ascii="Arial" w:hAnsi="Arial" w:cs="Arial"/>
          <w:sz w:val="21"/>
        </w:rPr>
        <w:t xml:space="preserve">confocal </w:t>
      </w:r>
      <w:r w:rsidRPr="00D24FA7">
        <w:rPr>
          <w:rFonts w:ascii="Arial" w:hAnsi="Arial" w:cs="Arial"/>
          <w:sz w:val="21"/>
        </w:rPr>
        <w:t>spinning disk microscopes</w:t>
      </w:r>
    </w:p>
    <w:p w14:paraId="39106088" w14:textId="5B55E314" w:rsidR="003F37EC" w:rsidRPr="00D24FA7" w:rsidRDefault="003F37EC" w:rsidP="003F37EC">
      <w:pPr>
        <w:ind w:left="720"/>
        <w:jc w:val="both"/>
        <w:rPr>
          <w:rFonts w:ascii="Arial" w:hAnsi="Arial" w:cs="Arial"/>
          <w:b/>
          <w:sz w:val="21"/>
        </w:rPr>
      </w:pPr>
      <w:r w:rsidRPr="00D24FA7">
        <w:rPr>
          <w:rFonts w:ascii="Arial" w:hAnsi="Arial" w:cs="Arial"/>
          <w:sz w:val="21"/>
        </w:rPr>
        <w:t xml:space="preserve">Selection and use of fluorescent stains </w:t>
      </w:r>
    </w:p>
    <w:p w14:paraId="6C07EB0D" w14:textId="0994C087" w:rsidR="003F37EC" w:rsidRPr="00D24FA7" w:rsidRDefault="003F37EC" w:rsidP="003F37EC">
      <w:pPr>
        <w:ind w:left="720"/>
        <w:jc w:val="both"/>
        <w:rPr>
          <w:rFonts w:ascii="Arial" w:hAnsi="Arial" w:cs="Arial"/>
          <w:b/>
          <w:sz w:val="21"/>
        </w:rPr>
      </w:pPr>
      <w:r w:rsidRPr="00D24FA7">
        <w:rPr>
          <w:rFonts w:ascii="Arial" w:hAnsi="Arial" w:cs="Arial"/>
          <w:sz w:val="21"/>
        </w:rPr>
        <w:t xml:space="preserve">Image acquisition and analysis (ImageJ) </w:t>
      </w:r>
    </w:p>
    <w:p w14:paraId="45DA5E3C" w14:textId="07FEA5CA" w:rsidR="007479EC" w:rsidRPr="004E6191" w:rsidRDefault="007479EC" w:rsidP="00797B8F">
      <w:pPr>
        <w:ind w:left="720"/>
        <w:jc w:val="both"/>
        <w:rPr>
          <w:rFonts w:ascii="Arial" w:hAnsi="Arial" w:cs="Arial"/>
          <w:b/>
          <w:sz w:val="22"/>
        </w:rPr>
      </w:pPr>
    </w:p>
    <w:p w14:paraId="0E22A1AB" w14:textId="03BA7D54" w:rsidR="003A2888" w:rsidRPr="003A2888" w:rsidRDefault="0006510F" w:rsidP="00E11EA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References available on request</w:t>
      </w:r>
    </w:p>
    <w:sectPr w:rsidR="003A2888" w:rsidRPr="003A2888" w:rsidSect="003A2888">
      <w:footerReference w:type="default" r:id="rId9"/>
      <w:pgSz w:w="11900" w:h="16840"/>
      <w:pgMar w:top="1191" w:right="1191" w:bottom="1191" w:left="119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82DECA" w14:textId="77777777" w:rsidR="00E609AE" w:rsidRDefault="00E609AE" w:rsidP="00903FBE">
      <w:r>
        <w:separator/>
      </w:r>
    </w:p>
  </w:endnote>
  <w:endnote w:type="continuationSeparator" w:id="0">
    <w:p w14:paraId="021FE2FB" w14:textId="77777777" w:rsidR="00E609AE" w:rsidRDefault="00E609AE" w:rsidP="00903F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CEB64F" w14:textId="506DAAA8" w:rsidR="003F37EC" w:rsidRPr="00333BC6" w:rsidRDefault="003F37EC" w:rsidP="00333BC6">
    <w:pPr>
      <w:pStyle w:val="Footer"/>
      <w:jc w:val="center"/>
      <w:rPr>
        <w:rFonts w:ascii="Arial" w:hAnsi="Arial" w:cs="Arial"/>
        <w:sz w:val="18"/>
        <w:szCs w:val="18"/>
      </w:rPr>
    </w:pPr>
    <w:r w:rsidRPr="00333BC6">
      <w:rPr>
        <w:rFonts w:ascii="Arial" w:hAnsi="Arial" w:cs="Arial"/>
        <w:sz w:val="18"/>
        <w:szCs w:val="18"/>
      </w:rPr>
      <w:t xml:space="preserve">Page </w:t>
    </w:r>
    <w:r w:rsidRPr="00333BC6">
      <w:rPr>
        <w:rFonts w:ascii="Arial" w:hAnsi="Arial" w:cs="Arial"/>
        <w:sz w:val="18"/>
        <w:szCs w:val="18"/>
      </w:rPr>
      <w:fldChar w:fldCharType="begin"/>
    </w:r>
    <w:r w:rsidRPr="00333BC6">
      <w:rPr>
        <w:rFonts w:ascii="Arial" w:hAnsi="Arial" w:cs="Arial"/>
        <w:sz w:val="18"/>
        <w:szCs w:val="18"/>
      </w:rPr>
      <w:instrText xml:space="preserve"> PAGE </w:instrText>
    </w:r>
    <w:r w:rsidRPr="00333BC6">
      <w:rPr>
        <w:rFonts w:ascii="Arial" w:hAnsi="Arial" w:cs="Arial"/>
        <w:sz w:val="18"/>
        <w:szCs w:val="18"/>
      </w:rPr>
      <w:fldChar w:fldCharType="separate"/>
    </w:r>
    <w:r w:rsidR="00E609AE">
      <w:rPr>
        <w:rFonts w:ascii="Arial" w:hAnsi="Arial" w:cs="Arial"/>
        <w:noProof/>
        <w:sz w:val="18"/>
        <w:szCs w:val="18"/>
      </w:rPr>
      <w:t>1</w:t>
    </w:r>
    <w:r w:rsidRPr="00333BC6">
      <w:rPr>
        <w:rFonts w:ascii="Arial" w:hAnsi="Arial" w:cs="Arial"/>
        <w:sz w:val="18"/>
        <w:szCs w:val="18"/>
      </w:rPr>
      <w:fldChar w:fldCharType="end"/>
    </w:r>
    <w:r w:rsidRPr="00333BC6">
      <w:rPr>
        <w:rFonts w:ascii="Arial" w:hAnsi="Arial" w:cs="Arial"/>
        <w:sz w:val="18"/>
        <w:szCs w:val="18"/>
      </w:rPr>
      <w:t xml:space="preserve"> of </w:t>
    </w:r>
    <w:r w:rsidRPr="00333BC6">
      <w:rPr>
        <w:rFonts w:ascii="Arial" w:hAnsi="Arial" w:cs="Arial"/>
        <w:sz w:val="18"/>
        <w:szCs w:val="18"/>
      </w:rPr>
      <w:fldChar w:fldCharType="begin"/>
    </w:r>
    <w:r w:rsidRPr="00333BC6">
      <w:rPr>
        <w:rFonts w:ascii="Arial" w:hAnsi="Arial" w:cs="Arial"/>
        <w:sz w:val="18"/>
        <w:szCs w:val="18"/>
      </w:rPr>
      <w:instrText xml:space="preserve"> NUMPAGES </w:instrText>
    </w:r>
    <w:r w:rsidRPr="00333BC6">
      <w:rPr>
        <w:rFonts w:ascii="Arial" w:hAnsi="Arial" w:cs="Arial"/>
        <w:sz w:val="18"/>
        <w:szCs w:val="18"/>
      </w:rPr>
      <w:fldChar w:fldCharType="separate"/>
    </w:r>
    <w:r w:rsidR="00E609AE">
      <w:rPr>
        <w:rFonts w:ascii="Arial" w:hAnsi="Arial" w:cs="Arial"/>
        <w:noProof/>
        <w:sz w:val="18"/>
        <w:szCs w:val="18"/>
      </w:rPr>
      <w:t>1</w:t>
    </w:r>
    <w:r w:rsidRPr="00333BC6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CEF942" w14:textId="77777777" w:rsidR="00E609AE" w:rsidRDefault="00E609AE" w:rsidP="00903FBE">
      <w:r>
        <w:separator/>
      </w:r>
    </w:p>
  </w:footnote>
  <w:footnote w:type="continuationSeparator" w:id="0">
    <w:p w14:paraId="6001CE0F" w14:textId="77777777" w:rsidR="00E609AE" w:rsidRDefault="00E609AE" w:rsidP="00903FB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75225E"/>
    <w:multiLevelType w:val="hybridMultilevel"/>
    <w:tmpl w:val="2BEC473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18E475E"/>
    <w:multiLevelType w:val="hybridMultilevel"/>
    <w:tmpl w:val="5436FF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7C753A"/>
    <w:multiLevelType w:val="hybridMultilevel"/>
    <w:tmpl w:val="F7E240DA"/>
    <w:lvl w:ilvl="0" w:tplc="04090001">
      <w:start w:val="1"/>
      <w:numFmt w:val="bullet"/>
      <w:lvlText w:val=""/>
      <w:lvlJc w:val="left"/>
      <w:pPr>
        <w:ind w:left="78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02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abstractNum w:abstractNumId="3">
    <w:nsid w:val="6E092836"/>
    <w:multiLevelType w:val="hybridMultilevel"/>
    <w:tmpl w:val="CA3AD200"/>
    <w:lvl w:ilvl="0" w:tplc="04090001">
      <w:start w:val="1"/>
      <w:numFmt w:val="bullet"/>
      <w:lvlText w:val=""/>
      <w:lvlJc w:val="left"/>
      <w:pPr>
        <w:ind w:left="78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0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4"/>
  <w:hideSpellingErrors/>
  <w:hideGrammaticalErrors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2888"/>
    <w:rsid w:val="0006510F"/>
    <w:rsid w:val="000B19B9"/>
    <w:rsid w:val="001E399C"/>
    <w:rsid w:val="00280CAB"/>
    <w:rsid w:val="002A1F8D"/>
    <w:rsid w:val="00333BC6"/>
    <w:rsid w:val="0038476F"/>
    <w:rsid w:val="00385475"/>
    <w:rsid w:val="003A2888"/>
    <w:rsid w:val="003F37EC"/>
    <w:rsid w:val="00464690"/>
    <w:rsid w:val="004E41FB"/>
    <w:rsid w:val="004E6191"/>
    <w:rsid w:val="004E6644"/>
    <w:rsid w:val="005B1B2E"/>
    <w:rsid w:val="005B1FEC"/>
    <w:rsid w:val="005B5C90"/>
    <w:rsid w:val="006B603D"/>
    <w:rsid w:val="00745817"/>
    <w:rsid w:val="007479EC"/>
    <w:rsid w:val="00797B8F"/>
    <w:rsid w:val="007E4CDD"/>
    <w:rsid w:val="008C5F56"/>
    <w:rsid w:val="00903FBE"/>
    <w:rsid w:val="009C4F25"/>
    <w:rsid w:val="00A420A6"/>
    <w:rsid w:val="00A73E29"/>
    <w:rsid w:val="00AE39F9"/>
    <w:rsid w:val="00BB5946"/>
    <w:rsid w:val="00C806CB"/>
    <w:rsid w:val="00C85486"/>
    <w:rsid w:val="00CC5122"/>
    <w:rsid w:val="00D17C64"/>
    <w:rsid w:val="00D22116"/>
    <w:rsid w:val="00D24FA7"/>
    <w:rsid w:val="00D71E9B"/>
    <w:rsid w:val="00E11EA1"/>
    <w:rsid w:val="00E34052"/>
    <w:rsid w:val="00E609AE"/>
    <w:rsid w:val="00E66C95"/>
    <w:rsid w:val="00EC4B36"/>
    <w:rsid w:val="00ED39CA"/>
    <w:rsid w:val="00F623D0"/>
    <w:rsid w:val="00FE2495"/>
    <w:rsid w:val="00FE4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52B8D18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9"/>
    <w:qFormat/>
    <w:rsid w:val="003A2888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A288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  <w:style w:type="character" w:customStyle="1" w:styleId="Heading1Char">
    <w:name w:val="Heading 1 Char"/>
    <w:basedOn w:val="DefaultParagraphFont"/>
    <w:link w:val="Heading1"/>
    <w:uiPriority w:val="99"/>
    <w:rsid w:val="003A2888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styleId="Hyperlink">
    <w:name w:val="Hyperlink"/>
    <w:basedOn w:val="DefaultParagraphFont"/>
    <w:uiPriority w:val="99"/>
    <w:rsid w:val="003A2888"/>
    <w:rPr>
      <w:rFonts w:cs="Times New Roman"/>
      <w:color w:val="0000FF"/>
      <w:u w:val="single"/>
    </w:rPr>
  </w:style>
  <w:style w:type="paragraph" w:customStyle="1" w:styleId="authors1">
    <w:name w:val="authors1"/>
    <w:basedOn w:val="Normal"/>
    <w:uiPriority w:val="99"/>
    <w:rsid w:val="003A2888"/>
    <w:pPr>
      <w:spacing w:before="72" w:line="240" w:lineRule="atLeast"/>
      <w:ind w:left="825"/>
    </w:pPr>
    <w:rPr>
      <w:rFonts w:ascii="Times New Roman" w:eastAsia="Times New Roman" w:hAnsi="Times New Roman" w:cs="Times New Roman"/>
      <w:sz w:val="22"/>
      <w:szCs w:val="22"/>
      <w:lang w:val="en-US"/>
    </w:rPr>
  </w:style>
  <w:style w:type="character" w:customStyle="1" w:styleId="journalname">
    <w:name w:val="journalname"/>
    <w:basedOn w:val="DefaultParagraphFont"/>
    <w:uiPriority w:val="99"/>
    <w:rsid w:val="003A2888"/>
    <w:rPr>
      <w:rFonts w:cs="Times New Roman"/>
    </w:rPr>
  </w:style>
  <w:style w:type="character" w:customStyle="1" w:styleId="apple-style-span">
    <w:name w:val="apple-style-span"/>
    <w:basedOn w:val="DefaultParagraphFont"/>
    <w:uiPriority w:val="99"/>
    <w:rsid w:val="003A2888"/>
    <w:rPr>
      <w:rFonts w:cs="Times New Roman"/>
    </w:rPr>
  </w:style>
  <w:style w:type="character" w:customStyle="1" w:styleId="apple-converted-space">
    <w:name w:val="apple-converted-space"/>
    <w:basedOn w:val="DefaultParagraphFont"/>
    <w:rsid w:val="003A2888"/>
    <w:rPr>
      <w:rFonts w:cs="Times New Roman"/>
    </w:rPr>
  </w:style>
  <w:style w:type="character" w:customStyle="1" w:styleId="jrnl">
    <w:name w:val="jrnl"/>
    <w:basedOn w:val="DefaultParagraphFont"/>
    <w:rsid w:val="003A2888"/>
  </w:style>
  <w:style w:type="paragraph" w:customStyle="1" w:styleId="arttitle">
    <w:name w:val="arttitle"/>
    <w:basedOn w:val="Normal"/>
    <w:rsid w:val="003A2888"/>
    <w:pPr>
      <w:spacing w:after="240" w:line="480" w:lineRule="atLeast"/>
    </w:pPr>
    <w:rPr>
      <w:rFonts w:ascii="Arial" w:eastAsia="Times New Roman" w:hAnsi="Arial" w:cs="Times New Roman"/>
      <w:b/>
      <w:sz w:val="32"/>
      <w:szCs w:val="20"/>
    </w:rPr>
  </w:style>
  <w:style w:type="paragraph" w:styleId="BodyText">
    <w:name w:val="Body Text"/>
    <w:basedOn w:val="Normal"/>
    <w:link w:val="BodyTextChar"/>
    <w:rsid w:val="003A2888"/>
    <w:pPr>
      <w:suppressAutoHyphens/>
      <w:spacing w:after="120" w:line="360" w:lineRule="auto"/>
      <w:jc w:val="both"/>
    </w:pPr>
    <w:rPr>
      <w:rFonts w:ascii="Times New Roman" w:eastAsia="Arial Unicode MS" w:hAnsi="Times New Roman" w:cs="Times New Roman"/>
      <w:kern w:val="1"/>
      <w:lang w:eastAsia="ar-SA"/>
    </w:rPr>
  </w:style>
  <w:style w:type="character" w:customStyle="1" w:styleId="BodyTextChar">
    <w:name w:val="Body Text Char"/>
    <w:basedOn w:val="DefaultParagraphFont"/>
    <w:link w:val="BodyText"/>
    <w:rsid w:val="003A2888"/>
    <w:rPr>
      <w:rFonts w:ascii="Times New Roman" w:eastAsia="Arial Unicode MS" w:hAnsi="Times New Roman" w:cs="Times New Roman"/>
      <w:kern w:val="1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A288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2888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03FB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3FBE"/>
  </w:style>
  <w:style w:type="paragraph" w:styleId="Footer">
    <w:name w:val="footer"/>
    <w:basedOn w:val="Normal"/>
    <w:link w:val="FooterChar"/>
    <w:uiPriority w:val="99"/>
    <w:unhideWhenUsed/>
    <w:rsid w:val="00903FB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3FBE"/>
  </w:style>
  <w:style w:type="character" w:styleId="FollowedHyperlink">
    <w:name w:val="FollowedHyperlink"/>
    <w:basedOn w:val="DefaultParagraphFont"/>
    <w:uiPriority w:val="99"/>
    <w:semiHidden/>
    <w:unhideWhenUsed/>
    <w:rsid w:val="00FE2495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7479EC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479EC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479E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479EC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479E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459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787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638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gif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25FC10D-DE59-B84A-8528-854DDA7289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381</Words>
  <Characters>2174</Characters>
  <Application>Microsoft Macintosh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Denham</dc:creator>
  <cp:keywords/>
  <dc:description/>
  <cp:lastModifiedBy>Hall, Holly</cp:lastModifiedBy>
  <cp:revision>2</cp:revision>
  <cp:lastPrinted>2015-10-13T15:47:00Z</cp:lastPrinted>
  <dcterms:created xsi:type="dcterms:W3CDTF">2017-01-06T11:10:00Z</dcterms:created>
  <dcterms:modified xsi:type="dcterms:W3CDTF">2017-01-06T11:10:00Z</dcterms:modified>
</cp:coreProperties>
</file>