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AF8174" w14:textId="2A487883" w:rsidR="009E40F6" w:rsidRDefault="009E40F6" w:rsidP="009E40F6">
      <w:pPr>
        <w:spacing w:before="120"/>
        <w:ind w:left="-567"/>
        <w:rPr>
          <w:rFonts w:ascii="Calibri" w:hAnsi="Calibri" w:cstheme="minorHAnsi"/>
          <w:color w:val="598A88"/>
          <w:sz w:val="22"/>
          <w:szCs w:val="22"/>
        </w:rPr>
      </w:pPr>
      <w:bookmarkStart w:id="0" w:name="_GoBack"/>
      <w:bookmarkEnd w:id="0"/>
      <w:r>
        <w:rPr>
          <w:rFonts w:ascii="Calibri" w:hAnsi="Calibri" w:cstheme="minorHAnsi"/>
          <w:color w:val="598A88"/>
          <w:sz w:val="40"/>
          <w:szCs w:val="40"/>
        </w:rPr>
        <w:t>INTEGRATE AMR</w:t>
      </w:r>
    </w:p>
    <w:p w14:paraId="3943FEC0" w14:textId="77777777" w:rsidR="009E40F6" w:rsidRPr="009E40F6" w:rsidRDefault="009E40F6" w:rsidP="009E40F6">
      <w:pPr>
        <w:spacing w:before="120"/>
        <w:ind w:left="-567"/>
        <w:rPr>
          <w:rFonts w:ascii="Calibri" w:hAnsi="Calibri" w:cstheme="minorHAnsi"/>
          <w:color w:val="598A88"/>
          <w:sz w:val="22"/>
          <w:szCs w:val="22"/>
        </w:rPr>
      </w:pPr>
    </w:p>
    <w:p w14:paraId="3D06251E" w14:textId="42C5D4C9" w:rsidR="009E40F6" w:rsidRDefault="00145B89" w:rsidP="009E40F6">
      <w:pPr>
        <w:rPr>
          <w:rFonts w:ascii="Calibri" w:hAnsi="Calibri" w:cs="Arial"/>
          <w:color w:val="262626"/>
          <w:sz w:val="28"/>
          <w:szCs w:val="22"/>
        </w:rPr>
      </w:pPr>
      <w:r>
        <w:rPr>
          <w:rFonts w:ascii="Calibri" w:hAnsi="Calibri" w:cs="Arial"/>
          <w:color w:val="262626"/>
          <w:sz w:val="28"/>
          <w:szCs w:val="22"/>
        </w:rPr>
        <w:t xml:space="preserve">Full Application </w:t>
      </w:r>
      <w:r w:rsidR="009E40F6" w:rsidRPr="009E40F6">
        <w:rPr>
          <w:rFonts w:ascii="Calibri" w:hAnsi="Calibri" w:cs="Arial"/>
          <w:color w:val="262626"/>
          <w:sz w:val="28"/>
          <w:szCs w:val="22"/>
        </w:rPr>
        <w:t>f</w:t>
      </w:r>
      <w:r>
        <w:rPr>
          <w:rFonts w:ascii="Calibri" w:hAnsi="Calibri" w:cs="Arial"/>
          <w:color w:val="262626"/>
          <w:sz w:val="28"/>
          <w:szCs w:val="22"/>
        </w:rPr>
        <w:t>or joint NIHR CRN and Warwick AMR Sandpit</w:t>
      </w:r>
    </w:p>
    <w:p w14:paraId="4FC7DA6B" w14:textId="77777777" w:rsidR="009E40F6" w:rsidRPr="009E40F6" w:rsidRDefault="009E40F6" w:rsidP="009E40F6">
      <w:pPr>
        <w:rPr>
          <w:rFonts w:ascii="Calibri" w:hAnsi="Calibri" w:cs="Arial"/>
          <w:color w:val="262626"/>
          <w:sz w:val="28"/>
          <w:szCs w:val="22"/>
        </w:rPr>
      </w:pPr>
    </w:p>
    <w:p w14:paraId="2FCAD1E8" w14:textId="77777777" w:rsidR="009E40F6" w:rsidRPr="00A110C6" w:rsidRDefault="009E40F6" w:rsidP="009E40F6">
      <w:pPr>
        <w:rPr>
          <w:rFonts w:ascii="Calibri" w:hAnsi="Calibri" w:cs="Arial"/>
          <w:color w:val="262626"/>
          <w:sz w:val="22"/>
          <w:szCs w:val="22"/>
        </w:rPr>
      </w:pPr>
      <w:r w:rsidRPr="00A110C6">
        <w:rPr>
          <w:rFonts w:ascii="Calibri" w:hAnsi="Calibri" w:cs="Arial"/>
          <w:color w:val="262626"/>
          <w:sz w:val="22"/>
          <w:szCs w:val="22"/>
        </w:rPr>
        <w:t xml:space="preserve">Please send the completed proforma to Rika Nair </w:t>
      </w:r>
      <w:hyperlink r:id="rId9" w:history="1">
        <w:r w:rsidRPr="00A110C6">
          <w:rPr>
            <w:rStyle w:val="Hyperlink"/>
            <w:rFonts w:ascii="Calibri" w:hAnsi="Calibri" w:cs="Arial"/>
            <w:b/>
            <w:bCs/>
            <w:sz w:val="22"/>
            <w:szCs w:val="22"/>
          </w:rPr>
          <w:t>c.nair@warwick.ac.uk</w:t>
        </w:r>
      </w:hyperlink>
    </w:p>
    <w:p w14:paraId="12E37B3D" w14:textId="77777777" w:rsidR="009E40F6" w:rsidRPr="00A110C6" w:rsidRDefault="009E40F6" w:rsidP="009E40F6">
      <w:pPr>
        <w:rPr>
          <w:rFonts w:ascii="Calibri" w:hAnsi="Calibri"/>
          <w:sz w:val="22"/>
          <w:szCs w:val="22"/>
        </w:rPr>
      </w:pPr>
    </w:p>
    <w:tbl>
      <w:tblPr>
        <w:tblStyle w:val="TableGrid"/>
        <w:tblW w:w="135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13"/>
        <w:gridCol w:w="4962"/>
      </w:tblGrid>
      <w:tr w:rsidR="009E40F6" w:rsidRPr="00A110C6" w14:paraId="5CA9C038" w14:textId="77777777" w:rsidTr="00FD7944">
        <w:tc>
          <w:tcPr>
            <w:tcW w:w="8613" w:type="dxa"/>
          </w:tcPr>
          <w:p w14:paraId="56B14C40" w14:textId="2041ED53" w:rsidR="00644FD1" w:rsidRDefault="00145B89" w:rsidP="00DB6019">
            <w:pPr>
              <w:rPr>
                <w:rFonts w:ascii="Calibri" w:hAnsi="Calibri"/>
                <w:sz w:val="22"/>
                <w:szCs w:val="22"/>
              </w:rPr>
            </w:pPr>
            <w:r>
              <w:rPr>
                <w:rFonts w:ascii="Calibri" w:hAnsi="Calibri"/>
                <w:sz w:val="22"/>
                <w:szCs w:val="22"/>
              </w:rPr>
              <w:t>Name and department of Warwick applicant:</w:t>
            </w:r>
            <w:r w:rsidR="008B4501">
              <w:rPr>
                <w:rFonts w:ascii="Calibri" w:hAnsi="Calibri"/>
                <w:sz w:val="22"/>
                <w:szCs w:val="22"/>
              </w:rPr>
              <w:t xml:space="preserve"> </w:t>
            </w:r>
          </w:p>
          <w:p w14:paraId="462C2E5F" w14:textId="77777777" w:rsidR="00644FD1" w:rsidRDefault="00644FD1" w:rsidP="00DB6019">
            <w:pPr>
              <w:rPr>
                <w:rFonts w:ascii="Calibri" w:hAnsi="Calibri"/>
                <w:sz w:val="22"/>
                <w:szCs w:val="22"/>
              </w:rPr>
            </w:pPr>
          </w:p>
          <w:p w14:paraId="56358840" w14:textId="77777777" w:rsidR="00644FD1" w:rsidRDefault="00644FD1" w:rsidP="00DB6019">
            <w:pPr>
              <w:rPr>
                <w:rFonts w:asciiTheme="majorHAnsi" w:hAnsiTheme="majorHAnsi"/>
                <w:color w:val="000000" w:themeColor="text1"/>
                <w:sz w:val="22"/>
                <w:szCs w:val="22"/>
              </w:rPr>
            </w:pPr>
            <w:r>
              <w:rPr>
                <w:rFonts w:ascii="Calibri" w:hAnsi="Calibri"/>
                <w:sz w:val="22"/>
                <w:szCs w:val="22"/>
              </w:rPr>
              <w:t xml:space="preserve">Dr </w:t>
            </w:r>
            <w:r>
              <w:rPr>
                <w:rFonts w:asciiTheme="majorHAnsi" w:hAnsiTheme="majorHAnsi"/>
                <w:color w:val="000000" w:themeColor="text1"/>
                <w:sz w:val="22"/>
                <w:szCs w:val="22"/>
              </w:rPr>
              <w:t>Antonia Sagona, School of Life Sciences</w:t>
            </w:r>
          </w:p>
          <w:p w14:paraId="0C46B60A" w14:textId="74B3C7E1" w:rsidR="009E40F6" w:rsidRDefault="00644FD1" w:rsidP="00DB6019">
            <w:pPr>
              <w:rPr>
                <w:rFonts w:asciiTheme="majorHAnsi" w:hAnsiTheme="majorHAnsi" w:cs="Lato-Regular"/>
                <w:color w:val="000000" w:themeColor="text1"/>
                <w:sz w:val="22"/>
                <w:szCs w:val="22"/>
              </w:rPr>
            </w:pPr>
            <w:r>
              <w:rPr>
                <w:rFonts w:asciiTheme="majorHAnsi" w:hAnsiTheme="majorHAnsi"/>
                <w:color w:val="000000" w:themeColor="text1"/>
                <w:sz w:val="22"/>
                <w:szCs w:val="22"/>
              </w:rPr>
              <w:t xml:space="preserve">Dr </w:t>
            </w:r>
            <w:r w:rsidR="008B4501" w:rsidRPr="0009308F">
              <w:rPr>
                <w:rFonts w:asciiTheme="majorHAnsi" w:hAnsiTheme="majorHAnsi"/>
                <w:color w:val="000000" w:themeColor="text1"/>
                <w:sz w:val="22"/>
                <w:szCs w:val="22"/>
              </w:rPr>
              <w:t xml:space="preserve">Deidre </w:t>
            </w:r>
            <w:r w:rsidR="0009308F" w:rsidRPr="0009308F">
              <w:rPr>
                <w:rFonts w:asciiTheme="majorHAnsi" w:hAnsiTheme="majorHAnsi" w:cs="Lato-Regular"/>
                <w:color w:val="000000" w:themeColor="text1"/>
                <w:sz w:val="22"/>
                <w:szCs w:val="22"/>
              </w:rPr>
              <w:t>Hollingsworth</w:t>
            </w:r>
            <w:r>
              <w:rPr>
                <w:rFonts w:asciiTheme="majorHAnsi" w:hAnsiTheme="majorHAnsi" w:cs="Lato-Regular"/>
                <w:color w:val="000000" w:themeColor="text1"/>
                <w:sz w:val="22"/>
                <w:szCs w:val="22"/>
              </w:rPr>
              <w:t>, School of Life Sciences</w:t>
            </w:r>
            <w:r w:rsidR="0009308F">
              <w:rPr>
                <w:rFonts w:asciiTheme="majorHAnsi" w:hAnsiTheme="majorHAnsi" w:cs="Lato-Regular"/>
                <w:color w:val="000000" w:themeColor="text1"/>
                <w:sz w:val="22"/>
                <w:szCs w:val="22"/>
              </w:rPr>
              <w:t xml:space="preserve"> and Mathe</w:t>
            </w:r>
            <w:r>
              <w:rPr>
                <w:rFonts w:asciiTheme="majorHAnsi" w:hAnsiTheme="majorHAnsi" w:cs="Lato-Regular"/>
                <w:color w:val="000000" w:themeColor="text1"/>
                <w:sz w:val="22"/>
                <w:szCs w:val="22"/>
              </w:rPr>
              <w:t>matics Institute</w:t>
            </w:r>
          </w:p>
          <w:p w14:paraId="3007F202" w14:textId="77777777" w:rsidR="00644FD1" w:rsidRPr="0009308F" w:rsidRDefault="00644FD1" w:rsidP="00DB6019">
            <w:pPr>
              <w:rPr>
                <w:rFonts w:asciiTheme="majorHAnsi" w:hAnsiTheme="majorHAnsi"/>
                <w:color w:val="000000" w:themeColor="text1"/>
                <w:sz w:val="22"/>
                <w:szCs w:val="22"/>
              </w:rPr>
            </w:pPr>
          </w:p>
          <w:p w14:paraId="3BDC0687" w14:textId="5BC272A9" w:rsidR="00145B89" w:rsidRDefault="00145B89" w:rsidP="00DB6019">
            <w:pPr>
              <w:rPr>
                <w:rFonts w:ascii="Calibri" w:hAnsi="Calibri"/>
                <w:sz w:val="22"/>
                <w:szCs w:val="22"/>
              </w:rPr>
            </w:pPr>
            <w:r>
              <w:rPr>
                <w:rFonts w:ascii="Calibri" w:hAnsi="Calibri"/>
                <w:sz w:val="22"/>
                <w:szCs w:val="22"/>
              </w:rPr>
              <w:t xml:space="preserve">Name and </w:t>
            </w:r>
            <w:r w:rsidR="00B92389">
              <w:rPr>
                <w:rFonts w:ascii="Calibri" w:hAnsi="Calibri"/>
                <w:sz w:val="22"/>
                <w:szCs w:val="22"/>
              </w:rPr>
              <w:t>affiliation</w:t>
            </w:r>
            <w:r>
              <w:rPr>
                <w:rFonts w:ascii="Calibri" w:hAnsi="Calibri"/>
                <w:sz w:val="22"/>
                <w:szCs w:val="22"/>
              </w:rPr>
              <w:t xml:space="preserve"> of non-Warwick applicants:</w:t>
            </w:r>
          </w:p>
          <w:p w14:paraId="27FBDB44" w14:textId="77777777" w:rsidR="00644FD1" w:rsidRDefault="00644FD1" w:rsidP="00DB6019">
            <w:pPr>
              <w:rPr>
                <w:rFonts w:ascii="Calibri" w:hAnsi="Calibri"/>
                <w:sz w:val="22"/>
                <w:szCs w:val="22"/>
              </w:rPr>
            </w:pPr>
          </w:p>
          <w:p w14:paraId="52F51C0C" w14:textId="77777777" w:rsidR="00644FD1" w:rsidRDefault="00644FD1" w:rsidP="00DB6019">
            <w:pPr>
              <w:rPr>
                <w:rFonts w:ascii="Calibri" w:hAnsi="Calibri"/>
                <w:sz w:val="22"/>
                <w:szCs w:val="22"/>
              </w:rPr>
            </w:pPr>
            <w:r>
              <w:rPr>
                <w:rFonts w:ascii="Calibri" w:hAnsi="Calibri"/>
                <w:sz w:val="22"/>
                <w:szCs w:val="22"/>
              </w:rPr>
              <w:t xml:space="preserve">Dr Esther Robinson, </w:t>
            </w:r>
            <w:r w:rsidR="00567103">
              <w:rPr>
                <w:rFonts w:ascii="Calibri" w:hAnsi="Calibri"/>
                <w:sz w:val="22"/>
                <w:szCs w:val="22"/>
              </w:rPr>
              <w:t>Public Health England Microbiologist</w:t>
            </w:r>
          </w:p>
          <w:p w14:paraId="3BFB915A" w14:textId="7B3DB133" w:rsidR="00567103" w:rsidRPr="00A110C6" w:rsidRDefault="00567103" w:rsidP="00DB6019">
            <w:pPr>
              <w:rPr>
                <w:rFonts w:ascii="Calibri" w:hAnsi="Calibri"/>
                <w:sz w:val="22"/>
                <w:szCs w:val="22"/>
              </w:rPr>
            </w:pPr>
            <w:r>
              <w:rPr>
                <w:rFonts w:ascii="Calibri" w:hAnsi="Calibri"/>
                <w:sz w:val="22"/>
                <w:szCs w:val="22"/>
              </w:rPr>
              <w:t xml:space="preserve">Dr </w:t>
            </w:r>
            <w:r w:rsidR="004971FD">
              <w:rPr>
                <w:rFonts w:ascii="Calibri" w:hAnsi="Calibri"/>
                <w:sz w:val="22"/>
                <w:szCs w:val="22"/>
              </w:rPr>
              <w:t>Ed Moran, NHS Consultant</w:t>
            </w:r>
          </w:p>
        </w:tc>
        <w:tc>
          <w:tcPr>
            <w:tcW w:w="4962" w:type="dxa"/>
          </w:tcPr>
          <w:p w14:paraId="3D03FA65" w14:textId="77777777" w:rsidR="009E40F6" w:rsidRPr="00A110C6" w:rsidRDefault="009E40F6" w:rsidP="00CC6EFC">
            <w:pPr>
              <w:rPr>
                <w:rFonts w:ascii="Calibri" w:hAnsi="Calibri"/>
                <w:sz w:val="22"/>
                <w:szCs w:val="22"/>
              </w:rPr>
            </w:pPr>
          </w:p>
        </w:tc>
      </w:tr>
      <w:tr w:rsidR="009E40F6" w:rsidRPr="00A110C6" w14:paraId="7300ADAD" w14:textId="77777777" w:rsidTr="00FD7944">
        <w:tc>
          <w:tcPr>
            <w:tcW w:w="8613" w:type="dxa"/>
          </w:tcPr>
          <w:p w14:paraId="774001C7" w14:textId="7DE720D8" w:rsidR="009E40F6" w:rsidRPr="00A110C6" w:rsidRDefault="009E40F6" w:rsidP="00DB6019">
            <w:pPr>
              <w:rPr>
                <w:rFonts w:ascii="Calibri" w:hAnsi="Calibri"/>
                <w:sz w:val="22"/>
                <w:szCs w:val="22"/>
              </w:rPr>
            </w:pPr>
          </w:p>
        </w:tc>
        <w:tc>
          <w:tcPr>
            <w:tcW w:w="4962" w:type="dxa"/>
          </w:tcPr>
          <w:p w14:paraId="6D911C89" w14:textId="77777777" w:rsidR="009E40F6" w:rsidRPr="00A110C6" w:rsidRDefault="009E40F6" w:rsidP="00CC6EFC">
            <w:pPr>
              <w:rPr>
                <w:rFonts w:ascii="Calibri" w:hAnsi="Calibri"/>
                <w:sz w:val="22"/>
                <w:szCs w:val="22"/>
              </w:rPr>
            </w:pPr>
          </w:p>
        </w:tc>
      </w:tr>
      <w:tr w:rsidR="009E40F6" w:rsidRPr="00A110C6" w14:paraId="64BF5AF3" w14:textId="77777777" w:rsidTr="00FD7944">
        <w:tc>
          <w:tcPr>
            <w:tcW w:w="8613" w:type="dxa"/>
          </w:tcPr>
          <w:p w14:paraId="7C13B410" w14:textId="382BBDB6" w:rsidR="009E40F6" w:rsidRDefault="009E40F6" w:rsidP="00CC6EFC">
            <w:pPr>
              <w:rPr>
                <w:rFonts w:ascii="Calibri" w:hAnsi="Calibri"/>
                <w:sz w:val="22"/>
                <w:szCs w:val="22"/>
              </w:rPr>
            </w:pPr>
            <w:r w:rsidRPr="00A110C6">
              <w:rPr>
                <w:rFonts w:ascii="Calibri" w:hAnsi="Calibri"/>
                <w:sz w:val="22"/>
                <w:szCs w:val="22"/>
              </w:rPr>
              <w:t>Project Title:</w:t>
            </w:r>
            <w:r w:rsidR="00CF4773">
              <w:rPr>
                <w:rFonts w:ascii="Calibri" w:hAnsi="Calibri"/>
                <w:sz w:val="22"/>
                <w:szCs w:val="22"/>
              </w:rPr>
              <w:t xml:space="preserve"> </w:t>
            </w:r>
            <w:r w:rsidR="00A05F5E">
              <w:rPr>
                <w:rFonts w:ascii="Calibri" w:hAnsi="Calibri"/>
                <w:sz w:val="22"/>
                <w:szCs w:val="22"/>
              </w:rPr>
              <w:t>R</w:t>
            </w:r>
            <w:r w:rsidR="004B5293">
              <w:rPr>
                <w:rFonts w:ascii="Calibri" w:hAnsi="Calibri"/>
                <w:sz w:val="22"/>
                <w:szCs w:val="22"/>
              </w:rPr>
              <w:t xml:space="preserve">apid </w:t>
            </w:r>
            <w:r w:rsidR="004971FD">
              <w:rPr>
                <w:rFonts w:ascii="Calibri" w:hAnsi="Calibri"/>
                <w:sz w:val="22"/>
                <w:szCs w:val="22"/>
              </w:rPr>
              <w:t>diarrhoea</w:t>
            </w:r>
            <w:r w:rsidR="00A05F5E">
              <w:rPr>
                <w:rFonts w:ascii="Calibri" w:hAnsi="Calibri"/>
                <w:sz w:val="22"/>
                <w:szCs w:val="22"/>
              </w:rPr>
              <w:t xml:space="preserve"> diagnostics in low-income countries using fluorescent phages.</w:t>
            </w:r>
          </w:p>
          <w:p w14:paraId="1AEFD183" w14:textId="4516658B" w:rsidR="009E40F6" w:rsidRPr="00A110C6" w:rsidRDefault="00145B89" w:rsidP="00145B89">
            <w:pPr>
              <w:rPr>
                <w:rFonts w:ascii="Calibri" w:hAnsi="Calibri"/>
                <w:sz w:val="22"/>
                <w:szCs w:val="22"/>
              </w:rPr>
            </w:pPr>
            <w:r>
              <w:rPr>
                <w:rFonts w:ascii="Calibri" w:hAnsi="Calibri"/>
                <w:sz w:val="22"/>
                <w:szCs w:val="22"/>
              </w:rPr>
              <w:t>Start and End dates</w:t>
            </w:r>
            <w:r w:rsidR="009E40F6">
              <w:rPr>
                <w:rFonts w:ascii="Calibri" w:hAnsi="Calibri"/>
                <w:sz w:val="22"/>
                <w:szCs w:val="22"/>
              </w:rPr>
              <w:t>:</w:t>
            </w:r>
            <w:r w:rsidR="001A7CE4">
              <w:rPr>
                <w:rFonts w:ascii="Calibri" w:hAnsi="Calibri"/>
                <w:sz w:val="22"/>
                <w:szCs w:val="22"/>
              </w:rPr>
              <w:t xml:space="preserve"> </w:t>
            </w:r>
            <w:r w:rsidR="00A05F5E">
              <w:rPr>
                <w:rFonts w:ascii="Calibri" w:hAnsi="Calibri"/>
                <w:sz w:val="22"/>
                <w:szCs w:val="22"/>
              </w:rPr>
              <w:t>1</w:t>
            </w:r>
            <w:r w:rsidR="00A05F5E" w:rsidRPr="00A05F5E">
              <w:rPr>
                <w:rFonts w:ascii="Calibri" w:hAnsi="Calibri"/>
                <w:sz w:val="22"/>
                <w:szCs w:val="22"/>
                <w:vertAlign w:val="superscript"/>
              </w:rPr>
              <w:t>st</w:t>
            </w:r>
            <w:r w:rsidR="00A05F5E">
              <w:rPr>
                <w:rFonts w:ascii="Calibri" w:hAnsi="Calibri"/>
                <w:sz w:val="22"/>
                <w:szCs w:val="22"/>
              </w:rPr>
              <w:t xml:space="preserve"> of February to </w:t>
            </w:r>
            <w:r w:rsidR="008B4501">
              <w:rPr>
                <w:rFonts w:ascii="Calibri" w:hAnsi="Calibri"/>
                <w:sz w:val="22"/>
                <w:szCs w:val="22"/>
              </w:rPr>
              <w:t>31</w:t>
            </w:r>
            <w:r w:rsidR="008B4501" w:rsidRPr="008B4501">
              <w:rPr>
                <w:rFonts w:ascii="Calibri" w:hAnsi="Calibri"/>
                <w:sz w:val="22"/>
                <w:szCs w:val="22"/>
                <w:vertAlign w:val="superscript"/>
              </w:rPr>
              <w:t>st</w:t>
            </w:r>
            <w:r w:rsidR="008B4501">
              <w:rPr>
                <w:rFonts w:ascii="Calibri" w:hAnsi="Calibri"/>
                <w:sz w:val="22"/>
                <w:szCs w:val="22"/>
              </w:rPr>
              <w:t xml:space="preserve"> of May 2017</w:t>
            </w:r>
          </w:p>
        </w:tc>
        <w:tc>
          <w:tcPr>
            <w:tcW w:w="4962" w:type="dxa"/>
          </w:tcPr>
          <w:p w14:paraId="7D454044" w14:textId="77777777" w:rsidR="009E40F6" w:rsidRPr="00A110C6" w:rsidRDefault="009E40F6" w:rsidP="00CC6EFC">
            <w:pPr>
              <w:rPr>
                <w:rFonts w:ascii="Calibri" w:hAnsi="Calibri"/>
                <w:sz w:val="22"/>
                <w:szCs w:val="22"/>
              </w:rPr>
            </w:pPr>
          </w:p>
        </w:tc>
      </w:tr>
    </w:tbl>
    <w:p w14:paraId="1C110BFF" w14:textId="77777777" w:rsidR="009E40F6" w:rsidRPr="00A110C6" w:rsidRDefault="009E40F6" w:rsidP="009E40F6">
      <w:pPr>
        <w:rPr>
          <w:rFonts w:ascii="Calibri" w:hAnsi="Calibri"/>
          <w:sz w:val="22"/>
          <w:szCs w:val="22"/>
        </w:rPr>
      </w:pPr>
    </w:p>
    <w:p w14:paraId="550608CE" w14:textId="26E3F947" w:rsidR="009E40F6" w:rsidRPr="00A110C6" w:rsidRDefault="009E40F6" w:rsidP="009E40F6">
      <w:pPr>
        <w:pStyle w:val="ListParagraph"/>
        <w:numPr>
          <w:ilvl w:val="0"/>
          <w:numId w:val="2"/>
        </w:numPr>
        <w:rPr>
          <w:rFonts w:ascii="Calibri" w:hAnsi="Calibri"/>
          <w:sz w:val="22"/>
          <w:szCs w:val="22"/>
        </w:rPr>
      </w:pPr>
      <w:r w:rsidRPr="00A110C6">
        <w:rPr>
          <w:rFonts w:ascii="Calibri" w:hAnsi="Calibri"/>
          <w:sz w:val="22"/>
          <w:szCs w:val="22"/>
        </w:rPr>
        <w:t>Please provide a brief summary of th</w:t>
      </w:r>
      <w:r w:rsidR="00331BCA">
        <w:rPr>
          <w:rFonts w:ascii="Calibri" w:hAnsi="Calibri"/>
          <w:sz w:val="22"/>
          <w:szCs w:val="22"/>
        </w:rPr>
        <w:t>e intended research strategy</w:t>
      </w:r>
      <w:r w:rsidR="002113D2">
        <w:rPr>
          <w:rFonts w:ascii="Calibri" w:hAnsi="Calibri"/>
          <w:sz w:val="22"/>
          <w:szCs w:val="22"/>
        </w:rPr>
        <w:t xml:space="preserve"> and methodology</w:t>
      </w:r>
      <w:r w:rsidR="00331BCA">
        <w:rPr>
          <w:rFonts w:ascii="Calibri" w:hAnsi="Calibri"/>
          <w:sz w:val="22"/>
          <w:szCs w:val="22"/>
        </w:rPr>
        <w:t>, including a list of</w:t>
      </w:r>
      <w:r w:rsidR="00145B89">
        <w:rPr>
          <w:rFonts w:ascii="Calibri" w:hAnsi="Calibri"/>
          <w:sz w:val="22"/>
          <w:szCs w:val="22"/>
        </w:rPr>
        <w:t xml:space="preserve"> roles and responsibilities,</w:t>
      </w:r>
      <w:r w:rsidR="00331BCA">
        <w:rPr>
          <w:rFonts w:ascii="Calibri" w:hAnsi="Calibri"/>
          <w:sz w:val="22"/>
          <w:szCs w:val="22"/>
        </w:rPr>
        <w:t xml:space="preserve"> desired outputs, outcomes and measures of success.</w:t>
      </w:r>
      <w:r w:rsidRPr="00A110C6">
        <w:rPr>
          <w:rFonts w:ascii="Calibri" w:hAnsi="Calibri"/>
          <w:sz w:val="22"/>
          <w:szCs w:val="22"/>
        </w:rPr>
        <w:t xml:space="preserve"> Please consider that the judging panel will be from a variety of departments and disciplines (max 500 words)</w:t>
      </w:r>
    </w:p>
    <w:tbl>
      <w:tblPr>
        <w:tblStyle w:val="TableGrid"/>
        <w:tblW w:w="0" w:type="auto"/>
        <w:tblInd w:w="360" w:type="dxa"/>
        <w:tblLook w:val="04A0" w:firstRow="1" w:lastRow="0" w:firstColumn="1" w:lastColumn="0" w:noHBand="0" w:noVBand="1"/>
      </w:tblPr>
      <w:tblGrid>
        <w:gridCol w:w="8156"/>
      </w:tblGrid>
      <w:tr w:rsidR="009E40F6" w:rsidRPr="00A110C6" w14:paraId="43983CEF" w14:textId="77777777" w:rsidTr="00CC6EFC">
        <w:tc>
          <w:tcPr>
            <w:tcW w:w="8156" w:type="dxa"/>
          </w:tcPr>
          <w:p w14:paraId="3EE8A94A" w14:textId="27F2F24C" w:rsidR="000B07FB" w:rsidRPr="0053685E" w:rsidRDefault="000B07FB" w:rsidP="000B07FB">
            <w:pPr>
              <w:pStyle w:val="p1"/>
              <w:rPr>
                <w:rStyle w:val="s1"/>
                <w:rFonts w:asciiTheme="majorHAnsi" w:hAnsiTheme="majorHAnsi"/>
                <w:sz w:val="22"/>
                <w:szCs w:val="22"/>
              </w:rPr>
            </w:pPr>
            <w:r w:rsidRPr="0053685E">
              <w:rPr>
                <w:rFonts w:asciiTheme="majorHAnsi" w:hAnsiTheme="majorHAnsi" w:cs="Arial"/>
                <w:sz w:val="22"/>
                <w:szCs w:val="22"/>
              </w:rPr>
              <w:t xml:space="preserve">Gastrointestinal diseases and </w:t>
            </w:r>
            <w:r w:rsidRPr="0053685E">
              <w:rPr>
                <w:rStyle w:val="s1"/>
                <w:rFonts w:asciiTheme="majorHAnsi" w:hAnsiTheme="majorHAnsi"/>
                <w:sz w:val="22"/>
                <w:szCs w:val="22"/>
              </w:rPr>
              <w:t xml:space="preserve">diarrhoea are the second leading cause of childhood mortality worldwide. According to a recent report, in 2010, diarrhoea was responsible for 0.8 million deaths of children below the age of five years (Liu L et al., Lancet 379: 2151–2161). </w:t>
            </w:r>
          </w:p>
          <w:p w14:paraId="7D6A5960" w14:textId="30C10336" w:rsidR="000B07FB" w:rsidRPr="0053685E" w:rsidRDefault="000B07FB" w:rsidP="000B07FB">
            <w:pPr>
              <w:pStyle w:val="p1"/>
              <w:rPr>
                <w:rFonts w:asciiTheme="majorHAnsi" w:hAnsiTheme="majorHAnsi" w:cs="Arial"/>
                <w:sz w:val="22"/>
                <w:szCs w:val="22"/>
              </w:rPr>
            </w:pPr>
            <w:r w:rsidRPr="0053685E">
              <w:rPr>
                <w:rStyle w:val="s1"/>
                <w:rFonts w:asciiTheme="majorHAnsi" w:hAnsiTheme="majorHAnsi"/>
                <w:sz w:val="22"/>
                <w:szCs w:val="22"/>
              </w:rPr>
              <w:t xml:space="preserve">We propose </w:t>
            </w:r>
            <w:r w:rsidRPr="0053685E">
              <w:rPr>
                <w:rFonts w:asciiTheme="majorHAnsi" w:hAnsiTheme="majorHAnsi"/>
                <w:sz w:val="22"/>
                <w:szCs w:val="22"/>
              </w:rPr>
              <w:t>t</w:t>
            </w:r>
            <w:r w:rsidR="00EF0D00" w:rsidRPr="0053685E">
              <w:rPr>
                <w:rFonts w:asciiTheme="majorHAnsi" w:hAnsiTheme="majorHAnsi"/>
                <w:sz w:val="22"/>
                <w:szCs w:val="22"/>
              </w:rPr>
              <w:t>o develop a rapid diarrhoea diagnostic method targeted to childhood and specifically to low-income countries.</w:t>
            </w:r>
            <w:r w:rsidR="00EF0D00" w:rsidRPr="0053685E">
              <w:rPr>
                <w:rFonts w:asciiTheme="majorHAnsi" w:hAnsiTheme="majorHAnsi" w:cs="Arial"/>
                <w:sz w:val="22"/>
                <w:szCs w:val="22"/>
              </w:rPr>
              <w:t xml:space="preserve"> For the diagnosis of the sample and to identify the </w:t>
            </w:r>
            <w:r w:rsidR="002405BA" w:rsidRPr="0053685E">
              <w:rPr>
                <w:rFonts w:asciiTheme="majorHAnsi" w:hAnsiTheme="majorHAnsi" w:cs="Arial"/>
                <w:sz w:val="22"/>
                <w:szCs w:val="22"/>
              </w:rPr>
              <w:t>pathogens re</w:t>
            </w:r>
            <w:r w:rsidR="000F7E1D" w:rsidRPr="0053685E">
              <w:rPr>
                <w:rFonts w:asciiTheme="majorHAnsi" w:hAnsiTheme="majorHAnsi" w:cs="Arial"/>
                <w:sz w:val="22"/>
                <w:szCs w:val="22"/>
              </w:rPr>
              <w:t>sponsible for</w:t>
            </w:r>
            <w:r w:rsidR="003913B9" w:rsidRPr="0053685E">
              <w:rPr>
                <w:rFonts w:asciiTheme="majorHAnsi" w:hAnsiTheme="majorHAnsi" w:cs="Arial"/>
                <w:sz w:val="22"/>
                <w:szCs w:val="22"/>
              </w:rPr>
              <w:t xml:space="preserve"> </w:t>
            </w:r>
            <w:r w:rsidR="002405BA" w:rsidRPr="0053685E">
              <w:rPr>
                <w:rFonts w:asciiTheme="majorHAnsi" w:hAnsiTheme="majorHAnsi" w:cs="Arial"/>
                <w:sz w:val="22"/>
                <w:szCs w:val="22"/>
              </w:rPr>
              <w:t xml:space="preserve">the disease, we propose to use a cocktail of </w:t>
            </w:r>
            <w:r w:rsidR="0053685E">
              <w:rPr>
                <w:rFonts w:asciiTheme="majorHAnsi" w:hAnsiTheme="majorHAnsi" w:cs="Arial"/>
                <w:sz w:val="22"/>
                <w:szCs w:val="22"/>
              </w:rPr>
              <w:t xml:space="preserve">genetically modified reporter </w:t>
            </w:r>
            <w:r w:rsidR="002405BA" w:rsidRPr="0053685E">
              <w:rPr>
                <w:rFonts w:asciiTheme="majorHAnsi" w:hAnsiTheme="majorHAnsi" w:cs="Arial"/>
                <w:sz w:val="22"/>
                <w:szCs w:val="22"/>
              </w:rPr>
              <w:t xml:space="preserve">phages. </w:t>
            </w:r>
            <w:r w:rsidR="00EF0D00" w:rsidRPr="0053685E">
              <w:rPr>
                <w:rFonts w:asciiTheme="majorHAnsi" w:hAnsiTheme="majorHAnsi" w:cs="Arial"/>
                <w:sz w:val="22"/>
                <w:szCs w:val="22"/>
              </w:rPr>
              <w:t>Recombinant phages can be used for detection of various pathogens. Among their unique characteristics are that they present great specificity towards the pathogen and comprise a rapid and inexpensive method to detect bacteria (Moradpour Z et al., Biotechnology Advances 2011</w:t>
            </w:r>
            <w:r w:rsidR="00753FA0" w:rsidRPr="0053685E">
              <w:rPr>
                <w:rFonts w:asciiTheme="majorHAnsi" w:hAnsiTheme="majorHAnsi" w:cs="Arial"/>
                <w:sz w:val="22"/>
                <w:szCs w:val="22"/>
              </w:rPr>
              <w:t xml:space="preserve">). </w:t>
            </w:r>
            <w:r w:rsidR="007949C5" w:rsidRPr="0053685E">
              <w:rPr>
                <w:rFonts w:asciiTheme="majorHAnsi" w:hAnsiTheme="majorHAnsi" w:cs="Arial"/>
                <w:sz w:val="22"/>
                <w:szCs w:val="22"/>
              </w:rPr>
              <w:t xml:space="preserve">Additionally, phages are very stable, even at room temperature and thus </w:t>
            </w:r>
            <w:r w:rsidR="00297CBC" w:rsidRPr="0053685E">
              <w:rPr>
                <w:rFonts w:asciiTheme="majorHAnsi" w:hAnsiTheme="majorHAnsi" w:cs="Arial"/>
                <w:sz w:val="22"/>
                <w:szCs w:val="22"/>
              </w:rPr>
              <w:t xml:space="preserve">consist </w:t>
            </w:r>
            <w:r w:rsidR="007949C5" w:rsidRPr="0053685E">
              <w:rPr>
                <w:rFonts w:asciiTheme="majorHAnsi" w:hAnsiTheme="majorHAnsi" w:cs="Arial"/>
                <w:sz w:val="22"/>
                <w:szCs w:val="22"/>
              </w:rPr>
              <w:t xml:space="preserve">suitable methodology for poor resource settings. </w:t>
            </w:r>
            <w:r w:rsidR="00EF0D00" w:rsidRPr="0053685E">
              <w:rPr>
                <w:rFonts w:asciiTheme="majorHAnsi" w:hAnsiTheme="majorHAnsi" w:cs="Arial"/>
                <w:sz w:val="22"/>
                <w:szCs w:val="22"/>
              </w:rPr>
              <w:t xml:space="preserve">Herein we introduce the use of such phages in laboratory-based detection of sub-clinical infections. </w:t>
            </w:r>
          </w:p>
          <w:p w14:paraId="710F1D24" w14:textId="77A4FABE" w:rsidR="000B07FB" w:rsidRPr="00AB2F1A" w:rsidRDefault="00C7702D" w:rsidP="000B07FB">
            <w:pPr>
              <w:pStyle w:val="p1"/>
              <w:rPr>
                <w:rStyle w:val="s1"/>
                <w:rFonts w:asciiTheme="majorHAnsi" w:hAnsiTheme="majorHAnsi"/>
                <w:sz w:val="22"/>
                <w:szCs w:val="22"/>
              </w:rPr>
            </w:pPr>
            <w:r w:rsidRPr="0053685E">
              <w:rPr>
                <w:rFonts w:asciiTheme="majorHAnsi" w:hAnsiTheme="majorHAnsi" w:cs="Arial"/>
                <w:sz w:val="22"/>
                <w:szCs w:val="22"/>
              </w:rPr>
              <w:t xml:space="preserve">The phages chosen are specific to target </w:t>
            </w:r>
            <w:r w:rsidR="00E22B6C" w:rsidRPr="0053685E">
              <w:rPr>
                <w:rFonts w:asciiTheme="majorHAnsi" w:hAnsiTheme="majorHAnsi"/>
                <w:i/>
                <w:sz w:val="22"/>
                <w:szCs w:val="22"/>
              </w:rPr>
              <w:t>Vibrio cholerae</w:t>
            </w:r>
            <w:r w:rsidR="00E22B6C" w:rsidRPr="0053685E">
              <w:rPr>
                <w:rFonts w:asciiTheme="majorHAnsi" w:hAnsiTheme="majorHAnsi"/>
                <w:sz w:val="22"/>
                <w:szCs w:val="22"/>
              </w:rPr>
              <w:t xml:space="preserve">, </w:t>
            </w:r>
            <w:r w:rsidR="00E22B6C" w:rsidRPr="0053685E">
              <w:rPr>
                <w:rFonts w:asciiTheme="majorHAnsi" w:hAnsiTheme="majorHAnsi"/>
                <w:i/>
                <w:sz w:val="22"/>
                <w:szCs w:val="22"/>
              </w:rPr>
              <w:t>Salmonella enterica</w:t>
            </w:r>
            <w:r w:rsidR="00E22B6C" w:rsidRPr="0053685E">
              <w:rPr>
                <w:rFonts w:asciiTheme="majorHAnsi" w:hAnsiTheme="majorHAnsi"/>
                <w:sz w:val="22"/>
                <w:szCs w:val="22"/>
              </w:rPr>
              <w:t xml:space="preserve">, </w:t>
            </w:r>
            <w:r w:rsidR="00E22B6C" w:rsidRPr="0053685E">
              <w:rPr>
                <w:rFonts w:asciiTheme="majorHAnsi" w:hAnsiTheme="majorHAnsi"/>
                <w:i/>
                <w:sz w:val="22"/>
                <w:szCs w:val="22"/>
              </w:rPr>
              <w:t>Shigella flexneri</w:t>
            </w:r>
            <w:r w:rsidR="00E22B6C" w:rsidRPr="0053685E">
              <w:rPr>
                <w:rFonts w:asciiTheme="majorHAnsi" w:hAnsiTheme="majorHAnsi"/>
                <w:sz w:val="22"/>
                <w:szCs w:val="22"/>
              </w:rPr>
              <w:t xml:space="preserve"> and </w:t>
            </w:r>
            <w:r w:rsidR="00E22B6C" w:rsidRPr="0053685E">
              <w:rPr>
                <w:rFonts w:asciiTheme="majorHAnsi" w:hAnsiTheme="majorHAnsi"/>
                <w:i/>
                <w:sz w:val="22"/>
                <w:szCs w:val="22"/>
              </w:rPr>
              <w:t>E.coli</w:t>
            </w:r>
            <w:r w:rsidR="00E22B6C" w:rsidRPr="0053685E">
              <w:rPr>
                <w:rFonts w:asciiTheme="majorHAnsi" w:hAnsiTheme="majorHAnsi"/>
                <w:sz w:val="22"/>
                <w:szCs w:val="22"/>
              </w:rPr>
              <w:t xml:space="preserve"> O157:H7. </w:t>
            </w:r>
            <w:r w:rsidR="00D240C2" w:rsidRPr="0053685E">
              <w:rPr>
                <w:rFonts w:asciiTheme="majorHAnsi" w:hAnsiTheme="majorHAnsi"/>
                <w:sz w:val="22"/>
                <w:szCs w:val="22"/>
              </w:rPr>
              <w:t>T</w:t>
            </w:r>
            <w:r w:rsidR="00E22B6C" w:rsidRPr="0053685E">
              <w:rPr>
                <w:rFonts w:asciiTheme="majorHAnsi" w:hAnsiTheme="majorHAnsi"/>
                <w:sz w:val="22"/>
                <w:szCs w:val="22"/>
              </w:rPr>
              <w:t xml:space="preserve">hese pathogens are abundant in developing countries and are responsible for </w:t>
            </w:r>
            <w:r w:rsidR="000B07FB" w:rsidRPr="0053685E">
              <w:rPr>
                <w:rFonts w:asciiTheme="majorHAnsi" w:hAnsiTheme="majorHAnsi"/>
                <w:sz w:val="22"/>
                <w:szCs w:val="22"/>
              </w:rPr>
              <w:t xml:space="preserve">fatal diarrhoea, especially in children. </w:t>
            </w:r>
          </w:p>
          <w:p w14:paraId="6CF474E1" w14:textId="01706FBB" w:rsidR="008D46CB" w:rsidRPr="00AB2F1A" w:rsidRDefault="000B07FB" w:rsidP="008D46CB">
            <w:pPr>
              <w:pStyle w:val="p1"/>
              <w:rPr>
                <w:rFonts w:asciiTheme="majorHAnsi" w:hAnsiTheme="majorHAnsi"/>
                <w:sz w:val="22"/>
                <w:szCs w:val="22"/>
              </w:rPr>
            </w:pPr>
            <w:r w:rsidRPr="0053685E">
              <w:rPr>
                <w:rStyle w:val="s1"/>
                <w:rFonts w:asciiTheme="majorHAnsi" w:hAnsiTheme="majorHAnsi"/>
                <w:sz w:val="22"/>
                <w:szCs w:val="22"/>
              </w:rPr>
              <w:t xml:space="preserve">Our methodology will be based on a phage cocktail, consisting of 4 different phages, </w:t>
            </w:r>
            <w:r w:rsidR="00F054CF" w:rsidRPr="0053685E">
              <w:rPr>
                <w:rStyle w:val="s1"/>
                <w:rFonts w:asciiTheme="majorHAnsi" w:hAnsiTheme="majorHAnsi"/>
                <w:sz w:val="22"/>
                <w:szCs w:val="22"/>
              </w:rPr>
              <w:lastRenderedPageBreak/>
              <w:t xml:space="preserve">genetically modified to carry a reporter gene. For our purpose, we aim for </w:t>
            </w:r>
            <w:r w:rsidR="00F054CF" w:rsidRPr="00AB2F1A">
              <w:rPr>
                <w:rFonts w:asciiTheme="majorHAnsi" w:hAnsiTheme="majorHAnsi"/>
                <w:sz w:val="22"/>
                <w:szCs w:val="22"/>
              </w:rPr>
              <w:t>multiplexe</w:t>
            </w:r>
            <w:r w:rsidR="008D46CB" w:rsidRPr="00AB2F1A">
              <w:rPr>
                <w:rFonts w:asciiTheme="majorHAnsi" w:hAnsiTheme="majorHAnsi"/>
                <w:sz w:val="22"/>
                <w:szCs w:val="22"/>
              </w:rPr>
              <w:t>d detection, this is why we will u</w:t>
            </w:r>
            <w:r w:rsidR="0053685E">
              <w:rPr>
                <w:rFonts w:asciiTheme="majorHAnsi" w:hAnsiTheme="majorHAnsi"/>
                <w:sz w:val="22"/>
                <w:szCs w:val="22"/>
              </w:rPr>
              <w:t>se different fluorescent genes</w:t>
            </w:r>
            <w:r w:rsidR="008D46CB" w:rsidRPr="00AB2F1A">
              <w:rPr>
                <w:rFonts w:asciiTheme="majorHAnsi" w:hAnsiTheme="majorHAnsi"/>
                <w:sz w:val="22"/>
                <w:szCs w:val="22"/>
              </w:rPr>
              <w:t xml:space="preserve"> for each phage </w:t>
            </w:r>
            <w:r w:rsidRPr="0053685E">
              <w:rPr>
                <w:rStyle w:val="s1"/>
                <w:rFonts w:asciiTheme="majorHAnsi" w:hAnsiTheme="majorHAnsi"/>
                <w:sz w:val="22"/>
                <w:szCs w:val="22"/>
              </w:rPr>
              <w:t xml:space="preserve">(GFP for green, RFP for red, YFP for yellow and </w:t>
            </w:r>
            <w:r w:rsidR="007E048A">
              <w:rPr>
                <w:rStyle w:val="s1"/>
                <w:rFonts w:asciiTheme="majorHAnsi" w:hAnsiTheme="majorHAnsi"/>
                <w:sz w:val="22"/>
                <w:szCs w:val="22"/>
              </w:rPr>
              <w:t>B</w:t>
            </w:r>
            <w:r w:rsidRPr="0053685E">
              <w:rPr>
                <w:rStyle w:val="s1"/>
                <w:rFonts w:asciiTheme="majorHAnsi" w:hAnsiTheme="majorHAnsi"/>
                <w:sz w:val="22"/>
                <w:szCs w:val="22"/>
              </w:rPr>
              <w:t xml:space="preserve">FP for </w:t>
            </w:r>
            <w:r w:rsidR="007E048A">
              <w:rPr>
                <w:rStyle w:val="s1"/>
                <w:rFonts w:asciiTheme="majorHAnsi" w:hAnsiTheme="majorHAnsi"/>
                <w:sz w:val="22"/>
                <w:szCs w:val="22"/>
              </w:rPr>
              <w:t>blue</w:t>
            </w:r>
            <w:r w:rsidRPr="0053685E">
              <w:rPr>
                <w:rStyle w:val="s1"/>
                <w:rFonts w:asciiTheme="majorHAnsi" w:hAnsiTheme="majorHAnsi"/>
                <w:sz w:val="22"/>
                <w:szCs w:val="22"/>
              </w:rPr>
              <w:t xml:space="preserve">), fused on the C-terminal of their capsid protein </w:t>
            </w:r>
            <w:r w:rsidRPr="0053685E">
              <w:rPr>
                <w:rFonts w:asciiTheme="majorHAnsi" w:hAnsiTheme="majorHAnsi"/>
                <w:sz w:val="22"/>
                <w:szCs w:val="22"/>
              </w:rPr>
              <w:t>(</w:t>
            </w:r>
            <w:r w:rsidR="008D46CB" w:rsidRPr="0053685E">
              <w:rPr>
                <w:rFonts w:asciiTheme="majorHAnsi" w:hAnsiTheme="majorHAnsi"/>
                <w:sz w:val="22"/>
                <w:szCs w:val="22"/>
              </w:rPr>
              <w:t xml:space="preserve">Schmelcher </w:t>
            </w:r>
            <w:r w:rsidR="0053685E" w:rsidRPr="0053685E">
              <w:rPr>
                <w:rFonts w:asciiTheme="majorHAnsi" w:hAnsiTheme="majorHAnsi"/>
                <w:sz w:val="22"/>
                <w:szCs w:val="22"/>
              </w:rPr>
              <w:t xml:space="preserve">M </w:t>
            </w:r>
            <w:r w:rsidR="008D46CB" w:rsidRPr="0053685E">
              <w:rPr>
                <w:rFonts w:asciiTheme="majorHAnsi" w:hAnsiTheme="majorHAnsi"/>
                <w:sz w:val="22"/>
                <w:szCs w:val="22"/>
              </w:rPr>
              <w:t>et al., Bacteriophage 2014).</w:t>
            </w:r>
          </w:p>
          <w:p w14:paraId="7F0739C3" w14:textId="37A71399" w:rsidR="000B07FB" w:rsidRPr="00AB2F1A" w:rsidRDefault="00903FF4" w:rsidP="000B07FB">
            <w:pPr>
              <w:pStyle w:val="p1"/>
              <w:rPr>
                <w:rStyle w:val="s1"/>
                <w:rFonts w:asciiTheme="majorHAnsi" w:hAnsiTheme="majorHAnsi"/>
                <w:sz w:val="22"/>
                <w:szCs w:val="22"/>
              </w:rPr>
            </w:pPr>
            <w:r w:rsidRPr="0053685E">
              <w:rPr>
                <w:rFonts w:asciiTheme="majorHAnsi" w:hAnsiTheme="majorHAnsi"/>
                <w:sz w:val="22"/>
                <w:szCs w:val="22"/>
              </w:rPr>
              <w:t>This methodology has already been established by Sagona successfully (unpublished data), using a different phage.</w:t>
            </w:r>
            <w:r w:rsidR="000F7E1D" w:rsidRPr="0053685E">
              <w:rPr>
                <w:rFonts w:asciiTheme="majorHAnsi" w:hAnsiTheme="majorHAnsi"/>
                <w:sz w:val="22"/>
                <w:szCs w:val="22"/>
              </w:rPr>
              <w:t xml:space="preserve"> Each one the phages will be specific to target one of the 4 pathogens mentioned above.</w:t>
            </w:r>
          </w:p>
          <w:p w14:paraId="5430A60C" w14:textId="75EC508A" w:rsidR="00FE3414" w:rsidRPr="0053685E" w:rsidRDefault="00903FF4" w:rsidP="000B07FB">
            <w:pPr>
              <w:pStyle w:val="p1"/>
              <w:rPr>
                <w:rFonts w:asciiTheme="majorHAnsi" w:hAnsiTheme="majorHAnsi"/>
                <w:sz w:val="22"/>
                <w:szCs w:val="22"/>
              </w:rPr>
            </w:pPr>
            <w:r w:rsidRPr="0053685E">
              <w:rPr>
                <w:rFonts w:asciiTheme="majorHAnsi" w:hAnsiTheme="majorHAnsi"/>
                <w:sz w:val="22"/>
                <w:szCs w:val="22"/>
              </w:rPr>
              <w:t>D</w:t>
            </w:r>
            <w:r w:rsidR="000B07FB" w:rsidRPr="0053685E">
              <w:rPr>
                <w:rFonts w:asciiTheme="majorHAnsi" w:hAnsiTheme="majorHAnsi"/>
                <w:sz w:val="22"/>
                <w:szCs w:val="22"/>
              </w:rPr>
              <w:t xml:space="preserve">epending on the fluorescent colour released, </w:t>
            </w:r>
            <w:r w:rsidRPr="0053685E">
              <w:rPr>
                <w:rFonts w:asciiTheme="majorHAnsi" w:hAnsiTheme="majorHAnsi"/>
                <w:sz w:val="22"/>
                <w:szCs w:val="22"/>
              </w:rPr>
              <w:t xml:space="preserve">we will understand </w:t>
            </w:r>
            <w:r w:rsidR="000B07FB" w:rsidRPr="0053685E">
              <w:rPr>
                <w:rFonts w:asciiTheme="majorHAnsi" w:hAnsiTheme="majorHAnsi"/>
                <w:sz w:val="22"/>
                <w:szCs w:val="22"/>
              </w:rPr>
              <w:t>whether the sample is</w:t>
            </w:r>
            <w:r w:rsidR="000F7E1D" w:rsidRPr="0053685E">
              <w:rPr>
                <w:rFonts w:asciiTheme="majorHAnsi" w:hAnsiTheme="majorHAnsi"/>
                <w:sz w:val="22"/>
                <w:szCs w:val="22"/>
              </w:rPr>
              <w:t xml:space="preserve"> infected with any of the targeted </w:t>
            </w:r>
            <w:r w:rsidR="000B07FB" w:rsidRPr="0053685E">
              <w:rPr>
                <w:rFonts w:asciiTheme="majorHAnsi" w:hAnsiTheme="majorHAnsi"/>
                <w:sz w:val="22"/>
                <w:szCs w:val="22"/>
              </w:rPr>
              <w:t xml:space="preserve">pathogens and </w:t>
            </w:r>
            <w:r w:rsidRPr="0053685E">
              <w:rPr>
                <w:rFonts w:asciiTheme="majorHAnsi" w:hAnsiTheme="majorHAnsi"/>
                <w:sz w:val="22"/>
                <w:szCs w:val="22"/>
              </w:rPr>
              <w:t xml:space="preserve">we will be able </w:t>
            </w:r>
            <w:r w:rsidR="000B07FB" w:rsidRPr="0053685E">
              <w:rPr>
                <w:rFonts w:asciiTheme="majorHAnsi" w:hAnsiTheme="majorHAnsi"/>
                <w:sz w:val="22"/>
                <w:szCs w:val="22"/>
              </w:rPr>
              <w:t>to identify which pathogen is present in the sample.</w:t>
            </w:r>
            <w:r w:rsidRPr="0053685E">
              <w:rPr>
                <w:rFonts w:asciiTheme="majorHAnsi" w:hAnsiTheme="majorHAnsi"/>
                <w:sz w:val="22"/>
                <w:szCs w:val="22"/>
              </w:rPr>
              <w:t xml:space="preserve"> Upon construction, the fluorescent phages will be propagated and will be tracked in the corresponding bacterial cultures by epifluorescence microscopy</w:t>
            </w:r>
            <w:r w:rsidR="00B104D9" w:rsidRPr="0053685E">
              <w:rPr>
                <w:rFonts w:asciiTheme="majorHAnsi" w:hAnsiTheme="majorHAnsi"/>
                <w:sz w:val="22"/>
                <w:szCs w:val="22"/>
              </w:rPr>
              <w:t xml:space="preserve"> or </w:t>
            </w:r>
            <w:r w:rsidR="00F73FDD" w:rsidRPr="0053685E">
              <w:rPr>
                <w:rFonts w:asciiTheme="majorHAnsi" w:hAnsiTheme="majorHAnsi"/>
                <w:sz w:val="22"/>
                <w:szCs w:val="22"/>
              </w:rPr>
              <w:t>blue light transilluminator.</w:t>
            </w:r>
          </w:p>
          <w:p w14:paraId="054F7B39" w14:textId="615985CA" w:rsidR="00911E08" w:rsidRPr="0053685E" w:rsidRDefault="00674BD0" w:rsidP="000B07FB">
            <w:pPr>
              <w:pStyle w:val="p1"/>
              <w:rPr>
                <w:rFonts w:asciiTheme="majorHAnsi" w:hAnsiTheme="majorHAnsi"/>
                <w:sz w:val="22"/>
                <w:szCs w:val="22"/>
              </w:rPr>
            </w:pPr>
            <w:r w:rsidRPr="0053685E">
              <w:rPr>
                <w:rFonts w:asciiTheme="majorHAnsi" w:hAnsiTheme="majorHAnsi"/>
                <w:sz w:val="22"/>
                <w:szCs w:val="22"/>
              </w:rPr>
              <w:t xml:space="preserve">In the </w:t>
            </w:r>
            <w:r w:rsidR="00903FF4" w:rsidRPr="0053685E">
              <w:rPr>
                <w:rFonts w:asciiTheme="majorHAnsi" w:hAnsiTheme="majorHAnsi"/>
                <w:sz w:val="22"/>
                <w:szCs w:val="22"/>
              </w:rPr>
              <w:t>first step of the project</w:t>
            </w:r>
            <w:r w:rsidRPr="0053685E">
              <w:rPr>
                <w:rFonts w:asciiTheme="majorHAnsi" w:hAnsiTheme="majorHAnsi"/>
                <w:sz w:val="22"/>
                <w:szCs w:val="22"/>
              </w:rPr>
              <w:t>, leb by Sagona,</w:t>
            </w:r>
            <w:r w:rsidR="00903FF4" w:rsidRPr="0053685E">
              <w:rPr>
                <w:rFonts w:asciiTheme="majorHAnsi" w:hAnsiTheme="majorHAnsi"/>
                <w:sz w:val="22"/>
                <w:szCs w:val="22"/>
              </w:rPr>
              <w:t xml:space="preserve"> </w:t>
            </w:r>
            <w:r w:rsidRPr="0053685E">
              <w:rPr>
                <w:rFonts w:asciiTheme="majorHAnsi" w:hAnsiTheme="majorHAnsi"/>
                <w:sz w:val="22"/>
                <w:szCs w:val="22"/>
              </w:rPr>
              <w:t xml:space="preserve">we will establish a </w:t>
            </w:r>
            <w:r w:rsidR="00903FF4" w:rsidRPr="0053685E">
              <w:rPr>
                <w:rFonts w:asciiTheme="majorHAnsi" w:hAnsiTheme="majorHAnsi"/>
                <w:sz w:val="22"/>
                <w:szCs w:val="22"/>
              </w:rPr>
              <w:t xml:space="preserve">proof of principle </w:t>
            </w:r>
            <w:r w:rsidRPr="0053685E">
              <w:rPr>
                <w:rFonts w:asciiTheme="majorHAnsi" w:hAnsiTheme="majorHAnsi"/>
                <w:sz w:val="22"/>
                <w:szCs w:val="22"/>
              </w:rPr>
              <w:t>method</w:t>
            </w:r>
            <w:r w:rsidR="00903FF4" w:rsidRPr="0053685E">
              <w:rPr>
                <w:rFonts w:asciiTheme="majorHAnsi" w:hAnsiTheme="majorHAnsi"/>
                <w:sz w:val="22"/>
                <w:szCs w:val="22"/>
              </w:rPr>
              <w:t>.</w:t>
            </w:r>
            <w:r w:rsidRPr="0053685E">
              <w:rPr>
                <w:rFonts w:asciiTheme="majorHAnsi" w:hAnsiTheme="majorHAnsi"/>
                <w:sz w:val="22"/>
                <w:szCs w:val="22"/>
              </w:rPr>
              <w:t xml:space="preserve"> W</w:t>
            </w:r>
            <w:r w:rsidR="00D240C2" w:rsidRPr="0053685E">
              <w:rPr>
                <w:rFonts w:asciiTheme="majorHAnsi" w:hAnsiTheme="majorHAnsi"/>
                <w:sz w:val="22"/>
                <w:szCs w:val="22"/>
              </w:rPr>
              <w:t xml:space="preserve">e aim to </w:t>
            </w:r>
            <w:r w:rsidR="00F73FDD" w:rsidRPr="0053685E">
              <w:rPr>
                <w:rFonts w:asciiTheme="majorHAnsi" w:hAnsiTheme="majorHAnsi"/>
                <w:sz w:val="22"/>
                <w:szCs w:val="22"/>
              </w:rPr>
              <w:t xml:space="preserve">1) </w:t>
            </w:r>
            <w:r w:rsidR="00D240C2" w:rsidRPr="0053685E">
              <w:rPr>
                <w:rFonts w:asciiTheme="majorHAnsi" w:hAnsiTheme="majorHAnsi"/>
                <w:sz w:val="22"/>
                <w:szCs w:val="22"/>
              </w:rPr>
              <w:t xml:space="preserve">present that </w:t>
            </w:r>
            <w:r w:rsidR="00F73FDD" w:rsidRPr="0053685E">
              <w:rPr>
                <w:rFonts w:asciiTheme="majorHAnsi" w:hAnsiTheme="majorHAnsi"/>
                <w:sz w:val="22"/>
                <w:szCs w:val="22"/>
              </w:rPr>
              <w:t xml:space="preserve">the assay is effective on </w:t>
            </w:r>
            <w:r w:rsidR="00F73FDD" w:rsidRPr="00AB2F1A">
              <w:rPr>
                <w:rFonts w:asciiTheme="majorHAnsi" w:hAnsiTheme="majorHAnsi"/>
                <w:sz w:val="22"/>
                <w:szCs w:val="22"/>
              </w:rPr>
              <w:t>a concentration of bacteria equivalent to that in infected stool</w:t>
            </w:r>
            <w:r w:rsidR="00973BD3" w:rsidRPr="00AB2F1A">
              <w:rPr>
                <w:rFonts w:asciiTheme="majorHAnsi" w:hAnsiTheme="majorHAnsi"/>
                <w:sz w:val="22"/>
                <w:szCs w:val="22"/>
              </w:rPr>
              <w:t xml:space="preserve"> 2) </w:t>
            </w:r>
            <w:r w:rsidR="00D240C2" w:rsidRPr="0053685E">
              <w:rPr>
                <w:rFonts w:asciiTheme="majorHAnsi" w:hAnsiTheme="majorHAnsi"/>
                <w:sz w:val="22"/>
                <w:szCs w:val="22"/>
              </w:rPr>
              <w:t xml:space="preserve">examine whether the </w:t>
            </w:r>
            <w:r w:rsidR="00F73FDD" w:rsidRPr="00AB2F1A">
              <w:rPr>
                <w:rFonts w:asciiTheme="majorHAnsi" w:hAnsiTheme="majorHAnsi"/>
                <w:sz w:val="22"/>
                <w:szCs w:val="22"/>
              </w:rPr>
              <w:t>test organism mixed with healthy stool can be detect</w:t>
            </w:r>
            <w:r w:rsidR="00973BD3" w:rsidRPr="00AB2F1A">
              <w:rPr>
                <w:rFonts w:asciiTheme="majorHAnsi" w:hAnsiTheme="majorHAnsi"/>
                <w:sz w:val="22"/>
                <w:szCs w:val="22"/>
              </w:rPr>
              <w:t>ed</w:t>
            </w:r>
            <w:r w:rsidR="00D240C2" w:rsidRPr="0053685E">
              <w:rPr>
                <w:rFonts w:asciiTheme="majorHAnsi" w:hAnsiTheme="majorHAnsi"/>
                <w:sz w:val="22"/>
                <w:szCs w:val="22"/>
              </w:rPr>
              <w:t xml:space="preserve">, after relevant </w:t>
            </w:r>
            <w:r w:rsidR="00F73FDD" w:rsidRPr="00AB2F1A">
              <w:rPr>
                <w:rFonts w:asciiTheme="majorHAnsi" w:hAnsiTheme="majorHAnsi"/>
                <w:sz w:val="22"/>
                <w:szCs w:val="22"/>
              </w:rPr>
              <w:t>filtra</w:t>
            </w:r>
            <w:r w:rsidR="00A559C7">
              <w:rPr>
                <w:rFonts w:asciiTheme="majorHAnsi" w:hAnsiTheme="majorHAnsi"/>
                <w:sz w:val="22"/>
                <w:szCs w:val="22"/>
              </w:rPr>
              <w:t>t</w:t>
            </w:r>
            <w:r w:rsidR="00F73FDD" w:rsidRPr="00AB2F1A">
              <w:rPr>
                <w:rFonts w:asciiTheme="majorHAnsi" w:hAnsiTheme="majorHAnsi"/>
                <w:sz w:val="22"/>
                <w:szCs w:val="22"/>
              </w:rPr>
              <w:t>i</w:t>
            </w:r>
            <w:r w:rsidR="00973BD3" w:rsidRPr="00AB2F1A">
              <w:rPr>
                <w:rFonts w:asciiTheme="majorHAnsi" w:hAnsiTheme="majorHAnsi"/>
                <w:sz w:val="22"/>
                <w:szCs w:val="22"/>
              </w:rPr>
              <w:t>on steps to remove organic material 3) explore alternatives to epifluorescence microscopy for reading, such as blue light transilluminator or even naked eye in high concentrations-much cheaper and easily accessible methods in developing countries.</w:t>
            </w:r>
          </w:p>
          <w:p w14:paraId="32FD3ED4" w14:textId="064B7777" w:rsidR="00911E08" w:rsidRPr="0053685E" w:rsidRDefault="00911E08" w:rsidP="000B07FB">
            <w:pPr>
              <w:pStyle w:val="p1"/>
              <w:rPr>
                <w:rFonts w:asciiTheme="majorHAnsi" w:hAnsiTheme="majorHAnsi"/>
                <w:sz w:val="22"/>
                <w:szCs w:val="22"/>
              </w:rPr>
            </w:pPr>
            <w:r w:rsidRPr="0053685E">
              <w:rPr>
                <w:rFonts w:asciiTheme="majorHAnsi" w:hAnsiTheme="majorHAnsi"/>
                <w:sz w:val="22"/>
                <w:szCs w:val="22"/>
              </w:rPr>
              <w:t>Upon this first step,</w:t>
            </w:r>
            <w:r w:rsidR="003913B9" w:rsidRPr="0053685E">
              <w:rPr>
                <w:rFonts w:asciiTheme="majorHAnsi" w:hAnsiTheme="majorHAnsi"/>
                <w:sz w:val="22"/>
                <w:szCs w:val="22"/>
              </w:rPr>
              <w:t xml:space="preserve"> in collaboration with</w:t>
            </w:r>
            <w:r w:rsidRPr="0053685E">
              <w:rPr>
                <w:rFonts w:asciiTheme="majorHAnsi" w:hAnsiTheme="majorHAnsi"/>
                <w:sz w:val="22"/>
                <w:szCs w:val="22"/>
              </w:rPr>
              <w:t xml:space="preserve"> Moran, an infectious disease consultant and Robinson, a clinical microbiologist, </w:t>
            </w:r>
            <w:r w:rsidR="003913B9" w:rsidRPr="0053685E">
              <w:rPr>
                <w:rFonts w:asciiTheme="majorHAnsi" w:hAnsiTheme="majorHAnsi"/>
                <w:sz w:val="22"/>
                <w:szCs w:val="22"/>
              </w:rPr>
              <w:t>we will test this assay using commercial lab reference strains (by adding a suspension to healthy stool). Once the assay is effective under these conditions, we will then test it on</w:t>
            </w:r>
            <w:r w:rsidRPr="0053685E">
              <w:rPr>
                <w:rFonts w:asciiTheme="majorHAnsi" w:hAnsiTheme="majorHAnsi"/>
                <w:sz w:val="22"/>
                <w:szCs w:val="22"/>
              </w:rPr>
              <w:t xml:space="preserve"> clinical </w:t>
            </w:r>
            <w:r w:rsidR="003913B9" w:rsidRPr="0053685E">
              <w:rPr>
                <w:rFonts w:asciiTheme="majorHAnsi" w:hAnsiTheme="majorHAnsi"/>
                <w:sz w:val="22"/>
                <w:szCs w:val="22"/>
              </w:rPr>
              <w:t xml:space="preserve">diarrhoea </w:t>
            </w:r>
            <w:r w:rsidRPr="0053685E">
              <w:rPr>
                <w:rFonts w:asciiTheme="majorHAnsi" w:hAnsiTheme="majorHAnsi"/>
                <w:sz w:val="22"/>
                <w:szCs w:val="22"/>
              </w:rPr>
              <w:t>samples</w:t>
            </w:r>
            <w:r w:rsidR="003913B9" w:rsidRPr="0053685E">
              <w:rPr>
                <w:rFonts w:asciiTheme="majorHAnsi" w:hAnsiTheme="majorHAnsi"/>
                <w:sz w:val="22"/>
                <w:szCs w:val="22"/>
              </w:rPr>
              <w:t>.</w:t>
            </w:r>
          </w:p>
          <w:p w14:paraId="5F9310A8" w14:textId="1F5D5CD0" w:rsidR="000F7E1D" w:rsidRPr="0053685E" w:rsidRDefault="000F7E1D" w:rsidP="000B07FB">
            <w:pPr>
              <w:pStyle w:val="p1"/>
              <w:rPr>
                <w:rFonts w:asciiTheme="majorHAnsi" w:hAnsiTheme="majorHAnsi"/>
                <w:sz w:val="22"/>
                <w:szCs w:val="22"/>
              </w:rPr>
            </w:pPr>
            <w:r w:rsidRPr="0053685E">
              <w:rPr>
                <w:rFonts w:asciiTheme="majorHAnsi" w:hAnsiTheme="majorHAnsi"/>
                <w:sz w:val="22"/>
                <w:szCs w:val="22"/>
              </w:rPr>
              <w:t>The modelling and data analysis of the study, will be led by Hollingsworth.</w:t>
            </w:r>
          </w:p>
          <w:p w14:paraId="33078C25" w14:textId="6A39F469" w:rsidR="006C4D87" w:rsidRPr="000F7E1D" w:rsidRDefault="006C4D87" w:rsidP="000F7E1D">
            <w:pPr>
              <w:pStyle w:val="p1"/>
              <w:rPr>
                <w:rFonts w:asciiTheme="majorHAnsi" w:hAnsiTheme="majorHAnsi"/>
                <w:sz w:val="22"/>
                <w:szCs w:val="22"/>
              </w:rPr>
            </w:pPr>
          </w:p>
        </w:tc>
      </w:tr>
    </w:tbl>
    <w:p w14:paraId="7155F8BE" w14:textId="77777777" w:rsidR="009E40F6" w:rsidRPr="00A110C6" w:rsidRDefault="009E40F6" w:rsidP="009E40F6">
      <w:pPr>
        <w:rPr>
          <w:rFonts w:ascii="Calibri" w:hAnsi="Calibri"/>
          <w:sz w:val="22"/>
          <w:szCs w:val="22"/>
        </w:rPr>
      </w:pPr>
    </w:p>
    <w:p w14:paraId="0A349640" w14:textId="15694422" w:rsidR="009E40F6" w:rsidRPr="00A110C6" w:rsidRDefault="009E40F6" w:rsidP="006C4D87">
      <w:pPr>
        <w:pStyle w:val="ListParagraph"/>
        <w:numPr>
          <w:ilvl w:val="0"/>
          <w:numId w:val="2"/>
        </w:numPr>
        <w:rPr>
          <w:rFonts w:ascii="Calibri" w:hAnsi="Calibri"/>
          <w:sz w:val="22"/>
          <w:szCs w:val="22"/>
        </w:rPr>
      </w:pPr>
      <w:r w:rsidRPr="00A110C6">
        <w:rPr>
          <w:rFonts w:ascii="Calibri" w:hAnsi="Calibri"/>
          <w:sz w:val="22"/>
          <w:szCs w:val="22"/>
        </w:rPr>
        <w:t>Amount of funding r</w:t>
      </w:r>
      <w:r>
        <w:rPr>
          <w:rFonts w:ascii="Calibri" w:hAnsi="Calibri"/>
          <w:sz w:val="22"/>
          <w:szCs w:val="22"/>
        </w:rPr>
        <w:t>equested (maximum £25,000</w:t>
      </w:r>
      <w:r w:rsidRPr="00A110C6">
        <w:rPr>
          <w:rFonts w:ascii="Calibri" w:hAnsi="Calibri"/>
          <w:sz w:val="22"/>
          <w:szCs w:val="22"/>
        </w:rPr>
        <w:t>)</w:t>
      </w:r>
    </w:p>
    <w:tbl>
      <w:tblPr>
        <w:tblStyle w:val="TableGrid"/>
        <w:tblW w:w="0" w:type="auto"/>
        <w:tblInd w:w="360" w:type="dxa"/>
        <w:tblLook w:val="04A0" w:firstRow="1" w:lastRow="0" w:firstColumn="1" w:lastColumn="0" w:noHBand="0" w:noVBand="1"/>
      </w:tblPr>
      <w:tblGrid>
        <w:gridCol w:w="8156"/>
      </w:tblGrid>
      <w:tr w:rsidR="009E40F6" w:rsidRPr="00A110C6" w14:paraId="3EFD331A" w14:textId="77777777" w:rsidTr="00CC6EFC">
        <w:tc>
          <w:tcPr>
            <w:tcW w:w="8156" w:type="dxa"/>
          </w:tcPr>
          <w:p w14:paraId="761CE0E4" w14:textId="77777777" w:rsidR="009E40F6" w:rsidRDefault="009E40F6" w:rsidP="00DB6019">
            <w:pPr>
              <w:pBdr>
                <w:top w:val="nil"/>
                <w:left w:val="nil"/>
                <w:bottom w:val="nil"/>
                <w:right w:val="nil"/>
                <w:between w:val="nil"/>
                <w:bar w:val="nil"/>
              </w:pBdr>
              <w:jc w:val="both"/>
              <w:rPr>
                <w:rFonts w:ascii="Calibri" w:hAnsi="Calibri"/>
                <w:sz w:val="22"/>
                <w:szCs w:val="22"/>
              </w:rPr>
            </w:pPr>
          </w:p>
          <w:p w14:paraId="293CC80D" w14:textId="1530F490" w:rsidR="006C4D87" w:rsidRDefault="0000097D" w:rsidP="00DB6019">
            <w:pPr>
              <w:pBdr>
                <w:top w:val="nil"/>
                <w:left w:val="nil"/>
                <w:bottom w:val="nil"/>
                <w:right w:val="nil"/>
                <w:between w:val="nil"/>
                <w:bar w:val="nil"/>
              </w:pBdr>
              <w:jc w:val="both"/>
              <w:rPr>
                <w:rFonts w:ascii="Calibri" w:hAnsi="Calibri"/>
                <w:sz w:val="22"/>
                <w:szCs w:val="22"/>
              </w:rPr>
            </w:pPr>
            <w:r>
              <w:rPr>
                <w:rFonts w:ascii="Calibri" w:hAnsi="Calibri"/>
                <w:sz w:val="22"/>
                <w:szCs w:val="22"/>
              </w:rPr>
              <w:t xml:space="preserve">We request the amount of </w:t>
            </w:r>
            <w:r w:rsidR="00623264" w:rsidRPr="00007925">
              <w:rPr>
                <w:rFonts w:ascii="Calibri" w:hAnsi="Calibri"/>
                <w:b/>
                <w:sz w:val="22"/>
                <w:szCs w:val="22"/>
              </w:rPr>
              <w:t>£24,</w:t>
            </w:r>
            <w:r w:rsidR="007164F3">
              <w:rPr>
                <w:rFonts w:ascii="Calibri" w:hAnsi="Calibri"/>
                <w:b/>
                <w:sz w:val="22"/>
                <w:szCs w:val="22"/>
              </w:rPr>
              <w:t>99</w:t>
            </w:r>
            <w:r w:rsidR="00623264" w:rsidRPr="00007925">
              <w:rPr>
                <w:rFonts w:ascii="Calibri" w:hAnsi="Calibri"/>
                <w:b/>
                <w:sz w:val="22"/>
                <w:szCs w:val="22"/>
              </w:rPr>
              <w:t>1</w:t>
            </w:r>
            <w:r w:rsidR="00623264">
              <w:rPr>
                <w:rFonts w:ascii="Calibri" w:hAnsi="Calibri"/>
                <w:sz w:val="22"/>
                <w:szCs w:val="22"/>
              </w:rPr>
              <w:t xml:space="preserve"> to fund this research.</w:t>
            </w:r>
          </w:p>
          <w:p w14:paraId="010BDBD5" w14:textId="77777777" w:rsidR="006C4D87" w:rsidRPr="00A110C6" w:rsidRDefault="006C4D87" w:rsidP="00DB6019">
            <w:pPr>
              <w:pBdr>
                <w:top w:val="nil"/>
                <w:left w:val="nil"/>
                <w:bottom w:val="nil"/>
                <w:right w:val="nil"/>
                <w:between w:val="nil"/>
                <w:bar w:val="nil"/>
              </w:pBdr>
              <w:jc w:val="both"/>
              <w:rPr>
                <w:rFonts w:ascii="Calibri" w:hAnsi="Calibri"/>
                <w:sz w:val="22"/>
                <w:szCs w:val="22"/>
              </w:rPr>
            </w:pPr>
          </w:p>
        </w:tc>
      </w:tr>
    </w:tbl>
    <w:p w14:paraId="2264EAD2" w14:textId="77777777" w:rsidR="00192671" w:rsidRPr="00A110C6" w:rsidRDefault="00192671" w:rsidP="00192671">
      <w:pPr>
        <w:rPr>
          <w:rFonts w:ascii="Calibri" w:hAnsi="Calibri"/>
          <w:sz w:val="22"/>
          <w:szCs w:val="22"/>
        </w:rPr>
      </w:pPr>
    </w:p>
    <w:p w14:paraId="1491418D" w14:textId="55DA5897" w:rsidR="00192671" w:rsidRPr="00A110C6" w:rsidRDefault="00192671" w:rsidP="006C4D87">
      <w:pPr>
        <w:pStyle w:val="ListParagraph"/>
        <w:numPr>
          <w:ilvl w:val="0"/>
          <w:numId w:val="2"/>
        </w:numPr>
        <w:rPr>
          <w:rFonts w:ascii="Calibri" w:hAnsi="Calibri"/>
          <w:sz w:val="22"/>
          <w:szCs w:val="22"/>
        </w:rPr>
      </w:pPr>
      <w:r>
        <w:rPr>
          <w:rFonts w:ascii="Calibri" w:hAnsi="Calibri"/>
          <w:sz w:val="22"/>
          <w:szCs w:val="22"/>
        </w:rPr>
        <w:t>External collaborators / other sources of funding</w:t>
      </w:r>
    </w:p>
    <w:tbl>
      <w:tblPr>
        <w:tblStyle w:val="TableGrid"/>
        <w:tblW w:w="0" w:type="auto"/>
        <w:tblInd w:w="360" w:type="dxa"/>
        <w:tblLook w:val="04A0" w:firstRow="1" w:lastRow="0" w:firstColumn="1" w:lastColumn="0" w:noHBand="0" w:noVBand="1"/>
      </w:tblPr>
      <w:tblGrid>
        <w:gridCol w:w="8156"/>
      </w:tblGrid>
      <w:tr w:rsidR="00192671" w:rsidRPr="00A110C6" w14:paraId="7802F5F5" w14:textId="77777777" w:rsidTr="00192671">
        <w:tc>
          <w:tcPr>
            <w:tcW w:w="8156" w:type="dxa"/>
          </w:tcPr>
          <w:p w14:paraId="6881E23F" w14:textId="77777777" w:rsidR="00EF0D00" w:rsidRDefault="00EF0D00" w:rsidP="00DB6019">
            <w:pPr>
              <w:rPr>
                <w:rFonts w:ascii="Calibri" w:hAnsi="Calibri"/>
                <w:sz w:val="22"/>
                <w:szCs w:val="22"/>
              </w:rPr>
            </w:pPr>
          </w:p>
          <w:p w14:paraId="3AEE7FF6" w14:textId="252661FA" w:rsidR="006C4D87" w:rsidRDefault="00C747F2" w:rsidP="00DB6019">
            <w:pPr>
              <w:rPr>
                <w:rFonts w:ascii="Calibri" w:hAnsi="Calibri"/>
                <w:sz w:val="22"/>
                <w:szCs w:val="22"/>
              </w:rPr>
            </w:pPr>
            <w:r>
              <w:rPr>
                <w:rFonts w:ascii="Calibri" w:hAnsi="Calibri"/>
                <w:sz w:val="22"/>
                <w:szCs w:val="22"/>
              </w:rPr>
              <w:t>The external collaborators for this project are Dr Esther Robinson and Dr Ed Moran, both clinicians</w:t>
            </w:r>
            <w:r w:rsidR="003649C1">
              <w:rPr>
                <w:rFonts w:ascii="Calibri" w:hAnsi="Calibri"/>
                <w:sz w:val="22"/>
                <w:szCs w:val="22"/>
              </w:rPr>
              <w:t>, who will provide access to clinical samples and question</w:t>
            </w:r>
            <w:r w:rsidR="00007925">
              <w:rPr>
                <w:rFonts w:ascii="Calibri" w:hAnsi="Calibri"/>
                <w:sz w:val="22"/>
                <w:szCs w:val="22"/>
              </w:rPr>
              <w:t>s</w:t>
            </w:r>
            <w:r w:rsidR="003649C1">
              <w:rPr>
                <w:rFonts w:ascii="Calibri" w:hAnsi="Calibri"/>
                <w:sz w:val="22"/>
                <w:szCs w:val="22"/>
              </w:rPr>
              <w:t xml:space="preserve"> of interest deriving from patients.</w:t>
            </w:r>
          </w:p>
          <w:p w14:paraId="5C7462E6" w14:textId="77777777" w:rsidR="006C4D87" w:rsidRPr="00A110C6" w:rsidRDefault="006C4D87" w:rsidP="00DB6019">
            <w:pPr>
              <w:rPr>
                <w:rFonts w:ascii="Calibri" w:hAnsi="Calibri"/>
                <w:sz w:val="22"/>
                <w:szCs w:val="22"/>
              </w:rPr>
            </w:pPr>
          </w:p>
        </w:tc>
      </w:tr>
    </w:tbl>
    <w:p w14:paraId="5A1E3CA2" w14:textId="77777777" w:rsidR="009E40F6" w:rsidRPr="00A110C6" w:rsidRDefault="009E40F6" w:rsidP="009E40F6">
      <w:pPr>
        <w:rPr>
          <w:rFonts w:ascii="Calibri" w:hAnsi="Calibri"/>
          <w:sz w:val="22"/>
          <w:szCs w:val="22"/>
        </w:rPr>
      </w:pPr>
    </w:p>
    <w:p w14:paraId="5508F349" w14:textId="2A9B01C7" w:rsidR="009E40F6" w:rsidRPr="00A110C6" w:rsidRDefault="009E40F6" w:rsidP="006C4D87">
      <w:pPr>
        <w:pStyle w:val="ListParagraph"/>
        <w:numPr>
          <w:ilvl w:val="0"/>
          <w:numId w:val="2"/>
        </w:numPr>
        <w:rPr>
          <w:rFonts w:ascii="Calibri" w:hAnsi="Calibri"/>
          <w:sz w:val="22"/>
          <w:szCs w:val="22"/>
        </w:rPr>
      </w:pPr>
      <w:r w:rsidRPr="00A110C6">
        <w:rPr>
          <w:rFonts w:ascii="Calibri" w:hAnsi="Calibri"/>
          <w:sz w:val="22"/>
          <w:szCs w:val="22"/>
        </w:rPr>
        <w:t>Breakdown of expen</w:t>
      </w:r>
      <w:r w:rsidR="002113D2">
        <w:rPr>
          <w:rFonts w:ascii="Calibri" w:hAnsi="Calibri"/>
          <w:sz w:val="22"/>
          <w:szCs w:val="22"/>
        </w:rPr>
        <w:t>diture</w:t>
      </w:r>
    </w:p>
    <w:tbl>
      <w:tblPr>
        <w:tblStyle w:val="TableGrid"/>
        <w:tblW w:w="0" w:type="auto"/>
        <w:tblInd w:w="360" w:type="dxa"/>
        <w:tblLook w:val="04A0" w:firstRow="1" w:lastRow="0" w:firstColumn="1" w:lastColumn="0" w:noHBand="0" w:noVBand="1"/>
      </w:tblPr>
      <w:tblGrid>
        <w:gridCol w:w="8156"/>
      </w:tblGrid>
      <w:tr w:rsidR="009E40F6" w:rsidRPr="00A110C6" w14:paraId="01E2F1ED" w14:textId="77777777" w:rsidTr="00CC6EFC">
        <w:tc>
          <w:tcPr>
            <w:tcW w:w="8156" w:type="dxa"/>
          </w:tcPr>
          <w:p w14:paraId="0CAEB55F" w14:textId="5B9B9019" w:rsidR="00FD7944" w:rsidRDefault="00FD7944" w:rsidP="00DB6019">
            <w:pPr>
              <w:rPr>
                <w:rFonts w:asciiTheme="majorHAnsi" w:hAnsiTheme="majorHAnsi"/>
                <w:b/>
                <w:sz w:val="22"/>
                <w:szCs w:val="22"/>
              </w:rPr>
            </w:pPr>
          </w:p>
          <w:p w14:paraId="286FB2DF" w14:textId="4E553FE5" w:rsidR="00623264" w:rsidRDefault="00007925" w:rsidP="00623264">
            <w:pPr>
              <w:rPr>
                <w:rFonts w:asciiTheme="majorHAnsi" w:hAnsiTheme="majorHAnsi"/>
                <w:sz w:val="22"/>
                <w:szCs w:val="22"/>
              </w:rPr>
            </w:pPr>
            <w:r>
              <w:rPr>
                <w:rFonts w:asciiTheme="majorHAnsi" w:hAnsiTheme="majorHAnsi"/>
                <w:sz w:val="22"/>
                <w:szCs w:val="22"/>
              </w:rPr>
              <w:t>We request in more detail:</w:t>
            </w:r>
          </w:p>
          <w:p w14:paraId="6240CEF4" w14:textId="77777777" w:rsidR="00007925" w:rsidRDefault="00007925" w:rsidP="00623264">
            <w:pPr>
              <w:rPr>
                <w:rFonts w:asciiTheme="majorHAnsi" w:hAnsiTheme="majorHAnsi"/>
                <w:sz w:val="22"/>
                <w:szCs w:val="22"/>
              </w:rPr>
            </w:pPr>
          </w:p>
          <w:p w14:paraId="42302E9E" w14:textId="43300B18" w:rsidR="00623264" w:rsidRPr="00007925" w:rsidRDefault="00623264" w:rsidP="00007925">
            <w:pPr>
              <w:pStyle w:val="ListParagraph"/>
              <w:numPr>
                <w:ilvl w:val="0"/>
                <w:numId w:val="15"/>
              </w:numPr>
              <w:rPr>
                <w:rFonts w:asciiTheme="majorHAnsi" w:hAnsiTheme="majorHAnsi"/>
                <w:sz w:val="22"/>
                <w:szCs w:val="22"/>
              </w:rPr>
            </w:pPr>
            <w:r w:rsidRPr="00007925">
              <w:rPr>
                <w:rFonts w:asciiTheme="majorHAnsi" w:hAnsiTheme="majorHAnsi"/>
                <w:b/>
                <w:sz w:val="22"/>
                <w:szCs w:val="22"/>
              </w:rPr>
              <w:t>£16,261</w:t>
            </w:r>
            <w:r w:rsidRPr="00007925">
              <w:rPr>
                <w:rFonts w:asciiTheme="majorHAnsi" w:hAnsiTheme="majorHAnsi"/>
                <w:sz w:val="22"/>
                <w:szCs w:val="22"/>
              </w:rPr>
              <w:t xml:space="preserve"> for PDRF (SP36) </w:t>
            </w:r>
            <w:r w:rsidR="00007925">
              <w:rPr>
                <w:rFonts w:asciiTheme="majorHAnsi" w:hAnsiTheme="majorHAnsi"/>
                <w:sz w:val="22"/>
                <w:szCs w:val="22"/>
              </w:rPr>
              <w:t>for 4 months.</w:t>
            </w:r>
          </w:p>
          <w:p w14:paraId="10680AE9" w14:textId="4F953F28" w:rsidR="00623264" w:rsidRPr="00007925" w:rsidRDefault="00623264" w:rsidP="00007925">
            <w:pPr>
              <w:pStyle w:val="ListParagraph"/>
              <w:numPr>
                <w:ilvl w:val="0"/>
                <w:numId w:val="15"/>
              </w:numPr>
              <w:rPr>
                <w:rFonts w:asciiTheme="majorHAnsi" w:hAnsiTheme="majorHAnsi"/>
                <w:sz w:val="22"/>
                <w:szCs w:val="22"/>
              </w:rPr>
            </w:pPr>
            <w:r w:rsidRPr="00007925">
              <w:rPr>
                <w:rFonts w:asciiTheme="majorHAnsi" w:hAnsiTheme="majorHAnsi"/>
                <w:b/>
                <w:sz w:val="22"/>
                <w:szCs w:val="22"/>
              </w:rPr>
              <w:lastRenderedPageBreak/>
              <w:t xml:space="preserve">£1,461 </w:t>
            </w:r>
            <w:r w:rsidRPr="00007925">
              <w:rPr>
                <w:rFonts w:asciiTheme="majorHAnsi" w:hAnsiTheme="majorHAnsi"/>
                <w:sz w:val="22"/>
                <w:szCs w:val="22"/>
              </w:rPr>
              <w:t xml:space="preserve">for purchasing from ATCC the 4 different phages specific for targeting </w:t>
            </w:r>
            <w:r w:rsidRPr="00007925">
              <w:rPr>
                <w:rFonts w:asciiTheme="majorHAnsi" w:hAnsiTheme="majorHAnsi"/>
                <w:i/>
                <w:sz w:val="22"/>
                <w:szCs w:val="22"/>
              </w:rPr>
              <w:t>Vibrio cholerae</w:t>
            </w:r>
            <w:r w:rsidRPr="00007925">
              <w:rPr>
                <w:rFonts w:asciiTheme="majorHAnsi" w:hAnsiTheme="majorHAnsi"/>
                <w:sz w:val="22"/>
                <w:szCs w:val="22"/>
              </w:rPr>
              <w:t xml:space="preserve">, </w:t>
            </w:r>
            <w:r w:rsidRPr="00007925">
              <w:rPr>
                <w:rFonts w:asciiTheme="majorHAnsi" w:hAnsiTheme="majorHAnsi"/>
                <w:i/>
                <w:sz w:val="22"/>
                <w:szCs w:val="22"/>
              </w:rPr>
              <w:t xml:space="preserve">Salmonella </w:t>
            </w:r>
            <w:r w:rsidR="00753408" w:rsidRPr="00007925">
              <w:rPr>
                <w:rFonts w:asciiTheme="majorHAnsi" w:hAnsiTheme="majorHAnsi"/>
                <w:i/>
                <w:sz w:val="22"/>
                <w:szCs w:val="22"/>
              </w:rPr>
              <w:t>enterica</w:t>
            </w:r>
            <w:r w:rsidR="00753408" w:rsidRPr="00007925">
              <w:rPr>
                <w:rFonts w:asciiTheme="majorHAnsi" w:hAnsiTheme="majorHAnsi"/>
                <w:sz w:val="22"/>
                <w:szCs w:val="22"/>
              </w:rPr>
              <w:t xml:space="preserve">, </w:t>
            </w:r>
            <w:r w:rsidR="00911BF9" w:rsidRPr="00007925">
              <w:rPr>
                <w:rFonts w:asciiTheme="majorHAnsi" w:hAnsiTheme="majorHAnsi"/>
                <w:i/>
                <w:sz w:val="22"/>
                <w:szCs w:val="22"/>
              </w:rPr>
              <w:t>Shigella flexneri</w:t>
            </w:r>
            <w:r w:rsidR="00911BF9" w:rsidRPr="00007925">
              <w:rPr>
                <w:rFonts w:asciiTheme="majorHAnsi" w:hAnsiTheme="majorHAnsi"/>
                <w:sz w:val="22"/>
                <w:szCs w:val="22"/>
              </w:rPr>
              <w:t xml:space="preserve"> and </w:t>
            </w:r>
            <w:r w:rsidR="00911BF9" w:rsidRPr="00007925">
              <w:rPr>
                <w:rFonts w:asciiTheme="majorHAnsi" w:hAnsiTheme="majorHAnsi"/>
                <w:i/>
                <w:sz w:val="22"/>
                <w:szCs w:val="22"/>
              </w:rPr>
              <w:t>E.coli</w:t>
            </w:r>
            <w:r w:rsidR="00911BF9" w:rsidRPr="00007925">
              <w:rPr>
                <w:rFonts w:asciiTheme="majorHAnsi" w:hAnsiTheme="majorHAnsi"/>
                <w:sz w:val="22"/>
                <w:szCs w:val="22"/>
              </w:rPr>
              <w:t xml:space="preserve"> O157:H7.</w:t>
            </w:r>
          </w:p>
          <w:p w14:paraId="2BA4D419" w14:textId="6F192B3B" w:rsidR="00911BF9" w:rsidRPr="00007925" w:rsidRDefault="00F60211" w:rsidP="00007925">
            <w:pPr>
              <w:pStyle w:val="ListParagraph"/>
              <w:numPr>
                <w:ilvl w:val="0"/>
                <w:numId w:val="15"/>
              </w:numPr>
              <w:rPr>
                <w:rFonts w:asciiTheme="majorHAnsi" w:hAnsiTheme="majorHAnsi"/>
                <w:sz w:val="22"/>
                <w:szCs w:val="22"/>
              </w:rPr>
            </w:pPr>
            <w:r w:rsidRPr="00007925">
              <w:rPr>
                <w:rFonts w:asciiTheme="majorHAnsi" w:hAnsiTheme="majorHAnsi"/>
                <w:b/>
                <w:sz w:val="22"/>
                <w:szCs w:val="22"/>
              </w:rPr>
              <w:t>£1,099</w:t>
            </w:r>
            <w:r w:rsidRPr="00007925">
              <w:rPr>
                <w:rFonts w:asciiTheme="majorHAnsi" w:hAnsiTheme="majorHAnsi"/>
                <w:sz w:val="22"/>
                <w:szCs w:val="22"/>
              </w:rPr>
              <w:t xml:space="preserve"> for purchasing from ATCC the 4 different strains (targeting </w:t>
            </w:r>
            <w:r w:rsidRPr="00007925">
              <w:rPr>
                <w:rFonts w:asciiTheme="majorHAnsi" w:hAnsiTheme="majorHAnsi"/>
                <w:i/>
                <w:sz w:val="22"/>
                <w:szCs w:val="22"/>
              </w:rPr>
              <w:t>Vibrio cholerae</w:t>
            </w:r>
            <w:r w:rsidRPr="00007925">
              <w:rPr>
                <w:rFonts w:asciiTheme="majorHAnsi" w:hAnsiTheme="majorHAnsi"/>
                <w:sz w:val="22"/>
                <w:szCs w:val="22"/>
              </w:rPr>
              <w:t xml:space="preserve">, </w:t>
            </w:r>
            <w:r w:rsidRPr="00007925">
              <w:rPr>
                <w:rFonts w:asciiTheme="majorHAnsi" w:hAnsiTheme="majorHAnsi"/>
                <w:i/>
                <w:sz w:val="22"/>
                <w:szCs w:val="22"/>
              </w:rPr>
              <w:t>Salmonella enterica</w:t>
            </w:r>
            <w:r w:rsidRPr="00007925">
              <w:rPr>
                <w:rFonts w:asciiTheme="majorHAnsi" w:hAnsiTheme="majorHAnsi"/>
                <w:sz w:val="22"/>
                <w:szCs w:val="22"/>
              </w:rPr>
              <w:t xml:space="preserve">, </w:t>
            </w:r>
            <w:r w:rsidRPr="00007925">
              <w:rPr>
                <w:rFonts w:asciiTheme="majorHAnsi" w:hAnsiTheme="majorHAnsi"/>
                <w:i/>
                <w:sz w:val="22"/>
                <w:szCs w:val="22"/>
              </w:rPr>
              <w:t>Shigella flexneri</w:t>
            </w:r>
            <w:r w:rsidRPr="00007925">
              <w:rPr>
                <w:rFonts w:asciiTheme="majorHAnsi" w:hAnsiTheme="majorHAnsi"/>
                <w:sz w:val="22"/>
                <w:szCs w:val="22"/>
              </w:rPr>
              <w:t xml:space="preserve"> and </w:t>
            </w:r>
            <w:r w:rsidRPr="00007925">
              <w:rPr>
                <w:rFonts w:asciiTheme="majorHAnsi" w:hAnsiTheme="majorHAnsi"/>
                <w:i/>
                <w:sz w:val="22"/>
                <w:szCs w:val="22"/>
              </w:rPr>
              <w:t>E.coli</w:t>
            </w:r>
            <w:r w:rsidRPr="00007925">
              <w:rPr>
                <w:rFonts w:asciiTheme="majorHAnsi" w:hAnsiTheme="majorHAnsi"/>
                <w:sz w:val="22"/>
                <w:szCs w:val="22"/>
              </w:rPr>
              <w:t xml:space="preserve"> O157:H7) to propagate the phages.</w:t>
            </w:r>
          </w:p>
          <w:p w14:paraId="55EAC09D" w14:textId="664652F2" w:rsidR="008C3701" w:rsidRPr="00007925" w:rsidRDefault="008C3701" w:rsidP="00007925">
            <w:pPr>
              <w:pStyle w:val="ListParagraph"/>
              <w:numPr>
                <w:ilvl w:val="0"/>
                <w:numId w:val="15"/>
              </w:numPr>
              <w:rPr>
                <w:rFonts w:asciiTheme="majorHAnsi" w:hAnsiTheme="majorHAnsi"/>
                <w:sz w:val="22"/>
                <w:szCs w:val="22"/>
              </w:rPr>
            </w:pPr>
            <w:r w:rsidRPr="00007925">
              <w:rPr>
                <w:rFonts w:asciiTheme="majorHAnsi" w:hAnsiTheme="majorHAnsi"/>
                <w:b/>
                <w:sz w:val="22"/>
                <w:szCs w:val="22"/>
              </w:rPr>
              <w:t>£800</w:t>
            </w:r>
            <w:r w:rsidRPr="00007925">
              <w:rPr>
                <w:rFonts w:asciiTheme="majorHAnsi" w:hAnsiTheme="majorHAnsi"/>
                <w:sz w:val="22"/>
                <w:szCs w:val="22"/>
              </w:rPr>
              <w:t xml:space="preserve"> for ordering the g-blocks </w:t>
            </w:r>
            <w:r w:rsidR="0026315C">
              <w:rPr>
                <w:rFonts w:asciiTheme="majorHAnsi" w:hAnsiTheme="majorHAnsi"/>
                <w:sz w:val="22"/>
                <w:szCs w:val="22"/>
              </w:rPr>
              <w:t xml:space="preserve">with the reporter genes </w:t>
            </w:r>
            <w:r w:rsidRPr="00007925">
              <w:rPr>
                <w:rFonts w:asciiTheme="majorHAnsi" w:hAnsiTheme="majorHAnsi"/>
                <w:sz w:val="22"/>
                <w:szCs w:val="22"/>
              </w:rPr>
              <w:t xml:space="preserve">necessary </w:t>
            </w:r>
            <w:r w:rsidR="00DA1A8C" w:rsidRPr="00007925">
              <w:rPr>
                <w:rFonts w:asciiTheme="majorHAnsi" w:hAnsiTheme="majorHAnsi"/>
                <w:sz w:val="22"/>
                <w:szCs w:val="22"/>
              </w:rPr>
              <w:t>to genetically modify the phages.</w:t>
            </w:r>
          </w:p>
          <w:p w14:paraId="33EAD276" w14:textId="77777777" w:rsidR="00DA1A8C" w:rsidRPr="00007925" w:rsidRDefault="00DA1A8C" w:rsidP="00007925">
            <w:pPr>
              <w:pStyle w:val="ListParagraph"/>
              <w:numPr>
                <w:ilvl w:val="0"/>
                <w:numId w:val="15"/>
              </w:numPr>
              <w:rPr>
                <w:rFonts w:asciiTheme="majorHAnsi" w:hAnsiTheme="majorHAnsi"/>
                <w:sz w:val="22"/>
                <w:szCs w:val="22"/>
              </w:rPr>
            </w:pPr>
            <w:r w:rsidRPr="00007925">
              <w:rPr>
                <w:rFonts w:asciiTheme="majorHAnsi" w:hAnsiTheme="majorHAnsi"/>
                <w:b/>
                <w:sz w:val="22"/>
                <w:szCs w:val="22"/>
              </w:rPr>
              <w:t>£2,000</w:t>
            </w:r>
            <w:r w:rsidRPr="00007925">
              <w:rPr>
                <w:rFonts w:asciiTheme="majorHAnsi" w:hAnsiTheme="majorHAnsi"/>
                <w:sz w:val="22"/>
                <w:szCs w:val="22"/>
              </w:rPr>
              <w:t xml:space="preserve"> for lab consumables for genetically engineering and phage and bacteria culture and propagation.</w:t>
            </w:r>
          </w:p>
          <w:p w14:paraId="485763C6" w14:textId="5F29B539" w:rsidR="00DA1A8C" w:rsidRPr="00007925" w:rsidRDefault="00DA1A8C" w:rsidP="00007925">
            <w:pPr>
              <w:pStyle w:val="ListParagraph"/>
              <w:numPr>
                <w:ilvl w:val="0"/>
                <w:numId w:val="15"/>
              </w:numPr>
              <w:rPr>
                <w:rFonts w:asciiTheme="majorHAnsi" w:hAnsiTheme="majorHAnsi"/>
                <w:sz w:val="22"/>
                <w:szCs w:val="22"/>
              </w:rPr>
            </w:pPr>
            <w:r w:rsidRPr="00007925">
              <w:rPr>
                <w:rFonts w:asciiTheme="majorHAnsi" w:hAnsiTheme="majorHAnsi"/>
                <w:b/>
                <w:sz w:val="22"/>
                <w:szCs w:val="22"/>
              </w:rPr>
              <w:t>£</w:t>
            </w:r>
            <w:r w:rsidR="00245E89" w:rsidRPr="00007925">
              <w:rPr>
                <w:rFonts w:asciiTheme="majorHAnsi" w:hAnsiTheme="majorHAnsi"/>
                <w:b/>
                <w:sz w:val="22"/>
                <w:szCs w:val="22"/>
              </w:rPr>
              <w:t>3,000</w:t>
            </w:r>
            <w:r w:rsidR="00245E89" w:rsidRPr="00007925">
              <w:rPr>
                <w:rFonts w:asciiTheme="majorHAnsi" w:hAnsiTheme="majorHAnsi"/>
                <w:sz w:val="22"/>
                <w:szCs w:val="22"/>
              </w:rPr>
              <w:t xml:space="preserve"> for molecular biology consumables (cloning, homologous recombination).</w:t>
            </w:r>
          </w:p>
          <w:p w14:paraId="44FF87CA" w14:textId="77777777" w:rsidR="006C4D87" w:rsidRDefault="007164F3" w:rsidP="00007925">
            <w:pPr>
              <w:pStyle w:val="ListParagraph"/>
              <w:numPr>
                <w:ilvl w:val="0"/>
                <w:numId w:val="15"/>
              </w:numPr>
              <w:rPr>
                <w:rFonts w:asciiTheme="majorHAnsi" w:hAnsiTheme="majorHAnsi"/>
                <w:sz w:val="22"/>
                <w:szCs w:val="22"/>
              </w:rPr>
            </w:pPr>
            <w:r>
              <w:rPr>
                <w:rFonts w:asciiTheme="majorHAnsi" w:hAnsiTheme="majorHAnsi"/>
                <w:b/>
                <w:sz w:val="22"/>
                <w:szCs w:val="22"/>
              </w:rPr>
              <w:t>£370</w:t>
            </w:r>
            <w:r w:rsidR="00245E89" w:rsidRPr="00007925">
              <w:rPr>
                <w:rFonts w:asciiTheme="majorHAnsi" w:hAnsiTheme="majorHAnsi"/>
                <w:sz w:val="22"/>
                <w:szCs w:val="22"/>
              </w:rPr>
              <w:t xml:space="preserve"> for travel costs of the team meetings at Warwick and for travel to conduct hospital based work/transfer of samples or survey.</w:t>
            </w:r>
          </w:p>
          <w:p w14:paraId="0D1BE312" w14:textId="5A076D0B" w:rsidR="0080605B" w:rsidRPr="00007925" w:rsidRDefault="0080605B" w:rsidP="0080605B">
            <w:pPr>
              <w:pStyle w:val="ListParagraph"/>
              <w:rPr>
                <w:rFonts w:asciiTheme="majorHAnsi" w:hAnsiTheme="majorHAnsi"/>
                <w:sz w:val="22"/>
                <w:szCs w:val="22"/>
              </w:rPr>
            </w:pPr>
          </w:p>
        </w:tc>
      </w:tr>
    </w:tbl>
    <w:p w14:paraId="7A67B00A" w14:textId="77777777" w:rsidR="009E40F6" w:rsidRPr="00A110C6" w:rsidRDefault="009E40F6" w:rsidP="009E40F6">
      <w:pPr>
        <w:rPr>
          <w:rFonts w:ascii="Calibri" w:hAnsi="Calibri"/>
          <w:sz w:val="22"/>
          <w:szCs w:val="22"/>
        </w:rPr>
      </w:pPr>
    </w:p>
    <w:p w14:paraId="76D97082" w14:textId="58981FDF" w:rsidR="009E40F6" w:rsidRPr="00A110C6" w:rsidRDefault="009E40F6" w:rsidP="006C4D87">
      <w:pPr>
        <w:pStyle w:val="ListParagraph"/>
        <w:numPr>
          <w:ilvl w:val="0"/>
          <w:numId w:val="2"/>
        </w:numPr>
        <w:rPr>
          <w:rFonts w:ascii="Calibri" w:hAnsi="Calibri"/>
          <w:sz w:val="22"/>
          <w:szCs w:val="22"/>
        </w:rPr>
      </w:pPr>
      <w:r w:rsidRPr="00A110C6">
        <w:rPr>
          <w:rFonts w:ascii="Calibri" w:hAnsi="Calibri"/>
          <w:sz w:val="22"/>
          <w:szCs w:val="22"/>
        </w:rPr>
        <w:t>Justification for support</w:t>
      </w:r>
      <w:r>
        <w:rPr>
          <w:rFonts w:ascii="Calibri" w:hAnsi="Calibri"/>
          <w:sz w:val="22"/>
          <w:szCs w:val="22"/>
        </w:rPr>
        <w:t xml:space="preserve">. How does this research address the </w:t>
      </w:r>
      <w:hyperlink r:id="rId10" w:history="1">
        <w:r w:rsidRPr="009E40F6">
          <w:rPr>
            <w:rStyle w:val="Hyperlink"/>
            <w:rFonts w:ascii="Calibri" w:hAnsi="Calibri"/>
            <w:sz w:val="22"/>
            <w:szCs w:val="22"/>
          </w:rPr>
          <w:t>AMR c</w:t>
        </w:r>
        <w:r>
          <w:rPr>
            <w:rStyle w:val="Hyperlink"/>
            <w:rFonts w:ascii="Calibri" w:hAnsi="Calibri"/>
            <w:sz w:val="22"/>
            <w:szCs w:val="22"/>
          </w:rPr>
          <w:t>hallenges</w:t>
        </w:r>
        <w:r w:rsidRPr="009E40F6">
          <w:rPr>
            <w:rStyle w:val="Hyperlink"/>
            <w:rFonts w:ascii="Calibri" w:hAnsi="Calibri"/>
            <w:sz w:val="22"/>
            <w:szCs w:val="22"/>
          </w:rPr>
          <w:t xml:space="preserve"> identified by the UK Research Councils</w:t>
        </w:r>
      </w:hyperlink>
      <w:r w:rsidR="00331BCA">
        <w:rPr>
          <w:rStyle w:val="Hyperlink"/>
          <w:rFonts w:ascii="Calibri" w:hAnsi="Calibri"/>
          <w:sz w:val="22"/>
          <w:szCs w:val="22"/>
        </w:rPr>
        <w:t>.</w:t>
      </w:r>
      <w:r w:rsidRPr="00A110C6">
        <w:rPr>
          <w:rFonts w:ascii="Calibri" w:hAnsi="Calibri"/>
          <w:sz w:val="22"/>
          <w:szCs w:val="22"/>
        </w:rPr>
        <w:t xml:space="preserve"> </w:t>
      </w:r>
      <w:r w:rsidR="002113D2">
        <w:rPr>
          <w:rFonts w:ascii="Calibri" w:hAnsi="Calibri"/>
          <w:sz w:val="22"/>
          <w:szCs w:val="22"/>
        </w:rPr>
        <w:t xml:space="preserve">How does it represent value for money? </w:t>
      </w:r>
      <w:r w:rsidRPr="00A110C6">
        <w:rPr>
          <w:rFonts w:ascii="Calibri" w:hAnsi="Calibri"/>
          <w:sz w:val="22"/>
          <w:szCs w:val="22"/>
        </w:rPr>
        <w:t>(max 400 words)</w:t>
      </w:r>
    </w:p>
    <w:tbl>
      <w:tblPr>
        <w:tblStyle w:val="TableGrid"/>
        <w:tblW w:w="0" w:type="auto"/>
        <w:tblInd w:w="360" w:type="dxa"/>
        <w:tblLook w:val="04A0" w:firstRow="1" w:lastRow="0" w:firstColumn="1" w:lastColumn="0" w:noHBand="0" w:noVBand="1"/>
      </w:tblPr>
      <w:tblGrid>
        <w:gridCol w:w="8156"/>
      </w:tblGrid>
      <w:tr w:rsidR="009E40F6" w:rsidRPr="00A110C6" w14:paraId="6533EAD2" w14:textId="77777777" w:rsidTr="00CC6EFC">
        <w:tc>
          <w:tcPr>
            <w:tcW w:w="8156" w:type="dxa"/>
          </w:tcPr>
          <w:p w14:paraId="5D0C32A0" w14:textId="77474A92" w:rsidR="0026262A" w:rsidRPr="00792224" w:rsidRDefault="00D40196" w:rsidP="00B92389">
            <w:pPr>
              <w:jc w:val="both"/>
              <w:rPr>
                <w:rFonts w:asciiTheme="majorHAnsi" w:hAnsiTheme="majorHAnsi" w:cs="Arial"/>
                <w:sz w:val="22"/>
                <w:szCs w:val="22"/>
              </w:rPr>
            </w:pPr>
            <w:r w:rsidRPr="00792224">
              <w:rPr>
                <w:rFonts w:asciiTheme="majorHAnsi" w:hAnsiTheme="majorHAnsi" w:cs="Arial"/>
                <w:sz w:val="22"/>
                <w:szCs w:val="22"/>
              </w:rPr>
              <w:t>This project falls into the Theme 2 of AMR challenges: “Accelerating therapeut</w:t>
            </w:r>
            <w:r w:rsidR="004B4D31" w:rsidRPr="00792224">
              <w:rPr>
                <w:rFonts w:asciiTheme="majorHAnsi" w:hAnsiTheme="majorHAnsi" w:cs="Arial"/>
                <w:sz w:val="22"/>
                <w:szCs w:val="22"/>
              </w:rPr>
              <w:t xml:space="preserve">ic and diagnostic development” and is also in the remit of </w:t>
            </w:r>
            <w:r w:rsidR="004B4D31" w:rsidRPr="00792224">
              <w:rPr>
                <w:rFonts w:asciiTheme="majorHAnsi" w:hAnsiTheme="majorHAnsi" w:cs="Arial"/>
                <w:b/>
                <w:sz w:val="22"/>
                <w:szCs w:val="22"/>
              </w:rPr>
              <w:t>Novel diagnostics</w:t>
            </w:r>
            <w:r w:rsidR="004B4D31" w:rsidRPr="00792224">
              <w:rPr>
                <w:rFonts w:asciiTheme="majorHAnsi" w:hAnsiTheme="majorHAnsi" w:cs="Arial"/>
                <w:sz w:val="22"/>
                <w:szCs w:val="22"/>
              </w:rPr>
              <w:t xml:space="preserve">. </w:t>
            </w:r>
          </w:p>
          <w:p w14:paraId="54ADDF2F" w14:textId="6445229C" w:rsidR="00792224" w:rsidRDefault="004B4D31" w:rsidP="00792224">
            <w:pPr>
              <w:pStyle w:val="p1"/>
              <w:rPr>
                <w:rStyle w:val="s1"/>
                <w:rFonts w:asciiTheme="majorHAnsi" w:hAnsiTheme="majorHAnsi"/>
                <w:sz w:val="22"/>
                <w:szCs w:val="22"/>
              </w:rPr>
            </w:pPr>
            <w:r w:rsidRPr="00792224">
              <w:rPr>
                <w:rFonts w:asciiTheme="majorHAnsi" w:hAnsiTheme="majorHAnsi" w:cs="Arial"/>
                <w:sz w:val="22"/>
                <w:szCs w:val="22"/>
              </w:rPr>
              <w:t xml:space="preserve">It provides </w:t>
            </w:r>
            <w:r w:rsidR="0026262A" w:rsidRPr="00792224">
              <w:rPr>
                <w:rFonts w:asciiTheme="majorHAnsi" w:hAnsiTheme="majorHAnsi" w:cs="Arial"/>
                <w:sz w:val="22"/>
                <w:szCs w:val="22"/>
              </w:rPr>
              <w:t xml:space="preserve">a novel </w:t>
            </w:r>
            <w:r w:rsidR="00D40196" w:rsidRPr="00792224">
              <w:rPr>
                <w:rFonts w:asciiTheme="majorHAnsi" w:hAnsiTheme="majorHAnsi" w:cs="Arial"/>
                <w:sz w:val="22"/>
                <w:szCs w:val="22"/>
              </w:rPr>
              <w:t xml:space="preserve">diagnostic approach specific for </w:t>
            </w:r>
            <w:r w:rsidR="00D10429" w:rsidRPr="00792224">
              <w:rPr>
                <w:rFonts w:asciiTheme="majorHAnsi" w:hAnsiTheme="majorHAnsi" w:cs="Arial"/>
                <w:sz w:val="22"/>
                <w:szCs w:val="22"/>
              </w:rPr>
              <w:t>diarrhoea</w:t>
            </w:r>
            <w:r w:rsidRPr="00792224">
              <w:rPr>
                <w:rFonts w:asciiTheme="majorHAnsi" w:hAnsiTheme="majorHAnsi" w:cs="Arial"/>
                <w:sz w:val="22"/>
                <w:szCs w:val="22"/>
              </w:rPr>
              <w:t xml:space="preserve"> samples, </w:t>
            </w:r>
            <w:r w:rsidR="0026262A" w:rsidRPr="00792224">
              <w:rPr>
                <w:rFonts w:asciiTheme="majorHAnsi" w:hAnsiTheme="majorHAnsi" w:cs="Arial"/>
                <w:sz w:val="22"/>
                <w:szCs w:val="22"/>
              </w:rPr>
              <w:t>referring</w:t>
            </w:r>
            <w:r w:rsidRPr="00792224">
              <w:rPr>
                <w:rFonts w:asciiTheme="majorHAnsi" w:hAnsiTheme="majorHAnsi" w:cs="Arial"/>
                <w:sz w:val="22"/>
                <w:szCs w:val="22"/>
              </w:rPr>
              <w:t xml:space="preserve"> mostly to low-income cou</w:t>
            </w:r>
            <w:r w:rsidR="00C50DC3" w:rsidRPr="00792224">
              <w:rPr>
                <w:rFonts w:asciiTheme="majorHAnsi" w:hAnsiTheme="majorHAnsi" w:cs="Arial"/>
                <w:sz w:val="22"/>
                <w:szCs w:val="22"/>
              </w:rPr>
              <w:t>ntries</w:t>
            </w:r>
            <w:r w:rsidR="0026262A" w:rsidRPr="00792224">
              <w:rPr>
                <w:rFonts w:asciiTheme="majorHAnsi" w:hAnsiTheme="majorHAnsi" w:cs="Arial"/>
                <w:sz w:val="22"/>
                <w:szCs w:val="22"/>
              </w:rPr>
              <w:t xml:space="preserve"> that broadly suffer from </w:t>
            </w:r>
            <w:r w:rsidR="00D10429" w:rsidRPr="00792224">
              <w:rPr>
                <w:rFonts w:asciiTheme="majorHAnsi" w:hAnsiTheme="majorHAnsi" w:cs="Arial"/>
                <w:sz w:val="22"/>
                <w:szCs w:val="22"/>
              </w:rPr>
              <w:t xml:space="preserve">gastrointestinal infections </w:t>
            </w:r>
            <w:r w:rsidR="00C50DC3" w:rsidRPr="00792224">
              <w:rPr>
                <w:rFonts w:asciiTheme="majorHAnsi" w:hAnsiTheme="majorHAnsi" w:cs="Arial"/>
                <w:sz w:val="22"/>
                <w:szCs w:val="22"/>
              </w:rPr>
              <w:t xml:space="preserve">and </w:t>
            </w:r>
            <w:r w:rsidR="0026262A" w:rsidRPr="00792224">
              <w:rPr>
                <w:rFonts w:asciiTheme="majorHAnsi" w:hAnsiTheme="majorHAnsi" w:cs="Arial"/>
                <w:sz w:val="22"/>
                <w:szCs w:val="22"/>
              </w:rPr>
              <w:t xml:space="preserve">targeting </w:t>
            </w:r>
            <w:r w:rsidR="00C50DC3" w:rsidRPr="00792224">
              <w:rPr>
                <w:rFonts w:asciiTheme="majorHAnsi" w:hAnsiTheme="majorHAnsi" w:cs="Arial"/>
                <w:sz w:val="22"/>
                <w:szCs w:val="22"/>
              </w:rPr>
              <w:t xml:space="preserve">particularly </w:t>
            </w:r>
            <w:r w:rsidR="00245C12" w:rsidRPr="00792224">
              <w:rPr>
                <w:rFonts w:asciiTheme="majorHAnsi" w:hAnsiTheme="majorHAnsi" w:cs="Arial"/>
                <w:sz w:val="22"/>
                <w:szCs w:val="22"/>
              </w:rPr>
              <w:t xml:space="preserve">childhood samples. </w:t>
            </w:r>
            <w:r w:rsidR="00C14ACD">
              <w:rPr>
                <w:rFonts w:asciiTheme="majorHAnsi" w:hAnsiTheme="majorHAnsi" w:cs="Arial"/>
                <w:sz w:val="22"/>
                <w:szCs w:val="22"/>
              </w:rPr>
              <w:t>As mentioned previously, g</w:t>
            </w:r>
            <w:r w:rsidR="00D10429" w:rsidRPr="00792224">
              <w:rPr>
                <w:rFonts w:asciiTheme="majorHAnsi" w:hAnsiTheme="majorHAnsi" w:cs="Arial"/>
                <w:sz w:val="22"/>
                <w:szCs w:val="22"/>
              </w:rPr>
              <w:t xml:space="preserve">astrointestinal diseases and </w:t>
            </w:r>
            <w:r w:rsidR="00D10429" w:rsidRPr="00792224">
              <w:rPr>
                <w:rStyle w:val="s1"/>
                <w:rFonts w:asciiTheme="majorHAnsi" w:hAnsiTheme="majorHAnsi"/>
                <w:sz w:val="22"/>
                <w:szCs w:val="22"/>
              </w:rPr>
              <w:t xml:space="preserve">diarrhoea are the second leading cause of childhood mortality worldwide. </w:t>
            </w:r>
          </w:p>
          <w:p w14:paraId="652C086D" w14:textId="0A07B205" w:rsidR="00792224" w:rsidRDefault="00E028AD" w:rsidP="00792224">
            <w:pPr>
              <w:pStyle w:val="p1"/>
              <w:rPr>
                <w:rFonts w:asciiTheme="majorHAnsi" w:hAnsiTheme="majorHAnsi"/>
                <w:sz w:val="22"/>
                <w:szCs w:val="22"/>
              </w:rPr>
            </w:pPr>
            <w:r>
              <w:rPr>
                <w:rStyle w:val="s1"/>
                <w:rFonts w:asciiTheme="majorHAnsi" w:hAnsiTheme="majorHAnsi"/>
                <w:sz w:val="22"/>
                <w:szCs w:val="22"/>
              </w:rPr>
              <w:t>T</w:t>
            </w:r>
            <w:r w:rsidR="00792224">
              <w:rPr>
                <w:rStyle w:val="s1"/>
                <w:rFonts w:asciiTheme="majorHAnsi" w:hAnsiTheme="majorHAnsi"/>
                <w:sz w:val="22"/>
                <w:szCs w:val="22"/>
              </w:rPr>
              <w:t>o provide a solution for this problem and especially for developing countries that are in higher danger, we propose to establish a rapid diagnostics methodology based on a phage cocktail, consisting of 4 different phages, engineered to be fluorescent, targeted with different fluorescent genes (GFP for green, RFP for red, YFP for</w:t>
            </w:r>
            <w:r w:rsidR="002F3714">
              <w:rPr>
                <w:rStyle w:val="s1"/>
                <w:rFonts w:asciiTheme="majorHAnsi" w:hAnsiTheme="majorHAnsi"/>
                <w:sz w:val="22"/>
                <w:szCs w:val="22"/>
              </w:rPr>
              <w:t xml:space="preserve"> yellow and CFP for cyan)</w:t>
            </w:r>
            <w:r w:rsidR="00792224">
              <w:rPr>
                <w:rStyle w:val="s1"/>
                <w:rFonts w:asciiTheme="majorHAnsi" w:hAnsiTheme="majorHAnsi"/>
                <w:sz w:val="22"/>
                <w:szCs w:val="22"/>
              </w:rPr>
              <w:t xml:space="preserve">, specific to attack </w:t>
            </w:r>
            <w:r w:rsidR="00792224" w:rsidRPr="00007925">
              <w:rPr>
                <w:rFonts w:asciiTheme="majorHAnsi" w:hAnsiTheme="majorHAnsi"/>
                <w:i/>
                <w:sz w:val="22"/>
                <w:szCs w:val="22"/>
              </w:rPr>
              <w:t>Vibrio cholerae</w:t>
            </w:r>
            <w:r w:rsidR="00792224" w:rsidRPr="00007925">
              <w:rPr>
                <w:rFonts w:asciiTheme="majorHAnsi" w:hAnsiTheme="majorHAnsi"/>
                <w:sz w:val="22"/>
                <w:szCs w:val="22"/>
              </w:rPr>
              <w:t xml:space="preserve">, </w:t>
            </w:r>
            <w:r w:rsidR="00792224" w:rsidRPr="00007925">
              <w:rPr>
                <w:rFonts w:asciiTheme="majorHAnsi" w:hAnsiTheme="majorHAnsi"/>
                <w:i/>
                <w:sz w:val="22"/>
                <w:szCs w:val="22"/>
              </w:rPr>
              <w:t>Salmonella enterica</w:t>
            </w:r>
            <w:r w:rsidR="00792224" w:rsidRPr="00007925">
              <w:rPr>
                <w:rFonts w:asciiTheme="majorHAnsi" w:hAnsiTheme="majorHAnsi"/>
                <w:sz w:val="22"/>
                <w:szCs w:val="22"/>
              </w:rPr>
              <w:t xml:space="preserve">, </w:t>
            </w:r>
            <w:r w:rsidR="00792224" w:rsidRPr="00007925">
              <w:rPr>
                <w:rFonts w:asciiTheme="majorHAnsi" w:hAnsiTheme="majorHAnsi"/>
                <w:i/>
                <w:sz w:val="22"/>
                <w:szCs w:val="22"/>
              </w:rPr>
              <w:t>Shigella flexneri</w:t>
            </w:r>
            <w:r w:rsidR="00792224" w:rsidRPr="00007925">
              <w:rPr>
                <w:rFonts w:asciiTheme="majorHAnsi" w:hAnsiTheme="majorHAnsi"/>
                <w:sz w:val="22"/>
                <w:szCs w:val="22"/>
              </w:rPr>
              <w:t xml:space="preserve"> and </w:t>
            </w:r>
            <w:r w:rsidR="00792224" w:rsidRPr="00007925">
              <w:rPr>
                <w:rFonts w:asciiTheme="majorHAnsi" w:hAnsiTheme="majorHAnsi"/>
                <w:i/>
                <w:sz w:val="22"/>
                <w:szCs w:val="22"/>
              </w:rPr>
              <w:t>E.coli</w:t>
            </w:r>
            <w:r w:rsidR="00792224" w:rsidRPr="00007925">
              <w:rPr>
                <w:rFonts w:asciiTheme="majorHAnsi" w:hAnsiTheme="majorHAnsi"/>
                <w:sz w:val="22"/>
                <w:szCs w:val="22"/>
              </w:rPr>
              <w:t xml:space="preserve"> O157:H7</w:t>
            </w:r>
            <w:r w:rsidR="00792224">
              <w:rPr>
                <w:rFonts w:asciiTheme="majorHAnsi" w:hAnsiTheme="majorHAnsi"/>
                <w:sz w:val="22"/>
                <w:szCs w:val="22"/>
              </w:rPr>
              <w:t xml:space="preserve">, pathogens abundant in stool and responsible for fatal diarrhoea in children. </w:t>
            </w:r>
            <w:r w:rsidR="002F3714">
              <w:rPr>
                <w:rFonts w:asciiTheme="majorHAnsi" w:hAnsiTheme="majorHAnsi"/>
                <w:sz w:val="22"/>
                <w:szCs w:val="22"/>
              </w:rPr>
              <w:t xml:space="preserve">This will enable us to understand depending on the fluorescent colour whether the sample is infected with any of the above pathogens and if that is the case, will also indicate the </w:t>
            </w:r>
            <w:r>
              <w:rPr>
                <w:rFonts w:asciiTheme="majorHAnsi" w:hAnsiTheme="majorHAnsi"/>
                <w:sz w:val="22"/>
                <w:szCs w:val="22"/>
              </w:rPr>
              <w:t>identity of</w:t>
            </w:r>
            <w:r w:rsidR="002F3714">
              <w:rPr>
                <w:rFonts w:asciiTheme="majorHAnsi" w:hAnsiTheme="majorHAnsi"/>
                <w:sz w:val="22"/>
                <w:szCs w:val="22"/>
              </w:rPr>
              <w:t xml:space="preserve"> pathogens</w:t>
            </w:r>
            <w:r>
              <w:rPr>
                <w:rFonts w:asciiTheme="majorHAnsi" w:hAnsiTheme="majorHAnsi"/>
                <w:sz w:val="22"/>
                <w:szCs w:val="22"/>
              </w:rPr>
              <w:t xml:space="preserve"> </w:t>
            </w:r>
            <w:r w:rsidR="002F3714">
              <w:rPr>
                <w:rFonts w:asciiTheme="majorHAnsi" w:hAnsiTheme="majorHAnsi"/>
                <w:sz w:val="22"/>
                <w:szCs w:val="22"/>
              </w:rPr>
              <w:t>present.</w:t>
            </w:r>
            <w:r w:rsidR="00C912B9">
              <w:rPr>
                <w:rFonts w:asciiTheme="majorHAnsi" w:hAnsiTheme="majorHAnsi"/>
                <w:sz w:val="22"/>
                <w:szCs w:val="22"/>
              </w:rPr>
              <w:t xml:space="preserve"> We can then fast proceed into the necessary treatment.</w:t>
            </w:r>
          </w:p>
          <w:p w14:paraId="67E5D5C8" w14:textId="21392511" w:rsidR="00792224" w:rsidRPr="00792224" w:rsidRDefault="00792224" w:rsidP="00792224">
            <w:pPr>
              <w:pStyle w:val="p1"/>
              <w:rPr>
                <w:rFonts w:asciiTheme="majorHAnsi" w:hAnsiTheme="majorHAnsi"/>
                <w:sz w:val="22"/>
                <w:szCs w:val="22"/>
              </w:rPr>
            </w:pPr>
            <w:r>
              <w:rPr>
                <w:rFonts w:asciiTheme="majorHAnsi" w:hAnsiTheme="majorHAnsi"/>
                <w:sz w:val="22"/>
                <w:szCs w:val="22"/>
              </w:rPr>
              <w:t>Phages are very stable organisms and therefore are ideal to be used in low-income countries. This method is very fast, very cheap and very accessible for developing countries.</w:t>
            </w:r>
          </w:p>
          <w:p w14:paraId="7DA63096" w14:textId="3DDED02E" w:rsidR="00D40196" w:rsidRPr="00B92389" w:rsidRDefault="00230C3A" w:rsidP="00B92389">
            <w:pPr>
              <w:jc w:val="both"/>
              <w:rPr>
                <w:rFonts w:asciiTheme="majorHAnsi" w:hAnsiTheme="majorHAnsi" w:cs="Arial"/>
                <w:sz w:val="22"/>
                <w:szCs w:val="22"/>
              </w:rPr>
            </w:pPr>
            <w:r>
              <w:rPr>
                <w:rFonts w:asciiTheme="majorHAnsi" w:hAnsiTheme="majorHAnsi" w:cs="Arial"/>
                <w:sz w:val="22"/>
                <w:szCs w:val="22"/>
              </w:rPr>
              <w:t>T</w:t>
            </w:r>
            <w:r w:rsidR="00D40196" w:rsidRPr="00B92389">
              <w:rPr>
                <w:rFonts w:asciiTheme="majorHAnsi" w:hAnsiTheme="majorHAnsi" w:cs="Arial"/>
                <w:sz w:val="22"/>
                <w:szCs w:val="22"/>
              </w:rPr>
              <w:t xml:space="preserve">he project follows a very interdisciplinary approach: </w:t>
            </w:r>
            <w:r>
              <w:rPr>
                <w:rFonts w:asciiTheme="majorHAnsi" w:hAnsiTheme="majorHAnsi" w:cs="Arial"/>
                <w:sz w:val="22"/>
                <w:szCs w:val="22"/>
              </w:rPr>
              <w:t xml:space="preserve">a team of clinicians </w:t>
            </w:r>
            <w:r w:rsidR="00AA0489">
              <w:rPr>
                <w:rFonts w:asciiTheme="majorHAnsi" w:hAnsiTheme="majorHAnsi" w:cs="Arial"/>
                <w:sz w:val="22"/>
                <w:szCs w:val="22"/>
              </w:rPr>
              <w:t xml:space="preserve">collaborates </w:t>
            </w:r>
            <w:r>
              <w:rPr>
                <w:rFonts w:asciiTheme="majorHAnsi" w:hAnsiTheme="majorHAnsi" w:cs="Arial"/>
                <w:sz w:val="22"/>
                <w:szCs w:val="22"/>
              </w:rPr>
              <w:t>with an epidemiologist/modeller and a phage biologist.</w:t>
            </w:r>
            <w:r w:rsidR="00AA0489">
              <w:rPr>
                <w:rFonts w:asciiTheme="majorHAnsi" w:hAnsiTheme="majorHAnsi" w:cs="Arial"/>
                <w:sz w:val="22"/>
                <w:szCs w:val="22"/>
              </w:rPr>
              <w:t xml:space="preserve"> W</w:t>
            </w:r>
            <w:r>
              <w:rPr>
                <w:rFonts w:asciiTheme="majorHAnsi" w:hAnsiTheme="majorHAnsi" w:cs="Arial"/>
                <w:sz w:val="22"/>
                <w:szCs w:val="22"/>
              </w:rPr>
              <w:t xml:space="preserve">e aim to </w:t>
            </w:r>
            <w:r w:rsidR="00D40196" w:rsidRPr="00B92389">
              <w:rPr>
                <w:rFonts w:asciiTheme="majorHAnsi" w:hAnsiTheme="majorHAnsi" w:cs="Arial"/>
                <w:sz w:val="22"/>
                <w:szCs w:val="22"/>
              </w:rPr>
              <w:t>create novel methodology for providing an alternat</w:t>
            </w:r>
            <w:r>
              <w:rPr>
                <w:rFonts w:asciiTheme="majorHAnsi" w:hAnsiTheme="majorHAnsi" w:cs="Arial"/>
                <w:sz w:val="22"/>
                <w:szCs w:val="22"/>
              </w:rPr>
              <w:t>ive solution to this aspect of the</w:t>
            </w:r>
            <w:r w:rsidR="00D40196" w:rsidRPr="00B92389">
              <w:rPr>
                <w:rFonts w:asciiTheme="majorHAnsi" w:hAnsiTheme="majorHAnsi" w:cs="Arial"/>
                <w:sz w:val="22"/>
                <w:szCs w:val="22"/>
              </w:rPr>
              <w:t xml:space="preserve"> problem of antimicrobial resistance. The value for money for this project is very high: we have already established expertise in the methods suggested and we not only propose to generate phages that can potentially </w:t>
            </w:r>
            <w:r w:rsidR="007F7CA2">
              <w:rPr>
                <w:rFonts w:asciiTheme="majorHAnsi" w:hAnsiTheme="majorHAnsi" w:cs="Arial"/>
                <w:sz w:val="22"/>
                <w:szCs w:val="22"/>
              </w:rPr>
              <w:t xml:space="preserve">be </w:t>
            </w:r>
            <w:r w:rsidR="00D40196" w:rsidRPr="00B92389">
              <w:rPr>
                <w:rFonts w:asciiTheme="majorHAnsi" w:hAnsiTheme="majorHAnsi" w:cs="Arial"/>
                <w:sz w:val="22"/>
                <w:szCs w:val="22"/>
              </w:rPr>
              <w:t>used for diagnosis, but also we wish to establ</w:t>
            </w:r>
            <w:r w:rsidR="007F7CA2">
              <w:rPr>
                <w:rFonts w:asciiTheme="majorHAnsi" w:hAnsiTheme="majorHAnsi" w:cs="Arial"/>
                <w:sz w:val="22"/>
                <w:szCs w:val="22"/>
              </w:rPr>
              <w:t xml:space="preserve">ish methodology for the future and provide help to the developing countries. </w:t>
            </w:r>
            <w:r w:rsidR="00D40196" w:rsidRPr="00B92389">
              <w:rPr>
                <w:rFonts w:asciiTheme="majorHAnsi" w:hAnsiTheme="majorHAnsi" w:cs="Arial"/>
                <w:sz w:val="22"/>
                <w:szCs w:val="22"/>
              </w:rPr>
              <w:t xml:space="preserve"> The benefit </w:t>
            </w:r>
            <w:r w:rsidR="00D40196" w:rsidRPr="00B92389">
              <w:rPr>
                <w:rFonts w:asciiTheme="majorHAnsi" w:hAnsiTheme="majorHAnsi" w:cs="Arial"/>
                <w:sz w:val="22"/>
                <w:szCs w:val="22"/>
              </w:rPr>
              <w:lastRenderedPageBreak/>
              <w:t xml:space="preserve">for the scientific community as well as the healthcare system </w:t>
            </w:r>
            <w:r w:rsidR="007F7CA2">
              <w:rPr>
                <w:rFonts w:asciiTheme="majorHAnsi" w:hAnsiTheme="majorHAnsi" w:cs="Arial"/>
                <w:sz w:val="22"/>
                <w:szCs w:val="22"/>
              </w:rPr>
              <w:t xml:space="preserve">worldwide </w:t>
            </w:r>
            <w:r w:rsidR="00D40196" w:rsidRPr="00B92389">
              <w:rPr>
                <w:rFonts w:asciiTheme="majorHAnsi" w:hAnsiTheme="majorHAnsi" w:cs="Arial"/>
                <w:sz w:val="22"/>
                <w:szCs w:val="22"/>
              </w:rPr>
              <w:t>is huge. This study develops new technologies for diagnosis, as requested from AMR Challenge Theme 2</w:t>
            </w:r>
            <w:r w:rsidR="007F7CA2">
              <w:rPr>
                <w:rFonts w:asciiTheme="majorHAnsi" w:hAnsiTheme="majorHAnsi" w:cs="Arial"/>
                <w:sz w:val="22"/>
                <w:szCs w:val="22"/>
              </w:rPr>
              <w:t xml:space="preserve">, and </w:t>
            </w:r>
            <w:r w:rsidR="00E028AD">
              <w:rPr>
                <w:rFonts w:asciiTheme="majorHAnsi" w:hAnsiTheme="majorHAnsi" w:cs="Arial"/>
                <w:sz w:val="22"/>
                <w:szCs w:val="22"/>
              </w:rPr>
              <w:t>the impact is very high</w:t>
            </w:r>
            <w:r w:rsidR="00506487">
              <w:rPr>
                <w:rFonts w:asciiTheme="majorHAnsi" w:hAnsiTheme="majorHAnsi" w:cs="Arial"/>
                <w:sz w:val="22"/>
                <w:szCs w:val="22"/>
              </w:rPr>
              <w:t>, since it can effectively aid in fast diagnosis in developing countries and can thus save children’s lives.</w:t>
            </w:r>
          </w:p>
          <w:p w14:paraId="76076307" w14:textId="77777777" w:rsidR="00FD7944" w:rsidRDefault="00FD7944" w:rsidP="00007925">
            <w:pPr>
              <w:pStyle w:val="BodyA"/>
              <w:ind w:left="720"/>
              <w:rPr>
                <w:rFonts w:asciiTheme="majorHAnsi" w:hAnsiTheme="majorHAnsi"/>
                <w:sz w:val="22"/>
                <w:szCs w:val="22"/>
              </w:rPr>
            </w:pPr>
          </w:p>
          <w:p w14:paraId="40BF2EF0" w14:textId="77777777" w:rsidR="00AA0489" w:rsidRDefault="005F6090" w:rsidP="00B92389">
            <w:pPr>
              <w:rPr>
                <w:rFonts w:ascii="Calibri" w:hAnsi="Calibri"/>
                <w:sz w:val="22"/>
                <w:szCs w:val="22"/>
              </w:rPr>
            </w:pPr>
            <w:r w:rsidRPr="00B92389">
              <w:rPr>
                <w:rFonts w:ascii="Calibri" w:hAnsi="Calibri"/>
                <w:sz w:val="22"/>
                <w:szCs w:val="22"/>
              </w:rPr>
              <w:t>Please provide a 1 sentence summary of the link to AMR:</w:t>
            </w:r>
            <w:r w:rsidR="00E028AD">
              <w:rPr>
                <w:rFonts w:ascii="Calibri" w:hAnsi="Calibri"/>
                <w:sz w:val="22"/>
                <w:szCs w:val="22"/>
              </w:rPr>
              <w:t xml:space="preserve"> </w:t>
            </w:r>
          </w:p>
          <w:p w14:paraId="28E1EB02" w14:textId="01788DD9" w:rsidR="005F6090" w:rsidRPr="00B92389" w:rsidRDefault="00870113" w:rsidP="00B92389">
            <w:pPr>
              <w:rPr>
                <w:rFonts w:ascii="Calibri" w:hAnsi="Calibri"/>
                <w:sz w:val="22"/>
                <w:szCs w:val="22"/>
              </w:rPr>
            </w:pPr>
            <w:r>
              <w:rPr>
                <w:rFonts w:ascii="Calibri" w:hAnsi="Calibri"/>
                <w:sz w:val="22"/>
                <w:szCs w:val="22"/>
              </w:rPr>
              <w:t>Novel</w:t>
            </w:r>
            <w:r w:rsidR="00E028AD">
              <w:rPr>
                <w:rFonts w:ascii="Calibri" w:hAnsi="Calibri"/>
                <w:sz w:val="22"/>
                <w:szCs w:val="22"/>
              </w:rPr>
              <w:t xml:space="preserve"> diag</w:t>
            </w:r>
            <w:r>
              <w:rPr>
                <w:rFonts w:ascii="Calibri" w:hAnsi="Calibri"/>
                <w:sz w:val="22"/>
                <w:szCs w:val="22"/>
              </w:rPr>
              <w:t xml:space="preserve">nostics for </w:t>
            </w:r>
            <w:r w:rsidR="00AA0489">
              <w:rPr>
                <w:rFonts w:ascii="Calibri" w:hAnsi="Calibri"/>
                <w:sz w:val="22"/>
                <w:szCs w:val="22"/>
              </w:rPr>
              <w:t xml:space="preserve">resistant </w:t>
            </w:r>
            <w:r>
              <w:rPr>
                <w:rFonts w:ascii="Calibri" w:hAnsi="Calibri"/>
                <w:sz w:val="22"/>
                <w:szCs w:val="22"/>
              </w:rPr>
              <w:t>diarrhoea pathogens</w:t>
            </w:r>
            <w:r w:rsidR="00AA0489">
              <w:rPr>
                <w:rFonts w:ascii="Calibri" w:hAnsi="Calibri"/>
                <w:sz w:val="22"/>
                <w:szCs w:val="22"/>
              </w:rPr>
              <w:t xml:space="preserve"> in low-income countries.</w:t>
            </w:r>
          </w:p>
          <w:p w14:paraId="097EEC17" w14:textId="07CFAAA4" w:rsidR="006C4D87" w:rsidRPr="00FD7944" w:rsidRDefault="006C4D87" w:rsidP="00007925">
            <w:pPr>
              <w:pStyle w:val="BodyA"/>
              <w:ind w:left="720"/>
              <w:rPr>
                <w:rFonts w:asciiTheme="majorHAnsi" w:hAnsiTheme="majorHAnsi"/>
                <w:sz w:val="22"/>
                <w:szCs w:val="22"/>
              </w:rPr>
            </w:pPr>
          </w:p>
        </w:tc>
      </w:tr>
    </w:tbl>
    <w:p w14:paraId="7137C0FD" w14:textId="77777777" w:rsidR="009E40F6" w:rsidRPr="00A110C6" w:rsidRDefault="009E40F6" w:rsidP="009E40F6">
      <w:pPr>
        <w:rPr>
          <w:rFonts w:ascii="Calibri" w:hAnsi="Calibri"/>
          <w:sz w:val="22"/>
          <w:szCs w:val="22"/>
        </w:rPr>
      </w:pPr>
    </w:p>
    <w:p w14:paraId="02F3A519" w14:textId="410BBF4D" w:rsidR="009E40F6" w:rsidRPr="00A110C6" w:rsidRDefault="009E40F6" w:rsidP="006C4D87">
      <w:pPr>
        <w:pStyle w:val="ListParagraph"/>
        <w:numPr>
          <w:ilvl w:val="0"/>
          <w:numId w:val="2"/>
        </w:numPr>
        <w:rPr>
          <w:rFonts w:ascii="Calibri" w:hAnsi="Calibri"/>
          <w:sz w:val="22"/>
          <w:szCs w:val="22"/>
        </w:rPr>
      </w:pPr>
      <w:r>
        <w:rPr>
          <w:rFonts w:ascii="Calibri" w:hAnsi="Calibri"/>
          <w:sz w:val="22"/>
          <w:szCs w:val="22"/>
        </w:rPr>
        <w:t xml:space="preserve">Follow-on funding (please outline how </w:t>
      </w:r>
      <w:r w:rsidR="002113D2">
        <w:rPr>
          <w:rFonts w:ascii="Calibri" w:hAnsi="Calibri"/>
          <w:sz w:val="22"/>
          <w:szCs w:val="22"/>
        </w:rPr>
        <w:t>this project will lead to an application to external research funding</w:t>
      </w:r>
      <w:r>
        <w:rPr>
          <w:rFonts w:ascii="Calibri" w:hAnsi="Calibri"/>
          <w:sz w:val="22"/>
          <w:szCs w:val="22"/>
        </w:rPr>
        <w:t>)</w:t>
      </w:r>
    </w:p>
    <w:tbl>
      <w:tblPr>
        <w:tblStyle w:val="TableGrid"/>
        <w:tblW w:w="0" w:type="auto"/>
        <w:tblInd w:w="360" w:type="dxa"/>
        <w:tblLook w:val="04A0" w:firstRow="1" w:lastRow="0" w:firstColumn="1" w:lastColumn="0" w:noHBand="0" w:noVBand="1"/>
      </w:tblPr>
      <w:tblGrid>
        <w:gridCol w:w="8156"/>
      </w:tblGrid>
      <w:tr w:rsidR="009E40F6" w:rsidRPr="00A110C6" w14:paraId="38FA831C" w14:textId="77777777" w:rsidTr="00CC6EFC">
        <w:tc>
          <w:tcPr>
            <w:tcW w:w="8156" w:type="dxa"/>
          </w:tcPr>
          <w:p w14:paraId="42A52218" w14:textId="77777777" w:rsidR="00EF0D00" w:rsidRDefault="00EF0D00" w:rsidP="006A3838">
            <w:pPr>
              <w:rPr>
                <w:rFonts w:asciiTheme="majorHAnsi" w:eastAsia="Helvetica" w:hAnsiTheme="majorHAnsi" w:cs="Helvetica"/>
                <w:color w:val="000000"/>
                <w:sz w:val="22"/>
                <w:szCs w:val="22"/>
                <w:u w:color="000000"/>
                <w:bdr w:val="nil"/>
              </w:rPr>
            </w:pPr>
          </w:p>
          <w:p w14:paraId="0BA6181F" w14:textId="77777777" w:rsidR="00E9641F" w:rsidRDefault="006A3838" w:rsidP="006A3838">
            <w:pPr>
              <w:rPr>
                <w:rFonts w:ascii="Calibri" w:hAnsi="Calibri"/>
                <w:sz w:val="22"/>
                <w:szCs w:val="22"/>
              </w:rPr>
            </w:pPr>
            <w:r>
              <w:rPr>
                <w:rFonts w:asciiTheme="majorHAnsi" w:eastAsia="Helvetica" w:hAnsiTheme="majorHAnsi" w:cs="Helvetica"/>
                <w:color w:val="000000"/>
                <w:sz w:val="22"/>
                <w:szCs w:val="22"/>
                <w:u w:color="000000"/>
                <w:bdr w:val="nil"/>
              </w:rPr>
              <w:t xml:space="preserve">For this project, we will seek follow on funding from </w:t>
            </w:r>
            <w:r>
              <w:rPr>
                <w:rFonts w:ascii="Calibri" w:hAnsi="Calibri"/>
                <w:sz w:val="22"/>
                <w:szCs w:val="22"/>
              </w:rPr>
              <w:t xml:space="preserve">MRC by demonstrating how a combination of phage genetic engineering technology </w:t>
            </w:r>
            <w:r w:rsidR="00E9641F">
              <w:rPr>
                <w:rFonts w:ascii="Calibri" w:hAnsi="Calibri"/>
                <w:sz w:val="22"/>
                <w:szCs w:val="22"/>
              </w:rPr>
              <w:t xml:space="preserve">with clinical microbiology and modelling, </w:t>
            </w:r>
            <w:r>
              <w:rPr>
                <w:rFonts w:ascii="Calibri" w:hAnsi="Calibri"/>
                <w:sz w:val="22"/>
                <w:szCs w:val="22"/>
              </w:rPr>
              <w:t xml:space="preserve">paves the way for diagnostic medical applications of phages. </w:t>
            </w:r>
          </w:p>
          <w:p w14:paraId="32A69D50" w14:textId="77777777" w:rsidR="00E9641F" w:rsidRDefault="00E9641F" w:rsidP="006A3838">
            <w:pPr>
              <w:rPr>
                <w:rFonts w:ascii="Calibri" w:hAnsi="Calibri"/>
                <w:sz w:val="22"/>
                <w:szCs w:val="22"/>
              </w:rPr>
            </w:pPr>
          </w:p>
          <w:p w14:paraId="35434D6D" w14:textId="7DF81E12" w:rsidR="006A3838" w:rsidRDefault="006A3838" w:rsidP="006A3838">
            <w:pPr>
              <w:rPr>
                <w:rFonts w:ascii="Calibri" w:hAnsi="Calibri"/>
                <w:sz w:val="22"/>
                <w:szCs w:val="22"/>
              </w:rPr>
            </w:pPr>
            <w:r>
              <w:rPr>
                <w:rFonts w:ascii="Calibri" w:hAnsi="Calibri"/>
                <w:sz w:val="22"/>
                <w:szCs w:val="22"/>
              </w:rPr>
              <w:t>Further applications will also be made to BBSRC Innovate UK, with the collaboration upon obtaining preliminary results with a biotech company, which will enable to patent and apply this idea to biotech and pharma industry.</w:t>
            </w:r>
          </w:p>
          <w:p w14:paraId="3CEDDACF" w14:textId="77777777" w:rsidR="00E9641F" w:rsidRDefault="00E9641F" w:rsidP="006A3838">
            <w:pPr>
              <w:rPr>
                <w:rFonts w:ascii="Calibri" w:hAnsi="Calibri"/>
                <w:sz w:val="22"/>
                <w:szCs w:val="22"/>
              </w:rPr>
            </w:pPr>
          </w:p>
          <w:p w14:paraId="271FB8A4" w14:textId="3D2C3821" w:rsidR="006A3838" w:rsidRDefault="00DE65AA" w:rsidP="006A3838">
            <w:pPr>
              <w:rPr>
                <w:rFonts w:ascii="Calibri" w:hAnsi="Calibri"/>
                <w:sz w:val="22"/>
                <w:szCs w:val="22"/>
              </w:rPr>
            </w:pPr>
            <w:r>
              <w:rPr>
                <w:rFonts w:ascii="Calibri" w:hAnsi="Calibri"/>
                <w:sz w:val="22"/>
                <w:szCs w:val="22"/>
              </w:rPr>
              <w:t>Other funding bodies relevant are the Gates Foundation</w:t>
            </w:r>
            <w:r w:rsidR="00E9641F">
              <w:rPr>
                <w:rFonts w:ascii="Calibri" w:hAnsi="Calibri"/>
                <w:sz w:val="22"/>
                <w:szCs w:val="22"/>
              </w:rPr>
              <w:t>, since we aim to provide a rapid diarrhoea diagnostic tool for low income countries and that fits with the remit of this body, and GCRF EPSRC, with focus on the epidemiology aspect of the project.</w:t>
            </w:r>
          </w:p>
          <w:p w14:paraId="0BEFFB63" w14:textId="77777777" w:rsidR="00E9641F" w:rsidRDefault="00E9641F" w:rsidP="006A3838">
            <w:pPr>
              <w:rPr>
                <w:rFonts w:ascii="Calibri" w:hAnsi="Calibri"/>
                <w:sz w:val="22"/>
                <w:szCs w:val="22"/>
              </w:rPr>
            </w:pPr>
          </w:p>
          <w:p w14:paraId="6823D38A" w14:textId="6AFE8E47" w:rsidR="006C4D87" w:rsidRPr="00EF0D00" w:rsidRDefault="00E9641F" w:rsidP="00EF0D00">
            <w:pPr>
              <w:rPr>
                <w:rFonts w:ascii="Calibri" w:hAnsi="Calibri"/>
                <w:sz w:val="22"/>
                <w:szCs w:val="22"/>
              </w:rPr>
            </w:pPr>
            <w:r>
              <w:rPr>
                <w:rFonts w:ascii="Calibri" w:hAnsi="Calibri"/>
                <w:sz w:val="22"/>
                <w:szCs w:val="22"/>
              </w:rPr>
              <w:t>For patenting our idea, w</w:t>
            </w:r>
            <w:r w:rsidR="006A3838">
              <w:rPr>
                <w:rFonts w:ascii="Calibri" w:hAnsi="Calibri"/>
                <w:sz w:val="22"/>
                <w:szCs w:val="22"/>
              </w:rPr>
              <w:t>e wil</w:t>
            </w:r>
            <w:r>
              <w:rPr>
                <w:rFonts w:ascii="Calibri" w:hAnsi="Calibri"/>
                <w:sz w:val="22"/>
                <w:szCs w:val="22"/>
              </w:rPr>
              <w:t>l</w:t>
            </w:r>
            <w:r w:rsidR="006A3838">
              <w:rPr>
                <w:rFonts w:ascii="Calibri" w:hAnsi="Calibri"/>
                <w:sz w:val="22"/>
                <w:szCs w:val="22"/>
              </w:rPr>
              <w:t xml:space="preserve"> work </w:t>
            </w:r>
            <w:r>
              <w:rPr>
                <w:rFonts w:ascii="Calibri" w:hAnsi="Calibri"/>
                <w:sz w:val="22"/>
                <w:szCs w:val="22"/>
              </w:rPr>
              <w:t xml:space="preserve">closely with </w:t>
            </w:r>
            <w:r w:rsidR="006A3838">
              <w:rPr>
                <w:rFonts w:ascii="Calibri" w:hAnsi="Calibri"/>
                <w:sz w:val="22"/>
                <w:szCs w:val="22"/>
              </w:rPr>
              <w:t>Warwick Ventures</w:t>
            </w:r>
            <w:r>
              <w:rPr>
                <w:rFonts w:ascii="Calibri" w:hAnsi="Calibri"/>
                <w:sz w:val="22"/>
                <w:szCs w:val="22"/>
              </w:rPr>
              <w:t>.</w:t>
            </w:r>
          </w:p>
          <w:p w14:paraId="2AFFF8DA" w14:textId="2136124F" w:rsidR="006C4D87" w:rsidRPr="00FD7944" w:rsidRDefault="006C4D87" w:rsidP="00DB6019">
            <w:pPr>
              <w:pStyle w:val="BodyA"/>
              <w:jc w:val="both"/>
              <w:rPr>
                <w:rFonts w:asciiTheme="majorHAnsi" w:eastAsia="Helvetica" w:hAnsiTheme="majorHAnsi" w:cs="Helvetica"/>
                <w:sz w:val="22"/>
                <w:szCs w:val="22"/>
              </w:rPr>
            </w:pPr>
          </w:p>
        </w:tc>
      </w:tr>
    </w:tbl>
    <w:p w14:paraId="64155FC5" w14:textId="77777777" w:rsidR="009E40F6" w:rsidRPr="00A110C6" w:rsidRDefault="009E40F6" w:rsidP="009E40F6">
      <w:pPr>
        <w:rPr>
          <w:rFonts w:ascii="Calibri" w:hAnsi="Calibri"/>
          <w:sz w:val="22"/>
          <w:szCs w:val="22"/>
        </w:rPr>
      </w:pPr>
    </w:p>
    <w:p w14:paraId="2307EEB2" w14:textId="77777777" w:rsidR="009E40F6" w:rsidRDefault="009E40F6" w:rsidP="006C4D87">
      <w:pPr>
        <w:pStyle w:val="ListParagraph"/>
        <w:numPr>
          <w:ilvl w:val="0"/>
          <w:numId w:val="2"/>
        </w:numPr>
        <w:rPr>
          <w:rFonts w:ascii="Calibri" w:hAnsi="Calibri"/>
          <w:sz w:val="22"/>
          <w:szCs w:val="22"/>
        </w:rPr>
      </w:pPr>
      <w:r>
        <w:rPr>
          <w:rFonts w:ascii="Calibri" w:hAnsi="Calibri"/>
          <w:sz w:val="22"/>
          <w:szCs w:val="22"/>
        </w:rPr>
        <w:t xml:space="preserve">Have any of the applicants worked together previously? </w:t>
      </w:r>
    </w:p>
    <w:p w14:paraId="025CEC3F" w14:textId="77777777" w:rsidR="009E40F6" w:rsidRDefault="009E40F6" w:rsidP="009E40F6">
      <w:pPr>
        <w:ind w:left="360"/>
        <w:rPr>
          <w:rFonts w:ascii="Calibri" w:hAnsi="Calibri"/>
          <w:sz w:val="22"/>
          <w:szCs w:val="22"/>
        </w:rPr>
      </w:pPr>
    </w:p>
    <w:tbl>
      <w:tblPr>
        <w:tblStyle w:val="TableGrid"/>
        <w:tblW w:w="0" w:type="auto"/>
        <w:tblInd w:w="360" w:type="dxa"/>
        <w:tblLook w:val="04A0" w:firstRow="1" w:lastRow="0" w:firstColumn="1" w:lastColumn="0" w:noHBand="0" w:noVBand="1"/>
      </w:tblPr>
      <w:tblGrid>
        <w:gridCol w:w="8156"/>
      </w:tblGrid>
      <w:tr w:rsidR="009E40F6" w:rsidRPr="00A110C6" w14:paraId="65E60D1F" w14:textId="77777777" w:rsidTr="00CC6EFC">
        <w:tc>
          <w:tcPr>
            <w:tcW w:w="8156" w:type="dxa"/>
          </w:tcPr>
          <w:p w14:paraId="5419C690" w14:textId="77777777" w:rsidR="00EF0D00" w:rsidRDefault="00EF0D00" w:rsidP="001540D9">
            <w:pPr>
              <w:rPr>
                <w:rStyle w:val="None"/>
                <w:rFonts w:asciiTheme="majorHAnsi" w:eastAsia="Cambria" w:hAnsiTheme="majorHAnsi" w:cs="Cambria"/>
                <w:color w:val="000000"/>
                <w:sz w:val="22"/>
                <w:szCs w:val="22"/>
                <w:u w:color="000000"/>
                <w:bdr w:val="nil"/>
                <w:lang w:val="en-US"/>
              </w:rPr>
            </w:pPr>
          </w:p>
          <w:p w14:paraId="63F10FC8" w14:textId="77777777" w:rsidR="001540D9" w:rsidRDefault="00B66841" w:rsidP="001540D9">
            <w:pPr>
              <w:rPr>
                <w:rStyle w:val="None"/>
                <w:rFonts w:asciiTheme="majorHAnsi" w:eastAsia="Cambria" w:hAnsiTheme="majorHAnsi" w:cs="Cambria"/>
                <w:color w:val="000000"/>
                <w:sz w:val="22"/>
                <w:szCs w:val="22"/>
                <w:u w:color="000000"/>
                <w:bdr w:val="nil"/>
                <w:lang w:val="en-US"/>
              </w:rPr>
            </w:pPr>
            <w:r>
              <w:rPr>
                <w:rStyle w:val="None"/>
                <w:rFonts w:asciiTheme="majorHAnsi" w:eastAsia="Cambria" w:hAnsiTheme="majorHAnsi" w:cs="Cambria"/>
                <w:color w:val="000000"/>
                <w:sz w:val="22"/>
                <w:szCs w:val="22"/>
                <w:u w:color="000000"/>
                <w:bdr w:val="nil"/>
                <w:lang w:val="en-US"/>
              </w:rPr>
              <w:t xml:space="preserve">The 4 applicants have not worked previously together. </w:t>
            </w:r>
          </w:p>
          <w:p w14:paraId="5BFE663E" w14:textId="7409E096" w:rsidR="001540D9" w:rsidRDefault="00B66841" w:rsidP="001540D9">
            <w:pPr>
              <w:rPr>
                <w:rFonts w:ascii="Calibri" w:hAnsi="Calibri"/>
                <w:sz w:val="22"/>
                <w:szCs w:val="22"/>
              </w:rPr>
            </w:pPr>
            <w:r>
              <w:rPr>
                <w:rStyle w:val="None"/>
                <w:rFonts w:asciiTheme="majorHAnsi" w:eastAsia="Cambria" w:hAnsiTheme="majorHAnsi" w:cs="Cambria"/>
                <w:color w:val="000000"/>
                <w:sz w:val="22"/>
                <w:szCs w:val="22"/>
                <w:u w:color="000000"/>
                <w:bdr w:val="nil"/>
                <w:lang w:val="en-US"/>
              </w:rPr>
              <w:t xml:space="preserve">This is a new collaboration, </w:t>
            </w:r>
            <w:r w:rsidR="007E47F8">
              <w:rPr>
                <w:rFonts w:ascii="Calibri" w:hAnsi="Calibri"/>
                <w:sz w:val="22"/>
                <w:szCs w:val="22"/>
              </w:rPr>
              <w:t xml:space="preserve">bringing together a multidisciplinary team with expertise in </w:t>
            </w:r>
            <w:r w:rsidR="00FA621F">
              <w:rPr>
                <w:rFonts w:ascii="Calibri" w:hAnsi="Calibri"/>
                <w:sz w:val="22"/>
                <w:szCs w:val="22"/>
              </w:rPr>
              <w:t xml:space="preserve">phage </w:t>
            </w:r>
            <w:r w:rsidR="00FE5787">
              <w:rPr>
                <w:rFonts w:ascii="Calibri" w:hAnsi="Calibri"/>
                <w:sz w:val="22"/>
                <w:szCs w:val="22"/>
              </w:rPr>
              <w:t>biology, epidemiolog</w:t>
            </w:r>
            <w:r w:rsidR="001540D9">
              <w:rPr>
                <w:rFonts w:ascii="Calibri" w:hAnsi="Calibri"/>
                <w:sz w:val="22"/>
                <w:szCs w:val="22"/>
              </w:rPr>
              <w:t>y-modelling, and two clinicians, with expertise in infectious diseases and microbiology.</w:t>
            </w:r>
          </w:p>
          <w:p w14:paraId="46D148E3" w14:textId="04532CB8" w:rsidR="006C4D87" w:rsidRPr="00FD7944" w:rsidRDefault="006C4D87" w:rsidP="00DB6019">
            <w:pPr>
              <w:pStyle w:val="BodyA"/>
              <w:jc w:val="both"/>
              <w:rPr>
                <w:rFonts w:asciiTheme="majorHAnsi" w:eastAsia="Helvetica" w:hAnsiTheme="majorHAnsi" w:cs="Helvetica"/>
                <w:sz w:val="22"/>
                <w:szCs w:val="22"/>
              </w:rPr>
            </w:pPr>
          </w:p>
        </w:tc>
      </w:tr>
    </w:tbl>
    <w:p w14:paraId="107F3B60" w14:textId="77777777" w:rsidR="00FD7240" w:rsidRDefault="00FD7240" w:rsidP="006C4D87">
      <w:pPr>
        <w:rPr>
          <w:rFonts w:ascii="Calibri" w:hAnsi="Calibri"/>
          <w:sz w:val="22"/>
          <w:szCs w:val="22"/>
        </w:rPr>
      </w:pPr>
    </w:p>
    <w:p w14:paraId="7C159455" w14:textId="77777777" w:rsidR="00FD7240" w:rsidRDefault="00FD7240" w:rsidP="009E40F6">
      <w:pPr>
        <w:ind w:left="360"/>
        <w:rPr>
          <w:rFonts w:ascii="Calibri" w:hAnsi="Calibri"/>
          <w:sz w:val="22"/>
          <w:szCs w:val="22"/>
        </w:rPr>
      </w:pPr>
    </w:p>
    <w:p w14:paraId="0F02CD94" w14:textId="77777777" w:rsidR="009E40F6" w:rsidRDefault="009E40F6" w:rsidP="009E40F6">
      <w:pPr>
        <w:ind w:left="360"/>
        <w:rPr>
          <w:rFonts w:ascii="Calibri" w:hAnsi="Calibri"/>
          <w:sz w:val="22"/>
          <w:szCs w:val="22"/>
        </w:rPr>
      </w:pPr>
      <w:r>
        <w:rPr>
          <w:rFonts w:ascii="Calibri" w:hAnsi="Calibri"/>
          <w:sz w:val="22"/>
          <w:szCs w:val="22"/>
        </w:rPr>
        <w:t>Declaration</w:t>
      </w:r>
    </w:p>
    <w:p w14:paraId="799564F4" w14:textId="4B97323A" w:rsidR="009E40F6" w:rsidRDefault="009E40F6" w:rsidP="009E40F6">
      <w:pPr>
        <w:ind w:left="360"/>
        <w:rPr>
          <w:rFonts w:ascii="Calibri" w:hAnsi="Calibri"/>
          <w:sz w:val="22"/>
          <w:szCs w:val="22"/>
        </w:rPr>
      </w:pPr>
      <w:r>
        <w:rPr>
          <w:rFonts w:ascii="Calibri" w:hAnsi="Calibri"/>
          <w:sz w:val="22"/>
          <w:szCs w:val="22"/>
        </w:rPr>
        <w:t xml:space="preserve">I have read the </w:t>
      </w:r>
      <w:hyperlink r:id="rId11" w:history="1">
        <w:r w:rsidRPr="00E2284E">
          <w:rPr>
            <w:rStyle w:val="Hyperlink"/>
            <w:rFonts w:ascii="Calibri" w:hAnsi="Calibri"/>
            <w:sz w:val="22"/>
            <w:szCs w:val="22"/>
          </w:rPr>
          <w:t>Bridging the Gaps Funding Call supporting documentation</w:t>
        </w:r>
      </w:hyperlink>
      <w:r>
        <w:rPr>
          <w:rFonts w:ascii="Calibri" w:hAnsi="Calibri"/>
          <w:sz w:val="22"/>
          <w:szCs w:val="22"/>
        </w:rPr>
        <w:t xml:space="preserve"> and agree to abide by these conditions. I confirm that this is a new collaboration that is yet to receive funding either from external or internal sources.</w:t>
      </w:r>
    </w:p>
    <w:p w14:paraId="734EDBB3" w14:textId="77777777" w:rsidR="009E40F6" w:rsidRDefault="009E40F6" w:rsidP="009E40F6">
      <w:pPr>
        <w:ind w:left="360"/>
        <w:rPr>
          <w:rFonts w:ascii="Calibri" w:hAnsi="Calibri"/>
          <w:sz w:val="22"/>
          <w:szCs w:val="22"/>
        </w:rPr>
      </w:pPr>
    </w:p>
    <w:p w14:paraId="05561BC2" w14:textId="573DF39A" w:rsidR="009E40F6" w:rsidRDefault="009E40F6" w:rsidP="00FD7944">
      <w:pPr>
        <w:ind w:left="360"/>
        <w:rPr>
          <w:rFonts w:ascii="Calibri" w:hAnsi="Calibri"/>
          <w:sz w:val="22"/>
          <w:szCs w:val="22"/>
        </w:rPr>
      </w:pPr>
      <w:r>
        <w:rPr>
          <w:rFonts w:ascii="Calibri" w:hAnsi="Calibri"/>
          <w:sz w:val="22"/>
          <w:szCs w:val="22"/>
        </w:rPr>
        <w:lastRenderedPageBreak/>
        <w:t>I understand tha</w:t>
      </w:r>
      <w:r w:rsidR="000A3B05">
        <w:rPr>
          <w:rFonts w:ascii="Calibri" w:hAnsi="Calibri"/>
          <w:sz w:val="22"/>
          <w:szCs w:val="22"/>
        </w:rPr>
        <w:t>t if I am awarded funding I will</w:t>
      </w:r>
      <w:r>
        <w:rPr>
          <w:rFonts w:ascii="Calibri" w:hAnsi="Calibri"/>
          <w:sz w:val="22"/>
          <w:szCs w:val="22"/>
        </w:rPr>
        <w:t xml:space="preserve"> be r</w:t>
      </w:r>
      <w:r w:rsidR="0001385C">
        <w:rPr>
          <w:rFonts w:ascii="Calibri" w:hAnsi="Calibri"/>
          <w:sz w:val="22"/>
          <w:szCs w:val="22"/>
        </w:rPr>
        <w:t xml:space="preserve">equired to write a </w:t>
      </w:r>
      <w:r>
        <w:rPr>
          <w:rFonts w:ascii="Calibri" w:hAnsi="Calibri"/>
          <w:sz w:val="22"/>
          <w:szCs w:val="22"/>
        </w:rPr>
        <w:t>case study to illustrate outcomes of the awards and to a provide a brief ac</w:t>
      </w:r>
      <w:r w:rsidR="00FD7944">
        <w:rPr>
          <w:rFonts w:ascii="Calibri" w:hAnsi="Calibri"/>
          <w:sz w:val="22"/>
          <w:szCs w:val="22"/>
        </w:rPr>
        <w:t>count of expenditure</w:t>
      </w:r>
    </w:p>
    <w:p w14:paraId="302272F8" w14:textId="77777777" w:rsidR="00FD7944" w:rsidRDefault="00FD7944" w:rsidP="003E7276">
      <w:pPr>
        <w:ind w:left="360"/>
        <w:rPr>
          <w:rFonts w:ascii="Calibri" w:hAnsi="Calibri"/>
          <w:sz w:val="22"/>
          <w:szCs w:val="22"/>
        </w:rPr>
      </w:pPr>
    </w:p>
    <w:p w14:paraId="34A154FC" w14:textId="77777777" w:rsidR="00FD7944" w:rsidRDefault="00FD7944" w:rsidP="003E7276">
      <w:pPr>
        <w:ind w:left="360"/>
        <w:rPr>
          <w:rFonts w:ascii="Calibri" w:hAnsi="Calibri"/>
          <w:sz w:val="22"/>
          <w:szCs w:val="22"/>
        </w:rPr>
      </w:pPr>
    </w:p>
    <w:p w14:paraId="11BC221F" w14:textId="4583D6BA" w:rsidR="009E40F6" w:rsidRDefault="009E40F6" w:rsidP="003E7276">
      <w:pPr>
        <w:ind w:left="360"/>
        <w:rPr>
          <w:rFonts w:ascii="Calibri" w:hAnsi="Calibri"/>
          <w:sz w:val="22"/>
          <w:szCs w:val="22"/>
        </w:rPr>
      </w:pPr>
      <w:r>
        <w:rPr>
          <w:rFonts w:ascii="Calibri" w:hAnsi="Calibri"/>
          <w:sz w:val="22"/>
          <w:szCs w:val="22"/>
        </w:rPr>
        <w:t>Names and signatures of applicants:</w:t>
      </w:r>
    </w:p>
    <w:p w14:paraId="3688CB80" w14:textId="77777777" w:rsidR="00344439" w:rsidRDefault="00344439" w:rsidP="003E7276">
      <w:pPr>
        <w:ind w:left="360"/>
        <w:rPr>
          <w:rFonts w:ascii="Calibri" w:hAnsi="Calibri"/>
          <w:sz w:val="22"/>
          <w:szCs w:val="22"/>
        </w:rPr>
      </w:pPr>
    </w:p>
    <w:p w14:paraId="0985BB17" w14:textId="47EBED3D" w:rsidR="00344439" w:rsidRDefault="00344439" w:rsidP="003E7276">
      <w:pPr>
        <w:ind w:left="360"/>
        <w:rPr>
          <w:rFonts w:ascii="Calibri" w:hAnsi="Calibri"/>
          <w:sz w:val="22"/>
          <w:szCs w:val="22"/>
        </w:rPr>
      </w:pPr>
    </w:p>
    <w:p w14:paraId="6A67240A" w14:textId="67F99A37" w:rsidR="00344439" w:rsidRDefault="00407F93" w:rsidP="003E7276">
      <w:pPr>
        <w:ind w:left="360"/>
        <w:rPr>
          <w:rFonts w:ascii="Calibri" w:hAnsi="Calibri"/>
          <w:sz w:val="22"/>
          <w:szCs w:val="22"/>
        </w:rPr>
      </w:pPr>
      <w:r w:rsidRPr="00AB2F1A">
        <w:rPr>
          <w:rFonts w:ascii="Calibri" w:hAnsi="Calibri"/>
          <w:noProof/>
          <w:sz w:val="22"/>
          <w:szCs w:val="22"/>
        </w:rPr>
        <w:drawing>
          <wp:anchor distT="0" distB="0" distL="114300" distR="114300" simplePos="0" relativeHeight="251658240" behindDoc="0" locked="0" layoutInCell="1" allowOverlap="1" wp14:anchorId="04E518E1" wp14:editId="32F785B4">
            <wp:simplePos x="0" y="0"/>
            <wp:positionH relativeFrom="column">
              <wp:posOffset>3826510</wp:posOffset>
            </wp:positionH>
            <wp:positionV relativeFrom="paragraph">
              <wp:posOffset>161290</wp:posOffset>
            </wp:positionV>
            <wp:extent cx="910590" cy="412115"/>
            <wp:effectExtent l="0" t="0" r="381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ature Antonia Sagona.jpg"/>
                    <pic:cNvPicPr/>
                  </pic:nvPicPr>
                  <pic:blipFill>
                    <a:blip r:embed="rId12">
                      <a:extLst>
                        <a:ext uri="{28A0092B-C50C-407E-A947-70E740481C1C}">
                          <a14:useLocalDpi xmlns:a14="http://schemas.microsoft.com/office/drawing/2010/main" val="0"/>
                        </a:ext>
                      </a:extLst>
                    </a:blip>
                    <a:stretch>
                      <a:fillRect/>
                    </a:stretch>
                  </pic:blipFill>
                  <pic:spPr>
                    <a:xfrm>
                      <a:off x="0" y="0"/>
                      <a:ext cx="910590" cy="412115"/>
                    </a:xfrm>
                    <a:prstGeom prst="rect">
                      <a:avLst/>
                    </a:prstGeom>
                  </pic:spPr>
                </pic:pic>
              </a:graphicData>
            </a:graphic>
            <wp14:sizeRelH relativeFrom="page">
              <wp14:pctWidth>0</wp14:pctWidth>
            </wp14:sizeRelH>
            <wp14:sizeRelV relativeFrom="page">
              <wp14:pctHeight>0</wp14:pctHeight>
            </wp14:sizeRelV>
          </wp:anchor>
        </w:drawing>
      </w:r>
      <w:r w:rsidR="00344439">
        <w:rPr>
          <w:rFonts w:ascii="Calibri" w:hAnsi="Calibri"/>
          <w:sz w:val="22"/>
          <w:szCs w:val="22"/>
        </w:rPr>
        <w:t xml:space="preserve">  </w:t>
      </w:r>
    </w:p>
    <w:p w14:paraId="7F29E334" w14:textId="337D462A" w:rsidR="00344439" w:rsidRDefault="00344439" w:rsidP="003E7276">
      <w:pPr>
        <w:ind w:left="360"/>
        <w:rPr>
          <w:rFonts w:ascii="Calibri" w:hAnsi="Calibri"/>
          <w:sz w:val="22"/>
          <w:szCs w:val="22"/>
        </w:rPr>
      </w:pPr>
    </w:p>
    <w:p w14:paraId="12D16714" w14:textId="77777777" w:rsidR="00344439" w:rsidRDefault="00344439" w:rsidP="003E7276">
      <w:pPr>
        <w:ind w:left="360"/>
        <w:rPr>
          <w:rFonts w:ascii="Calibri" w:hAnsi="Calibri"/>
          <w:sz w:val="22"/>
          <w:szCs w:val="22"/>
        </w:rPr>
      </w:pPr>
    </w:p>
    <w:p w14:paraId="12F50772" w14:textId="77777777" w:rsidR="00344439" w:rsidRDefault="00344439" w:rsidP="003E7276">
      <w:pPr>
        <w:ind w:left="360"/>
        <w:rPr>
          <w:rFonts w:ascii="Calibri" w:hAnsi="Calibri"/>
          <w:sz w:val="22"/>
          <w:szCs w:val="22"/>
        </w:rPr>
      </w:pPr>
    </w:p>
    <w:p w14:paraId="5D2B4979" w14:textId="207C9765" w:rsidR="00344439" w:rsidRDefault="00344439" w:rsidP="003E7276">
      <w:pPr>
        <w:ind w:left="360"/>
        <w:rPr>
          <w:rFonts w:ascii="Calibri" w:hAnsi="Calibri"/>
          <w:sz w:val="22"/>
          <w:szCs w:val="22"/>
        </w:rPr>
      </w:pPr>
      <w:r>
        <w:rPr>
          <w:rFonts w:ascii="Calibri" w:hAnsi="Calibri"/>
          <w:sz w:val="22"/>
          <w:szCs w:val="22"/>
        </w:rPr>
        <w:t>Dr Deidre Hollingsworth                                                                   Dr Antonia Sagona</w:t>
      </w:r>
    </w:p>
    <w:p w14:paraId="066C2490" w14:textId="77777777" w:rsidR="00344439" w:rsidRDefault="00344439" w:rsidP="003E7276">
      <w:pPr>
        <w:ind w:left="360"/>
        <w:rPr>
          <w:rFonts w:ascii="Calibri" w:hAnsi="Calibri"/>
          <w:sz w:val="22"/>
          <w:szCs w:val="22"/>
        </w:rPr>
      </w:pPr>
    </w:p>
    <w:p w14:paraId="7DC367EC" w14:textId="77777777" w:rsidR="00344439" w:rsidRDefault="00344439" w:rsidP="003E7276">
      <w:pPr>
        <w:ind w:left="360"/>
        <w:rPr>
          <w:rFonts w:ascii="Calibri" w:hAnsi="Calibri"/>
          <w:sz w:val="22"/>
          <w:szCs w:val="22"/>
        </w:rPr>
      </w:pPr>
    </w:p>
    <w:p w14:paraId="4C76D11A" w14:textId="77777777" w:rsidR="00344439" w:rsidRDefault="00344439" w:rsidP="003E7276">
      <w:pPr>
        <w:ind w:left="360"/>
        <w:rPr>
          <w:rFonts w:ascii="Calibri" w:hAnsi="Calibri"/>
          <w:sz w:val="22"/>
          <w:szCs w:val="22"/>
        </w:rPr>
      </w:pPr>
    </w:p>
    <w:p w14:paraId="0540C2C4" w14:textId="77777777" w:rsidR="00344439" w:rsidRDefault="00344439" w:rsidP="003E7276">
      <w:pPr>
        <w:ind w:left="360"/>
        <w:rPr>
          <w:rFonts w:ascii="Calibri" w:hAnsi="Calibri"/>
          <w:sz w:val="22"/>
          <w:szCs w:val="22"/>
        </w:rPr>
      </w:pPr>
    </w:p>
    <w:p w14:paraId="78EE8066" w14:textId="77777777" w:rsidR="00344439" w:rsidRDefault="00344439" w:rsidP="003E7276">
      <w:pPr>
        <w:ind w:left="360"/>
        <w:rPr>
          <w:rFonts w:ascii="Calibri" w:hAnsi="Calibri"/>
          <w:sz w:val="22"/>
          <w:szCs w:val="22"/>
        </w:rPr>
      </w:pPr>
    </w:p>
    <w:p w14:paraId="70C0BD44" w14:textId="77777777" w:rsidR="00344439" w:rsidRDefault="00344439" w:rsidP="003E7276">
      <w:pPr>
        <w:ind w:left="360"/>
        <w:rPr>
          <w:rFonts w:ascii="Calibri" w:hAnsi="Calibri"/>
          <w:sz w:val="22"/>
          <w:szCs w:val="22"/>
        </w:rPr>
      </w:pPr>
    </w:p>
    <w:p w14:paraId="2D29CF6B" w14:textId="66C8CE63" w:rsidR="00344439" w:rsidRDefault="00344439" w:rsidP="003E7276">
      <w:pPr>
        <w:ind w:left="360"/>
        <w:rPr>
          <w:rFonts w:ascii="Calibri" w:hAnsi="Calibri"/>
          <w:sz w:val="22"/>
          <w:szCs w:val="22"/>
        </w:rPr>
      </w:pPr>
      <w:r>
        <w:rPr>
          <w:rFonts w:ascii="Calibri" w:hAnsi="Calibri"/>
          <w:sz w:val="22"/>
          <w:szCs w:val="22"/>
        </w:rPr>
        <w:t>Dr Ed Moran                                                                                       Dr Esther Robinson</w:t>
      </w:r>
    </w:p>
    <w:p w14:paraId="60AE9579" w14:textId="77777777" w:rsidR="00344439" w:rsidRDefault="00344439" w:rsidP="003E7276">
      <w:pPr>
        <w:ind w:left="360"/>
        <w:rPr>
          <w:rFonts w:ascii="Calibri" w:hAnsi="Calibri"/>
          <w:sz w:val="22"/>
          <w:szCs w:val="22"/>
        </w:rPr>
      </w:pPr>
    </w:p>
    <w:p w14:paraId="0C0C72DF" w14:textId="77777777" w:rsidR="00344439" w:rsidRDefault="00344439" w:rsidP="003E7276">
      <w:pPr>
        <w:ind w:left="360"/>
        <w:rPr>
          <w:rFonts w:ascii="Calibri" w:hAnsi="Calibri"/>
          <w:sz w:val="22"/>
          <w:szCs w:val="22"/>
        </w:rPr>
      </w:pPr>
    </w:p>
    <w:p w14:paraId="549F978C" w14:textId="77777777" w:rsidR="00344439" w:rsidRDefault="00344439" w:rsidP="003E7276">
      <w:pPr>
        <w:ind w:left="360"/>
        <w:rPr>
          <w:rFonts w:ascii="Calibri" w:hAnsi="Calibri"/>
          <w:sz w:val="22"/>
          <w:szCs w:val="22"/>
        </w:rPr>
      </w:pPr>
    </w:p>
    <w:p w14:paraId="7EB73AC6" w14:textId="77777777" w:rsidR="00FD7944" w:rsidRDefault="00FD7944" w:rsidP="003E7276">
      <w:pPr>
        <w:ind w:left="360"/>
        <w:rPr>
          <w:rFonts w:ascii="Calibri" w:hAnsi="Calibri"/>
          <w:sz w:val="22"/>
          <w:szCs w:val="22"/>
        </w:rPr>
      </w:pPr>
    </w:p>
    <w:p w14:paraId="5A9D7B18" w14:textId="77777777" w:rsidR="00FD7944" w:rsidRDefault="00FD7944" w:rsidP="003E7276">
      <w:pPr>
        <w:ind w:left="360"/>
        <w:rPr>
          <w:rFonts w:ascii="Calibri" w:hAnsi="Calibri"/>
          <w:sz w:val="22"/>
          <w:szCs w:val="22"/>
        </w:rPr>
      </w:pPr>
    </w:p>
    <w:p w14:paraId="62E88580" w14:textId="0267969C" w:rsidR="00FD7240" w:rsidRDefault="00FD7240" w:rsidP="00FD7240">
      <w:pPr>
        <w:ind w:left="360"/>
        <w:rPr>
          <w:rFonts w:ascii="Calibri" w:hAnsi="Calibri"/>
          <w:sz w:val="22"/>
          <w:szCs w:val="22"/>
        </w:rPr>
      </w:pPr>
    </w:p>
    <w:p w14:paraId="2A0A35A5" w14:textId="77777777" w:rsidR="009E40F6" w:rsidRDefault="009E40F6" w:rsidP="006C4D87">
      <w:pPr>
        <w:ind w:left="360"/>
        <w:jc w:val="center"/>
        <w:rPr>
          <w:rFonts w:ascii="Calibri" w:hAnsi="Calibri"/>
          <w:sz w:val="22"/>
          <w:szCs w:val="22"/>
        </w:rPr>
      </w:pPr>
    </w:p>
    <w:p w14:paraId="64B8B9E1" w14:textId="6FFF88A1" w:rsidR="009E40F6" w:rsidRDefault="006C4D87" w:rsidP="006C4D87">
      <w:pPr>
        <w:ind w:left="360"/>
        <w:rPr>
          <w:rFonts w:ascii="Calibri" w:hAnsi="Calibri"/>
          <w:sz w:val="22"/>
          <w:szCs w:val="22"/>
        </w:rPr>
      </w:pPr>
      <w:r w:rsidRPr="009E40F6">
        <w:rPr>
          <w:rFonts w:ascii="Calibri" w:hAnsi="Calibri" w:cs="Arial"/>
          <w:b/>
          <w:color w:val="262626"/>
          <w:sz w:val="28"/>
          <w:szCs w:val="22"/>
        </w:rPr>
        <w:t>Pump Priming</w:t>
      </w:r>
      <w:r>
        <w:rPr>
          <w:rFonts w:ascii="Calibri" w:hAnsi="Calibri" w:cs="Arial"/>
          <w:color w:val="262626"/>
          <w:sz w:val="28"/>
          <w:szCs w:val="22"/>
        </w:rPr>
        <w:t xml:space="preserve"> Fund </w:t>
      </w:r>
      <w:r w:rsidR="009B5ADC">
        <w:rPr>
          <w:rFonts w:ascii="Calibri" w:hAnsi="Calibri" w:cs="Arial"/>
          <w:color w:val="262626"/>
          <w:sz w:val="28"/>
          <w:szCs w:val="22"/>
        </w:rPr>
        <w:t xml:space="preserve">Proposal </w:t>
      </w:r>
      <w:r>
        <w:rPr>
          <w:rFonts w:ascii="Calibri" w:hAnsi="Calibri" w:cs="Arial"/>
          <w:color w:val="262626"/>
          <w:sz w:val="28"/>
          <w:szCs w:val="22"/>
        </w:rPr>
        <w:t>Feedback Form</w:t>
      </w:r>
    </w:p>
    <w:p w14:paraId="7CAEEADD" w14:textId="3F8522FD" w:rsidR="00906847" w:rsidRDefault="00906847" w:rsidP="00906847">
      <w:pPr>
        <w:ind w:left="-567" w:right="-489"/>
      </w:pPr>
    </w:p>
    <w:p w14:paraId="10076C24" w14:textId="0F43B159" w:rsidR="006C4D87" w:rsidRPr="006C4D87" w:rsidRDefault="006C4D87" w:rsidP="006C4D87">
      <w:pPr>
        <w:pStyle w:val="ListParagraph"/>
        <w:numPr>
          <w:ilvl w:val="0"/>
          <w:numId w:val="11"/>
        </w:numPr>
        <w:rPr>
          <w:rFonts w:ascii="Calibri" w:hAnsi="Calibri"/>
          <w:sz w:val="22"/>
          <w:szCs w:val="22"/>
        </w:rPr>
      </w:pPr>
      <w:r>
        <w:rPr>
          <w:rFonts w:ascii="Calibri" w:hAnsi="Calibri"/>
          <w:sz w:val="22"/>
          <w:szCs w:val="22"/>
        </w:rPr>
        <w:t>Quality (max 500 words)</w:t>
      </w:r>
    </w:p>
    <w:tbl>
      <w:tblPr>
        <w:tblStyle w:val="TableGrid"/>
        <w:tblW w:w="0" w:type="auto"/>
        <w:tblInd w:w="360" w:type="dxa"/>
        <w:tblLook w:val="04A0" w:firstRow="1" w:lastRow="0" w:firstColumn="1" w:lastColumn="0" w:noHBand="0" w:noVBand="1"/>
      </w:tblPr>
      <w:tblGrid>
        <w:gridCol w:w="8156"/>
      </w:tblGrid>
      <w:tr w:rsidR="006C4D87" w:rsidRPr="00A110C6" w14:paraId="2716B53C" w14:textId="77777777" w:rsidTr="006C4D87">
        <w:tc>
          <w:tcPr>
            <w:tcW w:w="8156" w:type="dxa"/>
          </w:tcPr>
          <w:p w14:paraId="65BA60F9" w14:textId="32F750AA" w:rsidR="006C4D87" w:rsidRDefault="006C4D87" w:rsidP="006C4D87">
            <w:pPr>
              <w:pStyle w:val="Default"/>
              <w:jc w:val="both"/>
              <w:rPr>
                <w:rFonts w:ascii="Calibri" w:hAnsi="Calibri"/>
              </w:rPr>
            </w:pPr>
            <w:r>
              <w:rPr>
                <w:rFonts w:ascii="Calibri" w:hAnsi="Calibri"/>
              </w:rPr>
              <w:t>Please comment on the degree of research excellence of the proposal, referencing:</w:t>
            </w:r>
          </w:p>
          <w:p w14:paraId="5457D82C" w14:textId="55E08F9C" w:rsidR="006C4D87" w:rsidRPr="006C4D87" w:rsidRDefault="006C4D87" w:rsidP="006C4D87">
            <w:pPr>
              <w:pStyle w:val="Default"/>
              <w:numPr>
                <w:ilvl w:val="0"/>
                <w:numId w:val="12"/>
              </w:numPr>
              <w:jc w:val="both"/>
              <w:rPr>
                <w:rFonts w:ascii="Calibri" w:hAnsi="Calibri"/>
              </w:rPr>
            </w:pPr>
            <w:r>
              <w:rPr>
                <w:rFonts w:ascii="Calibri" w:hAnsi="Calibri"/>
              </w:rPr>
              <w:t>Novelty, relationship to the AMR research context and timeliness</w:t>
            </w:r>
          </w:p>
          <w:p w14:paraId="73BAD983" w14:textId="2FC06D16" w:rsidR="006C4D87" w:rsidRDefault="006C4D87" w:rsidP="006C4D87">
            <w:pPr>
              <w:pStyle w:val="Default"/>
              <w:numPr>
                <w:ilvl w:val="0"/>
                <w:numId w:val="12"/>
              </w:numPr>
              <w:jc w:val="both"/>
              <w:rPr>
                <w:rFonts w:ascii="Calibri" w:hAnsi="Calibri"/>
              </w:rPr>
            </w:pPr>
            <w:r>
              <w:rPr>
                <w:rFonts w:ascii="Calibri" w:hAnsi="Calibri"/>
              </w:rPr>
              <w:t>Appropriateness of the proposed methodology</w:t>
            </w:r>
          </w:p>
          <w:p w14:paraId="3520FA3E" w14:textId="18A39D51" w:rsidR="006C4D87" w:rsidRDefault="006C4D87" w:rsidP="006C4D87">
            <w:pPr>
              <w:pStyle w:val="Default"/>
              <w:jc w:val="both"/>
              <w:rPr>
                <w:rFonts w:ascii="Calibri" w:hAnsi="Calibri"/>
              </w:rPr>
            </w:pPr>
            <w:r>
              <w:rPr>
                <w:rFonts w:ascii="Calibri" w:hAnsi="Calibri"/>
              </w:rPr>
              <w:t>As this is a multi-disciplinary proposal, please state which aspects of the proposal you feel qualified to assess.</w:t>
            </w:r>
          </w:p>
          <w:p w14:paraId="06E555BC" w14:textId="77777777" w:rsidR="006C4D87" w:rsidRPr="00A110C6" w:rsidRDefault="006C4D87" w:rsidP="006C4D87">
            <w:pPr>
              <w:pStyle w:val="Default"/>
              <w:ind w:left="349"/>
              <w:jc w:val="both"/>
              <w:rPr>
                <w:rFonts w:ascii="Calibri" w:hAnsi="Calibri"/>
              </w:rPr>
            </w:pPr>
          </w:p>
        </w:tc>
      </w:tr>
    </w:tbl>
    <w:p w14:paraId="7E93B62F" w14:textId="1464D64B" w:rsidR="00906847" w:rsidRDefault="00906847" w:rsidP="00906847"/>
    <w:p w14:paraId="1879F293" w14:textId="1CADC884" w:rsidR="006C4D87" w:rsidRPr="006C4D87" w:rsidRDefault="006C4D87" w:rsidP="006C4D87">
      <w:pPr>
        <w:pStyle w:val="ListParagraph"/>
        <w:numPr>
          <w:ilvl w:val="0"/>
          <w:numId w:val="11"/>
        </w:numPr>
        <w:rPr>
          <w:rFonts w:ascii="Calibri" w:hAnsi="Calibri"/>
          <w:sz w:val="22"/>
          <w:szCs w:val="22"/>
        </w:rPr>
      </w:pPr>
      <w:r>
        <w:rPr>
          <w:rFonts w:ascii="Calibri" w:hAnsi="Calibri"/>
          <w:sz w:val="22"/>
          <w:szCs w:val="22"/>
        </w:rPr>
        <w:t>Importance (max 500 words)</w:t>
      </w:r>
    </w:p>
    <w:tbl>
      <w:tblPr>
        <w:tblStyle w:val="TableGrid"/>
        <w:tblW w:w="0" w:type="auto"/>
        <w:tblInd w:w="360" w:type="dxa"/>
        <w:tblLook w:val="04A0" w:firstRow="1" w:lastRow="0" w:firstColumn="1" w:lastColumn="0" w:noHBand="0" w:noVBand="1"/>
      </w:tblPr>
      <w:tblGrid>
        <w:gridCol w:w="8156"/>
      </w:tblGrid>
      <w:tr w:rsidR="006C4D87" w:rsidRPr="00A110C6" w14:paraId="0E3D0B71" w14:textId="77777777" w:rsidTr="006C4D87">
        <w:tc>
          <w:tcPr>
            <w:tcW w:w="8156" w:type="dxa"/>
          </w:tcPr>
          <w:p w14:paraId="48ABF406" w14:textId="23E87245" w:rsidR="006C4D87" w:rsidRDefault="006C4D87" w:rsidP="00130292">
            <w:pPr>
              <w:pStyle w:val="Default"/>
              <w:jc w:val="both"/>
              <w:rPr>
                <w:rFonts w:ascii="Calibri" w:hAnsi="Calibri"/>
              </w:rPr>
            </w:pPr>
            <w:r>
              <w:rPr>
                <w:rFonts w:ascii="Calibri" w:hAnsi="Calibri"/>
              </w:rPr>
              <w:t>Pl</w:t>
            </w:r>
            <w:r w:rsidR="00130292">
              <w:rPr>
                <w:rFonts w:ascii="Calibri" w:hAnsi="Calibri"/>
              </w:rPr>
              <w:t>ease comment on the ability of the proposed research to enhance Warwick’s potential to be a centre of excellence for research on AMR, including how the research:</w:t>
            </w:r>
          </w:p>
          <w:p w14:paraId="4B57E879" w14:textId="5087BBE6" w:rsidR="00130292" w:rsidRDefault="00130292" w:rsidP="00130292">
            <w:pPr>
              <w:pStyle w:val="Default"/>
              <w:numPr>
                <w:ilvl w:val="0"/>
                <w:numId w:val="12"/>
              </w:numPr>
              <w:jc w:val="both"/>
              <w:rPr>
                <w:rFonts w:ascii="Calibri" w:hAnsi="Calibri"/>
              </w:rPr>
            </w:pPr>
            <w:r>
              <w:rPr>
                <w:rFonts w:ascii="Calibri" w:hAnsi="Calibri"/>
              </w:rPr>
              <w:t>Contributes to or helps maintain the health of mutidisciplinary collaborations and/or contributes to the development of emerging technologies</w:t>
            </w:r>
          </w:p>
          <w:p w14:paraId="50101567" w14:textId="57C61C2C" w:rsidR="00130292" w:rsidRDefault="00130292" w:rsidP="00130292">
            <w:pPr>
              <w:pStyle w:val="Default"/>
              <w:numPr>
                <w:ilvl w:val="0"/>
                <w:numId w:val="12"/>
              </w:numPr>
              <w:jc w:val="both"/>
              <w:rPr>
                <w:rFonts w:ascii="Calibri" w:hAnsi="Calibri"/>
              </w:rPr>
            </w:pPr>
            <w:r>
              <w:rPr>
                <w:rFonts w:ascii="Calibri" w:hAnsi="Calibri"/>
              </w:rPr>
              <w:t xml:space="preserve">Meets </w:t>
            </w:r>
            <w:r w:rsidR="004F74DE">
              <w:rPr>
                <w:rFonts w:ascii="Calibri" w:hAnsi="Calibri"/>
              </w:rPr>
              <w:t>an informational need</w:t>
            </w:r>
            <w:r>
              <w:rPr>
                <w:rFonts w:ascii="Calibri" w:hAnsi="Calibri"/>
              </w:rPr>
              <w:t xml:space="preserve"> by establishing a unique activity</w:t>
            </w:r>
          </w:p>
          <w:p w14:paraId="66339D4C" w14:textId="0EF5B186" w:rsidR="004F74DE" w:rsidRPr="00613BE5" w:rsidRDefault="004F74DE" w:rsidP="004F74DE">
            <w:pPr>
              <w:pStyle w:val="Default"/>
              <w:numPr>
                <w:ilvl w:val="0"/>
                <w:numId w:val="12"/>
              </w:numPr>
              <w:jc w:val="both"/>
              <w:rPr>
                <w:rFonts w:ascii="Calibri" w:hAnsi="Calibri"/>
              </w:rPr>
            </w:pPr>
            <w:r>
              <w:rPr>
                <w:rFonts w:ascii="Calibri" w:hAnsi="Calibri"/>
              </w:rPr>
              <w:t>Complements other</w:t>
            </w:r>
            <w:r w:rsidR="00130292">
              <w:rPr>
                <w:rFonts w:ascii="Calibri" w:hAnsi="Calibri"/>
              </w:rPr>
              <w:t xml:space="preserve"> research in the area</w:t>
            </w:r>
          </w:p>
          <w:p w14:paraId="08C87BAB" w14:textId="02A8178F" w:rsidR="00130292" w:rsidRPr="00A110C6" w:rsidRDefault="004F74DE" w:rsidP="00130292">
            <w:pPr>
              <w:pStyle w:val="Default"/>
              <w:jc w:val="both"/>
              <w:rPr>
                <w:rFonts w:ascii="Calibri" w:hAnsi="Calibri"/>
              </w:rPr>
            </w:pPr>
            <w:r>
              <w:rPr>
                <w:rFonts w:ascii="Calibri" w:hAnsi="Calibri"/>
              </w:rPr>
              <w:lastRenderedPageBreak/>
              <w:t>How complete and realistic are the opportunities for follow-on funding identified for this work?</w:t>
            </w:r>
          </w:p>
        </w:tc>
      </w:tr>
    </w:tbl>
    <w:p w14:paraId="56ECA9FE" w14:textId="77777777" w:rsidR="006C4D87" w:rsidRDefault="006C4D87" w:rsidP="006C4D87"/>
    <w:p w14:paraId="2F937BB5" w14:textId="6DD56524" w:rsidR="004F74DE" w:rsidRPr="004F74DE" w:rsidRDefault="004F74DE" w:rsidP="004F74DE">
      <w:pPr>
        <w:pStyle w:val="ListParagraph"/>
        <w:numPr>
          <w:ilvl w:val="0"/>
          <w:numId w:val="11"/>
        </w:numPr>
        <w:rPr>
          <w:rFonts w:ascii="Calibri" w:hAnsi="Calibri"/>
          <w:sz w:val="22"/>
          <w:szCs w:val="22"/>
        </w:rPr>
      </w:pPr>
      <w:r>
        <w:rPr>
          <w:rFonts w:ascii="Calibri" w:hAnsi="Calibri"/>
          <w:sz w:val="22"/>
          <w:szCs w:val="22"/>
        </w:rPr>
        <w:t>Applicants</w:t>
      </w:r>
      <w:r w:rsidR="00613BE5">
        <w:rPr>
          <w:rFonts w:ascii="Calibri" w:hAnsi="Calibri"/>
          <w:sz w:val="22"/>
          <w:szCs w:val="22"/>
        </w:rPr>
        <w:t xml:space="preserve"> (max 2</w:t>
      </w:r>
      <w:r w:rsidRPr="004F74DE">
        <w:rPr>
          <w:rFonts w:ascii="Calibri" w:hAnsi="Calibri"/>
          <w:sz w:val="22"/>
          <w:szCs w:val="22"/>
        </w:rPr>
        <w:t>00 words)</w:t>
      </w:r>
    </w:p>
    <w:tbl>
      <w:tblPr>
        <w:tblStyle w:val="TableGrid"/>
        <w:tblW w:w="0" w:type="auto"/>
        <w:tblInd w:w="360" w:type="dxa"/>
        <w:tblLook w:val="04A0" w:firstRow="1" w:lastRow="0" w:firstColumn="1" w:lastColumn="0" w:noHBand="0" w:noVBand="1"/>
      </w:tblPr>
      <w:tblGrid>
        <w:gridCol w:w="8156"/>
      </w:tblGrid>
      <w:tr w:rsidR="004F74DE" w:rsidRPr="00A110C6" w14:paraId="63868C43" w14:textId="77777777" w:rsidTr="004F74DE">
        <w:tc>
          <w:tcPr>
            <w:tcW w:w="8156" w:type="dxa"/>
          </w:tcPr>
          <w:p w14:paraId="58F7FB54" w14:textId="77777777" w:rsidR="00613BE5" w:rsidRDefault="004F74DE" w:rsidP="004F74DE">
            <w:pPr>
              <w:pStyle w:val="Default"/>
              <w:jc w:val="both"/>
              <w:rPr>
                <w:rFonts w:ascii="Calibri" w:hAnsi="Calibri"/>
              </w:rPr>
            </w:pPr>
            <w:r>
              <w:rPr>
                <w:rFonts w:ascii="Calibri" w:hAnsi="Calibri"/>
              </w:rPr>
              <w:t>Please comment on the applicants’ ability to deliver the proposed project making reference to:</w:t>
            </w:r>
          </w:p>
          <w:p w14:paraId="3D645110" w14:textId="1105F2D5" w:rsidR="004F74DE" w:rsidRDefault="004F74DE" w:rsidP="00613BE5">
            <w:pPr>
              <w:pStyle w:val="Default"/>
              <w:numPr>
                <w:ilvl w:val="0"/>
                <w:numId w:val="12"/>
              </w:numPr>
              <w:jc w:val="both"/>
              <w:rPr>
                <w:rFonts w:ascii="Calibri" w:hAnsi="Calibri"/>
              </w:rPr>
            </w:pPr>
            <w:r>
              <w:rPr>
                <w:rFonts w:ascii="Calibri" w:hAnsi="Calibri"/>
              </w:rPr>
              <w:t>Track record</w:t>
            </w:r>
          </w:p>
          <w:p w14:paraId="4C869ECA" w14:textId="3A939A5A" w:rsidR="004F74DE" w:rsidRPr="00613BE5" w:rsidRDefault="004F74DE" w:rsidP="004F74DE">
            <w:pPr>
              <w:pStyle w:val="Default"/>
              <w:numPr>
                <w:ilvl w:val="0"/>
                <w:numId w:val="12"/>
              </w:numPr>
              <w:jc w:val="both"/>
              <w:rPr>
                <w:rFonts w:ascii="Calibri" w:hAnsi="Calibri"/>
              </w:rPr>
            </w:pPr>
            <w:r w:rsidRPr="00613BE5">
              <w:rPr>
                <w:rFonts w:ascii="Calibri" w:hAnsi="Calibri"/>
              </w:rPr>
              <w:t>Balance of skills of the project team</w:t>
            </w:r>
          </w:p>
        </w:tc>
      </w:tr>
    </w:tbl>
    <w:p w14:paraId="2BB557D9" w14:textId="77777777" w:rsidR="00613BE5" w:rsidRDefault="00613BE5" w:rsidP="00613BE5"/>
    <w:p w14:paraId="66F7F759" w14:textId="4E21027E" w:rsidR="00613BE5" w:rsidRPr="004F74DE" w:rsidRDefault="00613BE5" w:rsidP="00613BE5">
      <w:pPr>
        <w:pStyle w:val="ListParagraph"/>
        <w:numPr>
          <w:ilvl w:val="0"/>
          <w:numId w:val="11"/>
        </w:numPr>
        <w:rPr>
          <w:rFonts w:ascii="Calibri" w:hAnsi="Calibri"/>
          <w:sz w:val="22"/>
          <w:szCs w:val="22"/>
        </w:rPr>
      </w:pPr>
      <w:r>
        <w:rPr>
          <w:rFonts w:ascii="Calibri" w:hAnsi="Calibri"/>
          <w:sz w:val="22"/>
          <w:szCs w:val="22"/>
        </w:rPr>
        <w:t>Proposal (max 2</w:t>
      </w:r>
      <w:r w:rsidRPr="004F74DE">
        <w:rPr>
          <w:rFonts w:ascii="Calibri" w:hAnsi="Calibri"/>
          <w:sz w:val="22"/>
          <w:szCs w:val="22"/>
        </w:rPr>
        <w:t>00 words)</w:t>
      </w:r>
    </w:p>
    <w:tbl>
      <w:tblPr>
        <w:tblStyle w:val="TableGrid"/>
        <w:tblW w:w="0" w:type="auto"/>
        <w:tblInd w:w="360" w:type="dxa"/>
        <w:tblLook w:val="04A0" w:firstRow="1" w:lastRow="0" w:firstColumn="1" w:lastColumn="0" w:noHBand="0" w:noVBand="1"/>
      </w:tblPr>
      <w:tblGrid>
        <w:gridCol w:w="8156"/>
      </w:tblGrid>
      <w:tr w:rsidR="00613BE5" w:rsidRPr="00A110C6" w14:paraId="66612188" w14:textId="77777777" w:rsidTr="00613BE5">
        <w:tc>
          <w:tcPr>
            <w:tcW w:w="8156" w:type="dxa"/>
          </w:tcPr>
          <w:p w14:paraId="59B0956B" w14:textId="0408D757" w:rsidR="00613BE5" w:rsidRPr="00A110C6" w:rsidRDefault="00613BE5" w:rsidP="00613BE5">
            <w:pPr>
              <w:pStyle w:val="Default"/>
              <w:jc w:val="both"/>
              <w:rPr>
                <w:rFonts w:ascii="Calibri" w:hAnsi="Calibri"/>
              </w:rPr>
            </w:pPr>
            <w:r>
              <w:rPr>
                <w:rFonts w:ascii="Calibri" w:hAnsi="Calibri"/>
              </w:rPr>
              <w:t>Please comment on the extent to which this proposal meets each of the criteria laid out in the call document not already covered in your previous answers.</w:t>
            </w:r>
          </w:p>
        </w:tc>
      </w:tr>
    </w:tbl>
    <w:p w14:paraId="27E42ABC" w14:textId="14A0DEC3" w:rsidR="00D477D8" w:rsidRDefault="00D477D8"/>
    <w:p w14:paraId="7C661898" w14:textId="59FA2895" w:rsidR="00613BE5" w:rsidRPr="004F74DE" w:rsidRDefault="00613BE5" w:rsidP="00613BE5">
      <w:pPr>
        <w:pStyle w:val="ListParagraph"/>
        <w:numPr>
          <w:ilvl w:val="0"/>
          <w:numId w:val="11"/>
        </w:numPr>
        <w:rPr>
          <w:rFonts w:ascii="Calibri" w:hAnsi="Calibri"/>
          <w:sz w:val="22"/>
          <w:szCs w:val="22"/>
        </w:rPr>
      </w:pPr>
      <w:r>
        <w:rPr>
          <w:rFonts w:ascii="Calibri" w:hAnsi="Calibri"/>
          <w:sz w:val="22"/>
          <w:szCs w:val="22"/>
        </w:rPr>
        <w:t>Overall Assessment</w:t>
      </w:r>
    </w:p>
    <w:tbl>
      <w:tblPr>
        <w:tblStyle w:val="TableGrid"/>
        <w:tblW w:w="0" w:type="auto"/>
        <w:tblInd w:w="360" w:type="dxa"/>
        <w:tblLook w:val="04A0" w:firstRow="1" w:lastRow="0" w:firstColumn="1" w:lastColumn="0" w:noHBand="0" w:noVBand="1"/>
      </w:tblPr>
      <w:tblGrid>
        <w:gridCol w:w="8156"/>
      </w:tblGrid>
      <w:tr w:rsidR="00613BE5" w:rsidRPr="00A110C6" w14:paraId="38A159EA" w14:textId="77777777" w:rsidTr="00613BE5">
        <w:tc>
          <w:tcPr>
            <w:tcW w:w="8156" w:type="dxa"/>
          </w:tcPr>
          <w:p w14:paraId="73CA72C1" w14:textId="605311D4" w:rsidR="00613BE5" w:rsidRPr="00A110C6" w:rsidRDefault="00613BE5" w:rsidP="00613BE5">
            <w:pPr>
              <w:pStyle w:val="Default"/>
              <w:jc w:val="both"/>
              <w:rPr>
                <w:rFonts w:ascii="Calibri" w:hAnsi="Calibri"/>
              </w:rPr>
            </w:pPr>
            <w:r>
              <w:rPr>
                <w:rFonts w:ascii="Calibri" w:hAnsi="Calibri"/>
              </w:rPr>
              <w:t>Please summarise your view of the proposal</w:t>
            </w:r>
          </w:p>
        </w:tc>
      </w:tr>
    </w:tbl>
    <w:p w14:paraId="55E75E27" w14:textId="409A66DE" w:rsidR="00613BE5" w:rsidRPr="00613BE5" w:rsidRDefault="00613BE5" w:rsidP="00613BE5">
      <w:pPr>
        <w:rPr>
          <w:rFonts w:ascii="Calibri" w:hAnsi="Calibri"/>
          <w:sz w:val="22"/>
          <w:szCs w:val="22"/>
        </w:rPr>
      </w:pPr>
    </w:p>
    <w:tbl>
      <w:tblPr>
        <w:tblStyle w:val="TableGrid"/>
        <w:tblW w:w="0" w:type="auto"/>
        <w:tblInd w:w="360" w:type="dxa"/>
        <w:tblLook w:val="04A0" w:firstRow="1" w:lastRow="0" w:firstColumn="1" w:lastColumn="0" w:noHBand="0" w:noVBand="1"/>
      </w:tblPr>
      <w:tblGrid>
        <w:gridCol w:w="8156"/>
      </w:tblGrid>
      <w:tr w:rsidR="00613BE5" w:rsidRPr="00A110C6" w14:paraId="1E973C47" w14:textId="77777777" w:rsidTr="00613BE5">
        <w:tc>
          <w:tcPr>
            <w:tcW w:w="8156" w:type="dxa"/>
          </w:tcPr>
          <w:p w14:paraId="7821AA08" w14:textId="3E84DCE8" w:rsidR="00295988" w:rsidRPr="009B5ADC" w:rsidRDefault="00613BE5" w:rsidP="00613BE5">
            <w:pPr>
              <w:pStyle w:val="Default"/>
              <w:jc w:val="both"/>
              <w:rPr>
                <w:rFonts w:ascii="Calibri" w:hAnsi="Calibri"/>
                <w:u w:val="single"/>
              </w:rPr>
            </w:pPr>
            <w:r w:rsidRPr="009B5ADC">
              <w:rPr>
                <w:rFonts w:ascii="Calibri" w:hAnsi="Calibri"/>
                <w:u w:val="single"/>
              </w:rPr>
              <w:t>My judgement is that</w:t>
            </w:r>
            <w:r w:rsidR="008C0527">
              <w:rPr>
                <w:rFonts w:ascii="Calibri" w:hAnsi="Calibri"/>
                <w:u w:val="single"/>
              </w:rPr>
              <w:t xml:space="preserve"> (please bold as appropriate)</w:t>
            </w:r>
            <w:r w:rsidRPr="009B5ADC">
              <w:rPr>
                <w:rFonts w:ascii="Calibri" w:hAnsi="Calibri"/>
                <w:u w:val="single"/>
              </w:rPr>
              <w:t>:</w:t>
            </w:r>
          </w:p>
          <w:p w14:paraId="279CEA75" w14:textId="620DC02B" w:rsidR="009B5ADC" w:rsidRDefault="009B5ADC" w:rsidP="00613BE5">
            <w:pPr>
              <w:pStyle w:val="Default"/>
              <w:jc w:val="both"/>
              <w:rPr>
                <w:rFonts w:ascii="Calibri" w:hAnsi="Calibri"/>
              </w:rPr>
            </w:pPr>
            <w:r>
              <w:rPr>
                <w:rFonts w:ascii="Calibri" w:hAnsi="Calibri"/>
              </w:rPr>
              <w:t>1 - This proposal does not meet one or more of the assessment criteria (Reject)</w:t>
            </w:r>
          </w:p>
          <w:p w14:paraId="49DB61CC" w14:textId="4BB40AD4" w:rsidR="009B5ADC" w:rsidRDefault="009B5ADC" w:rsidP="00613BE5">
            <w:pPr>
              <w:pStyle w:val="Default"/>
              <w:jc w:val="both"/>
              <w:rPr>
                <w:rFonts w:ascii="Calibri" w:hAnsi="Calibri"/>
              </w:rPr>
            </w:pPr>
            <w:r>
              <w:rPr>
                <w:rFonts w:ascii="Calibri" w:hAnsi="Calibri"/>
              </w:rPr>
              <w:t xml:space="preserve">2 - </w:t>
            </w:r>
            <w:r w:rsidR="008C0527">
              <w:rPr>
                <w:rFonts w:ascii="Calibri" w:hAnsi="Calibri"/>
              </w:rPr>
              <w:t>This proposal meets</w:t>
            </w:r>
            <w:r>
              <w:rPr>
                <w:rFonts w:ascii="Calibri" w:hAnsi="Calibri"/>
              </w:rPr>
              <w:t xml:space="preserve"> assessment criteria but with clear weaknesses </w:t>
            </w:r>
            <w:r w:rsidR="008C0527">
              <w:rPr>
                <w:rFonts w:ascii="Calibri" w:hAnsi="Calibri"/>
              </w:rPr>
              <w:t>(Re-submit</w:t>
            </w:r>
            <w:r>
              <w:rPr>
                <w:rFonts w:ascii="Calibri" w:hAnsi="Calibri"/>
              </w:rPr>
              <w:t>)</w:t>
            </w:r>
          </w:p>
          <w:p w14:paraId="3C793DB0" w14:textId="62F70851" w:rsidR="009B5ADC" w:rsidRDefault="009B5ADC" w:rsidP="00613BE5">
            <w:pPr>
              <w:pStyle w:val="Default"/>
              <w:jc w:val="both"/>
              <w:rPr>
                <w:rFonts w:ascii="Calibri" w:hAnsi="Calibri"/>
              </w:rPr>
            </w:pPr>
            <w:r>
              <w:rPr>
                <w:rFonts w:ascii="Calibri" w:hAnsi="Calibri"/>
              </w:rPr>
              <w:t xml:space="preserve">3 - </w:t>
            </w:r>
            <w:r w:rsidR="008C0527">
              <w:rPr>
                <w:rFonts w:ascii="Calibri" w:hAnsi="Calibri"/>
              </w:rPr>
              <w:t>This proposal meets</w:t>
            </w:r>
            <w:r>
              <w:rPr>
                <w:rFonts w:ascii="Calibri" w:hAnsi="Calibri"/>
              </w:rPr>
              <w:t xml:space="preserve"> assessme</w:t>
            </w:r>
            <w:r w:rsidR="008C0527">
              <w:rPr>
                <w:rFonts w:ascii="Calibri" w:hAnsi="Calibri"/>
              </w:rPr>
              <w:t>nt criteria but with minor weak</w:t>
            </w:r>
            <w:r>
              <w:rPr>
                <w:rFonts w:ascii="Calibri" w:hAnsi="Calibri"/>
              </w:rPr>
              <w:t>nesses (Re-submit)</w:t>
            </w:r>
          </w:p>
          <w:p w14:paraId="58F37B58" w14:textId="4E676E88" w:rsidR="00613BE5" w:rsidRDefault="008C0527" w:rsidP="00613BE5">
            <w:pPr>
              <w:pStyle w:val="Default"/>
              <w:jc w:val="both"/>
              <w:rPr>
                <w:rFonts w:ascii="Calibri" w:hAnsi="Calibri"/>
              </w:rPr>
            </w:pPr>
            <w:r>
              <w:rPr>
                <w:rFonts w:ascii="Calibri" w:hAnsi="Calibri"/>
              </w:rPr>
              <w:t>4</w:t>
            </w:r>
            <w:r w:rsidR="009B5ADC">
              <w:rPr>
                <w:rFonts w:ascii="Calibri" w:hAnsi="Calibri"/>
              </w:rPr>
              <w:t xml:space="preserve"> - </w:t>
            </w:r>
            <w:r w:rsidR="00613BE5">
              <w:rPr>
                <w:rFonts w:ascii="Calibri" w:hAnsi="Calibri"/>
              </w:rPr>
              <w:t>This proposal fully meets all assessment criteria</w:t>
            </w:r>
            <w:r w:rsidR="009B5ADC">
              <w:rPr>
                <w:rFonts w:ascii="Calibri" w:hAnsi="Calibri"/>
              </w:rPr>
              <w:t xml:space="preserve"> (Accept)</w:t>
            </w:r>
          </w:p>
          <w:p w14:paraId="2813E725" w14:textId="77777777" w:rsidR="00613BE5" w:rsidRPr="00A110C6" w:rsidRDefault="00613BE5" w:rsidP="00613BE5">
            <w:pPr>
              <w:pStyle w:val="Default"/>
              <w:jc w:val="both"/>
              <w:rPr>
                <w:rFonts w:ascii="Calibri" w:hAnsi="Calibri"/>
              </w:rPr>
            </w:pPr>
          </w:p>
        </w:tc>
      </w:tr>
    </w:tbl>
    <w:p w14:paraId="699D62E2" w14:textId="77777777" w:rsidR="00613BE5" w:rsidRDefault="00613BE5"/>
    <w:sectPr w:rsidR="00613BE5" w:rsidSect="00D561E5">
      <w:headerReference w:type="even" r:id="rId13"/>
      <w:headerReference w:type="default" r:id="rId14"/>
      <w:footerReference w:type="even" r:id="rId15"/>
      <w:footerReference w:type="default" r:id="rId16"/>
      <w:pgSz w:w="11900" w:h="16840"/>
      <w:pgMar w:top="3544" w:right="141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4D74A4" w14:textId="77777777" w:rsidR="00F562B2" w:rsidRDefault="00F562B2" w:rsidP="00906847">
      <w:r>
        <w:separator/>
      </w:r>
    </w:p>
  </w:endnote>
  <w:endnote w:type="continuationSeparator" w:id="0">
    <w:p w14:paraId="3D29899D" w14:textId="77777777" w:rsidR="00F562B2" w:rsidRDefault="00F562B2" w:rsidP="00906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Lato-Regular">
    <w:altName w:val="Calibri"/>
    <w:panose1 w:val="00000000000000000000"/>
    <w:charset w:val="00"/>
    <w:family w:val="auto"/>
    <w:notTrueType/>
    <w:pitch w:val="default"/>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FBB309" w14:textId="5E0505AD" w:rsidR="00145B89" w:rsidRDefault="00276CF7">
    <w:pPr>
      <w:pStyle w:val="Footer"/>
    </w:pPr>
    <w:sdt>
      <w:sdtPr>
        <w:id w:val="969400743"/>
        <w:temporary/>
        <w:showingPlcHdr/>
      </w:sdtPr>
      <w:sdtEndPr/>
      <w:sdtContent>
        <w:r w:rsidR="00145B89">
          <w:t>[Type text]</w:t>
        </w:r>
      </w:sdtContent>
    </w:sdt>
    <w:r w:rsidR="00145B89">
      <w:ptab w:relativeTo="margin" w:alignment="center" w:leader="none"/>
    </w:r>
    <w:sdt>
      <w:sdtPr>
        <w:id w:val="969400748"/>
        <w:temporary/>
        <w:showingPlcHdr/>
      </w:sdtPr>
      <w:sdtEndPr/>
      <w:sdtContent>
        <w:r w:rsidR="00145B89">
          <w:t>[Type text]</w:t>
        </w:r>
      </w:sdtContent>
    </w:sdt>
    <w:r w:rsidR="00145B89">
      <w:ptab w:relativeTo="margin" w:alignment="right" w:leader="none"/>
    </w:r>
    <w:sdt>
      <w:sdtPr>
        <w:id w:val="969400753"/>
        <w:temporary/>
        <w:showingPlcHdr/>
      </w:sdtPr>
      <w:sdtEndPr/>
      <w:sdtContent>
        <w:r w:rsidR="00145B89">
          <w:t>[Type text]</w:t>
        </w:r>
      </w:sdtContent>
    </w:sdt>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FB880" w14:textId="18D09B06" w:rsidR="00145B89" w:rsidRDefault="00145B89">
    <w:pPr>
      <w:pStyle w:val="Footer"/>
    </w:pPr>
    <w:r>
      <w:t>v</w:t>
    </w:r>
    <w:r w:rsidR="003A7BFE">
      <w:t>.3 Nov</w:t>
    </w:r>
    <w:r>
      <w:t xml:space="preserve"> 2016</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59191D" w14:textId="77777777" w:rsidR="00F562B2" w:rsidRDefault="00F562B2" w:rsidP="00906847">
      <w:r>
        <w:separator/>
      </w:r>
    </w:p>
  </w:footnote>
  <w:footnote w:type="continuationSeparator" w:id="0">
    <w:p w14:paraId="3BFCEFEA" w14:textId="77777777" w:rsidR="00F562B2" w:rsidRDefault="00F562B2" w:rsidP="0090684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464F28" w14:textId="77777777" w:rsidR="00145B89" w:rsidRDefault="00276CF7">
    <w:pPr>
      <w:pStyle w:val="Header"/>
    </w:pPr>
    <w:sdt>
      <w:sdtPr>
        <w:id w:val="1832722118"/>
        <w:placeholder>
          <w:docPart w:val="70BE416296AE144DBB32394C74A83B31"/>
        </w:placeholder>
        <w:temporary/>
        <w:showingPlcHdr/>
      </w:sdtPr>
      <w:sdtEndPr/>
      <w:sdtContent>
        <w:r w:rsidR="00145B89">
          <w:t>[Type text]</w:t>
        </w:r>
      </w:sdtContent>
    </w:sdt>
    <w:r w:rsidR="00145B89">
      <w:ptab w:relativeTo="margin" w:alignment="center" w:leader="none"/>
    </w:r>
    <w:sdt>
      <w:sdtPr>
        <w:id w:val="-750978080"/>
        <w:placeholder>
          <w:docPart w:val="3E9EF0BDD790374B904E2BF53AD8414A"/>
        </w:placeholder>
        <w:temporary/>
        <w:showingPlcHdr/>
      </w:sdtPr>
      <w:sdtEndPr/>
      <w:sdtContent>
        <w:r w:rsidR="00145B89">
          <w:t>[Type text]</w:t>
        </w:r>
      </w:sdtContent>
    </w:sdt>
    <w:r w:rsidR="00145B89">
      <w:ptab w:relativeTo="margin" w:alignment="right" w:leader="none"/>
    </w:r>
    <w:sdt>
      <w:sdtPr>
        <w:id w:val="1022743562"/>
        <w:placeholder>
          <w:docPart w:val="101F2884020D144FBA577E2EB501D370"/>
        </w:placeholder>
        <w:temporary/>
        <w:showingPlcHdr/>
      </w:sdtPr>
      <w:sdtEndPr/>
      <w:sdtContent>
        <w:r w:rsidR="00145B89">
          <w:t>[Type text]</w:t>
        </w:r>
      </w:sdtContent>
    </w:sdt>
  </w:p>
  <w:p w14:paraId="6C96FF2D" w14:textId="77777777" w:rsidR="00145B89" w:rsidRDefault="00145B89">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C45F1F" w14:textId="350A558A" w:rsidR="00145B89" w:rsidRDefault="00145B89">
    <w:pPr>
      <w:pStyle w:val="Header"/>
    </w:pPr>
    <w:r>
      <w:rPr>
        <w:noProof/>
      </w:rPr>
      <w:drawing>
        <wp:anchor distT="0" distB="0" distL="114300" distR="114300" simplePos="0" relativeHeight="251659264" behindDoc="0" locked="0" layoutInCell="1" allowOverlap="1" wp14:anchorId="68806752" wp14:editId="2A6A7220">
          <wp:simplePos x="0" y="0"/>
          <wp:positionH relativeFrom="column">
            <wp:posOffset>-1143000</wp:posOffset>
          </wp:positionH>
          <wp:positionV relativeFrom="paragraph">
            <wp:posOffset>-460375</wp:posOffset>
          </wp:positionV>
          <wp:extent cx="7573645" cy="1972811"/>
          <wp:effectExtent l="0" t="0" r="0" b="88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stigate_AMR_word_header.jpg"/>
                  <pic:cNvPicPr/>
                </pic:nvPicPr>
                <pic:blipFill>
                  <a:blip r:embed="rId1">
                    <a:extLst>
                      <a:ext uri="{28A0092B-C50C-407E-A947-70E740481C1C}">
                        <a14:useLocalDpi xmlns:a14="http://schemas.microsoft.com/office/drawing/2010/main" val="0"/>
                      </a:ext>
                    </a:extLst>
                  </a:blip>
                  <a:stretch>
                    <a:fillRect/>
                  </a:stretch>
                </pic:blipFill>
                <pic:spPr>
                  <a:xfrm>
                    <a:off x="0" y="0"/>
                    <a:ext cx="7573645" cy="1972811"/>
                  </a:xfrm>
                  <a:prstGeom prst="rect">
                    <a:avLst/>
                  </a:prstGeom>
                </pic:spPr>
              </pic:pic>
            </a:graphicData>
          </a:graphic>
          <wp14:sizeRelH relativeFrom="page">
            <wp14:pctWidth>0</wp14:pctWidth>
          </wp14:sizeRelH>
          <wp14:sizeRelV relativeFrom="page">
            <wp14:pctHeight>0</wp14:pctHeight>
          </wp14:sizeRelV>
        </wp:anchor>
      </w:drawing>
    </w:r>
  </w:p>
  <w:p w14:paraId="5CC0967D" w14:textId="77777777" w:rsidR="00145B89" w:rsidRDefault="00145B8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53669"/>
    <w:multiLevelType w:val="hybridMultilevel"/>
    <w:tmpl w:val="8CB68D7E"/>
    <w:lvl w:ilvl="0" w:tplc="C4B27C7E">
      <w:start w:val="1"/>
      <w:numFmt w:val="bullet"/>
      <w:lvlText w:val="-"/>
      <w:lvlJc w:val="left"/>
      <w:pPr>
        <w:ind w:left="720" w:hanging="360"/>
      </w:pPr>
      <w:rPr>
        <w:rFonts w:ascii="Calibri" w:eastAsia="Helvetica" w:hAnsi="Calibri" w:cs="Helvetic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D41BBE"/>
    <w:multiLevelType w:val="hybridMultilevel"/>
    <w:tmpl w:val="B158EC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A51FB2"/>
    <w:multiLevelType w:val="hybridMultilevel"/>
    <w:tmpl w:val="33909CBA"/>
    <w:lvl w:ilvl="0" w:tplc="76088A8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F42AEB"/>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0211E0"/>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AEF5B2E"/>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0BB44E1"/>
    <w:multiLevelType w:val="hybridMultilevel"/>
    <w:tmpl w:val="4AD8A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7E15732"/>
    <w:multiLevelType w:val="hybridMultilevel"/>
    <w:tmpl w:val="B86A3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0D0008F"/>
    <w:multiLevelType w:val="hybridMultilevel"/>
    <w:tmpl w:val="16949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9183744"/>
    <w:multiLevelType w:val="hybridMultilevel"/>
    <w:tmpl w:val="1B82B69A"/>
    <w:lvl w:ilvl="0" w:tplc="76088A8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53E41B5"/>
    <w:multiLevelType w:val="hybridMultilevel"/>
    <w:tmpl w:val="1E82A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5E55C29"/>
    <w:multiLevelType w:val="hybridMultilevel"/>
    <w:tmpl w:val="B9F80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B4F0230"/>
    <w:multiLevelType w:val="hybridMultilevel"/>
    <w:tmpl w:val="41BC54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B7A7823"/>
    <w:multiLevelType w:val="hybridMultilevel"/>
    <w:tmpl w:val="441A0678"/>
    <w:styleLink w:val="ImportedStyle10"/>
    <w:lvl w:ilvl="0" w:tplc="7A823DD4">
      <w:start w:val="1"/>
      <w:numFmt w:val="decimal"/>
      <w:lvlText w:val="%1."/>
      <w:lvlJc w:val="left"/>
      <w:pPr>
        <w:tabs>
          <w:tab w:val="num" w:pos="393"/>
        </w:tabs>
        <w:ind w:left="753" w:hanging="753"/>
      </w:pPr>
      <w:rPr>
        <w:rFonts w:ascii="Helvetica" w:eastAsiaTheme="minorEastAsia" w:hAnsi="Helvetica" w:cstheme="minorBidi"/>
        <w:b w:val="0"/>
        <w:bCs w:val="0"/>
        <w:i w:val="0"/>
        <w:iCs w:val="0"/>
        <w:caps w:val="0"/>
        <w:smallCaps w:val="0"/>
        <w:strike w:val="0"/>
        <w:dstrike w:val="0"/>
        <w:outline w:val="0"/>
        <w:emboss w:val="0"/>
        <w:imprint w:val="0"/>
        <w:spacing w:val="0"/>
        <w:w w:val="100"/>
        <w:kern w:val="0"/>
        <w:position w:val="0"/>
        <w:highlight w:val="none"/>
        <w:vertAlign w:val="baseline"/>
      </w:rPr>
    </w:lvl>
    <w:lvl w:ilvl="1" w:tplc="61F0CEB6">
      <w:start w:val="1"/>
      <w:numFmt w:val="bullet"/>
      <w:lvlText w:val="•"/>
      <w:lvlJc w:val="left"/>
      <w:pPr>
        <w:tabs>
          <w:tab w:val="left" w:pos="393"/>
          <w:tab w:val="num" w:pos="1113"/>
        </w:tabs>
        <w:ind w:left="147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2" w:tplc="A2FC1E9C">
      <w:start w:val="1"/>
      <w:numFmt w:val="bullet"/>
      <w:lvlText w:val="•"/>
      <w:lvlJc w:val="left"/>
      <w:pPr>
        <w:tabs>
          <w:tab w:val="left" w:pos="393"/>
          <w:tab w:val="num" w:pos="1833"/>
        </w:tabs>
        <w:ind w:left="219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3" w:tplc="BCFA4EBA">
      <w:start w:val="1"/>
      <w:numFmt w:val="bullet"/>
      <w:lvlText w:val="•"/>
      <w:lvlJc w:val="left"/>
      <w:pPr>
        <w:tabs>
          <w:tab w:val="left" w:pos="393"/>
          <w:tab w:val="num" w:pos="2553"/>
        </w:tabs>
        <w:ind w:left="291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4" w:tplc="8E6E8938">
      <w:start w:val="1"/>
      <w:numFmt w:val="bullet"/>
      <w:lvlText w:val="•"/>
      <w:lvlJc w:val="left"/>
      <w:pPr>
        <w:tabs>
          <w:tab w:val="left" w:pos="393"/>
          <w:tab w:val="num" w:pos="3273"/>
        </w:tabs>
        <w:ind w:left="363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5" w:tplc="A7DA03D2">
      <w:start w:val="1"/>
      <w:numFmt w:val="bullet"/>
      <w:lvlText w:val="•"/>
      <w:lvlJc w:val="left"/>
      <w:pPr>
        <w:tabs>
          <w:tab w:val="left" w:pos="393"/>
          <w:tab w:val="num" w:pos="3993"/>
        </w:tabs>
        <w:ind w:left="435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6" w:tplc="0A662F34">
      <w:start w:val="1"/>
      <w:numFmt w:val="bullet"/>
      <w:lvlText w:val="•"/>
      <w:lvlJc w:val="left"/>
      <w:pPr>
        <w:tabs>
          <w:tab w:val="left" w:pos="393"/>
          <w:tab w:val="num" w:pos="4713"/>
        </w:tabs>
        <w:ind w:left="507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7" w:tplc="53AEAE18">
      <w:start w:val="1"/>
      <w:numFmt w:val="bullet"/>
      <w:lvlText w:val="•"/>
      <w:lvlJc w:val="left"/>
      <w:pPr>
        <w:tabs>
          <w:tab w:val="left" w:pos="393"/>
          <w:tab w:val="num" w:pos="5433"/>
        </w:tabs>
        <w:ind w:left="579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8" w:tplc="5EF2F48C">
      <w:start w:val="1"/>
      <w:numFmt w:val="bullet"/>
      <w:lvlText w:val="•"/>
      <w:lvlJc w:val="left"/>
      <w:pPr>
        <w:tabs>
          <w:tab w:val="left" w:pos="393"/>
          <w:tab w:val="num" w:pos="6153"/>
        </w:tabs>
        <w:ind w:left="651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4">
    <w:nsid w:val="7CAD54F8"/>
    <w:multiLevelType w:val="hybridMultilevel"/>
    <w:tmpl w:val="441A0678"/>
    <w:numStyleLink w:val="ImportedStyle10"/>
  </w:abstractNum>
  <w:num w:numId="1">
    <w:abstractNumId w:val="7"/>
  </w:num>
  <w:num w:numId="2">
    <w:abstractNumId w:val="1"/>
  </w:num>
  <w:num w:numId="3">
    <w:abstractNumId w:val="6"/>
  </w:num>
  <w:num w:numId="4">
    <w:abstractNumId w:val="8"/>
  </w:num>
  <w:num w:numId="5">
    <w:abstractNumId w:val="9"/>
  </w:num>
  <w:num w:numId="6">
    <w:abstractNumId w:val="2"/>
  </w:num>
  <w:num w:numId="7">
    <w:abstractNumId w:val="13"/>
  </w:num>
  <w:num w:numId="8">
    <w:abstractNumId w:val="14"/>
  </w:num>
  <w:num w:numId="9">
    <w:abstractNumId w:val="10"/>
  </w:num>
  <w:num w:numId="10">
    <w:abstractNumId w:val="11"/>
  </w:num>
  <w:num w:numId="11">
    <w:abstractNumId w:val="3"/>
  </w:num>
  <w:num w:numId="12">
    <w:abstractNumId w:val="0"/>
  </w:num>
  <w:num w:numId="13">
    <w:abstractNumId w:val="4"/>
  </w:num>
  <w:num w:numId="14">
    <w:abstractNumId w:val="5"/>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5F9"/>
    <w:rsid w:val="0000097D"/>
    <w:rsid w:val="00007925"/>
    <w:rsid w:val="0001385C"/>
    <w:rsid w:val="00014990"/>
    <w:rsid w:val="000748B2"/>
    <w:rsid w:val="00080FAB"/>
    <w:rsid w:val="0009308F"/>
    <w:rsid w:val="000A394D"/>
    <w:rsid w:val="000A3B05"/>
    <w:rsid w:val="000B07FB"/>
    <w:rsid w:val="000B4764"/>
    <w:rsid w:val="000E49EE"/>
    <w:rsid w:val="000F7E1D"/>
    <w:rsid w:val="00100AD2"/>
    <w:rsid w:val="00114146"/>
    <w:rsid w:val="00124138"/>
    <w:rsid w:val="00130292"/>
    <w:rsid w:val="0013514F"/>
    <w:rsid w:val="00145B89"/>
    <w:rsid w:val="001540D9"/>
    <w:rsid w:val="00184711"/>
    <w:rsid w:val="00192671"/>
    <w:rsid w:val="001A7CE4"/>
    <w:rsid w:val="001E5BFF"/>
    <w:rsid w:val="002113D2"/>
    <w:rsid w:val="002301CB"/>
    <w:rsid w:val="00230C3A"/>
    <w:rsid w:val="002405BA"/>
    <w:rsid w:val="00243FEC"/>
    <w:rsid w:val="00245C12"/>
    <w:rsid w:val="00245E89"/>
    <w:rsid w:val="0026262A"/>
    <w:rsid w:val="0026315C"/>
    <w:rsid w:val="00276CF7"/>
    <w:rsid w:val="00295988"/>
    <w:rsid w:val="00296F53"/>
    <w:rsid w:val="00297CBC"/>
    <w:rsid w:val="002A5BC0"/>
    <w:rsid w:val="002B0D7E"/>
    <w:rsid w:val="002C7C81"/>
    <w:rsid w:val="002F3714"/>
    <w:rsid w:val="00331BCA"/>
    <w:rsid w:val="00332B5E"/>
    <w:rsid w:val="00341703"/>
    <w:rsid w:val="00344439"/>
    <w:rsid w:val="003649C1"/>
    <w:rsid w:val="003913B9"/>
    <w:rsid w:val="003A7BFE"/>
    <w:rsid w:val="003D7FF2"/>
    <w:rsid w:val="003E7276"/>
    <w:rsid w:val="004020AF"/>
    <w:rsid w:val="00402D70"/>
    <w:rsid w:val="00407F93"/>
    <w:rsid w:val="0044533C"/>
    <w:rsid w:val="00471652"/>
    <w:rsid w:val="004971FD"/>
    <w:rsid w:val="004B4D31"/>
    <w:rsid w:val="004B5293"/>
    <w:rsid w:val="004F74DE"/>
    <w:rsid w:val="0050187C"/>
    <w:rsid w:val="00506487"/>
    <w:rsid w:val="0053685E"/>
    <w:rsid w:val="00544EE6"/>
    <w:rsid w:val="00567103"/>
    <w:rsid w:val="00572C45"/>
    <w:rsid w:val="005B70F6"/>
    <w:rsid w:val="005E3003"/>
    <w:rsid w:val="005F6090"/>
    <w:rsid w:val="00600618"/>
    <w:rsid w:val="00613BE5"/>
    <w:rsid w:val="0061521A"/>
    <w:rsid w:val="00623264"/>
    <w:rsid w:val="00644FD1"/>
    <w:rsid w:val="00650985"/>
    <w:rsid w:val="0067083A"/>
    <w:rsid w:val="00674BD0"/>
    <w:rsid w:val="00684227"/>
    <w:rsid w:val="006A3838"/>
    <w:rsid w:val="006C4D87"/>
    <w:rsid w:val="006F33DC"/>
    <w:rsid w:val="007164F3"/>
    <w:rsid w:val="0073568D"/>
    <w:rsid w:val="00745224"/>
    <w:rsid w:val="00753408"/>
    <w:rsid w:val="00753FA0"/>
    <w:rsid w:val="00774F66"/>
    <w:rsid w:val="00792224"/>
    <w:rsid w:val="007949C5"/>
    <w:rsid w:val="007A0842"/>
    <w:rsid w:val="007B3CC1"/>
    <w:rsid w:val="007E048A"/>
    <w:rsid w:val="007E47F8"/>
    <w:rsid w:val="007F7CA2"/>
    <w:rsid w:val="0080605B"/>
    <w:rsid w:val="00823FB3"/>
    <w:rsid w:val="00835000"/>
    <w:rsid w:val="00835C5D"/>
    <w:rsid w:val="00860A6C"/>
    <w:rsid w:val="00864212"/>
    <w:rsid w:val="00870113"/>
    <w:rsid w:val="00897D12"/>
    <w:rsid w:val="008B4501"/>
    <w:rsid w:val="008C0527"/>
    <w:rsid w:val="008C3701"/>
    <w:rsid w:val="008D3800"/>
    <w:rsid w:val="008D4251"/>
    <w:rsid w:val="008D46CB"/>
    <w:rsid w:val="008F0FA6"/>
    <w:rsid w:val="00903FF4"/>
    <w:rsid w:val="00906847"/>
    <w:rsid w:val="00911BF9"/>
    <w:rsid w:val="00911E08"/>
    <w:rsid w:val="009265F9"/>
    <w:rsid w:val="0093720A"/>
    <w:rsid w:val="00952D1C"/>
    <w:rsid w:val="00973BD3"/>
    <w:rsid w:val="00974224"/>
    <w:rsid w:val="009B5ADC"/>
    <w:rsid w:val="009D22CB"/>
    <w:rsid w:val="009E2901"/>
    <w:rsid w:val="009E40F6"/>
    <w:rsid w:val="00A05F5E"/>
    <w:rsid w:val="00A431BA"/>
    <w:rsid w:val="00A559C7"/>
    <w:rsid w:val="00A701A8"/>
    <w:rsid w:val="00A90BB9"/>
    <w:rsid w:val="00AA0489"/>
    <w:rsid w:val="00AA48B2"/>
    <w:rsid w:val="00AB2F1A"/>
    <w:rsid w:val="00B104D9"/>
    <w:rsid w:val="00B2290A"/>
    <w:rsid w:val="00B43794"/>
    <w:rsid w:val="00B54196"/>
    <w:rsid w:val="00B54B83"/>
    <w:rsid w:val="00B56896"/>
    <w:rsid w:val="00B66841"/>
    <w:rsid w:val="00B92389"/>
    <w:rsid w:val="00BF0A05"/>
    <w:rsid w:val="00C14ACD"/>
    <w:rsid w:val="00C50DC3"/>
    <w:rsid w:val="00C747F2"/>
    <w:rsid w:val="00C7702D"/>
    <w:rsid w:val="00C858AA"/>
    <w:rsid w:val="00C90397"/>
    <w:rsid w:val="00C912B9"/>
    <w:rsid w:val="00CC240A"/>
    <w:rsid w:val="00CC6EFC"/>
    <w:rsid w:val="00CC7E8F"/>
    <w:rsid w:val="00CF4773"/>
    <w:rsid w:val="00D00CE3"/>
    <w:rsid w:val="00D10429"/>
    <w:rsid w:val="00D240C2"/>
    <w:rsid w:val="00D40196"/>
    <w:rsid w:val="00D477D8"/>
    <w:rsid w:val="00D561E5"/>
    <w:rsid w:val="00DA1A8C"/>
    <w:rsid w:val="00DB6019"/>
    <w:rsid w:val="00DC1D6B"/>
    <w:rsid w:val="00DE65AA"/>
    <w:rsid w:val="00E028AD"/>
    <w:rsid w:val="00E04469"/>
    <w:rsid w:val="00E22B6C"/>
    <w:rsid w:val="00E2795A"/>
    <w:rsid w:val="00E34DBE"/>
    <w:rsid w:val="00E9641F"/>
    <w:rsid w:val="00E96750"/>
    <w:rsid w:val="00EA2647"/>
    <w:rsid w:val="00EF0D00"/>
    <w:rsid w:val="00EF7903"/>
    <w:rsid w:val="00F054CF"/>
    <w:rsid w:val="00F34589"/>
    <w:rsid w:val="00F46486"/>
    <w:rsid w:val="00F562B2"/>
    <w:rsid w:val="00F60211"/>
    <w:rsid w:val="00F6049A"/>
    <w:rsid w:val="00F73FDD"/>
    <w:rsid w:val="00F87D78"/>
    <w:rsid w:val="00FA3A16"/>
    <w:rsid w:val="00FA621F"/>
    <w:rsid w:val="00FA6E7C"/>
    <w:rsid w:val="00FB51AF"/>
    <w:rsid w:val="00FD7240"/>
    <w:rsid w:val="00FD7944"/>
    <w:rsid w:val="00FE3414"/>
    <w:rsid w:val="00FE5787"/>
    <w:rsid w:val="00FF18B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7E433E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8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65F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65F9"/>
    <w:rPr>
      <w:rFonts w:ascii="Lucida Grande" w:hAnsi="Lucida Grande" w:cs="Lucida Grande"/>
      <w:sz w:val="18"/>
      <w:szCs w:val="18"/>
    </w:rPr>
  </w:style>
  <w:style w:type="paragraph" w:styleId="Header">
    <w:name w:val="header"/>
    <w:basedOn w:val="Normal"/>
    <w:link w:val="HeaderChar"/>
    <w:uiPriority w:val="99"/>
    <w:unhideWhenUsed/>
    <w:rsid w:val="00906847"/>
    <w:pPr>
      <w:tabs>
        <w:tab w:val="center" w:pos="4320"/>
        <w:tab w:val="right" w:pos="8640"/>
      </w:tabs>
    </w:pPr>
  </w:style>
  <w:style w:type="character" w:customStyle="1" w:styleId="HeaderChar">
    <w:name w:val="Header Char"/>
    <w:basedOn w:val="DefaultParagraphFont"/>
    <w:link w:val="Header"/>
    <w:uiPriority w:val="99"/>
    <w:rsid w:val="00906847"/>
  </w:style>
  <w:style w:type="paragraph" w:styleId="Footer">
    <w:name w:val="footer"/>
    <w:basedOn w:val="Normal"/>
    <w:link w:val="FooterChar"/>
    <w:uiPriority w:val="99"/>
    <w:unhideWhenUsed/>
    <w:rsid w:val="00906847"/>
    <w:pPr>
      <w:tabs>
        <w:tab w:val="center" w:pos="4320"/>
        <w:tab w:val="right" w:pos="8640"/>
      </w:tabs>
    </w:pPr>
  </w:style>
  <w:style w:type="character" w:customStyle="1" w:styleId="FooterChar">
    <w:name w:val="Footer Char"/>
    <w:basedOn w:val="DefaultParagraphFont"/>
    <w:link w:val="Footer"/>
    <w:uiPriority w:val="99"/>
    <w:rsid w:val="00906847"/>
  </w:style>
  <w:style w:type="paragraph" w:styleId="ListParagraph">
    <w:name w:val="List Paragraph"/>
    <w:basedOn w:val="Normal"/>
    <w:qFormat/>
    <w:rsid w:val="00906847"/>
    <w:pPr>
      <w:ind w:left="720"/>
      <w:contextualSpacing/>
    </w:pPr>
  </w:style>
  <w:style w:type="character" w:styleId="Hyperlink">
    <w:name w:val="Hyperlink"/>
    <w:basedOn w:val="DefaultParagraphFont"/>
    <w:uiPriority w:val="99"/>
    <w:unhideWhenUsed/>
    <w:rsid w:val="009E40F6"/>
    <w:rPr>
      <w:color w:val="0000FF" w:themeColor="hyperlink"/>
      <w:u w:val="single"/>
    </w:rPr>
  </w:style>
  <w:style w:type="table" w:styleId="TableGrid">
    <w:name w:val="Table Grid"/>
    <w:basedOn w:val="TableNormal"/>
    <w:uiPriority w:val="59"/>
    <w:rsid w:val="009E40F6"/>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9E40F6"/>
    <w:rPr>
      <w:color w:val="800080" w:themeColor="followedHyperlink"/>
      <w:u w:val="single"/>
    </w:rPr>
  </w:style>
  <w:style w:type="paragraph" w:styleId="FootnoteText">
    <w:name w:val="footnote text"/>
    <w:basedOn w:val="Normal"/>
    <w:link w:val="FootnoteTextChar"/>
    <w:uiPriority w:val="99"/>
    <w:unhideWhenUsed/>
    <w:rsid w:val="00CC6EFC"/>
  </w:style>
  <w:style w:type="character" w:customStyle="1" w:styleId="FootnoteTextChar">
    <w:name w:val="Footnote Text Char"/>
    <w:basedOn w:val="DefaultParagraphFont"/>
    <w:link w:val="FootnoteText"/>
    <w:uiPriority w:val="99"/>
    <w:rsid w:val="00CC6EFC"/>
  </w:style>
  <w:style w:type="character" w:styleId="FootnoteReference">
    <w:name w:val="footnote reference"/>
    <w:basedOn w:val="DefaultParagraphFont"/>
    <w:uiPriority w:val="99"/>
    <w:unhideWhenUsed/>
    <w:rsid w:val="00CC6EFC"/>
    <w:rPr>
      <w:vertAlign w:val="superscript"/>
    </w:rPr>
  </w:style>
  <w:style w:type="paragraph" w:styleId="Revision">
    <w:name w:val="Revision"/>
    <w:hidden/>
    <w:uiPriority w:val="99"/>
    <w:semiHidden/>
    <w:rsid w:val="00572C45"/>
  </w:style>
  <w:style w:type="paragraph" w:customStyle="1" w:styleId="BodyA">
    <w:name w:val="Body A"/>
    <w:rsid w:val="005E3003"/>
    <w:pPr>
      <w:pBdr>
        <w:top w:val="nil"/>
        <w:left w:val="nil"/>
        <w:bottom w:val="nil"/>
        <w:right w:val="nil"/>
        <w:between w:val="nil"/>
        <w:bar w:val="nil"/>
      </w:pBdr>
    </w:pPr>
    <w:rPr>
      <w:rFonts w:ascii="Cambria" w:eastAsia="Cambria" w:hAnsi="Cambria" w:cs="Cambria"/>
      <w:color w:val="000000"/>
      <w:u w:color="000000"/>
      <w:bdr w:val="nil"/>
    </w:rPr>
  </w:style>
  <w:style w:type="character" w:customStyle="1" w:styleId="None">
    <w:name w:val="None"/>
    <w:rsid w:val="005E3003"/>
  </w:style>
  <w:style w:type="paragraph" w:customStyle="1" w:styleId="Default">
    <w:name w:val="Default"/>
    <w:rsid w:val="005E3003"/>
    <w:pPr>
      <w:pBdr>
        <w:top w:val="nil"/>
        <w:left w:val="nil"/>
        <w:bottom w:val="nil"/>
        <w:right w:val="nil"/>
        <w:between w:val="nil"/>
        <w:bar w:val="nil"/>
      </w:pBdr>
    </w:pPr>
    <w:rPr>
      <w:rFonts w:ascii="Helvetica" w:eastAsia="Helvetica" w:hAnsi="Helvetica" w:cs="Helvetica"/>
      <w:color w:val="000000"/>
      <w:sz w:val="22"/>
      <w:szCs w:val="22"/>
      <w:u w:color="000000"/>
      <w:bdr w:val="nil"/>
    </w:rPr>
  </w:style>
  <w:style w:type="numbering" w:customStyle="1" w:styleId="ImportedStyle10">
    <w:name w:val="Imported Style 1.0"/>
    <w:rsid w:val="005E3003"/>
    <w:pPr>
      <w:numPr>
        <w:numId w:val="7"/>
      </w:numPr>
    </w:pPr>
  </w:style>
  <w:style w:type="character" w:styleId="CommentReference">
    <w:name w:val="annotation reference"/>
    <w:basedOn w:val="DefaultParagraphFont"/>
    <w:uiPriority w:val="99"/>
    <w:semiHidden/>
    <w:unhideWhenUsed/>
    <w:rsid w:val="00145B89"/>
    <w:rPr>
      <w:sz w:val="18"/>
      <w:szCs w:val="18"/>
    </w:rPr>
  </w:style>
  <w:style w:type="paragraph" w:styleId="CommentText">
    <w:name w:val="annotation text"/>
    <w:basedOn w:val="Normal"/>
    <w:link w:val="CommentTextChar"/>
    <w:uiPriority w:val="99"/>
    <w:semiHidden/>
    <w:unhideWhenUsed/>
    <w:rsid w:val="00145B89"/>
  </w:style>
  <w:style w:type="character" w:customStyle="1" w:styleId="CommentTextChar">
    <w:name w:val="Comment Text Char"/>
    <w:basedOn w:val="DefaultParagraphFont"/>
    <w:link w:val="CommentText"/>
    <w:uiPriority w:val="99"/>
    <w:semiHidden/>
    <w:rsid w:val="00145B89"/>
  </w:style>
  <w:style w:type="paragraph" w:styleId="CommentSubject">
    <w:name w:val="annotation subject"/>
    <w:basedOn w:val="CommentText"/>
    <w:next w:val="CommentText"/>
    <w:link w:val="CommentSubjectChar"/>
    <w:uiPriority w:val="99"/>
    <w:semiHidden/>
    <w:unhideWhenUsed/>
    <w:rsid w:val="00145B89"/>
    <w:rPr>
      <w:b/>
      <w:bCs/>
      <w:sz w:val="20"/>
      <w:szCs w:val="20"/>
    </w:rPr>
  </w:style>
  <w:style w:type="character" w:customStyle="1" w:styleId="CommentSubjectChar">
    <w:name w:val="Comment Subject Char"/>
    <w:basedOn w:val="CommentTextChar"/>
    <w:link w:val="CommentSubject"/>
    <w:uiPriority w:val="99"/>
    <w:semiHidden/>
    <w:rsid w:val="00145B89"/>
    <w:rPr>
      <w:b/>
      <w:bCs/>
      <w:sz w:val="20"/>
      <w:szCs w:val="20"/>
    </w:rPr>
  </w:style>
  <w:style w:type="paragraph" w:customStyle="1" w:styleId="p1">
    <w:name w:val="p1"/>
    <w:basedOn w:val="Normal"/>
    <w:rsid w:val="00D10429"/>
    <w:rPr>
      <w:rFonts w:ascii="Times New Roman" w:hAnsi="Times New Roman" w:cs="Times New Roman"/>
    </w:rPr>
  </w:style>
  <w:style w:type="character" w:customStyle="1" w:styleId="s2">
    <w:name w:val="s2"/>
    <w:basedOn w:val="DefaultParagraphFont"/>
    <w:rsid w:val="00D10429"/>
    <w:rPr>
      <w:color w:val="2F4A8B"/>
      <w:u w:val="single"/>
    </w:rPr>
  </w:style>
  <w:style w:type="character" w:customStyle="1" w:styleId="s1">
    <w:name w:val="s1"/>
    <w:basedOn w:val="DefaultParagraphFont"/>
    <w:rsid w:val="00D1042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8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65F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65F9"/>
    <w:rPr>
      <w:rFonts w:ascii="Lucida Grande" w:hAnsi="Lucida Grande" w:cs="Lucida Grande"/>
      <w:sz w:val="18"/>
      <w:szCs w:val="18"/>
    </w:rPr>
  </w:style>
  <w:style w:type="paragraph" w:styleId="Header">
    <w:name w:val="header"/>
    <w:basedOn w:val="Normal"/>
    <w:link w:val="HeaderChar"/>
    <w:uiPriority w:val="99"/>
    <w:unhideWhenUsed/>
    <w:rsid w:val="00906847"/>
    <w:pPr>
      <w:tabs>
        <w:tab w:val="center" w:pos="4320"/>
        <w:tab w:val="right" w:pos="8640"/>
      </w:tabs>
    </w:pPr>
  </w:style>
  <w:style w:type="character" w:customStyle="1" w:styleId="HeaderChar">
    <w:name w:val="Header Char"/>
    <w:basedOn w:val="DefaultParagraphFont"/>
    <w:link w:val="Header"/>
    <w:uiPriority w:val="99"/>
    <w:rsid w:val="00906847"/>
  </w:style>
  <w:style w:type="paragraph" w:styleId="Footer">
    <w:name w:val="footer"/>
    <w:basedOn w:val="Normal"/>
    <w:link w:val="FooterChar"/>
    <w:uiPriority w:val="99"/>
    <w:unhideWhenUsed/>
    <w:rsid w:val="00906847"/>
    <w:pPr>
      <w:tabs>
        <w:tab w:val="center" w:pos="4320"/>
        <w:tab w:val="right" w:pos="8640"/>
      </w:tabs>
    </w:pPr>
  </w:style>
  <w:style w:type="character" w:customStyle="1" w:styleId="FooterChar">
    <w:name w:val="Footer Char"/>
    <w:basedOn w:val="DefaultParagraphFont"/>
    <w:link w:val="Footer"/>
    <w:uiPriority w:val="99"/>
    <w:rsid w:val="00906847"/>
  </w:style>
  <w:style w:type="paragraph" w:styleId="ListParagraph">
    <w:name w:val="List Paragraph"/>
    <w:basedOn w:val="Normal"/>
    <w:qFormat/>
    <w:rsid w:val="00906847"/>
    <w:pPr>
      <w:ind w:left="720"/>
      <w:contextualSpacing/>
    </w:pPr>
  </w:style>
  <w:style w:type="character" w:styleId="Hyperlink">
    <w:name w:val="Hyperlink"/>
    <w:basedOn w:val="DefaultParagraphFont"/>
    <w:uiPriority w:val="99"/>
    <w:unhideWhenUsed/>
    <w:rsid w:val="009E40F6"/>
    <w:rPr>
      <w:color w:val="0000FF" w:themeColor="hyperlink"/>
      <w:u w:val="single"/>
    </w:rPr>
  </w:style>
  <w:style w:type="table" w:styleId="TableGrid">
    <w:name w:val="Table Grid"/>
    <w:basedOn w:val="TableNormal"/>
    <w:uiPriority w:val="59"/>
    <w:rsid w:val="009E40F6"/>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9E40F6"/>
    <w:rPr>
      <w:color w:val="800080" w:themeColor="followedHyperlink"/>
      <w:u w:val="single"/>
    </w:rPr>
  </w:style>
  <w:style w:type="paragraph" w:styleId="FootnoteText">
    <w:name w:val="footnote text"/>
    <w:basedOn w:val="Normal"/>
    <w:link w:val="FootnoteTextChar"/>
    <w:uiPriority w:val="99"/>
    <w:unhideWhenUsed/>
    <w:rsid w:val="00CC6EFC"/>
  </w:style>
  <w:style w:type="character" w:customStyle="1" w:styleId="FootnoteTextChar">
    <w:name w:val="Footnote Text Char"/>
    <w:basedOn w:val="DefaultParagraphFont"/>
    <w:link w:val="FootnoteText"/>
    <w:uiPriority w:val="99"/>
    <w:rsid w:val="00CC6EFC"/>
  </w:style>
  <w:style w:type="character" w:styleId="FootnoteReference">
    <w:name w:val="footnote reference"/>
    <w:basedOn w:val="DefaultParagraphFont"/>
    <w:uiPriority w:val="99"/>
    <w:unhideWhenUsed/>
    <w:rsid w:val="00CC6EFC"/>
    <w:rPr>
      <w:vertAlign w:val="superscript"/>
    </w:rPr>
  </w:style>
  <w:style w:type="paragraph" w:styleId="Revision">
    <w:name w:val="Revision"/>
    <w:hidden/>
    <w:uiPriority w:val="99"/>
    <w:semiHidden/>
    <w:rsid w:val="00572C45"/>
  </w:style>
  <w:style w:type="paragraph" w:customStyle="1" w:styleId="BodyA">
    <w:name w:val="Body A"/>
    <w:rsid w:val="005E3003"/>
    <w:pPr>
      <w:pBdr>
        <w:top w:val="nil"/>
        <w:left w:val="nil"/>
        <w:bottom w:val="nil"/>
        <w:right w:val="nil"/>
        <w:between w:val="nil"/>
        <w:bar w:val="nil"/>
      </w:pBdr>
    </w:pPr>
    <w:rPr>
      <w:rFonts w:ascii="Cambria" w:eastAsia="Cambria" w:hAnsi="Cambria" w:cs="Cambria"/>
      <w:color w:val="000000"/>
      <w:u w:color="000000"/>
      <w:bdr w:val="nil"/>
    </w:rPr>
  </w:style>
  <w:style w:type="character" w:customStyle="1" w:styleId="None">
    <w:name w:val="None"/>
    <w:rsid w:val="005E3003"/>
  </w:style>
  <w:style w:type="paragraph" w:customStyle="1" w:styleId="Default">
    <w:name w:val="Default"/>
    <w:rsid w:val="005E3003"/>
    <w:pPr>
      <w:pBdr>
        <w:top w:val="nil"/>
        <w:left w:val="nil"/>
        <w:bottom w:val="nil"/>
        <w:right w:val="nil"/>
        <w:between w:val="nil"/>
        <w:bar w:val="nil"/>
      </w:pBdr>
    </w:pPr>
    <w:rPr>
      <w:rFonts w:ascii="Helvetica" w:eastAsia="Helvetica" w:hAnsi="Helvetica" w:cs="Helvetica"/>
      <w:color w:val="000000"/>
      <w:sz w:val="22"/>
      <w:szCs w:val="22"/>
      <w:u w:color="000000"/>
      <w:bdr w:val="nil"/>
    </w:rPr>
  </w:style>
  <w:style w:type="numbering" w:customStyle="1" w:styleId="ImportedStyle10">
    <w:name w:val="Imported Style 1.0"/>
    <w:rsid w:val="005E3003"/>
    <w:pPr>
      <w:numPr>
        <w:numId w:val="7"/>
      </w:numPr>
    </w:pPr>
  </w:style>
  <w:style w:type="character" w:styleId="CommentReference">
    <w:name w:val="annotation reference"/>
    <w:basedOn w:val="DefaultParagraphFont"/>
    <w:uiPriority w:val="99"/>
    <w:semiHidden/>
    <w:unhideWhenUsed/>
    <w:rsid w:val="00145B89"/>
    <w:rPr>
      <w:sz w:val="18"/>
      <w:szCs w:val="18"/>
    </w:rPr>
  </w:style>
  <w:style w:type="paragraph" w:styleId="CommentText">
    <w:name w:val="annotation text"/>
    <w:basedOn w:val="Normal"/>
    <w:link w:val="CommentTextChar"/>
    <w:uiPriority w:val="99"/>
    <w:semiHidden/>
    <w:unhideWhenUsed/>
    <w:rsid w:val="00145B89"/>
  </w:style>
  <w:style w:type="character" w:customStyle="1" w:styleId="CommentTextChar">
    <w:name w:val="Comment Text Char"/>
    <w:basedOn w:val="DefaultParagraphFont"/>
    <w:link w:val="CommentText"/>
    <w:uiPriority w:val="99"/>
    <w:semiHidden/>
    <w:rsid w:val="00145B89"/>
  </w:style>
  <w:style w:type="paragraph" w:styleId="CommentSubject">
    <w:name w:val="annotation subject"/>
    <w:basedOn w:val="CommentText"/>
    <w:next w:val="CommentText"/>
    <w:link w:val="CommentSubjectChar"/>
    <w:uiPriority w:val="99"/>
    <w:semiHidden/>
    <w:unhideWhenUsed/>
    <w:rsid w:val="00145B89"/>
    <w:rPr>
      <w:b/>
      <w:bCs/>
      <w:sz w:val="20"/>
      <w:szCs w:val="20"/>
    </w:rPr>
  </w:style>
  <w:style w:type="character" w:customStyle="1" w:styleId="CommentSubjectChar">
    <w:name w:val="Comment Subject Char"/>
    <w:basedOn w:val="CommentTextChar"/>
    <w:link w:val="CommentSubject"/>
    <w:uiPriority w:val="99"/>
    <w:semiHidden/>
    <w:rsid w:val="00145B89"/>
    <w:rPr>
      <w:b/>
      <w:bCs/>
      <w:sz w:val="20"/>
      <w:szCs w:val="20"/>
    </w:rPr>
  </w:style>
  <w:style w:type="paragraph" w:customStyle="1" w:styleId="p1">
    <w:name w:val="p1"/>
    <w:basedOn w:val="Normal"/>
    <w:rsid w:val="00D10429"/>
    <w:rPr>
      <w:rFonts w:ascii="Times New Roman" w:hAnsi="Times New Roman" w:cs="Times New Roman"/>
    </w:rPr>
  </w:style>
  <w:style w:type="character" w:customStyle="1" w:styleId="s2">
    <w:name w:val="s2"/>
    <w:basedOn w:val="DefaultParagraphFont"/>
    <w:rsid w:val="00D10429"/>
    <w:rPr>
      <w:color w:val="2F4A8B"/>
      <w:u w:val="single"/>
    </w:rPr>
  </w:style>
  <w:style w:type="character" w:customStyle="1" w:styleId="s1">
    <w:name w:val="s1"/>
    <w:basedOn w:val="DefaultParagraphFont"/>
    <w:rsid w:val="00D104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0318473">
      <w:bodyDiv w:val="1"/>
      <w:marLeft w:val="0"/>
      <w:marRight w:val="0"/>
      <w:marTop w:val="0"/>
      <w:marBottom w:val="0"/>
      <w:divBdr>
        <w:top w:val="none" w:sz="0" w:space="0" w:color="auto"/>
        <w:left w:val="none" w:sz="0" w:space="0" w:color="auto"/>
        <w:bottom w:val="none" w:sz="0" w:space="0" w:color="auto"/>
        <w:right w:val="none" w:sz="0" w:space="0" w:color="auto"/>
      </w:divBdr>
      <w:divsChild>
        <w:div w:id="633679446">
          <w:marLeft w:val="0"/>
          <w:marRight w:val="0"/>
          <w:marTop w:val="0"/>
          <w:marBottom w:val="0"/>
          <w:divBdr>
            <w:top w:val="none" w:sz="0" w:space="0" w:color="auto"/>
            <w:left w:val="none" w:sz="0" w:space="0" w:color="auto"/>
            <w:bottom w:val="none" w:sz="0" w:space="0" w:color="auto"/>
            <w:right w:val="none" w:sz="0" w:space="0" w:color="auto"/>
          </w:divBdr>
          <w:divsChild>
            <w:div w:id="1946187275">
              <w:marLeft w:val="0"/>
              <w:marRight w:val="0"/>
              <w:marTop w:val="0"/>
              <w:marBottom w:val="0"/>
              <w:divBdr>
                <w:top w:val="none" w:sz="0" w:space="0" w:color="auto"/>
                <w:left w:val="none" w:sz="0" w:space="0" w:color="auto"/>
                <w:bottom w:val="none" w:sz="0" w:space="0" w:color="auto"/>
                <w:right w:val="none" w:sz="0" w:space="0" w:color="auto"/>
              </w:divBdr>
              <w:divsChild>
                <w:div w:id="132188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725186">
      <w:bodyDiv w:val="1"/>
      <w:marLeft w:val="0"/>
      <w:marRight w:val="0"/>
      <w:marTop w:val="0"/>
      <w:marBottom w:val="0"/>
      <w:divBdr>
        <w:top w:val="none" w:sz="0" w:space="0" w:color="auto"/>
        <w:left w:val="none" w:sz="0" w:space="0" w:color="auto"/>
        <w:bottom w:val="none" w:sz="0" w:space="0" w:color="auto"/>
        <w:right w:val="none" w:sz="0" w:space="0" w:color="auto"/>
      </w:divBdr>
    </w:div>
    <w:div w:id="1087194795">
      <w:bodyDiv w:val="1"/>
      <w:marLeft w:val="0"/>
      <w:marRight w:val="0"/>
      <w:marTop w:val="0"/>
      <w:marBottom w:val="0"/>
      <w:divBdr>
        <w:top w:val="none" w:sz="0" w:space="0" w:color="auto"/>
        <w:left w:val="none" w:sz="0" w:space="0" w:color="auto"/>
        <w:bottom w:val="none" w:sz="0" w:space="0" w:color="auto"/>
        <w:right w:val="none" w:sz="0" w:space="0" w:color="auto"/>
      </w:divBdr>
    </w:div>
    <w:div w:id="1588806349">
      <w:bodyDiv w:val="1"/>
      <w:marLeft w:val="0"/>
      <w:marRight w:val="0"/>
      <w:marTop w:val="0"/>
      <w:marBottom w:val="0"/>
      <w:divBdr>
        <w:top w:val="none" w:sz="0" w:space="0" w:color="auto"/>
        <w:left w:val="none" w:sz="0" w:space="0" w:color="auto"/>
        <w:bottom w:val="none" w:sz="0" w:space="0" w:color="auto"/>
        <w:right w:val="none" w:sz="0" w:space="0" w:color="auto"/>
      </w:divBdr>
    </w:div>
    <w:div w:id="1624799446">
      <w:bodyDiv w:val="1"/>
      <w:marLeft w:val="0"/>
      <w:marRight w:val="0"/>
      <w:marTop w:val="0"/>
      <w:marBottom w:val="0"/>
      <w:divBdr>
        <w:top w:val="none" w:sz="0" w:space="0" w:color="auto"/>
        <w:left w:val="none" w:sz="0" w:space="0" w:color="auto"/>
        <w:bottom w:val="none" w:sz="0" w:space="0" w:color="auto"/>
        <w:right w:val="none" w:sz="0" w:space="0" w:color="auto"/>
      </w:divBdr>
    </w:div>
    <w:div w:id="175697114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www.epsrc.ac.uk/files/funding/calls/2014/btgamrcall/" TargetMode="External"/><Relationship Id="rId12" Type="http://schemas.openxmlformats.org/officeDocument/2006/relationships/image" Target="media/image1.jpg"/><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glossaryDocument" Target="glossary/document.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c.nair@warwick.ac.uk" TargetMode="External"/><Relationship Id="rId10" Type="http://schemas.openxmlformats.org/officeDocument/2006/relationships/hyperlink" Target="https://www.epsrc.ac.uk/files/funding/calls/2014/btgamrcal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0BE416296AE144DBB32394C74A83B31"/>
        <w:category>
          <w:name w:val="General"/>
          <w:gallery w:val="placeholder"/>
        </w:category>
        <w:types>
          <w:type w:val="bbPlcHdr"/>
        </w:types>
        <w:behaviors>
          <w:behavior w:val="content"/>
        </w:behaviors>
        <w:guid w:val="{67F274B0-DFDC-7D45-B984-7F4A04B0A452}"/>
      </w:docPartPr>
      <w:docPartBody>
        <w:p w:rsidR="00C05A37" w:rsidRDefault="00C05A37" w:rsidP="00C05A37">
          <w:pPr>
            <w:pStyle w:val="70BE416296AE144DBB32394C74A83B31"/>
          </w:pPr>
          <w:r>
            <w:t>[Type text]</w:t>
          </w:r>
        </w:p>
      </w:docPartBody>
    </w:docPart>
    <w:docPart>
      <w:docPartPr>
        <w:name w:val="3E9EF0BDD790374B904E2BF53AD8414A"/>
        <w:category>
          <w:name w:val="General"/>
          <w:gallery w:val="placeholder"/>
        </w:category>
        <w:types>
          <w:type w:val="bbPlcHdr"/>
        </w:types>
        <w:behaviors>
          <w:behavior w:val="content"/>
        </w:behaviors>
        <w:guid w:val="{52E42652-A9F9-944E-9839-A54E37E1F044}"/>
      </w:docPartPr>
      <w:docPartBody>
        <w:p w:rsidR="00C05A37" w:rsidRDefault="00C05A37" w:rsidP="00C05A37">
          <w:pPr>
            <w:pStyle w:val="3E9EF0BDD790374B904E2BF53AD8414A"/>
          </w:pPr>
          <w:r>
            <w:t>[Type text]</w:t>
          </w:r>
        </w:p>
      </w:docPartBody>
    </w:docPart>
    <w:docPart>
      <w:docPartPr>
        <w:name w:val="101F2884020D144FBA577E2EB501D370"/>
        <w:category>
          <w:name w:val="General"/>
          <w:gallery w:val="placeholder"/>
        </w:category>
        <w:types>
          <w:type w:val="bbPlcHdr"/>
        </w:types>
        <w:behaviors>
          <w:behavior w:val="content"/>
        </w:behaviors>
        <w:guid w:val="{12869796-45E5-9342-8841-F65B6E5456CC}"/>
      </w:docPartPr>
      <w:docPartBody>
        <w:p w:rsidR="00C05A37" w:rsidRDefault="00C05A37" w:rsidP="00C05A37">
          <w:pPr>
            <w:pStyle w:val="101F2884020D144FBA577E2EB501D370"/>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Lato-Regular">
    <w:altName w:val="Calibri"/>
    <w:panose1 w:val="00000000000000000000"/>
    <w:charset w:val="00"/>
    <w:family w:val="auto"/>
    <w:notTrueType/>
    <w:pitch w:val="default"/>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A37"/>
    <w:rsid w:val="000132F6"/>
    <w:rsid w:val="00151C1F"/>
    <w:rsid w:val="00226E5A"/>
    <w:rsid w:val="00281E99"/>
    <w:rsid w:val="0030544A"/>
    <w:rsid w:val="00350ADE"/>
    <w:rsid w:val="005657ED"/>
    <w:rsid w:val="008E23FB"/>
    <w:rsid w:val="008F6CEA"/>
    <w:rsid w:val="009042BC"/>
    <w:rsid w:val="00A552C2"/>
    <w:rsid w:val="00B0284F"/>
    <w:rsid w:val="00B1119B"/>
    <w:rsid w:val="00C05A37"/>
    <w:rsid w:val="00C947D6"/>
    <w:rsid w:val="00DE0C6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0BE416296AE144DBB32394C74A83B31">
    <w:name w:val="70BE416296AE144DBB32394C74A83B31"/>
    <w:rsid w:val="00C05A37"/>
  </w:style>
  <w:style w:type="paragraph" w:customStyle="1" w:styleId="3E9EF0BDD790374B904E2BF53AD8414A">
    <w:name w:val="3E9EF0BDD790374B904E2BF53AD8414A"/>
    <w:rsid w:val="00C05A37"/>
  </w:style>
  <w:style w:type="paragraph" w:customStyle="1" w:styleId="101F2884020D144FBA577E2EB501D370">
    <w:name w:val="101F2884020D144FBA577E2EB501D370"/>
    <w:rsid w:val="00C05A37"/>
  </w:style>
  <w:style w:type="paragraph" w:customStyle="1" w:styleId="0DA457E3F9256A449C8E8CA6071F191D">
    <w:name w:val="0DA457E3F9256A449C8E8CA6071F191D"/>
    <w:rsid w:val="00C05A37"/>
  </w:style>
  <w:style w:type="paragraph" w:customStyle="1" w:styleId="9401CA4EF1B3054BA391AEE58627AC51">
    <w:name w:val="9401CA4EF1B3054BA391AEE58627AC51"/>
    <w:rsid w:val="00C05A37"/>
  </w:style>
  <w:style w:type="paragraph" w:customStyle="1" w:styleId="4E4D31568B181A488714AE49D6A8C5CF">
    <w:name w:val="4E4D31568B181A488714AE49D6A8C5CF"/>
    <w:rsid w:val="00C05A37"/>
  </w:style>
  <w:style w:type="paragraph" w:customStyle="1" w:styleId="226F112ACE0E4A4E93951E9CDA3FD205">
    <w:name w:val="226F112ACE0E4A4E93951E9CDA3FD205"/>
    <w:rsid w:val="0030544A"/>
  </w:style>
  <w:style w:type="paragraph" w:customStyle="1" w:styleId="9A0867ED4E15FC4490EE02A68F273E45">
    <w:name w:val="9A0867ED4E15FC4490EE02A68F273E45"/>
    <w:rsid w:val="0030544A"/>
  </w:style>
  <w:style w:type="paragraph" w:customStyle="1" w:styleId="E8B14DA38B617A44A34F1C8C18B6E0B2">
    <w:name w:val="E8B14DA38B617A44A34F1C8C18B6E0B2"/>
    <w:rsid w:val="0030544A"/>
  </w:style>
  <w:style w:type="paragraph" w:customStyle="1" w:styleId="5C0489CD11354947800221497B3C684C">
    <w:name w:val="5C0489CD11354947800221497B3C684C"/>
    <w:rsid w:val="0030544A"/>
  </w:style>
  <w:style w:type="paragraph" w:customStyle="1" w:styleId="CAB3D9DA9F99984BBB7D815512B99B2D">
    <w:name w:val="CAB3D9DA9F99984BBB7D815512B99B2D"/>
    <w:rsid w:val="0030544A"/>
  </w:style>
  <w:style w:type="paragraph" w:customStyle="1" w:styleId="0F39FA5F8F303447B4C2913194DDBB4A">
    <w:name w:val="0F39FA5F8F303447B4C2913194DDBB4A"/>
    <w:rsid w:val="0030544A"/>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0BE416296AE144DBB32394C74A83B31">
    <w:name w:val="70BE416296AE144DBB32394C74A83B31"/>
    <w:rsid w:val="00C05A37"/>
  </w:style>
  <w:style w:type="paragraph" w:customStyle="1" w:styleId="3E9EF0BDD790374B904E2BF53AD8414A">
    <w:name w:val="3E9EF0BDD790374B904E2BF53AD8414A"/>
    <w:rsid w:val="00C05A37"/>
  </w:style>
  <w:style w:type="paragraph" w:customStyle="1" w:styleId="101F2884020D144FBA577E2EB501D370">
    <w:name w:val="101F2884020D144FBA577E2EB501D370"/>
    <w:rsid w:val="00C05A37"/>
  </w:style>
  <w:style w:type="paragraph" w:customStyle="1" w:styleId="0DA457E3F9256A449C8E8CA6071F191D">
    <w:name w:val="0DA457E3F9256A449C8E8CA6071F191D"/>
    <w:rsid w:val="00C05A37"/>
  </w:style>
  <w:style w:type="paragraph" w:customStyle="1" w:styleId="9401CA4EF1B3054BA391AEE58627AC51">
    <w:name w:val="9401CA4EF1B3054BA391AEE58627AC51"/>
    <w:rsid w:val="00C05A37"/>
  </w:style>
  <w:style w:type="paragraph" w:customStyle="1" w:styleId="4E4D31568B181A488714AE49D6A8C5CF">
    <w:name w:val="4E4D31568B181A488714AE49D6A8C5CF"/>
    <w:rsid w:val="00C05A37"/>
  </w:style>
  <w:style w:type="paragraph" w:customStyle="1" w:styleId="226F112ACE0E4A4E93951E9CDA3FD205">
    <w:name w:val="226F112ACE0E4A4E93951E9CDA3FD205"/>
    <w:rsid w:val="0030544A"/>
  </w:style>
  <w:style w:type="paragraph" w:customStyle="1" w:styleId="9A0867ED4E15FC4490EE02A68F273E45">
    <w:name w:val="9A0867ED4E15FC4490EE02A68F273E45"/>
    <w:rsid w:val="0030544A"/>
  </w:style>
  <w:style w:type="paragraph" w:customStyle="1" w:styleId="E8B14DA38B617A44A34F1C8C18B6E0B2">
    <w:name w:val="E8B14DA38B617A44A34F1C8C18B6E0B2"/>
    <w:rsid w:val="0030544A"/>
  </w:style>
  <w:style w:type="paragraph" w:customStyle="1" w:styleId="5C0489CD11354947800221497B3C684C">
    <w:name w:val="5C0489CD11354947800221497B3C684C"/>
    <w:rsid w:val="0030544A"/>
  </w:style>
  <w:style w:type="paragraph" w:customStyle="1" w:styleId="CAB3D9DA9F99984BBB7D815512B99B2D">
    <w:name w:val="CAB3D9DA9F99984BBB7D815512B99B2D"/>
    <w:rsid w:val="0030544A"/>
  </w:style>
  <w:style w:type="paragraph" w:customStyle="1" w:styleId="0F39FA5F8F303447B4C2913194DDBB4A">
    <w:name w:val="0F39FA5F8F303447B4C2913194DDBB4A"/>
    <w:rsid w:val="0030544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68DE39-7FF3-6748-87ED-27140A3EEE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1764</Words>
  <Characters>10061</Characters>
  <Application>Microsoft Macintosh Word</Application>
  <DocSecurity>4</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Heart of England NHS Foundation Trust</Company>
  <LinksUpToDate>false</LinksUpToDate>
  <CharactersWithSpaces>11802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Nair Chandrika</cp:lastModifiedBy>
  <cp:revision>2</cp:revision>
  <dcterms:created xsi:type="dcterms:W3CDTF">2016-12-09T13:38:00Z</dcterms:created>
  <dcterms:modified xsi:type="dcterms:W3CDTF">2016-12-09T13:38:00Z</dcterms:modified>
</cp:coreProperties>
</file>