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2B054" w14:textId="77777777" w:rsidR="000E0866" w:rsidRPr="000E0866" w:rsidRDefault="00352C72" w:rsidP="004F7347">
      <w:pPr>
        <w:spacing w:line="360" w:lineRule="auto"/>
        <w:jc w:val="both"/>
        <w:rPr>
          <w:b/>
          <w:sz w:val="24"/>
          <w:szCs w:val="24"/>
        </w:rPr>
      </w:pPr>
      <w:r w:rsidRPr="000E0866">
        <w:rPr>
          <w:b/>
          <w:sz w:val="24"/>
          <w:szCs w:val="24"/>
        </w:rPr>
        <w:t>C</w:t>
      </w:r>
      <w:r w:rsidR="000E0866" w:rsidRPr="000E0866">
        <w:rPr>
          <w:b/>
          <w:sz w:val="24"/>
          <w:szCs w:val="24"/>
        </w:rPr>
        <w:t>LAHRC West Midlands</w:t>
      </w:r>
    </w:p>
    <w:p w14:paraId="475F4A50" w14:textId="06C9E809" w:rsidR="008C3E44" w:rsidRPr="000E0866" w:rsidRDefault="008C3E44" w:rsidP="004F7347">
      <w:pPr>
        <w:spacing w:line="360" w:lineRule="auto"/>
        <w:jc w:val="both"/>
        <w:rPr>
          <w:b/>
          <w:sz w:val="24"/>
          <w:szCs w:val="24"/>
        </w:rPr>
      </w:pPr>
      <w:r w:rsidRPr="000E0866">
        <w:rPr>
          <w:b/>
          <w:sz w:val="24"/>
          <w:szCs w:val="24"/>
        </w:rPr>
        <w:t>Understanding how best to support overweight and obese adolescen</w:t>
      </w:r>
      <w:r w:rsidR="000E0866" w:rsidRPr="000E0866">
        <w:rPr>
          <w:b/>
          <w:sz w:val="24"/>
          <w:szCs w:val="24"/>
        </w:rPr>
        <w:t>ts to achieve a healthy weight</w:t>
      </w:r>
    </w:p>
    <w:p w14:paraId="0D0E69B9" w14:textId="1102AAAD" w:rsidR="00266B1B" w:rsidRPr="00D240A3" w:rsidRDefault="009D1B84" w:rsidP="004F7347">
      <w:pPr>
        <w:spacing w:line="360" w:lineRule="auto"/>
        <w:jc w:val="both"/>
        <w:rPr>
          <w:rFonts w:ascii="Noto Serif" w:hAnsi="Noto Serif"/>
          <w:color w:val="333333"/>
          <w:sz w:val="26"/>
          <w:szCs w:val="26"/>
          <w:shd w:val="clear" w:color="auto" w:fill="FFFFFF"/>
        </w:rPr>
      </w:pPr>
      <w:r w:rsidRPr="00352C72">
        <w:rPr>
          <w:rFonts w:ascii="Calibri" w:hAnsi="Calibri" w:cs="Calibri"/>
          <w:sz w:val="24"/>
          <w:szCs w:val="24"/>
        </w:rPr>
        <w:t xml:space="preserve">A third </w:t>
      </w:r>
      <w:r w:rsidRPr="00D240A3">
        <w:rPr>
          <w:rFonts w:ascii="Calibri" w:hAnsi="Calibri" w:cs="Calibri"/>
          <w:sz w:val="24"/>
          <w:szCs w:val="24"/>
        </w:rPr>
        <w:t>of children in England are overweight/obese (Body Mass Index &gt;25 kg/m</w:t>
      </w:r>
      <w:r w:rsidRPr="00D240A3">
        <w:rPr>
          <w:rFonts w:ascii="Calibri" w:hAnsi="Calibri" w:cs="Calibri"/>
          <w:sz w:val="24"/>
          <w:szCs w:val="24"/>
          <w:vertAlign w:val="superscript"/>
        </w:rPr>
        <w:t>2</w:t>
      </w:r>
      <w:r w:rsidRPr="00D240A3">
        <w:rPr>
          <w:rFonts w:ascii="Calibri" w:hAnsi="Calibri" w:cs="Calibri"/>
          <w:sz w:val="24"/>
          <w:szCs w:val="24"/>
        </w:rPr>
        <w:t xml:space="preserve">). </w:t>
      </w:r>
      <w:r w:rsidR="002E09FE" w:rsidRPr="00D240A3">
        <w:rPr>
          <w:sz w:val="24"/>
          <w:szCs w:val="24"/>
        </w:rPr>
        <w:t>The physical and psychosocial effects of obesity in adulthood are now seen in children and adolescents.</w:t>
      </w:r>
      <w:r w:rsidR="003C7AB8" w:rsidRPr="00D240A3">
        <w:rPr>
          <w:sz w:val="24"/>
          <w:szCs w:val="24"/>
        </w:rPr>
        <w:t xml:space="preserve"> Obesity is also associated with socio</w:t>
      </w:r>
      <w:bookmarkStart w:id="0" w:name="_GoBack"/>
      <w:bookmarkEnd w:id="0"/>
      <w:r w:rsidR="003C7AB8" w:rsidRPr="00D240A3">
        <w:rPr>
          <w:sz w:val="24"/>
          <w:szCs w:val="24"/>
        </w:rPr>
        <w:t>economic inequalities</w:t>
      </w:r>
      <w:r w:rsidR="00F26A22" w:rsidRPr="00D240A3">
        <w:rPr>
          <w:sz w:val="24"/>
          <w:szCs w:val="24"/>
        </w:rPr>
        <w:t>, such as social and economic deprivation</w:t>
      </w:r>
      <w:r w:rsidR="003C7AB8" w:rsidRPr="00D240A3">
        <w:rPr>
          <w:sz w:val="24"/>
          <w:szCs w:val="24"/>
        </w:rPr>
        <w:t>.</w:t>
      </w:r>
      <w:r w:rsidR="002E09FE" w:rsidRPr="00D240A3">
        <w:rPr>
          <w:sz w:val="24"/>
          <w:szCs w:val="24"/>
        </w:rPr>
        <w:t xml:space="preserve"> </w:t>
      </w:r>
      <w:r w:rsidRPr="00D240A3">
        <w:rPr>
          <w:rFonts w:ascii="Calibri" w:eastAsia="Times New Roman" w:hAnsi="Calibri" w:cs="Calibri"/>
          <w:sz w:val="24"/>
          <w:szCs w:val="24"/>
          <w:lang w:eastAsia="en-GB"/>
        </w:rPr>
        <w:t>Current NICE guidance recommends that obese adolescents attend a family-based multi-component lifesty</w:t>
      </w:r>
      <w:r w:rsidR="002E09FE" w:rsidRPr="00D240A3">
        <w:rPr>
          <w:rFonts w:ascii="Calibri" w:eastAsia="Times New Roman" w:hAnsi="Calibri" w:cs="Calibri"/>
          <w:sz w:val="24"/>
          <w:szCs w:val="24"/>
          <w:lang w:eastAsia="en-GB"/>
        </w:rPr>
        <w:t xml:space="preserve">le weight management programme. </w:t>
      </w:r>
      <w:r w:rsidR="002E09FE" w:rsidRPr="00D240A3">
        <w:rPr>
          <w:sz w:val="24"/>
          <w:szCs w:val="24"/>
        </w:rPr>
        <w:t xml:space="preserve">Cochrane reviews have shown that lifestyle programmes can be effective in reducing the level of overweight in child and adolescent obesity. </w:t>
      </w:r>
      <w:r w:rsidR="002E09FE" w:rsidRPr="00D240A3">
        <w:rPr>
          <w:rFonts w:ascii="Calibri" w:hAnsi="Calibri" w:cs="Calibri"/>
          <w:sz w:val="24"/>
          <w:szCs w:val="24"/>
        </w:rPr>
        <w:t xml:space="preserve">However, these programmes suffer from low recruitment and high rates of </w:t>
      </w:r>
      <w:r w:rsidR="00A965F3" w:rsidRPr="00D240A3">
        <w:rPr>
          <w:rFonts w:ascii="Calibri" w:hAnsi="Calibri" w:cs="Calibri"/>
          <w:sz w:val="24"/>
          <w:szCs w:val="24"/>
        </w:rPr>
        <w:t>drop-outs</w:t>
      </w:r>
      <w:r w:rsidR="002E09FE" w:rsidRPr="00D240A3">
        <w:rPr>
          <w:rFonts w:ascii="Calibri" w:hAnsi="Calibri" w:cs="Calibri"/>
          <w:sz w:val="24"/>
          <w:szCs w:val="24"/>
        </w:rPr>
        <w:t>.</w:t>
      </w:r>
      <w:r w:rsidR="003C7AB8" w:rsidRPr="00D240A3">
        <w:rPr>
          <w:rFonts w:ascii="Calibri" w:hAnsi="Calibri" w:cs="Calibri"/>
          <w:sz w:val="24"/>
          <w:szCs w:val="24"/>
        </w:rPr>
        <w:t xml:space="preserve"> </w:t>
      </w:r>
      <w:r w:rsidR="002E09FE" w:rsidRPr="00D240A3">
        <w:rPr>
          <w:sz w:val="24"/>
          <w:szCs w:val="24"/>
        </w:rPr>
        <w:t xml:space="preserve"> Therefore, </w:t>
      </w:r>
      <w:r w:rsidR="00A965F3" w:rsidRPr="00D240A3">
        <w:rPr>
          <w:sz w:val="24"/>
          <w:szCs w:val="24"/>
        </w:rPr>
        <w:t xml:space="preserve">one of CLAHRC WM projects aim to </w:t>
      </w:r>
      <w:r w:rsidR="002E09FE" w:rsidRPr="00D240A3">
        <w:rPr>
          <w:sz w:val="24"/>
          <w:szCs w:val="24"/>
        </w:rPr>
        <w:t xml:space="preserve">understanding the views of adolescents attending </w:t>
      </w:r>
      <w:r w:rsidR="00A965F3" w:rsidRPr="00D240A3">
        <w:rPr>
          <w:sz w:val="24"/>
          <w:szCs w:val="24"/>
        </w:rPr>
        <w:t xml:space="preserve">lifestyle weight management </w:t>
      </w:r>
      <w:r w:rsidR="002E09FE" w:rsidRPr="00D240A3">
        <w:rPr>
          <w:sz w:val="24"/>
          <w:szCs w:val="24"/>
        </w:rPr>
        <w:t xml:space="preserve">for </w:t>
      </w:r>
      <w:r w:rsidR="00A965F3" w:rsidRPr="00D240A3">
        <w:rPr>
          <w:sz w:val="24"/>
          <w:szCs w:val="24"/>
        </w:rPr>
        <w:t xml:space="preserve">the </w:t>
      </w:r>
      <w:r w:rsidR="002E09FE" w:rsidRPr="00D240A3">
        <w:rPr>
          <w:sz w:val="24"/>
          <w:szCs w:val="24"/>
        </w:rPr>
        <w:t>planning and development of future intervention</w:t>
      </w:r>
      <w:r w:rsidR="00F26A22" w:rsidRPr="00D240A3">
        <w:rPr>
          <w:sz w:val="24"/>
          <w:szCs w:val="24"/>
        </w:rPr>
        <w:t>s</w:t>
      </w:r>
      <w:r w:rsidR="002E09FE" w:rsidRPr="00D240A3">
        <w:rPr>
          <w:sz w:val="24"/>
          <w:szCs w:val="24"/>
        </w:rPr>
        <w:t>.</w:t>
      </w:r>
      <w:r w:rsidR="00FA3FA1" w:rsidRPr="00D240A3">
        <w:rPr>
          <w:sz w:val="24"/>
          <w:szCs w:val="24"/>
        </w:rPr>
        <w:t xml:space="preserve"> </w:t>
      </w:r>
    </w:p>
    <w:p w14:paraId="4455BA7F" w14:textId="756DE7C2" w:rsidR="000F11C8" w:rsidRDefault="002E09FE" w:rsidP="004F734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240A3">
        <w:rPr>
          <w:rFonts w:ascii="Calibri" w:hAnsi="Calibri" w:cs="Calibri"/>
          <w:sz w:val="24"/>
          <w:szCs w:val="24"/>
        </w:rPr>
        <w:t xml:space="preserve">Findings </w:t>
      </w:r>
      <w:r w:rsidR="00A965F3" w:rsidRPr="00D240A3">
        <w:rPr>
          <w:rFonts w:ascii="Calibri" w:hAnsi="Calibri" w:cs="Calibri"/>
          <w:sz w:val="24"/>
          <w:szCs w:val="24"/>
        </w:rPr>
        <w:t xml:space="preserve">from a qualitative systematic review </w:t>
      </w:r>
      <w:r w:rsidRPr="00D240A3">
        <w:rPr>
          <w:rFonts w:ascii="Calibri" w:hAnsi="Calibri" w:cs="Calibri"/>
          <w:sz w:val="24"/>
          <w:szCs w:val="24"/>
        </w:rPr>
        <w:t xml:space="preserve">highlighted the importance of </w:t>
      </w:r>
      <w:r w:rsidR="00AC56AC" w:rsidRPr="00D240A3">
        <w:rPr>
          <w:rFonts w:ascii="Calibri" w:hAnsi="Calibri" w:cs="Calibri"/>
          <w:sz w:val="24"/>
          <w:szCs w:val="24"/>
        </w:rPr>
        <w:t xml:space="preserve">long-term </w:t>
      </w:r>
      <w:r w:rsidRPr="00D240A3">
        <w:rPr>
          <w:rFonts w:ascii="Calibri" w:hAnsi="Calibri" w:cs="Calibri"/>
          <w:sz w:val="24"/>
          <w:szCs w:val="24"/>
        </w:rPr>
        <w:t xml:space="preserve">professional, family and peer support in this age group. Additionally, the need for interventions to be tailored to the adolescent age group was important. </w:t>
      </w:r>
      <w:r w:rsidR="00AC56AC" w:rsidRPr="00D240A3">
        <w:rPr>
          <w:rFonts w:ascii="Calibri" w:hAnsi="Calibri" w:cs="Calibri"/>
          <w:sz w:val="24"/>
          <w:szCs w:val="24"/>
        </w:rPr>
        <w:t xml:space="preserve">Adolescents enjoyed taking part in physical activity but often had worries prior to attending an intervention. </w:t>
      </w:r>
      <w:r w:rsidR="00DD3C6F" w:rsidRPr="00D240A3">
        <w:rPr>
          <w:rFonts w:ascii="Calibri" w:hAnsi="Calibri" w:cs="Calibri"/>
          <w:sz w:val="24"/>
          <w:szCs w:val="24"/>
        </w:rPr>
        <w:t>Findings from this review have been used to develop</w:t>
      </w:r>
      <w:r w:rsidR="00AC56AC" w:rsidRPr="00D240A3">
        <w:rPr>
          <w:rFonts w:ascii="Calibri" w:hAnsi="Calibri" w:cs="Calibri"/>
          <w:sz w:val="24"/>
          <w:szCs w:val="24"/>
        </w:rPr>
        <w:t xml:space="preserve"> online focus groups </w:t>
      </w:r>
      <w:r w:rsidR="00A965F3" w:rsidRPr="00D240A3">
        <w:rPr>
          <w:rFonts w:ascii="Calibri" w:hAnsi="Calibri" w:cs="Calibri"/>
          <w:sz w:val="24"/>
          <w:szCs w:val="24"/>
        </w:rPr>
        <w:t xml:space="preserve">that </w:t>
      </w:r>
      <w:r w:rsidR="00DD3C6F" w:rsidRPr="00D240A3">
        <w:rPr>
          <w:rFonts w:ascii="Calibri" w:hAnsi="Calibri" w:cs="Calibri"/>
          <w:sz w:val="24"/>
          <w:szCs w:val="24"/>
        </w:rPr>
        <w:t>will be used to gather the views of overweight and obese adolescents who have attending a weight management programme in Wolverhampton</w:t>
      </w:r>
      <w:r w:rsidR="00F26A22" w:rsidRPr="00D240A3">
        <w:rPr>
          <w:rFonts w:ascii="Calibri" w:hAnsi="Calibri" w:cs="Calibri"/>
          <w:sz w:val="24"/>
          <w:szCs w:val="24"/>
        </w:rPr>
        <w:t>, an area in the West Midlands with high levels of deprivation</w:t>
      </w:r>
      <w:r w:rsidR="00DD3C6F" w:rsidRPr="00D240A3">
        <w:rPr>
          <w:rFonts w:ascii="Calibri" w:hAnsi="Calibri" w:cs="Calibri"/>
          <w:sz w:val="24"/>
          <w:szCs w:val="24"/>
        </w:rPr>
        <w:t xml:space="preserve">. Interviews will also be conducted with relevant community </w:t>
      </w:r>
      <w:r w:rsidR="00AC56AC" w:rsidRPr="00D240A3">
        <w:rPr>
          <w:rFonts w:ascii="Calibri" w:hAnsi="Calibri" w:cs="Calibri"/>
          <w:sz w:val="24"/>
          <w:szCs w:val="24"/>
        </w:rPr>
        <w:t>stakeholders</w:t>
      </w:r>
      <w:r w:rsidR="00156C2C" w:rsidRPr="00D240A3">
        <w:rPr>
          <w:rFonts w:ascii="Calibri" w:hAnsi="Calibri" w:cs="Calibri"/>
          <w:sz w:val="24"/>
          <w:szCs w:val="24"/>
        </w:rPr>
        <w:t xml:space="preserve"> to explore t</w:t>
      </w:r>
      <w:r w:rsidR="00156C2C" w:rsidRPr="00D240A3">
        <w:rPr>
          <w:sz w:val="24"/>
          <w:szCs w:val="24"/>
        </w:rPr>
        <w:t>he policy and practical implications of findings from the qualitative systematic review and online focus groups with adolescents.</w:t>
      </w:r>
      <w:r w:rsidR="00156C2C">
        <w:t xml:space="preserve"> </w:t>
      </w:r>
    </w:p>
    <w:p w14:paraId="22E0C997" w14:textId="7F59A8B7" w:rsidR="002E09FE" w:rsidRPr="00352C72" w:rsidRDefault="002E09FE" w:rsidP="004F7347">
      <w:pPr>
        <w:spacing w:line="360" w:lineRule="auto"/>
        <w:jc w:val="both"/>
        <w:rPr>
          <w:sz w:val="24"/>
          <w:szCs w:val="24"/>
        </w:rPr>
      </w:pPr>
      <w:r w:rsidRPr="00352C72">
        <w:rPr>
          <w:sz w:val="24"/>
          <w:szCs w:val="24"/>
        </w:rPr>
        <w:t>It is envisaged that findings from this research may inform local and national policy makers and services in the development of f</w:t>
      </w:r>
      <w:r w:rsidR="00156C2C">
        <w:rPr>
          <w:sz w:val="24"/>
          <w:szCs w:val="24"/>
        </w:rPr>
        <w:t>uture intervent</w:t>
      </w:r>
      <w:r w:rsidRPr="00352C72">
        <w:rPr>
          <w:sz w:val="24"/>
          <w:szCs w:val="24"/>
        </w:rPr>
        <w:t>ions for overweight and obese adolescents</w:t>
      </w:r>
      <w:r w:rsidR="00156C2C">
        <w:rPr>
          <w:sz w:val="24"/>
          <w:szCs w:val="24"/>
        </w:rPr>
        <w:t xml:space="preserve"> that recognise their needs</w:t>
      </w:r>
      <w:r w:rsidRPr="00352C72">
        <w:rPr>
          <w:sz w:val="24"/>
          <w:szCs w:val="24"/>
        </w:rPr>
        <w:t xml:space="preserve">. Developing interventions with adolescent views in mind may assist in improvement of recruitment and attrition rates, which may contribute towards tackling </w:t>
      </w:r>
      <w:r w:rsidR="00836756">
        <w:rPr>
          <w:sz w:val="24"/>
          <w:szCs w:val="24"/>
        </w:rPr>
        <w:t>the increasing issue of obesit</w:t>
      </w:r>
      <w:r w:rsidR="00836756" w:rsidRPr="00D240A3">
        <w:rPr>
          <w:sz w:val="24"/>
          <w:szCs w:val="24"/>
        </w:rPr>
        <w:t>y</w:t>
      </w:r>
      <w:r w:rsidR="00D240A3">
        <w:rPr>
          <w:sz w:val="24"/>
          <w:szCs w:val="24"/>
        </w:rPr>
        <w:t xml:space="preserve">. </w:t>
      </w:r>
    </w:p>
    <w:p w14:paraId="24A25C2E" w14:textId="77777777" w:rsidR="00DD3C6F" w:rsidRPr="00352C72" w:rsidRDefault="002E09FE" w:rsidP="004F7347">
      <w:pPr>
        <w:spacing w:line="360" w:lineRule="auto"/>
        <w:jc w:val="both"/>
        <w:rPr>
          <w:sz w:val="24"/>
          <w:szCs w:val="24"/>
        </w:rPr>
      </w:pPr>
      <w:r w:rsidRPr="00352C72">
        <w:rPr>
          <w:sz w:val="24"/>
          <w:szCs w:val="24"/>
        </w:rPr>
        <w:t>Contact: Helen Jones (</w:t>
      </w:r>
      <w:hyperlink r:id="rId4" w:history="1">
        <w:r w:rsidRPr="00352C72">
          <w:rPr>
            <w:rStyle w:val="Hyperlink"/>
            <w:sz w:val="24"/>
            <w:szCs w:val="24"/>
          </w:rPr>
          <w:t>h.jones@warwick.ac.uk</w:t>
        </w:r>
      </w:hyperlink>
      <w:r w:rsidRPr="00352C72">
        <w:rPr>
          <w:sz w:val="24"/>
          <w:szCs w:val="24"/>
        </w:rPr>
        <w:t xml:space="preserve">) </w:t>
      </w:r>
    </w:p>
    <w:sectPr w:rsidR="00DD3C6F" w:rsidRPr="00352C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E44"/>
    <w:rsid w:val="000B23E0"/>
    <w:rsid w:val="000E0866"/>
    <w:rsid w:val="000F11C8"/>
    <w:rsid w:val="00156C2C"/>
    <w:rsid w:val="00266B1B"/>
    <w:rsid w:val="002E09FE"/>
    <w:rsid w:val="00352C72"/>
    <w:rsid w:val="003C7AB8"/>
    <w:rsid w:val="004F7347"/>
    <w:rsid w:val="00510D15"/>
    <w:rsid w:val="005F6AE2"/>
    <w:rsid w:val="0074306B"/>
    <w:rsid w:val="00827112"/>
    <w:rsid w:val="00836756"/>
    <w:rsid w:val="008C3E44"/>
    <w:rsid w:val="009D1B84"/>
    <w:rsid w:val="00A965F3"/>
    <w:rsid w:val="00AC56AC"/>
    <w:rsid w:val="00B110C1"/>
    <w:rsid w:val="00BC744D"/>
    <w:rsid w:val="00BE2C29"/>
    <w:rsid w:val="00C84AB0"/>
    <w:rsid w:val="00D240A3"/>
    <w:rsid w:val="00DD3C6F"/>
    <w:rsid w:val="00E735E3"/>
    <w:rsid w:val="00F26A22"/>
    <w:rsid w:val="00FA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CD159"/>
  <w15:chartTrackingRefBased/>
  <w15:docId w15:val="{72A26974-F645-4C18-A424-B7063742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09F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9FE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965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5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5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5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5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5F3"/>
    <w:rPr>
      <w:rFonts w:ascii="Segoe UI" w:hAnsi="Segoe UI" w:cs="Segoe UI"/>
      <w:sz w:val="18"/>
      <w:szCs w:val="18"/>
    </w:rPr>
  </w:style>
  <w:style w:type="character" w:customStyle="1" w:styleId="citationref">
    <w:name w:val="citationref"/>
    <w:basedOn w:val="DefaultParagraphFont"/>
    <w:rsid w:val="00266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3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.jones@warwick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3C18C136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Jones</dc:creator>
  <cp:keywords/>
  <dc:description/>
  <cp:lastModifiedBy>Brennan, Anne-Marie</cp:lastModifiedBy>
  <cp:revision>2</cp:revision>
  <dcterms:created xsi:type="dcterms:W3CDTF">2018-03-16T16:00:00Z</dcterms:created>
  <dcterms:modified xsi:type="dcterms:W3CDTF">2018-03-16T16:00:00Z</dcterms:modified>
</cp:coreProperties>
</file>