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854"/>
      </w:tblGrid>
      <w:tr w:rsidR="007C442C" w:rsidTr="007C442C">
        <w:tc>
          <w:tcPr>
            <w:tcW w:w="9854" w:type="dxa"/>
          </w:tcPr>
          <w:p w:rsidR="00B54397" w:rsidRDefault="00F175C6" w:rsidP="00C03751">
            <w:pPr>
              <w:widowControl w:val="0"/>
              <w:spacing w:before="120" w:line="286" w:lineRule="auto"/>
              <w:rPr>
                <w:b/>
                <w:bCs/>
                <w:color w:val="C0504D" w:themeColor="accent2"/>
                <w:sz w:val="28"/>
                <w:szCs w:val="28"/>
              </w:rPr>
            </w:pPr>
            <w:r>
              <w:rPr>
                <w:noProof/>
              </w:rPr>
              <w:drawing>
                <wp:anchor distT="0" distB="0" distL="114300" distR="114300" simplePos="0" relativeHeight="251662848" behindDoc="0" locked="0" layoutInCell="1" allowOverlap="1" wp14:anchorId="06F32E1E" wp14:editId="3A3CFACF">
                  <wp:simplePos x="0" y="0"/>
                  <wp:positionH relativeFrom="column">
                    <wp:posOffset>13335</wp:posOffset>
                  </wp:positionH>
                  <wp:positionV relativeFrom="paragraph">
                    <wp:posOffset>78105</wp:posOffset>
                  </wp:positionV>
                  <wp:extent cx="2629993" cy="1228725"/>
                  <wp:effectExtent l="0" t="0" r="0" b="0"/>
                  <wp:wrapNone/>
                  <wp:docPr id="4" name="Picture 1" descr="CANDID logo green high re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1" descr="CANDID logo green high res"/>
                          <pic:cNvPicPr preferRelativeResize="0">
                            <a:picLocks noChangeAspect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29993" cy="12287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0F7C05" w:rsidRPr="00B171CB">
              <w:rPr>
                <w:noProof/>
              </w:rPr>
              <w:drawing>
                <wp:anchor distT="0" distB="0" distL="114300" distR="114300" simplePos="0" relativeHeight="251664896" behindDoc="0" locked="0" layoutInCell="1" allowOverlap="1" wp14:anchorId="21B2414C" wp14:editId="4E7FD521">
                  <wp:simplePos x="0" y="0"/>
                  <wp:positionH relativeFrom="column">
                    <wp:posOffset>3566160</wp:posOffset>
                  </wp:positionH>
                  <wp:positionV relativeFrom="paragraph">
                    <wp:posOffset>178435</wp:posOffset>
                  </wp:positionV>
                  <wp:extent cx="2543175" cy="1285875"/>
                  <wp:effectExtent l="0" t="0" r="9525" b="9525"/>
                  <wp:wrapNone/>
                  <wp:docPr id="7" name="Picture 7" descr="M:\WMS\HS_SSSH\PCRN\Shared PCRN Data\Communications\NIHR Identity\CRN new log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M:\WMS\HS_SSSH\PCRN\Shared PCRN Data\Communications\NIHR Identity\CRN new log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43175" cy="1285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F175C6" w:rsidRDefault="00B54397" w:rsidP="00C03751">
            <w:pPr>
              <w:widowControl w:val="0"/>
              <w:spacing w:before="120" w:line="286" w:lineRule="auto"/>
              <w:rPr>
                <w:b/>
                <w:bCs/>
                <w:color w:val="C0504D" w:themeColor="accent2"/>
                <w:sz w:val="28"/>
                <w:szCs w:val="28"/>
              </w:rPr>
            </w:pPr>
            <w:r>
              <w:rPr>
                <w:b/>
                <w:bCs/>
                <w:color w:val="C0504D" w:themeColor="accent2"/>
                <w:sz w:val="28"/>
                <w:szCs w:val="28"/>
              </w:rPr>
              <w:t xml:space="preserve">                                                               </w:t>
            </w:r>
            <w:r w:rsidR="000F7C05">
              <w:rPr>
                <w:b/>
                <w:bCs/>
                <w:color w:val="C0504D" w:themeColor="accent2"/>
                <w:sz w:val="28"/>
                <w:szCs w:val="28"/>
              </w:rPr>
              <w:t xml:space="preserve">    </w:t>
            </w:r>
          </w:p>
          <w:p w:rsidR="00F175C6" w:rsidRDefault="00F175C6" w:rsidP="00C03751">
            <w:pPr>
              <w:widowControl w:val="0"/>
              <w:spacing w:before="120" w:line="286" w:lineRule="auto"/>
              <w:rPr>
                <w:b/>
                <w:bCs/>
                <w:color w:val="C0504D" w:themeColor="accent2"/>
                <w:sz w:val="28"/>
                <w:szCs w:val="28"/>
              </w:rPr>
            </w:pPr>
          </w:p>
          <w:p w:rsidR="00F175C6" w:rsidRDefault="00F175C6" w:rsidP="00C03751">
            <w:pPr>
              <w:widowControl w:val="0"/>
              <w:spacing w:before="120" w:line="286" w:lineRule="auto"/>
              <w:rPr>
                <w:b/>
                <w:bCs/>
                <w:color w:val="C0504D" w:themeColor="accent2"/>
                <w:sz w:val="28"/>
                <w:szCs w:val="28"/>
              </w:rPr>
            </w:pPr>
          </w:p>
          <w:p w:rsidR="00B54397" w:rsidRPr="000F7C05" w:rsidRDefault="000F7C05" w:rsidP="00C03751">
            <w:pPr>
              <w:widowControl w:val="0"/>
              <w:spacing w:before="120" w:line="286" w:lineRule="auto"/>
              <w:rPr>
                <w:b/>
                <w:bCs/>
                <w:color w:val="C0504D" w:themeColor="accent2"/>
                <w:sz w:val="28"/>
                <w:szCs w:val="28"/>
              </w:rPr>
            </w:pPr>
            <w:bookmarkStart w:id="0" w:name="_GoBack"/>
            <w:bookmarkEnd w:id="0"/>
            <w:r>
              <w:rPr>
                <w:b/>
                <w:bCs/>
                <w:color w:val="C0504D" w:themeColor="accent2"/>
                <w:sz w:val="28"/>
                <w:szCs w:val="28"/>
              </w:rPr>
              <w:t xml:space="preserve">     </w:t>
            </w:r>
          </w:p>
        </w:tc>
      </w:tr>
      <w:tr w:rsidR="007C442C" w:rsidTr="007C442C">
        <w:tc>
          <w:tcPr>
            <w:tcW w:w="9854" w:type="dxa"/>
          </w:tcPr>
          <w:p w:rsidR="007C442C" w:rsidRDefault="007C442C" w:rsidP="000F7C05">
            <w:pPr>
              <w:widowControl w:val="0"/>
              <w:spacing w:before="120" w:line="286" w:lineRule="auto"/>
              <w:rPr>
                <w:b/>
                <w:bCs/>
                <w:color w:val="auto"/>
                <w:sz w:val="28"/>
                <w:szCs w:val="28"/>
              </w:rPr>
            </w:pPr>
            <w:r w:rsidRPr="004A439F">
              <w:rPr>
                <w:b/>
                <w:bCs/>
                <w:color w:val="1F497D" w:themeColor="text2"/>
                <w:sz w:val="28"/>
                <w:szCs w:val="28"/>
              </w:rPr>
              <w:t>Study Title:</w:t>
            </w:r>
            <w:r w:rsidR="00496764">
              <w:rPr>
                <w:b/>
                <w:bCs/>
                <w:color w:val="1F497D" w:themeColor="text2"/>
                <w:sz w:val="28"/>
                <w:szCs w:val="28"/>
              </w:rPr>
              <w:t xml:space="preserve"> Cancer Diagnosis Decision Rules </w:t>
            </w:r>
            <w:r w:rsidR="008B0CB0" w:rsidRPr="008B0CB0">
              <w:rPr>
                <w:b/>
                <w:bCs/>
                <w:color w:val="1F497D" w:themeColor="text2"/>
                <w:sz w:val="28"/>
                <w:szCs w:val="28"/>
                <w:lang w:val="en-US"/>
              </w:rPr>
              <w:t xml:space="preserve"> (</w:t>
            </w:r>
            <w:r w:rsidR="00496764">
              <w:rPr>
                <w:b/>
                <w:bCs/>
                <w:color w:val="1F497D" w:themeColor="text2"/>
                <w:sz w:val="28"/>
                <w:szCs w:val="28"/>
                <w:lang w:val="en-US"/>
              </w:rPr>
              <w:t>CANDID</w:t>
            </w:r>
            <w:r w:rsidR="008B0CB0" w:rsidRPr="008B0CB0">
              <w:rPr>
                <w:b/>
                <w:bCs/>
                <w:color w:val="1F497D" w:themeColor="text2"/>
                <w:sz w:val="28"/>
                <w:szCs w:val="28"/>
                <w:lang w:val="en-US"/>
              </w:rPr>
              <w:t>)</w:t>
            </w:r>
          </w:p>
        </w:tc>
      </w:tr>
      <w:tr w:rsidR="007C442C" w:rsidTr="007C442C">
        <w:tc>
          <w:tcPr>
            <w:tcW w:w="9854" w:type="dxa"/>
          </w:tcPr>
          <w:p w:rsidR="000F7C05" w:rsidRDefault="007C442C" w:rsidP="00E955F0">
            <w:pPr>
              <w:widowControl w:val="0"/>
              <w:spacing w:before="120" w:line="286" w:lineRule="auto"/>
              <w:rPr>
                <w:b/>
                <w:bCs/>
                <w:color w:val="1F497D" w:themeColor="text2"/>
                <w:szCs w:val="22"/>
              </w:rPr>
            </w:pPr>
            <w:r w:rsidRPr="00E955F0">
              <w:rPr>
                <w:b/>
                <w:bCs/>
                <w:color w:val="auto"/>
                <w:szCs w:val="24"/>
              </w:rPr>
              <w:t>Local PCRN Contact:</w:t>
            </w:r>
            <w:r w:rsidR="007A3EDD">
              <w:rPr>
                <w:b/>
                <w:bCs/>
                <w:color w:val="auto"/>
                <w:szCs w:val="24"/>
              </w:rPr>
              <w:t xml:space="preserve"> </w:t>
            </w:r>
            <w:r w:rsidR="008B0CB0" w:rsidRPr="00E67932">
              <w:rPr>
                <w:b/>
                <w:bCs/>
                <w:color w:val="1F497D" w:themeColor="text2"/>
                <w:szCs w:val="22"/>
              </w:rPr>
              <w:t>Jenny Lee</w:t>
            </w:r>
            <w:r w:rsidR="000F7C05">
              <w:rPr>
                <w:b/>
                <w:bCs/>
                <w:color w:val="1F497D" w:themeColor="text2"/>
                <w:szCs w:val="22"/>
              </w:rPr>
              <w:t xml:space="preserve"> and Julia Roscoe</w:t>
            </w:r>
            <w:r w:rsidR="005D638D">
              <w:rPr>
                <w:b/>
                <w:bCs/>
                <w:color w:val="1F497D" w:themeColor="text2"/>
                <w:szCs w:val="22"/>
              </w:rPr>
              <w:t xml:space="preserve">  Tel:    </w:t>
            </w:r>
            <w:r w:rsidR="00496764">
              <w:rPr>
                <w:b/>
                <w:bCs/>
                <w:color w:val="1F497D" w:themeColor="text2"/>
                <w:szCs w:val="22"/>
              </w:rPr>
              <w:t xml:space="preserve">02476 </w:t>
            </w:r>
            <w:r w:rsidR="00122D9F">
              <w:rPr>
                <w:b/>
                <w:bCs/>
                <w:color w:val="1F497D" w:themeColor="text2"/>
                <w:szCs w:val="22"/>
              </w:rPr>
              <w:t>575919</w:t>
            </w:r>
          </w:p>
          <w:p w:rsidR="00E955F0" w:rsidRPr="00E955F0" w:rsidRDefault="008B0CB0" w:rsidP="000F7C05">
            <w:pPr>
              <w:widowControl w:val="0"/>
              <w:spacing w:before="120" w:line="286" w:lineRule="auto"/>
              <w:rPr>
                <w:b/>
                <w:bCs/>
                <w:color w:val="auto"/>
                <w:szCs w:val="24"/>
              </w:rPr>
            </w:pPr>
            <w:r w:rsidRPr="00E67932">
              <w:rPr>
                <w:b/>
                <w:bCs/>
                <w:color w:val="1F497D" w:themeColor="text2"/>
                <w:szCs w:val="22"/>
              </w:rPr>
              <w:t xml:space="preserve"> </w:t>
            </w:r>
            <w:r w:rsidRPr="00E67932">
              <w:rPr>
                <w:b/>
                <w:bCs/>
                <w:color w:val="auto"/>
                <w:szCs w:val="22"/>
              </w:rPr>
              <w:t>Email</w:t>
            </w:r>
            <w:r>
              <w:rPr>
                <w:b/>
                <w:bCs/>
                <w:color w:val="auto"/>
                <w:szCs w:val="24"/>
              </w:rPr>
              <w:t xml:space="preserve">:   </w:t>
            </w:r>
            <w:hyperlink r:id="rId10" w:history="1">
              <w:r w:rsidRPr="00122D9F">
                <w:rPr>
                  <w:rStyle w:val="Hyperlink"/>
                  <w:rFonts w:cs="Arial"/>
                  <w:b/>
                  <w:bCs/>
                  <w:color w:val="1F497D" w:themeColor="text2"/>
                  <w:szCs w:val="24"/>
                </w:rPr>
                <w:t>Jennifer.lee@warwick.ac.uk</w:t>
              </w:r>
            </w:hyperlink>
            <w:r w:rsidR="000F7C05">
              <w:rPr>
                <w:rStyle w:val="Hyperlink"/>
                <w:rFonts w:cs="Arial"/>
                <w:b/>
                <w:bCs/>
                <w:color w:val="1F497D" w:themeColor="text2"/>
                <w:szCs w:val="24"/>
              </w:rPr>
              <w:t xml:space="preserve"> or j.roscoe@warwick.ac.uk</w:t>
            </w:r>
          </w:p>
        </w:tc>
      </w:tr>
      <w:tr w:rsidR="007C442C" w:rsidTr="00E37DA5">
        <w:trPr>
          <w:trHeight w:val="1434"/>
        </w:trPr>
        <w:tc>
          <w:tcPr>
            <w:tcW w:w="9854" w:type="dxa"/>
          </w:tcPr>
          <w:p w:rsidR="00122D9F" w:rsidRPr="00122D9F" w:rsidRDefault="007C442C" w:rsidP="008B0CB0">
            <w:pPr>
              <w:widowControl w:val="0"/>
              <w:spacing w:before="120" w:line="286" w:lineRule="auto"/>
              <w:rPr>
                <w:b/>
                <w:bCs/>
                <w:color w:val="1F497D" w:themeColor="text2"/>
                <w:szCs w:val="24"/>
              </w:rPr>
            </w:pPr>
            <w:r w:rsidRPr="00E955F0">
              <w:rPr>
                <w:b/>
                <w:bCs/>
                <w:color w:val="auto"/>
                <w:szCs w:val="24"/>
              </w:rPr>
              <w:t>Study Co-ordinator:</w:t>
            </w:r>
            <w:r w:rsidR="008B0CB0">
              <w:rPr>
                <w:b/>
                <w:bCs/>
                <w:color w:val="auto"/>
                <w:szCs w:val="24"/>
              </w:rPr>
              <w:t xml:space="preserve">   </w:t>
            </w:r>
            <w:r w:rsidR="00496764">
              <w:rPr>
                <w:b/>
                <w:bCs/>
                <w:color w:val="auto"/>
                <w:szCs w:val="24"/>
              </w:rPr>
              <w:t>Kendra Cooke</w:t>
            </w:r>
            <w:r w:rsidR="008B0CB0" w:rsidRPr="00122D9F">
              <w:rPr>
                <w:b/>
                <w:bCs/>
                <w:color w:val="1F497D" w:themeColor="text2"/>
                <w:szCs w:val="24"/>
              </w:rPr>
              <w:t xml:space="preserve"> </w:t>
            </w:r>
            <w:r w:rsidR="005D638D" w:rsidRPr="00122D9F">
              <w:rPr>
                <w:b/>
                <w:bCs/>
                <w:color w:val="1F497D" w:themeColor="text2"/>
                <w:szCs w:val="24"/>
              </w:rPr>
              <w:t xml:space="preserve">  Tel:  </w:t>
            </w:r>
            <w:r w:rsidR="008B0CB0" w:rsidRPr="00122D9F">
              <w:rPr>
                <w:b/>
                <w:bCs/>
                <w:color w:val="1F497D" w:themeColor="text2"/>
                <w:szCs w:val="24"/>
              </w:rPr>
              <w:t xml:space="preserve"> </w:t>
            </w:r>
            <w:r w:rsidR="00496764">
              <w:rPr>
                <w:b/>
                <w:bCs/>
                <w:color w:val="1F497D" w:themeColor="text2"/>
                <w:szCs w:val="24"/>
              </w:rPr>
              <w:t>01782 734701</w:t>
            </w:r>
          </w:p>
          <w:p w:rsidR="008B0CB0" w:rsidRPr="008567BA" w:rsidRDefault="00122D9F" w:rsidP="008567BA">
            <w:pPr>
              <w:widowControl w:val="0"/>
              <w:spacing w:line="286" w:lineRule="auto"/>
              <w:rPr>
                <w:b/>
                <w:bCs/>
                <w:color w:val="1F497D" w:themeColor="text2"/>
                <w:szCs w:val="24"/>
              </w:rPr>
            </w:pPr>
            <w:r>
              <w:rPr>
                <w:b/>
                <w:bCs/>
                <w:color w:val="1F497D" w:themeColor="text2"/>
                <w:szCs w:val="24"/>
              </w:rPr>
              <w:t xml:space="preserve">                                                     </w:t>
            </w:r>
            <w:r w:rsidR="008B0CB0" w:rsidRPr="00E67932">
              <w:rPr>
                <w:b/>
                <w:bCs/>
                <w:color w:val="1F497D" w:themeColor="text2"/>
                <w:szCs w:val="24"/>
              </w:rPr>
              <w:t xml:space="preserve">  </w:t>
            </w:r>
            <w:r w:rsidR="008B0CB0">
              <w:rPr>
                <w:b/>
                <w:bCs/>
                <w:color w:val="auto"/>
                <w:szCs w:val="24"/>
              </w:rPr>
              <w:t>Email</w:t>
            </w:r>
            <w:r w:rsidR="008B0CB0" w:rsidRPr="00402E5C">
              <w:rPr>
                <w:b/>
                <w:bCs/>
                <w:color w:val="244061" w:themeColor="accent1" w:themeShade="80"/>
                <w:szCs w:val="24"/>
              </w:rPr>
              <w:t xml:space="preserve">:  </w:t>
            </w:r>
            <w:hyperlink r:id="rId11" w:history="1">
              <w:r w:rsidR="00E37DA5" w:rsidRPr="00402E5C">
                <w:rPr>
                  <w:rStyle w:val="Hyperlink"/>
                  <w:rFonts w:cs="Arial"/>
                  <w:b/>
                  <w:bCs/>
                  <w:color w:val="365F91" w:themeColor="accent1" w:themeShade="BF"/>
                  <w:szCs w:val="24"/>
                </w:rPr>
                <w:t>k.cooke@keele.ac.uk</w:t>
              </w:r>
            </w:hyperlink>
          </w:p>
        </w:tc>
      </w:tr>
      <w:tr w:rsidR="007C442C" w:rsidTr="007C442C">
        <w:tc>
          <w:tcPr>
            <w:tcW w:w="9854" w:type="dxa"/>
          </w:tcPr>
          <w:p w:rsidR="007C442C" w:rsidRPr="00E955F0" w:rsidRDefault="007C442C" w:rsidP="00496764">
            <w:pPr>
              <w:widowControl w:val="0"/>
              <w:spacing w:before="120" w:line="286" w:lineRule="auto"/>
              <w:rPr>
                <w:b/>
                <w:bCs/>
                <w:color w:val="auto"/>
                <w:szCs w:val="24"/>
              </w:rPr>
            </w:pPr>
            <w:r w:rsidRPr="00E955F0">
              <w:rPr>
                <w:b/>
                <w:bCs/>
                <w:color w:val="auto"/>
                <w:szCs w:val="24"/>
              </w:rPr>
              <w:t>Chief Investigator:</w:t>
            </w:r>
            <w:r w:rsidR="008B0CB0">
              <w:rPr>
                <w:b/>
                <w:bCs/>
                <w:color w:val="auto"/>
                <w:szCs w:val="24"/>
              </w:rPr>
              <w:t xml:space="preserve">    Professor </w:t>
            </w:r>
            <w:r w:rsidR="00496764">
              <w:rPr>
                <w:b/>
                <w:bCs/>
                <w:color w:val="auto"/>
                <w:szCs w:val="24"/>
              </w:rPr>
              <w:t>Paul Little</w:t>
            </w:r>
          </w:p>
        </w:tc>
      </w:tr>
      <w:tr w:rsidR="00E955F0" w:rsidTr="007C442C">
        <w:tc>
          <w:tcPr>
            <w:tcW w:w="9854" w:type="dxa"/>
          </w:tcPr>
          <w:p w:rsidR="00E955F0" w:rsidRPr="00E955F0" w:rsidRDefault="00E955F0" w:rsidP="00E37DA5">
            <w:pPr>
              <w:widowControl w:val="0"/>
              <w:spacing w:before="120" w:line="286" w:lineRule="auto"/>
              <w:rPr>
                <w:b/>
                <w:bCs/>
                <w:color w:val="auto"/>
                <w:szCs w:val="24"/>
              </w:rPr>
            </w:pPr>
            <w:r>
              <w:rPr>
                <w:b/>
                <w:bCs/>
                <w:color w:val="auto"/>
                <w:szCs w:val="24"/>
              </w:rPr>
              <w:t>Funders:</w:t>
            </w:r>
            <w:r w:rsidR="008C58FD">
              <w:rPr>
                <w:b/>
                <w:bCs/>
                <w:color w:val="auto"/>
                <w:szCs w:val="24"/>
              </w:rPr>
              <w:t xml:space="preserve">    </w:t>
            </w:r>
            <w:r w:rsidR="008C58FD" w:rsidRPr="008C58FD">
              <w:rPr>
                <w:b/>
                <w:bCs/>
                <w:color w:val="auto"/>
                <w:szCs w:val="24"/>
                <w:lang w:val="en-US"/>
              </w:rPr>
              <w:t>N</w:t>
            </w:r>
            <w:r w:rsidR="00E37DA5">
              <w:rPr>
                <w:b/>
                <w:bCs/>
                <w:color w:val="auto"/>
                <w:szCs w:val="24"/>
                <w:lang w:val="en-US"/>
              </w:rPr>
              <w:t>IHR School of Primary Care Research</w:t>
            </w:r>
          </w:p>
        </w:tc>
      </w:tr>
      <w:tr w:rsidR="00E955F0" w:rsidTr="007C442C">
        <w:tc>
          <w:tcPr>
            <w:tcW w:w="9854" w:type="dxa"/>
          </w:tcPr>
          <w:p w:rsidR="00E955F0" w:rsidRDefault="008C58FD" w:rsidP="00E37DA5">
            <w:pPr>
              <w:widowControl w:val="0"/>
              <w:spacing w:before="120" w:line="286" w:lineRule="auto"/>
              <w:rPr>
                <w:b/>
                <w:bCs/>
                <w:color w:val="auto"/>
                <w:szCs w:val="24"/>
              </w:rPr>
            </w:pPr>
            <w:r>
              <w:rPr>
                <w:b/>
                <w:bCs/>
                <w:color w:val="auto"/>
                <w:szCs w:val="24"/>
              </w:rPr>
              <w:t xml:space="preserve">Host Institution:   </w:t>
            </w:r>
            <w:r w:rsidR="00E37DA5">
              <w:rPr>
                <w:b/>
                <w:bCs/>
                <w:color w:val="auto"/>
                <w:szCs w:val="24"/>
              </w:rPr>
              <w:t>Southampton University</w:t>
            </w:r>
          </w:p>
        </w:tc>
      </w:tr>
      <w:tr w:rsidR="007C442C" w:rsidTr="007C442C">
        <w:tc>
          <w:tcPr>
            <w:tcW w:w="9854" w:type="dxa"/>
          </w:tcPr>
          <w:p w:rsidR="00E37DA5" w:rsidRDefault="00705520" w:rsidP="00E37DA5">
            <w:pPr>
              <w:widowControl w:val="0"/>
              <w:spacing w:before="120" w:line="286" w:lineRule="auto"/>
              <w:rPr>
                <w:b/>
                <w:bCs/>
                <w:color w:val="auto"/>
                <w:szCs w:val="24"/>
              </w:rPr>
            </w:pPr>
            <w:r>
              <w:rPr>
                <w:b/>
                <w:bCs/>
                <w:color w:val="auto"/>
                <w:szCs w:val="24"/>
              </w:rPr>
              <w:t>Background</w:t>
            </w:r>
            <w:r w:rsidR="00E955F0" w:rsidRPr="005D638D">
              <w:rPr>
                <w:b/>
                <w:bCs/>
                <w:color w:val="auto"/>
                <w:szCs w:val="24"/>
              </w:rPr>
              <w:t>:</w:t>
            </w:r>
            <w:r w:rsidR="007A3EDD" w:rsidRPr="005D638D">
              <w:rPr>
                <w:b/>
                <w:bCs/>
                <w:color w:val="auto"/>
                <w:szCs w:val="24"/>
              </w:rPr>
              <w:t xml:space="preserve"> </w:t>
            </w:r>
          </w:p>
          <w:p w:rsidR="002A389D" w:rsidRPr="00705520" w:rsidRDefault="00D7048D" w:rsidP="002A389D">
            <w:pPr>
              <w:widowControl w:val="0"/>
              <w:numPr>
                <w:ilvl w:val="0"/>
                <w:numId w:val="19"/>
              </w:numPr>
              <w:spacing w:before="120" w:after="0" w:line="286" w:lineRule="auto"/>
              <w:rPr>
                <w:b/>
                <w:bCs/>
                <w:color w:val="244061" w:themeColor="accent1" w:themeShade="80"/>
                <w:szCs w:val="24"/>
              </w:rPr>
            </w:pPr>
            <w:r w:rsidRPr="00402E5C">
              <w:rPr>
                <w:b/>
                <w:bCs/>
                <w:color w:val="244061" w:themeColor="accent1" w:themeShade="80"/>
                <w:szCs w:val="22"/>
              </w:rPr>
              <w:t xml:space="preserve">Delaying diagnosis of major pathology but avoiding other investigations remains a major concern for both patients and GPs at first presentation of cancer symptoms in primary care </w:t>
            </w:r>
          </w:p>
          <w:p w:rsidR="00705520" w:rsidRPr="00705520" w:rsidRDefault="00705520" w:rsidP="00705520">
            <w:pPr>
              <w:widowControl w:val="0"/>
              <w:spacing w:before="120" w:after="0" w:line="286" w:lineRule="auto"/>
              <w:rPr>
                <w:b/>
                <w:bCs/>
                <w:color w:val="auto"/>
                <w:szCs w:val="24"/>
              </w:rPr>
            </w:pPr>
            <w:r w:rsidRPr="00705520">
              <w:rPr>
                <w:b/>
                <w:bCs/>
                <w:color w:val="auto"/>
                <w:szCs w:val="22"/>
              </w:rPr>
              <w:t>Study Aims:</w:t>
            </w:r>
          </w:p>
          <w:p w:rsidR="00E275A2" w:rsidRPr="00402E5C" w:rsidRDefault="00D7048D" w:rsidP="002A389D">
            <w:pPr>
              <w:widowControl w:val="0"/>
              <w:numPr>
                <w:ilvl w:val="0"/>
                <w:numId w:val="9"/>
              </w:numPr>
              <w:spacing w:before="120" w:after="0" w:line="286" w:lineRule="auto"/>
              <w:rPr>
                <w:b/>
                <w:bCs/>
                <w:color w:val="244061" w:themeColor="accent1" w:themeShade="80"/>
                <w:szCs w:val="22"/>
              </w:rPr>
            </w:pPr>
            <w:r w:rsidRPr="00402E5C">
              <w:rPr>
                <w:b/>
                <w:bCs/>
                <w:color w:val="244061" w:themeColor="accent1" w:themeShade="80"/>
                <w:szCs w:val="22"/>
              </w:rPr>
              <w:t>To work out which symptoms and examination findings are most effective in predicting lung or colon cancer to assist decision making in primary care and improve early diagnosis</w:t>
            </w:r>
          </w:p>
          <w:p w:rsidR="00E275A2" w:rsidRPr="00402E5C" w:rsidRDefault="00D7048D" w:rsidP="002A389D">
            <w:pPr>
              <w:widowControl w:val="0"/>
              <w:numPr>
                <w:ilvl w:val="0"/>
                <w:numId w:val="9"/>
              </w:numPr>
              <w:spacing w:before="120" w:after="0" w:line="286" w:lineRule="auto"/>
              <w:rPr>
                <w:b/>
                <w:bCs/>
                <w:color w:val="244061" w:themeColor="accent1" w:themeShade="80"/>
                <w:szCs w:val="22"/>
              </w:rPr>
            </w:pPr>
            <w:r w:rsidRPr="00402E5C">
              <w:rPr>
                <w:b/>
                <w:bCs/>
                <w:color w:val="244061" w:themeColor="accent1" w:themeShade="80"/>
                <w:szCs w:val="22"/>
              </w:rPr>
              <w:t>To develop and validate Clinical Prediction Rules (CPRs) for lung and colorectal cancer in primary care</w:t>
            </w:r>
          </w:p>
          <w:p w:rsidR="007C442C" w:rsidRPr="00122D9F" w:rsidRDefault="00D7048D" w:rsidP="002A389D">
            <w:pPr>
              <w:widowControl w:val="0"/>
              <w:numPr>
                <w:ilvl w:val="0"/>
                <w:numId w:val="9"/>
              </w:numPr>
              <w:spacing w:before="120" w:after="0" w:line="286" w:lineRule="auto"/>
              <w:rPr>
                <w:b/>
                <w:bCs/>
                <w:color w:val="1F497D" w:themeColor="text2"/>
                <w:szCs w:val="22"/>
              </w:rPr>
            </w:pPr>
            <w:r w:rsidRPr="00402E5C">
              <w:rPr>
                <w:b/>
                <w:bCs/>
                <w:color w:val="244061" w:themeColor="accent1" w:themeShade="80"/>
                <w:szCs w:val="22"/>
              </w:rPr>
              <w:t>To explore the incremental utility of incorporating genetic, inflammatory and lifestyle information</w:t>
            </w:r>
            <w:r w:rsidR="008C58FD" w:rsidRPr="00402E5C">
              <w:rPr>
                <w:b/>
                <w:bCs/>
                <w:color w:val="244061" w:themeColor="accent1" w:themeShade="80"/>
                <w:szCs w:val="22"/>
              </w:rPr>
              <w:t xml:space="preserve"> </w:t>
            </w:r>
          </w:p>
        </w:tc>
      </w:tr>
      <w:tr w:rsidR="007C442C" w:rsidTr="007C442C">
        <w:tc>
          <w:tcPr>
            <w:tcW w:w="9854" w:type="dxa"/>
          </w:tcPr>
          <w:p w:rsidR="007C442C" w:rsidRPr="004A439F" w:rsidRDefault="007C442C" w:rsidP="00E37DA5">
            <w:pPr>
              <w:widowControl w:val="0"/>
              <w:spacing w:before="120" w:line="286" w:lineRule="auto"/>
              <w:rPr>
                <w:b/>
                <w:bCs/>
                <w:color w:val="1F497D" w:themeColor="text2"/>
                <w:sz w:val="28"/>
                <w:szCs w:val="28"/>
              </w:rPr>
            </w:pPr>
            <w:r w:rsidRPr="005D638D">
              <w:rPr>
                <w:b/>
                <w:bCs/>
                <w:color w:val="auto"/>
                <w:szCs w:val="24"/>
              </w:rPr>
              <w:t>Number of Patients Needed:</w:t>
            </w:r>
            <w:r w:rsidR="008C58FD" w:rsidRPr="005D638D">
              <w:rPr>
                <w:b/>
                <w:bCs/>
                <w:color w:val="auto"/>
                <w:sz w:val="28"/>
                <w:szCs w:val="28"/>
              </w:rPr>
              <w:t xml:space="preserve">  </w:t>
            </w:r>
            <w:r w:rsidR="00E37DA5" w:rsidRPr="00402E5C">
              <w:rPr>
                <w:b/>
                <w:bCs/>
                <w:color w:val="244061" w:themeColor="accent1" w:themeShade="80"/>
                <w:szCs w:val="22"/>
              </w:rPr>
              <w:t>20,000 patients nationally over 3 years</w:t>
            </w:r>
          </w:p>
        </w:tc>
      </w:tr>
      <w:tr w:rsidR="007B5478" w:rsidTr="008B0CB0">
        <w:trPr>
          <w:trHeight w:val="1257"/>
        </w:trPr>
        <w:tc>
          <w:tcPr>
            <w:tcW w:w="9854" w:type="dxa"/>
          </w:tcPr>
          <w:p w:rsidR="007B5478" w:rsidRDefault="007B5478" w:rsidP="00C03751">
            <w:pPr>
              <w:widowControl w:val="0"/>
              <w:spacing w:before="120" w:line="286" w:lineRule="auto"/>
              <w:rPr>
                <w:b/>
                <w:bCs/>
                <w:color w:val="auto"/>
                <w:szCs w:val="24"/>
              </w:rPr>
            </w:pPr>
            <w:r w:rsidRPr="005D638D">
              <w:rPr>
                <w:b/>
                <w:bCs/>
                <w:color w:val="auto"/>
                <w:szCs w:val="24"/>
              </w:rPr>
              <w:t>Practice Involvement in the Study:</w:t>
            </w:r>
          </w:p>
          <w:p w:rsidR="00E275A2" w:rsidRPr="00781E3D" w:rsidRDefault="00D7048D" w:rsidP="00781E3D">
            <w:pPr>
              <w:widowControl w:val="0"/>
              <w:numPr>
                <w:ilvl w:val="0"/>
                <w:numId w:val="10"/>
              </w:numPr>
              <w:spacing w:after="0" w:line="286" w:lineRule="auto"/>
              <w:rPr>
                <w:b/>
                <w:bCs/>
                <w:color w:val="auto"/>
                <w:szCs w:val="22"/>
              </w:rPr>
            </w:pPr>
            <w:r w:rsidRPr="00781E3D">
              <w:rPr>
                <w:b/>
                <w:bCs/>
                <w:color w:val="auto"/>
                <w:szCs w:val="22"/>
              </w:rPr>
              <w:t>Recruitment</w:t>
            </w:r>
          </w:p>
          <w:p w:rsidR="00E275A2" w:rsidRPr="00402E5C" w:rsidRDefault="00D7048D" w:rsidP="00781E3D">
            <w:pPr>
              <w:widowControl w:val="0"/>
              <w:numPr>
                <w:ilvl w:val="0"/>
                <w:numId w:val="11"/>
              </w:numPr>
              <w:spacing w:after="0" w:line="286" w:lineRule="auto"/>
              <w:rPr>
                <w:b/>
                <w:bCs/>
                <w:color w:val="244061" w:themeColor="accent1" w:themeShade="80"/>
                <w:szCs w:val="22"/>
              </w:rPr>
            </w:pPr>
            <w:r w:rsidRPr="00402E5C">
              <w:rPr>
                <w:b/>
                <w:bCs/>
                <w:color w:val="244061" w:themeColor="accent1" w:themeShade="80"/>
                <w:szCs w:val="22"/>
              </w:rPr>
              <w:t>Opportunistic during consultation</w:t>
            </w:r>
          </w:p>
          <w:p w:rsidR="00E275A2" w:rsidRPr="00402E5C" w:rsidRDefault="00D7048D" w:rsidP="00781E3D">
            <w:pPr>
              <w:widowControl w:val="0"/>
              <w:numPr>
                <w:ilvl w:val="0"/>
                <w:numId w:val="11"/>
              </w:numPr>
              <w:spacing w:after="0" w:line="286" w:lineRule="auto"/>
              <w:rPr>
                <w:b/>
                <w:bCs/>
                <w:color w:val="244061" w:themeColor="accent1" w:themeShade="80"/>
                <w:szCs w:val="22"/>
              </w:rPr>
            </w:pPr>
            <w:r w:rsidRPr="00402E5C">
              <w:rPr>
                <w:b/>
                <w:bCs/>
                <w:color w:val="244061" w:themeColor="accent1" w:themeShade="80"/>
                <w:szCs w:val="22"/>
              </w:rPr>
              <w:t>Monthly mail out of invitation letters to patients through database search</w:t>
            </w:r>
          </w:p>
          <w:p w:rsidR="00E275A2" w:rsidRPr="00781E3D" w:rsidRDefault="00D7048D" w:rsidP="00781E3D">
            <w:pPr>
              <w:widowControl w:val="0"/>
              <w:numPr>
                <w:ilvl w:val="0"/>
                <w:numId w:val="12"/>
              </w:numPr>
              <w:spacing w:after="0" w:line="286" w:lineRule="auto"/>
              <w:rPr>
                <w:b/>
                <w:bCs/>
                <w:color w:val="auto"/>
                <w:szCs w:val="22"/>
              </w:rPr>
            </w:pPr>
            <w:r w:rsidRPr="00781E3D">
              <w:rPr>
                <w:b/>
                <w:bCs/>
                <w:color w:val="auto"/>
                <w:szCs w:val="22"/>
              </w:rPr>
              <w:t>GPs and Nurse Practitioners are asked to:</w:t>
            </w:r>
          </w:p>
          <w:p w:rsidR="00E275A2" w:rsidRPr="00402E5C" w:rsidRDefault="00D7048D" w:rsidP="00781E3D">
            <w:pPr>
              <w:widowControl w:val="0"/>
              <w:numPr>
                <w:ilvl w:val="0"/>
                <w:numId w:val="13"/>
              </w:numPr>
              <w:spacing w:after="0" w:line="286" w:lineRule="auto"/>
              <w:rPr>
                <w:b/>
                <w:bCs/>
                <w:color w:val="244061" w:themeColor="accent1" w:themeShade="80"/>
                <w:szCs w:val="22"/>
              </w:rPr>
            </w:pPr>
            <w:r w:rsidRPr="00402E5C">
              <w:rPr>
                <w:b/>
                <w:bCs/>
                <w:color w:val="244061" w:themeColor="accent1" w:themeShade="80"/>
                <w:szCs w:val="22"/>
              </w:rPr>
              <w:lastRenderedPageBreak/>
              <w:t>Ask eligible patients to provide informed consent</w:t>
            </w:r>
          </w:p>
          <w:p w:rsidR="00E275A2" w:rsidRPr="00402E5C" w:rsidRDefault="00D7048D" w:rsidP="00781E3D">
            <w:pPr>
              <w:widowControl w:val="0"/>
              <w:numPr>
                <w:ilvl w:val="0"/>
                <w:numId w:val="13"/>
              </w:numPr>
              <w:spacing w:after="0" w:line="286" w:lineRule="auto"/>
              <w:rPr>
                <w:b/>
                <w:bCs/>
                <w:color w:val="244061" w:themeColor="accent1" w:themeShade="80"/>
                <w:szCs w:val="22"/>
              </w:rPr>
            </w:pPr>
            <w:r w:rsidRPr="00402E5C">
              <w:rPr>
                <w:b/>
                <w:bCs/>
                <w:color w:val="244061" w:themeColor="accent1" w:themeShade="80"/>
                <w:szCs w:val="22"/>
              </w:rPr>
              <w:t>Collect clinical information using on-line CRF</w:t>
            </w:r>
          </w:p>
          <w:p w:rsidR="00E275A2" w:rsidRPr="00402E5C" w:rsidRDefault="00D7048D" w:rsidP="00781E3D">
            <w:pPr>
              <w:widowControl w:val="0"/>
              <w:numPr>
                <w:ilvl w:val="0"/>
                <w:numId w:val="13"/>
              </w:numPr>
              <w:spacing w:after="0" w:line="286" w:lineRule="auto"/>
              <w:rPr>
                <w:b/>
                <w:bCs/>
                <w:color w:val="244061" w:themeColor="accent1" w:themeShade="80"/>
                <w:szCs w:val="22"/>
              </w:rPr>
            </w:pPr>
            <w:r w:rsidRPr="00402E5C">
              <w:rPr>
                <w:b/>
                <w:bCs/>
                <w:color w:val="244061" w:themeColor="accent1" w:themeShade="80"/>
                <w:szCs w:val="22"/>
              </w:rPr>
              <w:t>Ask participants to complete Lifestyle questionnaire at home</w:t>
            </w:r>
          </w:p>
          <w:p w:rsidR="00E275A2" w:rsidRPr="00402E5C" w:rsidRDefault="00D7048D" w:rsidP="00781E3D">
            <w:pPr>
              <w:widowControl w:val="0"/>
              <w:numPr>
                <w:ilvl w:val="0"/>
                <w:numId w:val="13"/>
              </w:numPr>
              <w:spacing w:after="0" w:line="286" w:lineRule="auto"/>
              <w:rPr>
                <w:b/>
                <w:bCs/>
                <w:color w:val="244061" w:themeColor="accent1" w:themeShade="80"/>
                <w:szCs w:val="22"/>
              </w:rPr>
            </w:pPr>
            <w:r w:rsidRPr="00402E5C">
              <w:rPr>
                <w:b/>
                <w:bCs/>
                <w:color w:val="244061" w:themeColor="accent1" w:themeShade="80"/>
                <w:szCs w:val="22"/>
              </w:rPr>
              <w:t>Take and post blood or saliva samples from willing patients</w:t>
            </w:r>
          </w:p>
          <w:p w:rsidR="00E275A2" w:rsidRPr="00402E5C" w:rsidRDefault="00D7048D" w:rsidP="00781E3D">
            <w:pPr>
              <w:widowControl w:val="0"/>
              <w:numPr>
                <w:ilvl w:val="0"/>
                <w:numId w:val="13"/>
              </w:numPr>
              <w:spacing w:after="0" w:line="286" w:lineRule="auto"/>
              <w:rPr>
                <w:b/>
                <w:bCs/>
                <w:color w:val="244061" w:themeColor="accent1" w:themeShade="80"/>
                <w:szCs w:val="22"/>
              </w:rPr>
            </w:pPr>
            <w:r w:rsidRPr="00402E5C">
              <w:rPr>
                <w:b/>
                <w:bCs/>
                <w:color w:val="244061" w:themeColor="accent1" w:themeShade="80"/>
                <w:szCs w:val="22"/>
              </w:rPr>
              <w:t>Fax paperwork to study team</w:t>
            </w:r>
          </w:p>
          <w:p w:rsidR="00E275A2" w:rsidRPr="00402E5C" w:rsidRDefault="00D7048D" w:rsidP="00781E3D">
            <w:pPr>
              <w:widowControl w:val="0"/>
              <w:numPr>
                <w:ilvl w:val="0"/>
                <w:numId w:val="13"/>
              </w:numPr>
              <w:spacing w:after="0" w:line="286" w:lineRule="auto"/>
              <w:rPr>
                <w:b/>
                <w:bCs/>
                <w:color w:val="244061" w:themeColor="accent1" w:themeShade="80"/>
                <w:szCs w:val="22"/>
              </w:rPr>
            </w:pPr>
            <w:r w:rsidRPr="00402E5C">
              <w:rPr>
                <w:b/>
                <w:bCs/>
                <w:color w:val="244061" w:themeColor="accent1" w:themeShade="80"/>
                <w:szCs w:val="22"/>
              </w:rPr>
              <w:t>Complete Participant or Screening Log</w:t>
            </w:r>
          </w:p>
          <w:p w:rsidR="005D638D" w:rsidRPr="000F7C05" w:rsidRDefault="00781E3D" w:rsidP="000F7C05">
            <w:pPr>
              <w:pStyle w:val="ListParagraph"/>
              <w:widowControl w:val="0"/>
              <w:numPr>
                <w:ilvl w:val="0"/>
                <w:numId w:val="13"/>
              </w:numPr>
              <w:spacing w:after="0" w:line="286" w:lineRule="auto"/>
              <w:rPr>
                <w:b/>
                <w:bCs/>
                <w:color w:val="1F497D" w:themeColor="text2"/>
                <w:sz w:val="28"/>
                <w:szCs w:val="28"/>
              </w:rPr>
            </w:pPr>
            <w:r w:rsidRPr="000F7C05">
              <w:rPr>
                <w:b/>
                <w:bCs/>
                <w:color w:val="244061" w:themeColor="accent1" w:themeShade="80"/>
              </w:rPr>
              <w:t>Notes review of patients 2 years following recruitment</w:t>
            </w:r>
          </w:p>
        </w:tc>
      </w:tr>
      <w:tr w:rsidR="00E955F0" w:rsidTr="007C442C">
        <w:tc>
          <w:tcPr>
            <w:tcW w:w="9854" w:type="dxa"/>
          </w:tcPr>
          <w:p w:rsidR="00E955F0" w:rsidRDefault="00E67932" w:rsidP="00E67932">
            <w:pPr>
              <w:widowControl w:val="0"/>
              <w:spacing w:before="120" w:line="286" w:lineRule="auto"/>
              <w:rPr>
                <w:b/>
                <w:bCs/>
                <w:color w:val="auto"/>
                <w:szCs w:val="24"/>
              </w:rPr>
            </w:pPr>
            <w:r w:rsidRPr="005D638D">
              <w:rPr>
                <w:b/>
                <w:bCs/>
                <w:color w:val="auto"/>
                <w:szCs w:val="24"/>
              </w:rPr>
              <w:lastRenderedPageBreak/>
              <w:t>Study Team Involvement:</w:t>
            </w:r>
          </w:p>
          <w:p w:rsidR="00E275A2" w:rsidRPr="00781E3D" w:rsidRDefault="00D7048D" w:rsidP="00781E3D">
            <w:pPr>
              <w:widowControl w:val="0"/>
              <w:numPr>
                <w:ilvl w:val="0"/>
                <w:numId w:val="14"/>
              </w:numPr>
              <w:spacing w:after="0" w:line="286" w:lineRule="auto"/>
              <w:rPr>
                <w:b/>
                <w:bCs/>
                <w:color w:val="244061" w:themeColor="accent1" w:themeShade="80"/>
                <w:szCs w:val="22"/>
              </w:rPr>
            </w:pPr>
            <w:r w:rsidRPr="00781E3D">
              <w:rPr>
                <w:b/>
                <w:bCs/>
                <w:color w:val="244061" w:themeColor="accent1" w:themeShade="80"/>
                <w:szCs w:val="22"/>
              </w:rPr>
              <w:t>Provide the practice with participant packs.</w:t>
            </w:r>
          </w:p>
          <w:p w:rsidR="00E275A2" w:rsidRPr="00781E3D" w:rsidRDefault="00D7048D" w:rsidP="00781E3D">
            <w:pPr>
              <w:widowControl w:val="0"/>
              <w:numPr>
                <w:ilvl w:val="0"/>
                <w:numId w:val="14"/>
              </w:numPr>
              <w:spacing w:after="0" w:line="286" w:lineRule="auto"/>
              <w:rPr>
                <w:b/>
                <w:bCs/>
                <w:color w:val="244061" w:themeColor="accent1" w:themeShade="80"/>
                <w:szCs w:val="22"/>
              </w:rPr>
            </w:pPr>
            <w:r w:rsidRPr="00781E3D">
              <w:rPr>
                <w:b/>
                <w:bCs/>
                <w:color w:val="244061" w:themeColor="accent1" w:themeShade="80"/>
                <w:szCs w:val="22"/>
              </w:rPr>
              <w:t>Provide vacutainers, saliva collection kits and mailing packs for the blood and saliva samples.</w:t>
            </w:r>
          </w:p>
          <w:p w:rsidR="00E275A2" w:rsidRPr="00781E3D" w:rsidRDefault="00D7048D" w:rsidP="00781E3D">
            <w:pPr>
              <w:widowControl w:val="0"/>
              <w:numPr>
                <w:ilvl w:val="0"/>
                <w:numId w:val="14"/>
              </w:numPr>
              <w:spacing w:after="0" w:line="286" w:lineRule="auto"/>
              <w:rPr>
                <w:b/>
                <w:bCs/>
                <w:color w:val="244061" w:themeColor="accent1" w:themeShade="80"/>
                <w:szCs w:val="22"/>
              </w:rPr>
            </w:pPr>
            <w:r w:rsidRPr="00781E3D">
              <w:rPr>
                <w:b/>
                <w:bCs/>
                <w:color w:val="244061" w:themeColor="accent1" w:themeShade="80"/>
                <w:szCs w:val="22"/>
              </w:rPr>
              <w:t>Support the practice during the study.</w:t>
            </w:r>
          </w:p>
          <w:p w:rsidR="00E67932" w:rsidRPr="00E67932" w:rsidRDefault="00D7048D" w:rsidP="00913D5D">
            <w:pPr>
              <w:widowControl w:val="0"/>
              <w:numPr>
                <w:ilvl w:val="0"/>
                <w:numId w:val="14"/>
              </w:numPr>
              <w:spacing w:after="0" w:line="286" w:lineRule="auto"/>
              <w:rPr>
                <w:b/>
                <w:bCs/>
                <w:sz w:val="28"/>
                <w:szCs w:val="28"/>
              </w:rPr>
            </w:pPr>
            <w:r w:rsidRPr="00781E3D">
              <w:rPr>
                <w:b/>
                <w:bCs/>
                <w:color w:val="244061" w:themeColor="accent1" w:themeShade="80"/>
                <w:szCs w:val="22"/>
              </w:rPr>
              <w:t>Follow up participants in the cancer and mortality registrie</w:t>
            </w:r>
            <w:r w:rsidRPr="00781E3D">
              <w:rPr>
                <w:b/>
                <w:bCs/>
                <w:color w:val="auto"/>
                <w:szCs w:val="24"/>
              </w:rPr>
              <w:t>s</w:t>
            </w:r>
          </w:p>
        </w:tc>
      </w:tr>
      <w:tr w:rsidR="007C442C" w:rsidTr="007C442C">
        <w:tc>
          <w:tcPr>
            <w:tcW w:w="9854" w:type="dxa"/>
          </w:tcPr>
          <w:p w:rsidR="00913D5D" w:rsidRPr="00913D5D" w:rsidRDefault="00E67932" w:rsidP="00913D5D">
            <w:pPr>
              <w:widowControl w:val="0"/>
              <w:spacing w:before="120" w:line="286" w:lineRule="auto"/>
              <w:rPr>
                <w:b/>
                <w:bCs/>
                <w:szCs w:val="24"/>
              </w:rPr>
            </w:pPr>
            <w:r>
              <w:rPr>
                <w:b/>
                <w:bCs/>
                <w:color w:val="auto"/>
                <w:szCs w:val="24"/>
              </w:rPr>
              <w:t>Eligibility Criteria</w:t>
            </w:r>
            <w:r w:rsidR="00781E3D">
              <w:rPr>
                <w:b/>
                <w:bCs/>
                <w:color w:val="auto"/>
                <w:szCs w:val="24"/>
              </w:rPr>
              <w:t>:</w:t>
            </w:r>
          </w:p>
          <w:p w:rsidR="00E275A2" w:rsidRPr="00913D5D" w:rsidRDefault="00D7048D" w:rsidP="00913D5D">
            <w:pPr>
              <w:widowControl w:val="0"/>
              <w:numPr>
                <w:ilvl w:val="0"/>
                <w:numId w:val="15"/>
              </w:numPr>
              <w:spacing w:after="0" w:line="286" w:lineRule="auto"/>
              <w:rPr>
                <w:b/>
                <w:bCs/>
                <w:color w:val="244061" w:themeColor="accent1" w:themeShade="80"/>
                <w:szCs w:val="22"/>
              </w:rPr>
            </w:pPr>
            <w:r w:rsidRPr="00913D5D">
              <w:rPr>
                <w:b/>
                <w:bCs/>
                <w:color w:val="244061" w:themeColor="accent1" w:themeShade="80"/>
                <w:szCs w:val="22"/>
              </w:rPr>
              <w:t>Anyone aged 35 or older who presents at the surgery with symptoms for 3 weeks suggesting a possible diagnosis of lung or colorectal cancer</w:t>
            </w:r>
          </w:p>
          <w:p w:rsidR="00E275A2" w:rsidRPr="00913D5D" w:rsidRDefault="00D7048D" w:rsidP="00913D5D">
            <w:pPr>
              <w:widowControl w:val="0"/>
              <w:numPr>
                <w:ilvl w:val="0"/>
                <w:numId w:val="15"/>
              </w:numPr>
              <w:spacing w:after="0" w:line="286" w:lineRule="auto"/>
              <w:rPr>
                <w:b/>
                <w:bCs/>
                <w:color w:val="244061" w:themeColor="accent1" w:themeShade="80"/>
                <w:szCs w:val="22"/>
              </w:rPr>
            </w:pPr>
            <w:r w:rsidRPr="00913D5D">
              <w:rPr>
                <w:b/>
                <w:bCs/>
                <w:color w:val="244061" w:themeColor="accent1" w:themeShade="80"/>
                <w:szCs w:val="22"/>
              </w:rPr>
              <w:t>Focal: (Lung) haemoptysis, dyspnoea, thoracic pain, cough (Colorectal) rectal bleeding, change in bowel habit, tenesmus, urgency, incomplete emptying, nocturnal symptoms, lower abdo pain</w:t>
            </w:r>
          </w:p>
          <w:p w:rsidR="007C442C" w:rsidRPr="00E955F0" w:rsidRDefault="00D7048D" w:rsidP="00913D5D">
            <w:pPr>
              <w:widowControl w:val="0"/>
              <w:numPr>
                <w:ilvl w:val="0"/>
                <w:numId w:val="15"/>
              </w:numPr>
              <w:spacing w:after="0" w:line="286" w:lineRule="auto"/>
              <w:rPr>
                <w:b/>
                <w:bCs/>
                <w:color w:val="auto"/>
                <w:szCs w:val="24"/>
              </w:rPr>
            </w:pPr>
            <w:r w:rsidRPr="00913D5D">
              <w:rPr>
                <w:b/>
                <w:bCs/>
                <w:color w:val="244061" w:themeColor="accent1" w:themeShade="80"/>
                <w:szCs w:val="22"/>
              </w:rPr>
              <w:t>Systemic: loss of appetite, loss of weight, fatigue</w:t>
            </w:r>
          </w:p>
        </w:tc>
      </w:tr>
      <w:tr w:rsidR="007C442C" w:rsidTr="00913D5D">
        <w:trPr>
          <w:trHeight w:val="411"/>
        </w:trPr>
        <w:tc>
          <w:tcPr>
            <w:tcW w:w="9854" w:type="dxa"/>
          </w:tcPr>
          <w:p w:rsidR="007C442C" w:rsidRPr="00E955F0" w:rsidRDefault="007C442C" w:rsidP="00913D5D">
            <w:pPr>
              <w:widowControl w:val="0"/>
              <w:spacing w:before="120" w:line="286" w:lineRule="auto"/>
              <w:rPr>
                <w:b/>
                <w:bCs/>
                <w:color w:val="auto"/>
                <w:szCs w:val="24"/>
              </w:rPr>
            </w:pPr>
            <w:r w:rsidRPr="00E955F0">
              <w:rPr>
                <w:b/>
                <w:bCs/>
                <w:color w:val="auto"/>
                <w:szCs w:val="24"/>
              </w:rPr>
              <w:t>Participant Age Group</w:t>
            </w:r>
            <w:r w:rsidR="00E955F0" w:rsidRPr="00E955F0">
              <w:rPr>
                <w:b/>
                <w:bCs/>
                <w:color w:val="auto"/>
                <w:szCs w:val="24"/>
              </w:rPr>
              <w:t>:</w:t>
            </w:r>
            <w:r w:rsidR="008C58FD">
              <w:rPr>
                <w:b/>
                <w:bCs/>
                <w:color w:val="auto"/>
                <w:szCs w:val="24"/>
              </w:rPr>
              <w:t xml:space="preserve"> </w:t>
            </w:r>
            <w:r w:rsidR="00913D5D" w:rsidRPr="00913D5D">
              <w:rPr>
                <w:b/>
                <w:bCs/>
                <w:color w:val="244061" w:themeColor="accent1" w:themeShade="80"/>
                <w:szCs w:val="22"/>
              </w:rPr>
              <w:t>35+ years</w:t>
            </w:r>
          </w:p>
        </w:tc>
      </w:tr>
      <w:tr w:rsidR="007C442C" w:rsidTr="007C442C">
        <w:tc>
          <w:tcPr>
            <w:tcW w:w="9854" w:type="dxa"/>
          </w:tcPr>
          <w:p w:rsidR="00913D5D" w:rsidRPr="000F7C05" w:rsidRDefault="007C442C" w:rsidP="00913D5D">
            <w:pPr>
              <w:widowControl w:val="0"/>
              <w:spacing w:before="120" w:line="286" w:lineRule="auto"/>
              <w:rPr>
                <w:b/>
                <w:bCs/>
                <w:color w:val="1F497D" w:themeColor="text2"/>
                <w:szCs w:val="24"/>
              </w:rPr>
            </w:pPr>
            <w:r w:rsidRPr="000F7C05">
              <w:rPr>
                <w:b/>
                <w:bCs/>
                <w:color w:val="auto"/>
                <w:szCs w:val="24"/>
              </w:rPr>
              <w:t>Exclusion Criteria</w:t>
            </w:r>
            <w:r w:rsidR="00E955F0" w:rsidRPr="000F7C05">
              <w:rPr>
                <w:b/>
                <w:bCs/>
                <w:color w:val="1F497D" w:themeColor="text2"/>
                <w:szCs w:val="24"/>
              </w:rPr>
              <w:t>:</w:t>
            </w:r>
            <w:r w:rsidR="008C58FD" w:rsidRPr="000F7C05">
              <w:rPr>
                <w:b/>
                <w:bCs/>
                <w:color w:val="1F497D" w:themeColor="text2"/>
                <w:szCs w:val="24"/>
              </w:rPr>
              <w:t xml:space="preserve">  </w:t>
            </w:r>
          </w:p>
          <w:p w:rsidR="00E275A2" w:rsidRPr="000F7C05" w:rsidRDefault="00D7048D" w:rsidP="00913D5D">
            <w:pPr>
              <w:pStyle w:val="ListParagraph"/>
              <w:widowControl w:val="0"/>
              <w:numPr>
                <w:ilvl w:val="0"/>
                <w:numId w:val="17"/>
              </w:numPr>
              <w:spacing w:after="0" w:line="286" w:lineRule="auto"/>
              <w:rPr>
                <w:b/>
                <w:bCs/>
                <w:color w:val="244061" w:themeColor="accent1" w:themeShade="80"/>
                <w:sz w:val="24"/>
                <w:szCs w:val="24"/>
              </w:rPr>
            </w:pPr>
            <w:r w:rsidRPr="000F7C05">
              <w:rPr>
                <w:b/>
                <w:bCs/>
                <w:color w:val="244061" w:themeColor="accent1" w:themeShade="80"/>
                <w:sz w:val="24"/>
                <w:szCs w:val="24"/>
              </w:rPr>
              <w:t>Anyone already diagnosed with lung / colorectal cancer</w:t>
            </w:r>
          </w:p>
          <w:p w:rsidR="00E275A2" w:rsidRPr="000F7C05" w:rsidRDefault="00D7048D" w:rsidP="00913D5D">
            <w:pPr>
              <w:widowControl w:val="0"/>
              <w:numPr>
                <w:ilvl w:val="0"/>
                <w:numId w:val="16"/>
              </w:numPr>
              <w:spacing w:after="0" w:line="286" w:lineRule="auto"/>
              <w:rPr>
                <w:b/>
                <w:bCs/>
                <w:color w:val="244061" w:themeColor="accent1" w:themeShade="80"/>
                <w:szCs w:val="24"/>
              </w:rPr>
            </w:pPr>
            <w:r w:rsidRPr="000F7C05">
              <w:rPr>
                <w:b/>
                <w:bCs/>
                <w:color w:val="244061" w:themeColor="accent1" w:themeShade="80"/>
                <w:szCs w:val="24"/>
              </w:rPr>
              <w:t>Pregnancy</w:t>
            </w:r>
          </w:p>
          <w:p w:rsidR="00E275A2" w:rsidRPr="000F7C05" w:rsidRDefault="00D7048D" w:rsidP="00913D5D">
            <w:pPr>
              <w:widowControl w:val="0"/>
              <w:numPr>
                <w:ilvl w:val="0"/>
                <w:numId w:val="16"/>
              </w:numPr>
              <w:spacing w:after="0" w:line="286" w:lineRule="auto"/>
              <w:rPr>
                <w:b/>
                <w:bCs/>
                <w:color w:val="244061" w:themeColor="accent1" w:themeShade="80"/>
                <w:szCs w:val="24"/>
              </w:rPr>
            </w:pPr>
            <w:r w:rsidRPr="000F7C05">
              <w:rPr>
                <w:b/>
                <w:bCs/>
                <w:color w:val="244061" w:themeColor="accent1" w:themeShade="80"/>
                <w:szCs w:val="24"/>
              </w:rPr>
              <w:t>Anyone requiring urgent hospitalisation</w:t>
            </w:r>
          </w:p>
          <w:p w:rsidR="00E275A2" w:rsidRPr="000F7C05" w:rsidRDefault="00D7048D" w:rsidP="00913D5D">
            <w:pPr>
              <w:widowControl w:val="0"/>
              <w:numPr>
                <w:ilvl w:val="0"/>
                <w:numId w:val="16"/>
              </w:numPr>
              <w:spacing w:after="0" w:line="286" w:lineRule="auto"/>
              <w:rPr>
                <w:b/>
                <w:bCs/>
                <w:color w:val="244061" w:themeColor="accent1" w:themeShade="80"/>
                <w:szCs w:val="24"/>
              </w:rPr>
            </w:pPr>
            <w:r w:rsidRPr="000F7C05">
              <w:rPr>
                <w:b/>
                <w:bCs/>
                <w:color w:val="244061" w:themeColor="accent1" w:themeShade="80"/>
                <w:szCs w:val="24"/>
              </w:rPr>
              <w:t>Anyone with a terminal illness</w:t>
            </w:r>
          </w:p>
          <w:p w:rsidR="00095CA7" w:rsidRPr="000F7C05" w:rsidRDefault="00D7048D" w:rsidP="00913D5D">
            <w:pPr>
              <w:widowControl w:val="0"/>
              <w:numPr>
                <w:ilvl w:val="0"/>
                <w:numId w:val="16"/>
              </w:numPr>
              <w:spacing w:after="0" w:line="286" w:lineRule="auto"/>
              <w:rPr>
                <w:b/>
                <w:bCs/>
                <w:color w:val="auto"/>
                <w:szCs w:val="24"/>
              </w:rPr>
            </w:pPr>
            <w:r w:rsidRPr="000F7C05">
              <w:rPr>
                <w:b/>
                <w:bCs/>
                <w:color w:val="244061" w:themeColor="accent1" w:themeShade="80"/>
                <w:szCs w:val="24"/>
              </w:rPr>
              <w:t>Anyone unable to give a clear history (e.g. severe depression, psychosis, dementia, alcohol intoxication, learning impairment</w:t>
            </w:r>
            <w:r w:rsidRPr="000F7C05">
              <w:rPr>
                <w:b/>
                <w:bCs/>
                <w:color w:val="1F497D" w:themeColor="text2"/>
                <w:szCs w:val="24"/>
              </w:rPr>
              <w:t>)</w:t>
            </w:r>
          </w:p>
        </w:tc>
      </w:tr>
      <w:tr w:rsidR="007C442C" w:rsidTr="007C442C">
        <w:tc>
          <w:tcPr>
            <w:tcW w:w="9854" w:type="dxa"/>
          </w:tcPr>
          <w:p w:rsidR="007C442C" w:rsidRPr="000F7C05" w:rsidRDefault="007C442C" w:rsidP="00586234">
            <w:pPr>
              <w:widowControl w:val="0"/>
              <w:tabs>
                <w:tab w:val="num" w:pos="720"/>
              </w:tabs>
              <w:spacing w:before="120" w:line="286" w:lineRule="auto"/>
              <w:rPr>
                <w:b/>
                <w:bCs/>
                <w:color w:val="1F497D" w:themeColor="text2"/>
                <w:szCs w:val="24"/>
              </w:rPr>
            </w:pPr>
            <w:r w:rsidRPr="000F7C05">
              <w:rPr>
                <w:b/>
                <w:bCs/>
                <w:color w:val="auto"/>
                <w:szCs w:val="24"/>
              </w:rPr>
              <w:t>Reimbursement</w:t>
            </w:r>
            <w:r w:rsidR="009012B2" w:rsidRPr="000F7C05">
              <w:rPr>
                <w:b/>
                <w:bCs/>
                <w:color w:val="auto"/>
                <w:szCs w:val="24"/>
              </w:rPr>
              <w:t>:</w:t>
            </w:r>
            <w:r w:rsidR="005C1481" w:rsidRPr="000F7C05">
              <w:rPr>
                <w:b/>
                <w:bCs/>
                <w:color w:val="auto"/>
                <w:szCs w:val="24"/>
              </w:rPr>
              <w:t xml:space="preserve">  </w:t>
            </w:r>
            <w:r w:rsidR="00D7048D" w:rsidRPr="000F7C05">
              <w:rPr>
                <w:b/>
                <w:bCs/>
                <w:color w:val="244061" w:themeColor="accent1" w:themeShade="80"/>
                <w:szCs w:val="24"/>
              </w:rPr>
              <w:t>£50.78 per patient recruited</w:t>
            </w:r>
            <w:r w:rsidR="00913D5D" w:rsidRPr="000F7C05">
              <w:rPr>
                <w:b/>
                <w:bCs/>
                <w:color w:val="244061" w:themeColor="accent1" w:themeShade="80"/>
                <w:szCs w:val="24"/>
              </w:rPr>
              <w:t xml:space="preserve">; </w:t>
            </w:r>
            <w:r w:rsidR="00D7048D" w:rsidRPr="000F7C05">
              <w:rPr>
                <w:b/>
                <w:bCs/>
                <w:color w:val="244061" w:themeColor="accent1" w:themeShade="80"/>
                <w:szCs w:val="24"/>
              </w:rPr>
              <w:t>£5.50 per blood sample</w:t>
            </w:r>
          </w:p>
        </w:tc>
      </w:tr>
      <w:tr w:rsidR="007C442C" w:rsidTr="007C442C">
        <w:tc>
          <w:tcPr>
            <w:tcW w:w="9854" w:type="dxa"/>
          </w:tcPr>
          <w:p w:rsidR="007C442C" w:rsidRDefault="007C442C" w:rsidP="005C1481">
            <w:pPr>
              <w:widowControl w:val="0"/>
              <w:spacing w:before="120" w:line="286" w:lineRule="auto"/>
              <w:rPr>
                <w:b/>
                <w:bCs/>
                <w:color w:val="1F497D" w:themeColor="text2"/>
                <w:szCs w:val="24"/>
              </w:rPr>
            </w:pPr>
            <w:r w:rsidRPr="005C1481">
              <w:rPr>
                <w:b/>
                <w:bCs/>
                <w:color w:val="auto"/>
                <w:szCs w:val="24"/>
              </w:rPr>
              <w:t>For further details</w:t>
            </w:r>
            <w:r w:rsidR="000F7C05">
              <w:rPr>
                <w:b/>
                <w:bCs/>
                <w:color w:val="auto"/>
                <w:szCs w:val="24"/>
              </w:rPr>
              <w:t>:</w:t>
            </w:r>
            <w:r w:rsidRPr="005C1481">
              <w:rPr>
                <w:b/>
                <w:bCs/>
                <w:color w:val="auto"/>
                <w:szCs w:val="24"/>
              </w:rPr>
              <w:t>:</w:t>
            </w:r>
            <w:r w:rsidR="005C1481">
              <w:rPr>
                <w:b/>
                <w:bCs/>
                <w:color w:val="auto"/>
                <w:szCs w:val="24"/>
              </w:rPr>
              <w:t xml:space="preserve"> </w:t>
            </w:r>
            <w:hyperlink r:id="rId12" w:history="1">
              <w:r w:rsidR="000F7C05" w:rsidRPr="00617264">
                <w:rPr>
                  <w:rStyle w:val="Hyperlink"/>
                  <w:rFonts w:cs="Arial"/>
                  <w:b/>
                  <w:bCs/>
                  <w:szCs w:val="24"/>
                </w:rPr>
                <w:t>jennifer.lee@warwick.ac.uk</w:t>
              </w:r>
            </w:hyperlink>
            <w:r w:rsidR="000F7C05">
              <w:rPr>
                <w:b/>
                <w:bCs/>
                <w:color w:val="1F497D" w:themeColor="text2"/>
                <w:szCs w:val="24"/>
              </w:rPr>
              <w:t xml:space="preserve"> or </w:t>
            </w:r>
            <w:hyperlink r:id="rId13" w:history="1">
              <w:r w:rsidR="000F7C05" w:rsidRPr="00617264">
                <w:rPr>
                  <w:rStyle w:val="Hyperlink"/>
                  <w:rFonts w:cs="Arial"/>
                  <w:b/>
                  <w:bCs/>
                  <w:szCs w:val="24"/>
                </w:rPr>
                <w:t>J.roscoe@warwick.ac.uk</w:t>
              </w:r>
            </w:hyperlink>
          </w:p>
          <w:p w:rsidR="000F7C05" w:rsidRPr="005C1481" w:rsidRDefault="000F7C05" w:rsidP="005C1481">
            <w:pPr>
              <w:widowControl w:val="0"/>
              <w:spacing w:before="120" w:line="286" w:lineRule="auto"/>
              <w:rPr>
                <w:b/>
                <w:bCs/>
                <w:color w:val="1F497D" w:themeColor="text2"/>
                <w:szCs w:val="24"/>
              </w:rPr>
            </w:pPr>
          </w:p>
        </w:tc>
      </w:tr>
    </w:tbl>
    <w:p w:rsidR="000F7C05" w:rsidRDefault="008567BA" w:rsidP="0056166F">
      <w:pPr>
        <w:widowControl w:val="0"/>
        <w:spacing w:before="120" w:line="286" w:lineRule="auto"/>
        <w:jc w:val="center"/>
        <w:rPr>
          <w:b/>
          <w:bCs/>
          <w:color w:val="auto"/>
          <w:sz w:val="28"/>
          <w:szCs w:val="28"/>
        </w:rPr>
      </w:pPr>
      <w:r>
        <w:rPr>
          <w:noProof/>
        </w:rPr>
        <w:drawing>
          <wp:inline distT="0" distB="0" distL="0" distR="0" wp14:anchorId="76EB2A8A" wp14:editId="36CBDF1B">
            <wp:extent cx="3629025" cy="419100"/>
            <wp:effectExtent l="0" t="0" r="9525" b="0"/>
            <wp:docPr id="3" name="Picture 3" descr="pcrn ribbon">
              <a:hlinkClick xmlns:a="http://schemas.openxmlformats.org/drawingml/2006/main" r:id="rId14"/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pcrn ribbon">
                      <a:hlinkClick r:id="rId14"/>
                    </pic:cNvPr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9025" cy="41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0737" w:rsidRPr="002C4EEB" w:rsidRDefault="00E955F0" w:rsidP="0056166F">
      <w:pPr>
        <w:widowControl w:val="0"/>
        <w:spacing w:before="120" w:line="286" w:lineRule="auto"/>
        <w:jc w:val="center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Thank you for </w:t>
      </w:r>
      <w:r w:rsidR="008567BA">
        <w:rPr>
          <w:b/>
          <w:bCs/>
          <w:color w:val="auto"/>
          <w:sz w:val="28"/>
          <w:szCs w:val="28"/>
        </w:rPr>
        <w:t>you</w:t>
      </w:r>
      <w:r w:rsidR="00246707">
        <w:rPr>
          <w:b/>
          <w:bCs/>
          <w:color w:val="auto"/>
          <w:sz w:val="28"/>
          <w:szCs w:val="28"/>
        </w:rPr>
        <w:t>r</w:t>
      </w:r>
      <w:r w:rsidR="008567BA">
        <w:rPr>
          <w:b/>
          <w:bCs/>
          <w:color w:val="auto"/>
          <w:sz w:val="28"/>
          <w:szCs w:val="28"/>
        </w:rPr>
        <w:t xml:space="preserve"> </w:t>
      </w:r>
      <w:r>
        <w:rPr>
          <w:b/>
          <w:bCs/>
          <w:color w:val="auto"/>
          <w:sz w:val="28"/>
          <w:szCs w:val="28"/>
        </w:rPr>
        <w:t>interest in this study</w:t>
      </w:r>
    </w:p>
    <w:sectPr w:rsidR="00280737" w:rsidRPr="002C4EEB" w:rsidSect="000F7C05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67BA" w:rsidRDefault="008567BA" w:rsidP="008567BA">
      <w:pPr>
        <w:spacing w:after="0" w:line="240" w:lineRule="auto"/>
      </w:pPr>
      <w:r>
        <w:separator/>
      </w:r>
    </w:p>
  </w:endnote>
  <w:endnote w:type="continuationSeparator" w:id="0">
    <w:p w:rsidR="008567BA" w:rsidRDefault="008567BA" w:rsidP="008567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67BA" w:rsidRDefault="008567BA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67BA" w:rsidRDefault="008567BA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67BA" w:rsidRDefault="008567B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67BA" w:rsidRDefault="008567BA" w:rsidP="008567BA">
      <w:pPr>
        <w:spacing w:after="0" w:line="240" w:lineRule="auto"/>
      </w:pPr>
      <w:r>
        <w:separator/>
      </w:r>
    </w:p>
  </w:footnote>
  <w:footnote w:type="continuationSeparator" w:id="0">
    <w:p w:rsidR="008567BA" w:rsidRDefault="008567BA" w:rsidP="008567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67BA" w:rsidRDefault="008567BA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67BA" w:rsidRDefault="008567BA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67BA" w:rsidRDefault="008567BA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86F11"/>
    <w:multiLevelType w:val="hybridMultilevel"/>
    <w:tmpl w:val="4ADEB390"/>
    <w:lvl w:ilvl="0" w:tplc="43206F5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1F4FD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20EB93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BEAB1D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3828E9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E54DD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6B2D54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7209CE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7A6ABA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01F54E38"/>
    <w:multiLevelType w:val="hybridMultilevel"/>
    <w:tmpl w:val="028649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2E2131"/>
    <w:multiLevelType w:val="hybridMultilevel"/>
    <w:tmpl w:val="1402E6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E8A795A"/>
    <w:multiLevelType w:val="hybridMultilevel"/>
    <w:tmpl w:val="926A6B7C"/>
    <w:lvl w:ilvl="0" w:tplc="01E04F0E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EEA40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406FE5A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9168448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0B078A0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878F646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83C006E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4EED282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6A8CFE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FF843D8"/>
    <w:multiLevelType w:val="hybridMultilevel"/>
    <w:tmpl w:val="EC8A2AF8"/>
    <w:lvl w:ilvl="0" w:tplc="7F0A1E78">
      <w:numFmt w:val="bullet"/>
      <w:lvlText w:val="·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11FF14CB"/>
    <w:multiLevelType w:val="hybridMultilevel"/>
    <w:tmpl w:val="4148DB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90C0714"/>
    <w:multiLevelType w:val="hybridMultilevel"/>
    <w:tmpl w:val="64BE6954"/>
    <w:lvl w:ilvl="0" w:tplc="246EFF8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D0AA54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30E85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D66032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35C0CEC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096C4D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6C6361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FFA871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E8E7B9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C603C66"/>
    <w:multiLevelType w:val="hybridMultilevel"/>
    <w:tmpl w:val="B650C988"/>
    <w:lvl w:ilvl="0" w:tplc="E634FBEE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D5C4396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1F8ED0A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EFCFE60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EA4E936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3F88AE8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CB4B3D4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A8C26B2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138FAC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10622E3"/>
    <w:multiLevelType w:val="hybridMultilevel"/>
    <w:tmpl w:val="76B8E738"/>
    <w:lvl w:ilvl="0" w:tplc="6934804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B26EE7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D68839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FC8AAC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DD27AE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A50201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50A3FD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226E66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922D16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>
    <w:nsid w:val="41C43F64"/>
    <w:multiLevelType w:val="hybridMultilevel"/>
    <w:tmpl w:val="2BBA0342"/>
    <w:lvl w:ilvl="0" w:tplc="6068E646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F0A3FD8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550A83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D9E258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B5E862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55A5B2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2B850C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19A3528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96C53E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F647419"/>
    <w:multiLevelType w:val="hybridMultilevel"/>
    <w:tmpl w:val="6F881B98"/>
    <w:lvl w:ilvl="0" w:tplc="1CC62AC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0F69CE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4260F2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970AF4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CBCA7D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B1671D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CD8371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77E25B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C92255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>
    <w:nsid w:val="5C3A5790"/>
    <w:multiLevelType w:val="hybridMultilevel"/>
    <w:tmpl w:val="441C4C90"/>
    <w:lvl w:ilvl="0" w:tplc="7F0A1E78">
      <w:numFmt w:val="bullet"/>
      <w:lvlText w:val="·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C3C4545"/>
    <w:multiLevelType w:val="hybridMultilevel"/>
    <w:tmpl w:val="6BF4DC32"/>
    <w:lvl w:ilvl="0" w:tplc="F11A370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D3EF3A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A60285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67603F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B5E625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8548E5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022BB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11E362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3A01A3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>
    <w:nsid w:val="5FF57F87"/>
    <w:multiLevelType w:val="hybridMultilevel"/>
    <w:tmpl w:val="63AE88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39036A8"/>
    <w:multiLevelType w:val="hybridMultilevel"/>
    <w:tmpl w:val="1492A438"/>
    <w:lvl w:ilvl="0" w:tplc="9D3EC5D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74EB96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4588E9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E4A9D8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D9809E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BD065D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84E9E6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0B8FA9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41ED36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>
    <w:nsid w:val="764C12BB"/>
    <w:multiLevelType w:val="hybridMultilevel"/>
    <w:tmpl w:val="78E0A0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7F840FA"/>
    <w:multiLevelType w:val="hybridMultilevel"/>
    <w:tmpl w:val="08D6390C"/>
    <w:lvl w:ilvl="0" w:tplc="063441B6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9EE84CE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F72268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7428E0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EC6A3F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242741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0C01B9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86CF9F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070C3B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BFF4A3B"/>
    <w:multiLevelType w:val="hybridMultilevel"/>
    <w:tmpl w:val="8CC270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F746803"/>
    <w:multiLevelType w:val="hybridMultilevel"/>
    <w:tmpl w:val="0E96F6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4"/>
  </w:num>
  <w:num w:numId="4">
    <w:abstractNumId w:val="1"/>
  </w:num>
  <w:num w:numId="5">
    <w:abstractNumId w:val="18"/>
  </w:num>
  <w:num w:numId="6">
    <w:abstractNumId w:val="5"/>
  </w:num>
  <w:num w:numId="7">
    <w:abstractNumId w:val="17"/>
  </w:num>
  <w:num w:numId="8">
    <w:abstractNumId w:val="2"/>
  </w:num>
  <w:num w:numId="9">
    <w:abstractNumId w:val="10"/>
  </w:num>
  <w:num w:numId="10">
    <w:abstractNumId w:val="7"/>
  </w:num>
  <w:num w:numId="11">
    <w:abstractNumId w:val="0"/>
  </w:num>
  <w:num w:numId="12">
    <w:abstractNumId w:val="3"/>
  </w:num>
  <w:num w:numId="13">
    <w:abstractNumId w:val="8"/>
  </w:num>
  <w:num w:numId="14">
    <w:abstractNumId w:val="14"/>
  </w:num>
  <w:num w:numId="15">
    <w:abstractNumId w:val="6"/>
  </w:num>
  <w:num w:numId="16">
    <w:abstractNumId w:val="9"/>
  </w:num>
  <w:num w:numId="17">
    <w:abstractNumId w:val="13"/>
  </w:num>
  <w:num w:numId="18">
    <w:abstractNumId w:val="16"/>
  </w:num>
  <w:num w:numId="1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7AAC"/>
    <w:rsid w:val="000020F9"/>
    <w:rsid w:val="00025E73"/>
    <w:rsid w:val="00085FFD"/>
    <w:rsid w:val="00095CA7"/>
    <w:rsid w:val="000F7C05"/>
    <w:rsid w:val="00114919"/>
    <w:rsid w:val="00122D9F"/>
    <w:rsid w:val="001B46E9"/>
    <w:rsid w:val="001E6B1B"/>
    <w:rsid w:val="002233A3"/>
    <w:rsid w:val="00246707"/>
    <w:rsid w:val="0025429C"/>
    <w:rsid w:val="00255A5D"/>
    <w:rsid w:val="00280737"/>
    <w:rsid w:val="002A389D"/>
    <w:rsid w:val="002C4EEB"/>
    <w:rsid w:val="003D281D"/>
    <w:rsid w:val="00402E5C"/>
    <w:rsid w:val="00444F8D"/>
    <w:rsid w:val="00496764"/>
    <w:rsid w:val="004A439F"/>
    <w:rsid w:val="0056166F"/>
    <w:rsid w:val="00573BFC"/>
    <w:rsid w:val="00582E3D"/>
    <w:rsid w:val="00586234"/>
    <w:rsid w:val="005C1481"/>
    <w:rsid w:val="005D5D32"/>
    <w:rsid w:val="005D638D"/>
    <w:rsid w:val="006727EF"/>
    <w:rsid w:val="00705520"/>
    <w:rsid w:val="00742F83"/>
    <w:rsid w:val="00781E3D"/>
    <w:rsid w:val="007A3EDD"/>
    <w:rsid w:val="007B5478"/>
    <w:rsid w:val="007C442C"/>
    <w:rsid w:val="007D399C"/>
    <w:rsid w:val="00804396"/>
    <w:rsid w:val="008452F8"/>
    <w:rsid w:val="008567BA"/>
    <w:rsid w:val="00887AAC"/>
    <w:rsid w:val="008B0CB0"/>
    <w:rsid w:val="008C58FD"/>
    <w:rsid w:val="008F0FA7"/>
    <w:rsid w:val="009012B2"/>
    <w:rsid w:val="00913D5D"/>
    <w:rsid w:val="00934522"/>
    <w:rsid w:val="009C2BB8"/>
    <w:rsid w:val="009D45FB"/>
    <w:rsid w:val="00A45E5E"/>
    <w:rsid w:val="00A76D2B"/>
    <w:rsid w:val="00AD77B6"/>
    <w:rsid w:val="00B37AC1"/>
    <w:rsid w:val="00B538E5"/>
    <w:rsid w:val="00B54397"/>
    <w:rsid w:val="00B554F1"/>
    <w:rsid w:val="00B96B71"/>
    <w:rsid w:val="00C03751"/>
    <w:rsid w:val="00D7048D"/>
    <w:rsid w:val="00DB2AF6"/>
    <w:rsid w:val="00E275A2"/>
    <w:rsid w:val="00E37DA5"/>
    <w:rsid w:val="00E67932"/>
    <w:rsid w:val="00E955F0"/>
    <w:rsid w:val="00F11E77"/>
    <w:rsid w:val="00F175C6"/>
    <w:rsid w:val="00F236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docId w15:val="{95E6A21A-702A-4A4E-82CE-4142B8EEE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7AAC"/>
    <w:pPr>
      <w:spacing w:after="120" w:line="285" w:lineRule="auto"/>
    </w:pPr>
    <w:rPr>
      <w:rFonts w:ascii="Arial" w:eastAsia="Times New Roman" w:hAnsi="Arial" w:cs="Arial"/>
      <w:color w:val="000000"/>
      <w:kern w:val="28"/>
      <w:sz w:val="24"/>
      <w:szCs w:val="20"/>
      <w:lang w:eastAsia="en-GB"/>
      <w14:ligatures w14:val="standard"/>
      <w14:cntxtAlts/>
    </w:rPr>
  </w:style>
  <w:style w:type="paragraph" w:styleId="Heading1">
    <w:name w:val="heading 1"/>
    <w:basedOn w:val="Normal"/>
    <w:next w:val="Normal"/>
    <w:link w:val="Heading1Char"/>
    <w:uiPriority w:val="9"/>
    <w:qFormat/>
    <w:rsid w:val="005D5D32"/>
    <w:pPr>
      <w:keepNext/>
      <w:keepLines/>
      <w:spacing w:before="480" w:after="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kern w:val="0"/>
      <w:sz w:val="28"/>
      <w:szCs w:val="28"/>
      <w:lang w:eastAsia="en-US"/>
      <w14:ligatures w14:val="none"/>
      <w14:cntxtAlts w14:val="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D5D32"/>
    <w:pPr>
      <w:keepNext/>
      <w:keepLines/>
      <w:spacing w:before="200" w:after="0" w:line="276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kern w:val="0"/>
      <w:sz w:val="26"/>
      <w:szCs w:val="26"/>
      <w:lang w:eastAsia="en-US"/>
      <w14:ligatures w14:val="none"/>
      <w14:cntxtAlts w14:val="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D5D3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5D5D3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ListParagraph">
    <w:name w:val="List Paragraph"/>
    <w:basedOn w:val="Normal"/>
    <w:uiPriority w:val="34"/>
    <w:qFormat/>
    <w:rsid w:val="005D5D32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color w:val="auto"/>
      <w:kern w:val="0"/>
      <w:sz w:val="22"/>
      <w:szCs w:val="22"/>
      <w:lang w:eastAsia="en-US"/>
      <w14:ligatures w14:val="none"/>
      <w14:cntxtAlts w14:val="0"/>
    </w:rPr>
  </w:style>
  <w:style w:type="character" w:styleId="Hyperlink">
    <w:name w:val="Hyperlink"/>
    <w:rsid w:val="009C2BB8"/>
    <w:rPr>
      <w:rFonts w:cs="Times New Roman"/>
      <w:color w:val="0000FF"/>
      <w:u w:val="single"/>
    </w:rPr>
  </w:style>
  <w:style w:type="character" w:styleId="EndnoteReference">
    <w:name w:val="endnote reference"/>
    <w:uiPriority w:val="99"/>
    <w:semiHidden/>
    <w:unhideWhenUsed/>
    <w:rsid w:val="009C2BB8"/>
    <w:rPr>
      <w:vertAlign w:val="superscript"/>
    </w:rPr>
  </w:style>
  <w:style w:type="table" w:styleId="TableGrid">
    <w:name w:val="Table Grid"/>
    <w:basedOn w:val="TableNormal"/>
    <w:uiPriority w:val="59"/>
    <w:rsid w:val="007C442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543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4397"/>
    <w:rPr>
      <w:rFonts w:ascii="Tahoma" w:eastAsia="Times New Roman" w:hAnsi="Tahoma" w:cs="Tahoma"/>
      <w:color w:val="000000"/>
      <w:kern w:val="28"/>
      <w:sz w:val="16"/>
      <w:szCs w:val="16"/>
      <w:lang w:eastAsia="en-GB"/>
      <w14:ligatures w14:val="standard"/>
      <w14:cntxtAlts/>
    </w:rPr>
  </w:style>
  <w:style w:type="paragraph" w:styleId="NormalWeb">
    <w:name w:val="Normal (Web)"/>
    <w:basedOn w:val="Normal"/>
    <w:uiPriority w:val="99"/>
    <w:semiHidden/>
    <w:unhideWhenUsed/>
    <w:rsid w:val="00496764"/>
    <w:pPr>
      <w:spacing w:before="100" w:beforeAutospacing="1" w:after="100" w:afterAutospacing="1" w:line="240" w:lineRule="auto"/>
    </w:pPr>
    <w:rPr>
      <w:rFonts w:ascii="Times New Roman" w:hAnsi="Times New Roman" w:cs="Times New Roman"/>
      <w:color w:val="auto"/>
      <w:kern w:val="0"/>
      <w:szCs w:val="24"/>
      <w14:ligatures w14:val="none"/>
      <w14:cntxtAlts w14:val="0"/>
    </w:rPr>
  </w:style>
  <w:style w:type="paragraph" w:styleId="Header">
    <w:name w:val="header"/>
    <w:basedOn w:val="Normal"/>
    <w:link w:val="HeaderChar"/>
    <w:uiPriority w:val="99"/>
    <w:unhideWhenUsed/>
    <w:rsid w:val="008567B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567BA"/>
    <w:rPr>
      <w:rFonts w:ascii="Arial" w:eastAsia="Times New Roman" w:hAnsi="Arial" w:cs="Arial"/>
      <w:color w:val="000000"/>
      <w:kern w:val="28"/>
      <w:sz w:val="24"/>
      <w:szCs w:val="20"/>
      <w:lang w:eastAsia="en-GB"/>
      <w14:ligatures w14:val="standard"/>
      <w14:cntxtAlts/>
    </w:rPr>
  </w:style>
  <w:style w:type="paragraph" w:styleId="Footer">
    <w:name w:val="footer"/>
    <w:basedOn w:val="Normal"/>
    <w:link w:val="FooterChar"/>
    <w:uiPriority w:val="99"/>
    <w:unhideWhenUsed/>
    <w:rsid w:val="008567B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567BA"/>
    <w:rPr>
      <w:rFonts w:ascii="Arial" w:eastAsia="Times New Roman" w:hAnsi="Arial" w:cs="Arial"/>
      <w:color w:val="000000"/>
      <w:kern w:val="28"/>
      <w:sz w:val="24"/>
      <w:szCs w:val="20"/>
      <w:lang w:eastAsia="en-GB"/>
      <w14:ligatures w14:val="standard"/>
      <w14:cntxtAlt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900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950264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576684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905985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189115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469561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878884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751598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200885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21855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971829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403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328722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359742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314511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631921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78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222450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934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43122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13563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415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67158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13200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984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65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469874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406687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716387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465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5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68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94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5662455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15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09214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22884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9777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19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73841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1304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1017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972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J.roscoe@warwick.ac.uk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hyperlink" Target="mailto:jennifer.lee@warwick.ac.uk" TargetMode="Externa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k.cooke@keele.ac.uk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3.jpeg"/><Relationship Id="rId23" Type="http://schemas.openxmlformats.org/officeDocument/2006/relationships/theme" Target="theme/theme1.xml"/><Relationship Id="rId10" Type="http://schemas.openxmlformats.org/officeDocument/2006/relationships/hyperlink" Target="mailto:Jennifer.lee@warwick.ac.uk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http://www.ukcrn.org.uk/index/networks/primarycare.html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41205D-2EC5-49D1-AB45-3C5FF825B9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464</Words>
  <Characters>2648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3106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Pitts-Tucker</dc:creator>
  <cp:lastModifiedBy>Owen, Vivienne</cp:lastModifiedBy>
  <cp:revision>7</cp:revision>
  <dcterms:created xsi:type="dcterms:W3CDTF">2013-09-17T10:34:00Z</dcterms:created>
  <dcterms:modified xsi:type="dcterms:W3CDTF">2014-06-09T09:08:00Z</dcterms:modified>
</cp:coreProperties>
</file>