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0A0" w:rsidRPr="00980760" w:rsidRDefault="001D69D3">
      <w:pPr>
        <w:rPr>
          <w:rFonts w:ascii="Times New Roman" w:hAnsi="Times New Roman" w:cs="Times New Roman"/>
          <w:b/>
        </w:rPr>
      </w:pPr>
      <w:r w:rsidRPr="00980760">
        <w:rPr>
          <w:rFonts w:ascii="Times New Roman" w:hAnsi="Times New Roman" w:cs="Times New Roman"/>
          <w:b/>
        </w:rPr>
        <w:t>Evaluating the Impact of Structural Uncertainty in a NICE Single Technology Appraisal Manufacturer Model on Cost-effectiveness: A case study</w:t>
      </w:r>
    </w:p>
    <w:p w:rsidR="001D69D3" w:rsidRPr="00980760" w:rsidRDefault="001D69D3" w:rsidP="001D69D3">
      <w:pPr>
        <w:rPr>
          <w:rFonts w:ascii="Times New Roman" w:hAnsi="Times New Roman" w:cs="Times New Roman"/>
          <w:b/>
        </w:rPr>
      </w:pPr>
      <w:bookmarkStart w:id="0" w:name="_GoBack"/>
      <w:bookmarkEnd w:id="0"/>
      <w:r w:rsidRPr="00980760">
        <w:rPr>
          <w:rFonts w:ascii="Times New Roman" w:hAnsi="Times New Roman" w:cs="Times New Roman"/>
          <w:b/>
        </w:rPr>
        <w:t>Abstract</w:t>
      </w:r>
    </w:p>
    <w:p w:rsidR="001D69D3" w:rsidRPr="00980760" w:rsidRDefault="001D69D3" w:rsidP="001D69D3">
      <w:pPr>
        <w:rPr>
          <w:rFonts w:ascii="Times New Roman" w:hAnsi="Times New Roman" w:cs="Times New Roman"/>
        </w:rPr>
      </w:pPr>
      <w:r w:rsidRPr="00980760">
        <w:rPr>
          <w:rFonts w:ascii="Times New Roman" w:hAnsi="Times New Roman" w:cs="Times New Roman"/>
          <w:b/>
        </w:rPr>
        <w:t xml:space="preserve">Objective: </w:t>
      </w:r>
      <w:r w:rsidRPr="00980760">
        <w:rPr>
          <w:rFonts w:ascii="Times New Roman" w:hAnsi="Times New Roman" w:cs="Times New Roman"/>
        </w:rPr>
        <w:t>to appraise the effect that modifying model structure in a National Institute for Health and C</w:t>
      </w:r>
      <w:r w:rsidR="009C24E3" w:rsidRPr="00980760">
        <w:rPr>
          <w:rFonts w:ascii="Times New Roman" w:hAnsi="Times New Roman" w:cs="Times New Roman"/>
        </w:rPr>
        <w:t>are</w:t>
      </w:r>
      <w:r w:rsidRPr="00980760">
        <w:rPr>
          <w:rFonts w:ascii="Times New Roman" w:hAnsi="Times New Roman" w:cs="Times New Roman"/>
        </w:rPr>
        <w:t xml:space="preserve"> Excellence</w:t>
      </w:r>
      <w:r w:rsidR="00D125DC" w:rsidRPr="00980760">
        <w:rPr>
          <w:rFonts w:ascii="Times New Roman" w:hAnsi="Times New Roman" w:cs="Times New Roman"/>
        </w:rPr>
        <w:t xml:space="preserve"> (NICE)</w:t>
      </w:r>
      <w:r w:rsidRPr="00980760">
        <w:rPr>
          <w:rFonts w:ascii="Times New Roman" w:hAnsi="Times New Roman" w:cs="Times New Roman"/>
        </w:rPr>
        <w:t xml:space="preserve"> single technology appraisal</w:t>
      </w:r>
      <w:r w:rsidR="00D125DC" w:rsidRPr="00980760">
        <w:rPr>
          <w:rFonts w:ascii="Times New Roman" w:hAnsi="Times New Roman" w:cs="Times New Roman"/>
        </w:rPr>
        <w:t xml:space="preserve"> (STA)</w:t>
      </w:r>
      <w:r w:rsidRPr="00980760">
        <w:rPr>
          <w:rFonts w:ascii="Times New Roman" w:hAnsi="Times New Roman" w:cs="Times New Roman"/>
        </w:rPr>
        <w:t xml:space="preserve"> has on the cost-effectiveness of the antiplatelet drug, ticagrelor</w:t>
      </w:r>
      <w:r w:rsidR="00217CD0" w:rsidRPr="00980760">
        <w:rPr>
          <w:rFonts w:ascii="Times New Roman" w:hAnsi="Times New Roman" w:cs="Times New Roman"/>
        </w:rPr>
        <w:t xml:space="preserve"> plus aspirin compared to clopidogrel plus aspirin</w:t>
      </w:r>
      <w:r w:rsidRPr="00980760">
        <w:rPr>
          <w:rFonts w:ascii="Times New Roman" w:hAnsi="Times New Roman" w:cs="Times New Roman"/>
        </w:rPr>
        <w:t>, in the treatment of acute coronary syndromes</w:t>
      </w:r>
      <w:r w:rsidR="00C04040" w:rsidRPr="00980760">
        <w:rPr>
          <w:rFonts w:ascii="Times New Roman" w:hAnsi="Times New Roman" w:cs="Times New Roman"/>
        </w:rPr>
        <w:t xml:space="preserve"> (ACS)</w:t>
      </w:r>
      <w:r w:rsidRPr="00980760">
        <w:rPr>
          <w:rFonts w:ascii="Times New Roman" w:hAnsi="Times New Roman" w:cs="Times New Roman"/>
        </w:rPr>
        <w:t>.</w:t>
      </w:r>
    </w:p>
    <w:p w:rsidR="005E362A" w:rsidRPr="00980760" w:rsidRDefault="001D69D3" w:rsidP="001D69D3">
      <w:pPr>
        <w:rPr>
          <w:rFonts w:ascii="Times New Roman" w:hAnsi="Times New Roman" w:cs="Times New Roman"/>
        </w:rPr>
      </w:pPr>
      <w:r w:rsidRPr="00980760">
        <w:rPr>
          <w:rFonts w:ascii="Times New Roman" w:hAnsi="Times New Roman" w:cs="Times New Roman"/>
          <w:b/>
        </w:rPr>
        <w:t xml:space="preserve">Methods: </w:t>
      </w:r>
      <w:r w:rsidRPr="00980760">
        <w:rPr>
          <w:rFonts w:ascii="Times New Roman" w:hAnsi="Times New Roman" w:cs="Times New Roman"/>
        </w:rPr>
        <w:t xml:space="preserve">because the manufacturer model submitted with STAs is not available to the public, the manufacturer’s model was recreated using available </w:t>
      </w:r>
      <w:r w:rsidR="00095AA3" w:rsidRPr="00980760">
        <w:rPr>
          <w:rFonts w:ascii="Times New Roman" w:hAnsi="Times New Roman" w:cs="Times New Roman"/>
        </w:rPr>
        <w:t>information from the NICE process.</w:t>
      </w:r>
      <w:r w:rsidR="005E362A" w:rsidRPr="00980760">
        <w:rPr>
          <w:rFonts w:ascii="Times New Roman" w:hAnsi="Times New Roman" w:cs="Times New Roman"/>
        </w:rPr>
        <w:t xml:space="preserve"> </w:t>
      </w:r>
      <w:r w:rsidR="00095AA3" w:rsidRPr="00980760">
        <w:rPr>
          <w:rFonts w:ascii="Times New Roman" w:hAnsi="Times New Roman" w:cs="Times New Roman"/>
        </w:rPr>
        <w:t xml:space="preserve">The results of the original manufacturer model were compared to the re-created manufacturer model to insure close fit. </w:t>
      </w:r>
      <w:r w:rsidR="00C04040" w:rsidRPr="00980760">
        <w:rPr>
          <w:rFonts w:ascii="Times New Roman" w:hAnsi="Times New Roman" w:cs="Times New Roman"/>
        </w:rPr>
        <w:t xml:space="preserve">The structure of the manufacturer’s model was </w:t>
      </w:r>
      <w:r w:rsidR="00217CD0" w:rsidRPr="00980760">
        <w:rPr>
          <w:rFonts w:ascii="Times New Roman" w:hAnsi="Times New Roman" w:cs="Times New Roman"/>
        </w:rPr>
        <w:t>modified to a</w:t>
      </w:r>
      <w:r w:rsidR="00C04040" w:rsidRPr="00980760">
        <w:rPr>
          <w:rFonts w:ascii="Times New Roman" w:hAnsi="Times New Roman" w:cs="Times New Roman"/>
        </w:rPr>
        <w:t xml:space="preserve"> two-part Markov model </w:t>
      </w:r>
      <w:r w:rsidR="00217CD0" w:rsidRPr="00980760">
        <w:rPr>
          <w:rFonts w:ascii="Times New Roman" w:hAnsi="Times New Roman" w:cs="Times New Roman"/>
        </w:rPr>
        <w:t>to capture potentially</w:t>
      </w:r>
      <w:r w:rsidR="00C04040" w:rsidRPr="00980760">
        <w:rPr>
          <w:rFonts w:ascii="Times New Roman" w:hAnsi="Times New Roman" w:cs="Times New Roman"/>
        </w:rPr>
        <w:t xml:space="preserve"> recurring </w:t>
      </w:r>
      <w:r w:rsidR="00217CD0" w:rsidRPr="00980760">
        <w:rPr>
          <w:rFonts w:ascii="Times New Roman" w:hAnsi="Times New Roman" w:cs="Times New Roman"/>
        </w:rPr>
        <w:t xml:space="preserve">vascular </w:t>
      </w:r>
      <w:r w:rsidR="00C04040" w:rsidRPr="00980760">
        <w:rPr>
          <w:rFonts w:ascii="Times New Roman" w:hAnsi="Times New Roman" w:cs="Times New Roman"/>
        </w:rPr>
        <w:t xml:space="preserve">events, and </w:t>
      </w:r>
      <w:r w:rsidR="00217CD0" w:rsidRPr="00980760">
        <w:rPr>
          <w:rFonts w:ascii="Times New Roman" w:hAnsi="Times New Roman" w:cs="Times New Roman"/>
        </w:rPr>
        <w:t>elevated risk proceeding vascular events</w:t>
      </w:r>
      <w:r w:rsidR="00C04040" w:rsidRPr="00980760">
        <w:rPr>
          <w:rFonts w:ascii="Times New Roman" w:hAnsi="Times New Roman" w:cs="Times New Roman"/>
        </w:rPr>
        <w:t xml:space="preserve"> that are part of the natural history of ACS. Wherever possible, parameter assumptions were maintained from the original manufacturer model. </w:t>
      </w:r>
      <w:r w:rsidR="005E362A" w:rsidRPr="00980760">
        <w:rPr>
          <w:rFonts w:ascii="Times New Roman" w:hAnsi="Times New Roman" w:cs="Times New Roman"/>
        </w:rPr>
        <w:t xml:space="preserve">The robustness of all models to </w:t>
      </w:r>
      <w:r w:rsidR="00325902">
        <w:rPr>
          <w:rFonts w:ascii="Times New Roman" w:hAnsi="Times New Roman" w:cs="Times New Roman"/>
        </w:rPr>
        <w:t xml:space="preserve">joint </w:t>
      </w:r>
      <w:r w:rsidR="005E362A" w:rsidRPr="00980760">
        <w:rPr>
          <w:rFonts w:ascii="Times New Roman" w:hAnsi="Times New Roman" w:cs="Times New Roman"/>
        </w:rPr>
        <w:t xml:space="preserve">parameter uncertainty was evaluated using probabilistic sensitivity analysis. </w:t>
      </w:r>
      <w:r w:rsidR="00217CD0" w:rsidRPr="00980760">
        <w:rPr>
          <w:rFonts w:ascii="Times New Roman" w:hAnsi="Times New Roman" w:cs="Times New Roman"/>
        </w:rPr>
        <w:t xml:space="preserve">Ticagrelor’s </w:t>
      </w:r>
      <w:r w:rsidR="005E362A" w:rsidRPr="00980760">
        <w:rPr>
          <w:rFonts w:ascii="Times New Roman" w:hAnsi="Times New Roman" w:cs="Times New Roman"/>
        </w:rPr>
        <w:t>probability of cost-effective</w:t>
      </w:r>
      <w:r w:rsidR="00217CD0" w:rsidRPr="00980760">
        <w:rPr>
          <w:rFonts w:ascii="Times New Roman" w:hAnsi="Times New Roman" w:cs="Times New Roman"/>
        </w:rPr>
        <w:t>ness</w:t>
      </w:r>
      <w:r w:rsidR="005E362A" w:rsidRPr="00980760">
        <w:rPr>
          <w:rFonts w:ascii="Times New Roman" w:hAnsi="Times New Roman" w:cs="Times New Roman"/>
        </w:rPr>
        <w:t xml:space="preserve"> compared to clopidogrel was</w:t>
      </w:r>
      <w:r w:rsidR="00095AA3" w:rsidRPr="00980760">
        <w:rPr>
          <w:rFonts w:ascii="Times New Roman" w:hAnsi="Times New Roman" w:cs="Times New Roman"/>
        </w:rPr>
        <w:t xml:space="preserve"> evaluated using cost-effectiveness planes and cost-effectiveness acceptability curves.</w:t>
      </w:r>
      <w:r w:rsidR="005E362A" w:rsidRPr="00980760">
        <w:rPr>
          <w:rFonts w:ascii="Times New Roman" w:hAnsi="Times New Roman" w:cs="Times New Roman"/>
        </w:rPr>
        <w:t xml:space="preserve"> </w:t>
      </w:r>
    </w:p>
    <w:p w:rsidR="009128D7" w:rsidRPr="00980760" w:rsidRDefault="00095AA3" w:rsidP="001D69D3">
      <w:pPr>
        <w:rPr>
          <w:rFonts w:ascii="Times New Roman" w:hAnsi="Times New Roman" w:cs="Times New Roman"/>
        </w:rPr>
      </w:pPr>
      <w:r w:rsidRPr="00980760">
        <w:rPr>
          <w:rFonts w:ascii="Times New Roman" w:hAnsi="Times New Roman" w:cs="Times New Roman"/>
          <w:b/>
        </w:rPr>
        <w:t xml:space="preserve">Results: </w:t>
      </w:r>
      <w:r w:rsidRPr="00980760">
        <w:rPr>
          <w:rFonts w:ascii="Times New Roman" w:hAnsi="Times New Roman" w:cs="Times New Roman"/>
        </w:rPr>
        <w:t xml:space="preserve">the original and recreated model closely matched, with </w:t>
      </w:r>
      <w:r w:rsidR="00BD4568" w:rsidRPr="00980760">
        <w:rPr>
          <w:rFonts w:ascii="Times New Roman" w:hAnsi="Times New Roman" w:cs="Times New Roman"/>
        </w:rPr>
        <w:t>incremental cost-effectiveness ratios (</w:t>
      </w:r>
      <w:r w:rsidRPr="00980760">
        <w:rPr>
          <w:rFonts w:ascii="Times New Roman" w:hAnsi="Times New Roman" w:cs="Times New Roman"/>
        </w:rPr>
        <w:t>ICERs</w:t>
      </w:r>
      <w:r w:rsidR="00BD4568" w:rsidRPr="00980760">
        <w:rPr>
          <w:rFonts w:ascii="Times New Roman" w:hAnsi="Times New Roman" w:cs="Times New Roman"/>
        </w:rPr>
        <w:t>)</w:t>
      </w:r>
      <w:r w:rsidRPr="00980760">
        <w:rPr>
          <w:rFonts w:ascii="Times New Roman" w:hAnsi="Times New Roman" w:cs="Times New Roman"/>
        </w:rPr>
        <w:t xml:space="preserve"> of £3696</w:t>
      </w:r>
      <w:r w:rsidR="00D125DC" w:rsidRPr="00980760">
        <w:rPr>
          <w:rFonts w:ascii="Times New Roman" w:hAnsi="Times New Roman" w:cs="Times New Roman"/>
        </w:rPr>
        <w:t xml:space="preserve"> per quality-adjusted life year (QALY)</w:t>
      </w:r>
      <w:r w:rsidRPr="00980760">
        <w:rPr>
          <w:rFonts w:ascii="Times New Roman" w:hAnsi="Times New Roman" w:cs="Times New Roman"/>
        </w:rPr>
        <w:t xml:space="preserve"> (£3805</w:t>
      </w:r>
      <w:r w:rsidR="00D125DC" w:rsidRPr="00980760">
        <w:rPr>
          <w:rFonts w:ascii="Times New Roman" w:hAnsi="Times New Roman" w:cs="Times New Roman"/>
        </w:rPr>
        <w:t>/QALY</w:t>
      </w:r>
      <w:r w:rsidRPr="00980760">
        <w:rPr>
          <w:rFonts w:ascii="Times New Roman" w:hAnsi="Times New Roman" w:cs="Times New Roman"/>
        </w:rPr>
        <w:t xml:space="preserve"> probabilistic) for the original manufacturer model and £3702</w:t>
      </w:r>
      <w:r w:rsidR="00D125DC" w:rsidRPr="00980760">
        <w:rPr>
          <w:rFonts w:ascii="Times New Roman" w:hAnsi="Times New Roman" w:cs="Times New Roman"/>
        </w:rPr>
        <w:t>/QALY</w:t>
      </w:r>
      <w:r w:rsidRPr="00980760">
        <w:rPr>
          <w:rFonts w:ascii="Times New Roman" w:hAnsi="Times New Roman" w:cs="Times New Roman"/>
        </w:rPr>
        <w:t xml:space="preserve"> (£3976</w:t>
      </w:r>
      <w:r w:rsidR="00D125DC" w:rsidRPr="00980760">
        <w:rPr>
          <w:rFonts w:ascii="Times New Roman" w:hAnsi="Times New Roman" w:cs="Times New Roman"/>
        </w:rPr>
        <w:t>/QALY</w:t>
      </w:r>
      <w:r w:rsidRPr="00980760">
        <w:rPr>
          <w:rFonts w:ascii="Times New Roman" w:hAnsi="Times New Roman" w:cs="Times New Roman"/>
        </w:rPr>
        <w:t xml:space="preserve"> probabilistic) for the recreated model. </w:t>
      </w:r>
      <w:r w:rsidR="00BD4568" w:rsidRPr="00980760">
        <w:rPr>
          <w:rFonts w:ascii="Times New Roman" w:hAnsi="Times New Roman" w:cs="Times New Roman"/>
        </w:rPr>
        <w:t>Structural m</w:t>
      </w:r>
      <w:r w:rsidRPr="00980760">
        <w:rPr>
          <w:rFonts w:ascii="Times New Roman" w:hAnsi="Times New Roman" w:cs="Times New Roman"/>
        </w:rPr>
        <w:t xml:space="preserve">odifications to the recreated manufacturer model raised the ICER to </w:t>
      </w:r>
      <w:r w:rsidR="009128D7" w:rsidRPr="00980760">
        <w:rPr>
          <w:rFonts w:ascii="Times New Roman" w:hAnsi="Times New Roman" w:cs="Times New Roman"/>
        </w:rPr>
        <w:t>£4512</w:t>
      </w:r>
      <w:r w:rsidR="00D125DC" w:rsidRPr="00980760">
        <w:rPr>
          <w:rFonts w:ascii="Times New Roman" w:hAnsi="Times New Roman" w:cs="Times New Roman"/>
        </w:rPr>
        <w:t>/QALY</w:t>
      </w:r>
      <w:r w:rsidRPr="00980760">
        <w:rPr>
          <w:rFonts w:ascii="Times New Roman" w:hAnsi="Times New Roman" w:cs="Times New Roman"/>
        </w:rPr>
        <w:t xml:space="preserve"> </w:t>
      </w:r>
      <w:r w:rsidR="009128D7" w:rsidRPr="00980760">
        <w:rPr>
          <w:rFonts w:ascii="Times New Roman" w:hAnsi="Times New Roman" w:cs="Times New Roman"/>
        </w:rPr>
        <w:t>(£4982</w:t>
      </w:r>
      <w:r w:rsidR="00D125DC" w:rsidRPr="00980760">
        <w:rPr>
          <w:rFonts w:ascii="Times New Roman" w:hAnsi="Times New Roman" w:cs="Times New Roman"/>
        </w:rPr>
        <w:t>/QALY</w:t>
      </w:r>
      <w:r w:rsidR="009128D7" w:rsidRPr="00980760">
        <w:rPr>
          <w:rFonts w:ascii="Times New Roman" w:hAnsi="Times New Roman" w:cs="Times New Roman"/>
        </w:rPr>
        <w:t xml:space="preserve"> probabilistic).</w:t>
      </w:r>
      <w:r w:rsidR="00BD4568" w:rsidRPr="00980760">
        <w:rPr>
          <w:rFonts w:ascii="Times New Roman" w:hAnsi="Times New Roman" w:cs="Times New Roman"/>
        </w:rPr>
        <w:t xml:space="preserve"> While the ICERs increased for ticagrelor, the probability of cost-effectiveness also increased in the structurally modified model. The </w:t>
      </w:r>
      <w:r w:rsidR="00C04040" w:rsidRPr="00980760">
        <w:rPr>
          <w:rFonts w:ascii="Times New Roman" w:hAnsi="Times New Roman" w:cs="Times New Roman"/>
        </w:rPr>
        <w:t>recreated</w:t>
      </w:r>
      <w:r w:rsidR="00BD4568" w:rsidRPr="00980760">
        <w:rPr>
          <w:rFonts w:ascii="Times New Roman" w:hAnsi="Times New Roman" w:cs="Times New Roman"/>
        </w:rPr>
        <w:t xml:space="preserve"> manufacturer model estimated that ticagrelor </w:t>
      </w:r>
      <w:r w:rsidR="00217CD0" w:rsidRPr="00980760">
        <w:rPr>
          <w:rFonts w:ascii="Times New Roman" w:hAnsi="Times New Roman" w:cs="Times New Roman"/>
        </w:rPr>
        <w:t>was</w:t>
      </w:r>
      <w:r w:rsidR="00BD4568" w:rsidRPr="00980760">
        <w:rPr>
          <w:rFonts w:ascii="Times New Roman" w:hAnsi="Times New Roman" w:cs="Times New Roman"/>
        </w:rPr>
        <w:t xml:space="preserve"> more cost-effective than clopidogrel</w:t>
      </w:r>
      <w:r w:rsidR="005E362A" w:rsidRPr="00980760">
        <w:rPr>
          <w:rFonts w:ascii="Times New Roman" w:hAnsi="Times New Roman" w:cs="Times New Roman"/>
        </w:rPr>
        <w:t xml:space="preserve"> </w:t>
      </w:r>
      <w:r w:rsidR="00C04040" w:rsidRPr="00980760">
        <w:rPr>
          <w:rFonts w:ascii="Times New Roman" w:hAnsi="Times New Roman" w:cs="Times New Roman"/>
        </w:rPr>
        <w:t>in</w:t>
      </w:r>
      <w:r w:rsidR="005E362A" w:rsidRPr="00980760">
        <w:rPr>
          <w:rFonts w:ascii="Times New Roman" w:hAnsi="Times New Roman" w:cs="Times New Roman"/>
        </w:rPr>
        <w:t xml:space="preserve"> </w:t>
      </w:r>
      <w:r w:rsidR="00C04040" w:rsidRPr="00980760">
        <w:rPr>
          <w:rFonts w:ascii="Times New Roman" w:hAnsi="Times New Roman" w:cs="Times New Roman"/>
        </w:rPr>
        <w:t>95.1% of simulations, while the alternative model estimated that ticagrelor was more cost-effective in 97.2% of simulations</w:t>
      </w:r>
      <w:r w:rsidR="00886781" w:rsidRPr="00980760">
        <w:rPr>
          <w:rFonts w:ascii="Times New Roman" w:hAnsi="Times New Roman" w:cs="Times New Roman"/>
        </w:rPr>
        <w:t xml:space="preserve"> at the</w:t>
      </w:r>
      <w:r w:rsidR="00C04040" w:rsidRPr="00980760">
        <w:rPr>
          <w:rFonts w:ascii="Times New Roman" w:hAnsi="Times New Roman" w:cs="Times New Roman"/>
        </w:rPr>
        <w:t xml:space="preserve"> willingness to pay of £20,000 per </w:t>
      </w:r>
      <w:r w:rsidR="00D125DC" w:rsidRPr="00980760">
        <w:rPr>
          <w:rFonts w:ascii="Times New Roman" w:hAnsi="Times New Roman" w:cs="Times New Roman"/>
        </w:rPr>
        <w:t>QALY</w:t>
      </w:r>
      <w:r w:rsidR="00886781" w:rsidRPr="00980760">
        <w:rPr>
          <w:rFonts w:ascii="Times New Roman" w:hAnsi="Times New Roman" w:cs="Times New Roman"/>
        </w:rPr>
        <w:t xml:space="preserve"> representing the lower bound of the NICE cost-effectiveness threshold</w:t>
      </w:r>
      <w:r w:rsidR="00C04040" w:rsidRPr="00980760">
        <w:rPr>
          <w:rFonts w:ascii="Times New Roman" w:hAnsi="Times New Roman" w:cs="Times New Roman"/>
        </w:rPr>
        <w:t>.</w:t>
      </w:r>
      <w:r w:rsidR="005E362A" w:rsidRPr="00980760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04040" w:rsidRPr="00980760" w:rsidRDefault="009128D7" w:rsidP="001D69D3">
      <w:pPr>
        <w:rPr>
          <w:rFonts w:ascii="Times New Roman" w:hAnsi="Times New Roman" w:cs="Times New Roman"/>
        </w:rPr>
      </w:pPr>
      <w:r w:rsidRPr="00980760">
        <w:rPr>
          <w:rFonts w:ascii="Times New Roman" w:hAnsi="Times New Roman" w:cs="Times New Roman"/>
          <w:b/>
        </w:rPr>
        <w:t>Conclusions:</w:t>
      </w:r>
      <w:r w:rsidR="00095AA3" w:rsidRPr="00980760">
        <w:rPr>
          <w:rFonts w:ascii="Times New Roman" w:hAnsi="Times New Roman" w:cs="Times New Roman"/>
        </w:rPr>
        <w:t xml:space="preserve"> </w:t>
      </w:r>
      <w:r w:rsidR="00C04040" w:rsidRPr="00980760">
        <w:rPr>
          <w:rFonts w:ascii="Times New Roman" w:hAnsi="Times New Roman" w:cs="Times New Roman"/>
        </w:rPr>
        <w:t xml:space="preserve">while </w:t>
      </w:r>
      <w:r w:rsidR="00886781" w:rsidRPr="00980760">
        <w:rPr>
          <w:rFonts w:ascii="Times New Roman" w:hAnsi="Times New Roman" w:cs="Times New Roman"/>
        </w:rPr>
        <w:t>ticagrelor remained cost-effective under a modified model structure</w:t>
      </w:r>
      <w:r w:rsidR="00C04040" w:rsidRPr="00980760">
        <w:rPr>
          <w:rFonts w:ascii="Times New Roman" w:hAnsi="Times New Roman" w:cs="Times New Roman"/>
        </w:rPr>
        <w:t xml:space="preserve">, the results showed that </w:t>
      </w:r>
      <w:r w:rsidR="00217CD0" w:rsidRPr="00980760">
        <w:rPr>
          <w:rFonts w:ascii="Times New Roman" w:hAnsi="Times New Roman" w:cs="Times New Roman"/>
        </w:rPr>
        <w:t>modifying model structure to capture recurring events and time periods with higher mortality risk</w:t>
      </w:r>
      <w:r w:rsidR="00C04040" w:rsidRPr="00980760">
        <w:rPr>
          <w:rFonts w:ascii="Times New Roman" w:hAnsi="Times New Roman" w:cs="Times New Roman"/>
        </w:rPr>
        <w:t xml:space="preserve"> resulted in a 22% (20% probabilistic) increase in the ICER. Such dramatic swings could potentially change many </w:t>
      </w:r>
      <w:r w:rsidR="00217CD0" w:rsidRPr="00980760">
        <w:rPr>
          <w:rFonts w:ascii="Times New Roman" w:hAnsi="Times New Roman" w:cs="Times New Roman"/>
        </w:rPr>
        <w:t>cost-effectiveness decisions in interventions closer to the cost-effectiveness threshold. The assumptions in the structurally modified model are still oversimplifications that do not capture many of the complex elements of ACS.</w:t>
      </w:r>
      <w:r w:rsidR="00886781" w:rsidRPr="00980760">
        <w:rPr>
          <w:rFonts w:ascii="Times New Roman" w:hAnsi="Times New Roman" w:cs="Times New Roman"/>
        </w:rPr>
        <w:t xml:space="preserve"> Further evaluation of structural uncertainty may be warranted in the NICE STA process.</w:t>
      </w:r>
    </w:p>
    <w:sectPr w:rsidR="00C04040" w:rsidRPr="00980760" w:rsidSect="000C39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9D3"/>
    <w:rsid w:val="00022395"/>
    <w:rsid w:val="00095AA3"/>
    <w:rsid w:val="000C39EE"/>
    <w:rsid w:val="001D69D3"/>
    <w:rsid w:val="00217CD0"/>
    <w:rsid w:val="00282D2B"/>
    <w:rsid w:val="00325902"/>
    <w:rsid w:val="0048224C"/>
    <w:rsid w:val="005E362A"/>
    <w:rsid w:val="00886781"/>
    <w:rsid w:val="009128D7"/>
    <w:rsid w:val="00967BA7"/>
    <w:rsid w:val="00980760"/>
    <w:rsid w:val="009C24E3"/>
    <w:rsid w:val="00BA79C5"/>
    <w:rsid w:val="00BD4568"/>
    <w:rsid w:val="00C04040"/>
    <w:rsid w:val="00CD305B"/>
    <w:rsid w:val="00D12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D125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25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25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25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25D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25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5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D125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25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25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25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25D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25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5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DE5F1571</Template>
  <TotalTime>1</TotalTime>
  <Pages>1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York</Company>
  <LinksUpToDate>false</LinksUpToDate>
  <CharactersWithSpaces>3437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Micah Rose</dc:creator>
  <cp:lastModifiedBy>mhsjba</cp:lastModifiedBy>
  <cp:revision>3</cp:revision>
  <dcterms:created xsi:type="dcterms:W3CDTF">2013-04-08T09:55:00Z</dcterms:created>
  <dcterms:modified xsi:type="dcterms:W3CDTF">2013-04-12T11:33:00Z</dcterms:modified>
</cp:coreProperties>
</file>