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E2586" w:rsidRPr="007E2586" w:rsidRDefault="007E2586" w:rsidP="007E2586">
      <w:pPr>
        <w:spacing w:before="100" w:beforeAutospacing="1" w:after="100" w:afterAutospacing="1" w:line="240" w:lineRule="auto"/>
        <w:rPr>
          <w:rFonts w:ascii="Times New Roman" w:eastAsia="Times New Roman" w:hAnsi="Times New Roman" w:cs="Times New Roman"/>
          <w:sz w:val="24"/>
          <w:szCs w:val="24"/>
          <w:lang w:eastAsia="en-GB"/>
        </w:rPr>
      </w:pPr>
    </w:p>
    <w:tbl>
      <w:tblPr>
        <w:tblW w:w="0" w:type="auto"/>
        <w:tblCellSpacing w:w="15"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1857"/>
        <w:gridCol w:w="1388"/>
        <w:gridCol w:w="5931"/>
      </w:tblGrid>
      <w:tr w:rsidR="007E2586" w:rsidRPr="007E2586" w:rsidTr="007E2586">
        <w:trPr>
          <w:tblHeader/>
          <w:tblCellSpacing w:w="15" w:type="dxa"/>
        </w:trPr>
        <w:tc>
          <w:tcPr>
            <w:tcW w:w="0" w:type="auto"/>
            <w:gridSpan w:val="3"/>
            <w:tcBorders>
              <w:top w:val="outset" w:sz="6" w:space="0" w:color="auto"/>
              <w:left w:val="outset" w:sz="6" w:space="0" w:color="auto"/>
              <w:bottom w:val="outset" w:sz="6" w:space="0" w:color="auto"/>
              <w:right w:val="outset" w:sz="6" w:space="0" w:color="auto"/>
            </w:tcBorders>
            <w:shd w:val="clear" w:color="auto" w:fill="194A8C"/>
            <w:vAlign w:val="center"/>
            <w:hideMark/>
          </w:tcPr>
          <w:p w:rsidR="007E2586" w:rsidRPr="007E2586" w:rsidRDefault="007E2586" w:rsidP="007E2586">
            <w:pPr>
              <w:spacing w:before="100" w:beforeAutospacing="1" w:after="100" w:afterAutospacing="1" w:line="240" w:lineRule="auto"/>
              <w:outlineLvl w:val="3"/>
              <w:rPr>
                <w:rFonts w:ascii="Times New Roman" w:eastAsia="Times New Roman" w:hAnsi="Times New Roman" w:cs="Times New Roman"/>
                <w:b/>
                <w:bCs/>
                <w:sz w:val="24"/>
                <w:szCs w:val="24"/>
                <w:lang w:eastAsia="en-GB"/>
              </w:rPr>
            </w:pPr>
            <w:r w:rsidRPr="007E2586">
              <w:rPr>
                <w:rFonts w:ascii="Times New Roman" w:eastAsia="Times New Roman" w:hAnsi="Times New Roman" w:cs="Times New Roman"/>
                <w:b/>
                <w:bCs/>
                <w:sz w:val="24"/>
                <w:szCs w:val="24"/>
                <w:lang w:eastAsia="en-GB"/>
              </w:rPr>
              <w:t>Summer term seminars 2011</w:t>
            </w:r>
          </w:p>
        </w:tc>
      </w:tr>
      <w:tr w:rsidR="007E2586" w:rsidRPr="007E2586" w:rsidTr="007E2586">
        <w:trPr>
          <w:tblCellSpacing w:w="15" w:type="dxa"/>
        </w:trPr>
        <w:tc>
          <w:tcPr>
            <w:tcW w:w="1000" w:type="pct"/>
            <w:tcBorders>
              <w:top w:val="outset" w:sz="6" w:space="0" w:color="auto"/>
              <w:left w:val="outset" w:sz="6" w:space="0" w:color="auto"/>
              <w:bottom w:val="outset" w:sz="6" w:space="0" w:color="auto"/>
              <w:right w:val="outset" w:sz="6" w:space="0" w:color="auto"/>
            </w:tcBorders>
            <w:vAlign w:val="center"/>
            <w:hideMark/>
          </w:tcPr>
          <w:p w:rsidR="007E2586" w:rsidRPr="007E2586" w:rsidRDefault="007E2586" w:rsidP="007E2586">
            <w:pPr>
              <w:spacing w:after="0" w:line="240" w:lineRule="auto"/>
              <w:jc w:val="center"/>
              <w:rPr>
                <w:rFonts w:ascii="Times New Roman" w:eastAsia="Times New Roman" w:hAnsi="Times New Roman" w:cs="Times New Roman"/>
                <w:sz w:val="24"/>
                <w:szCs w:val="24"/>
                <w:lang w:eastAsia="en-GB"/>
              </w:rPr>
            </w:pPr>
            <w:r w:rsidRPr="007E2586">
              <w:rPr>
                <w:rFonts w:ascii="Times New Roman" w:eastAsia="Times New Roman" w:hAnsi="Times New Roman" w:cs="Times New Roman"/>
                <w:b/>
                <w:bCs/>
                <w:sz w:val="24"/>
                <w:szCs w:val="24"/>
                <w:lang w:eastAsia="en-GB"/>
              </w:rPr>
              <w:t>Tuesday 17 Mai</w:t>
            </w:r>
          </w:p>
        </w:tc>
        <w:tc>
          <w:tcPr>
            <w:tcW w:w="750" w:type="pct"/>
            <w:tcBorders>
              <w:top w:val="outset" w:sz="6" w:space="0" w:color="auto"/>
              <w:left w:val="outset" w:sz="6" w:space="0" w:color="auto"/>
              <w:bottom w:val="outset" w:sz="6" w:space="0" w:color="auto"/>
              <w:right w:val="outset" w:sz="6" w:space="0" w:color="auto"/>
            </w:tcBorders>
            <w:vAlign w:val="center"/>
            <w:hideMark/>
          </w:tcPr>
          <w:p w:rsidR="007E2586" w:rsidRPr="007E2586" w:rsidRDefault="007E2586" w:rsidP="007E2586">
            <w:pPr>
              <w:spacing w:before="100" w:beforeAutospacing="1" w:after="100" w:afterAutospacing="1" w:line="240" w:lineRule="auto"/>
              <w:jc w:val="center"/>
              <w:rPr>
                <w:rFonts w:ascii="Times New Roman" w:eastAsia="Times New Roman" w:hAnsi="Times New Roman" w:cs="Times New Roman"/>
                <w:sz w:val="24"/>
                <w:szCs w:val="24"/>
                <w:lang w:eastAsia="en-GB"/>
              </w:rPr>
            </w:pPr>
            <w:r w:rsidRPr="007E2586">
              <w:rPr>
                <w:rFonts w:ascii="Times New Roman" w:eastAsia="Times New Roman" w:hAnsi="Times New Roman" w:cs="Times New Roman"/>
                <w:sz w:val="24"/>
                <w:szCs w:val="24"/>
                <w:lang w:eastAsia="en-GB"/>
              </w:rPr>
              <w:t>12:30 - 13:30</w:t>
            </w:r>
            <w:r w:rsidRPr="007E2586">
              <w:rPr>
                <w:rFonts w:ascii="Times New Roman" w:eastAsia="Times New Roman" w:hAnsi="Times New Roman" w:cs="Times New Roman"/>
                <w:sz w:val="24"/>
                <w:szCs w:val="24"/>
                <w:lang w:eastAsia="en-GB"/>
              </w:rPr>
              <w:br/>
              <w:t>(Room A-117)</w:t>
            </w:r>
          </w:p>
        </w:tc>
        <w:tc>
          <w:tcPr>
            <w:tcW w:w="0" w:type="auto"/>
            <w:tcBorders>
              <w:top w:val="outset" w:sz="6" w:space="0" w:color="auto"/>
              <w:left w:val="outset" w:sz="6" w:space="0" w:color="auto"/>
              <w:bottom w:val="outset" w:sz="6" w:space="0" w:color="auto"/>
              <w:right w:val="outset" w:sz="6" w:space="0" w:color="auto"/>
            </w:tcBorders>
            <w:vAlign w:val="center"/>
            <w:hideMark/>
          </w:tcPr>
          <w:p w:rsidR="007E2586" w:rsidRPr="007E2586" w:rsidRDefault="007E2586" w:rsidP="007E2586">
            <w:pPr>
              <w:spacing w:before="100" w:beforeAutospacing="1" w:after="100" w:afterAutospacing="1" w:line="240" w:lineRule="auto"/>
              <w:jc w:val="center"/>
              <w:rPr>
                <w:rFonts w:ascii="Times New Roman" w:eastAsia="Times New Roman" w:hAnsi="Times New Roman" w:cs="Times New Roman"/>
                <w:sz w:val="24"/>
                <w:szCs w:val="24"/>
                <w:lang w:eastAsia="en-GB"/>
              </w:rPr>
            </w:pPr>
            <w:r w:rsidRPr="007E2586">
              <w:rPr>
                <w:rFonts w:ascii="Times New Roman" w:eastAsia="Times New Roman" w:hAnsi="Times New Roman" w:cs="Times New Roman"/>
                <w:b/>
                <w:bCs/>
                <w:sz w:val="24"/>
                <w:szCs w:val="24"/>
                <w:lang w:eastAsia="en-GB"/>
              </w:rPr>
              <w:t xml:space="preserve">Giorgos Minas </w:t>
            </w:r>
            <w:r w:rsidRPr="007E2586">
              <w:rPr>
                <w:rFonts w:ascii="Times New Roman" w:eastAsia="Times New Roman" w:hAnsi="Times New Roman" w:cs="Times New Roman"/>
                <w:sz w:val="24"/>
                <w:szCs w:val="24"/>
                <w:lang w:eastAsia="en-GB"/>
              </w:rPr>
              <w:t>(Warwick Statistics Department)</w:t>
            </w:r>
            <w:r w:rsidRPr="007E2586">
              <w:rPr>
                <w:rFonts w:ascii="Times New Roman" w:eastAsia="Times New Roman" w:hAnsi="Times New Roman" w:cs="Times New Roman"/>
                <w:sz w:val="24"/>
                <w:szCs w:val="24"/>
                <w:lang w:eastAsia="en-GB"/>
              </w:rPr>
              <w:br/>
            </w:r>
            <w:r w:rsidRPr="007E2586">
              <w:rPr>
                <w:rFonts w:ascii="Times New Roman" w:eastAsia="Times New Roman" w:hAnsi="Times New Roman" w:cs="Times New Roman"/>
                <w:sz w:val="24"/>
                <w:szCs w:val="24"/>
                <w:lang w:eastAsia="en-GB"/>
              </w:rPr>
              <w:br/>
            </w:r>
            <w:r w:rsidRPr="007E2586">
              <w:rPr>
                <w:rFonts w:ascii="Times New Roman" w:eastAsia="Times New Roman" w:hAnsi="Times New Roman" w:cs="Times New Roman"/>
                <w:i/>
                <w:iCs/>
                <w:sz w:val="24"/>
                <w:szCs w:val="24"/>
                <w:lang w:eastAsia="en-GB"/>
              </w:rPr>
              <w:t>A two-stage hybrid procedure for detecting global treatment effects in multivariate clinical trials: theory and applications to fMRI studies</w:t>
            </w:r>
          </w:p>
          <w:p w:rsidR="007E2586" w:rsidRPr="007E2586" w:rsidRDefault="007E2586" w:rsidP="007E2586">
            <w:pPr>
              <w:spacing w:before="100" w:beforeAutospacing="1" w:after="100" w:afterAutospacing="1" w:line="240" w:lineRule="auto"/>
              <w:rPr>
                <w:rFonts w:ascii="Times New Roman" w:eastAsia="Times New Roman" w:hAnsi="Times New Roman" w:cs="Times New Roman"/>
                <w:sz w:val="24"/>
                <w:szCs w:val="24"/>
                <w:lang w:eastAsia="en-GB"/>
              </w:rPr>
            </w:pPr>
            <w:r w:rsidRPr="007E2586">
              <w:rPr>
                <w:rFonts w:ascii="Times New Roman" w:eastAsia="Times New Roman" w:hAnsi="Times New Roman" w:cs="Times New Roman"/>
                <w:sz w:val="24"/>
                <w:szCs w:val="24"/>
                <w:lang w:eastAsia="en-GB"/>
              </w:rPr>
              <w:t xml:space="preserve">In phase II clinical trials with multivariate outcomes, investigators are often interested in ascertaining whether, globally, i.e. across the local outcomes, a therapeutic strategy is more efficacious than an established alternative. Such a global statement is particularly essential in the field of the rapidly expanding neuroimaging studies where the multivariate responses have highly correlated components and the available sample size is typically small. In this context we develop a two-stage </w:t>
            </w:r>
            <w:proofErr w:type="spellStart"/>
            <w:r w:rsidRPr="007E2586">
              <w:rPr>
                <w:rFonts w:ascii="Times New Roman" w:eastAsia="Times New Roman" w:hAnsi="Times New Roman" w:cs="Times New Roman"/>
                <w:sz w:val="24"/>
                <w:szCs w:val="24"/>
                <w:lang w:eastAsia="en-GB"/>
              </w:rPr>
              <w:t>frequentist</w:t>
            </w:r>
            <w:proofErr w:type="spellEnd"/>
            <w:r w:rsidRPr="007E2586">
              <w:rPr>
                <w:rFonts w:ascii="Times New Roman" w:eastAsia="Times New Roman" w:hAnsi="Times New Roman" w:cs="Times New Roman"/>
                <w:sz w:val="24"/>
                <w:szCs w:val="24"/>
                <w:lang w:eastAsia="en-GB"/>
              </w:rPr>
              <w:t xml:space="preserve">/Bayesian procedure testing the global hypothesis of equivalence between the compared treatments effects. The first stage is exclusively dedicated to gathering information used to select optimally the auxiliary variables of the test undertaken using the second-stage responses. The objective function here is the predictive power given the information collected from clinicians, historical data and the first stage study while the auxiliary variables are the weights of the linear combination of the multivariate responses used to construct the classical </w:t>
            </w:r>
            <w:r w:rsidRPr="007E2586">
              <w:rPr>
                <w:rFonts w:ascii="Times New Roman" w:eastAsia="Times New Roman" w:hAnsi="Times New Roman" w:cs="Times New Roman"/>
                <w:i/>
                <w:iCs/>
                <w:sz w:val="24"/>
                <w:szCs w:val="24"/>
                <w:lang w:eastAsia="en-GB"/>
              </w:rPr>
              <w:t>z</w:t>
            </w:r>
            <w:r w:rsidRPr="007E2586">
              <w:rPr>
                <w:rFonts w:ascii="Times New Roman" w:eastAsia="Times New Roman" w:hAnsi="Times New Roman" w:cs="Times New Roman"/>
                <w:sz w:val="24"/>
                <w:szCs w:val="24"/>
                <w:lang w:eastAsia="en-GB"/>
              </w:rPr>
              <w:t xml:space="preserve">- and </w:t>
            </w:r>
            <w:r w:rsidRPr="007E2586">
              <w:rPr>
                <w:rFonts w:ascii="Times New Roman" w:eastAsia="Times New Roman" w:hAnsi="Times New Roman" w:cs="Times New Roman"/>
                <w:i/>
                <w:iCs/>
                <w:sz w:val="24"/>
                <w:szCs w:val="24"/>
                <w:lang w:eastAsia="en-GB"/>
              </w:rPr>
              <w:t>t</w:t>
            </w:r>
            <w:r w:rsidRPr="007E2586">
              <w:rPr>
                <w:rFonts w:ascii="Times New Roman" w:eastAsia="Times New Roman" w:hAnsi="Times New Roman" w:cs="Times New Roman"/>
                <w:sz w:val="24"/>
                <w:szCs w:val="24"/>
                <w:lang w:eastAsia="en-GB"/>
              </w:rPr>
              <w:t xml:space="preserve">-statistics. We apply our methods to fMRI studies, where we find that it outperforms standard single-stage testing procedures such as </w:t>
            </w:r>
            <w:proofErr w:type="spellStart"/>
            <w:r w:rsidRPr="007E2586">
              <w:rPr>
                <w:rFonts w:ascii="Times New Roman" w:eastAsia="Times New Roman" w:hAnsi="Times New Roman" w:cs="Times New Roman"/>
                <w:sz w:val="24"/>
                <w:szCs w:val="24"/>
                <w:lang w:eastAsia="en-GB"/>
              </w:rPr>
              <w:t>Hotelling's</w:t>
            </w:r>
            <w:proofErr w:type="spellEnd"/>
            <w:r w:rsidRPr="007E2586">
              <w:rPr>
                <w:rFonts w:ascii="Times New Roman" w:eastAsia="Times New Roman" w:hAnsi="Times New Roman" w:cs="Times New Roman"/>
                <w:sz w:val="24"/>
                <w:szCs w:val="24"/>
                <w:lang w:eastAsia="en-GB"/>
              </w:rPr>
              <w:t xml:space="preserve"> T</w:t>
            </w:r>
            <w:r w:rsidRPr="007E2586">
              <w:rPr>
                <w:rFonts w:ascii="Times New Roman" w:eastAsia="Times New Roman" w:hAnsi="Times New Roman" w:cs="Times New Roman"/>
                <w:sz w:val="24"/>
                <w:szCs w:val="24"/>
                <w:vertAlign w:val="superscript"/>
                <w:lang w:eastAsia="en-GB"/>
              </w:rPr>
              <w:t>2</w:t>
            </w:r>
            <w:r w:rsidRPr="007E2586">
              <w:rPr>
                <w:rFonts w:ascii="Times New Roman" w:eastAsia="Times New Roman" w:hAnsi="Times New Roman" w:cs="Times New Roman"/>
                <w:sz w:val="24"/>
                <w:szCs w:val="24"/>
                <w:lang w:eastAsia="en-GB"/>
              </w:rPr>
              <w:t xml:space="preserve"> test. Finally, we discuss developments of the proposed framework towards adaptive design and analysis.</w:t>
            </w:r>
          </w:p>
        </w:tc>
      </w:tr>
      <w:tr w:rsidR="007E2586" w:rsidRPr="007E2586" w:rsidTr="007E2586">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7E2586" w:rsidRPr="007E2586" w:rsidRDefault="007E2586" w:rsidP="007E2586">
            <w:pPr>
              <w:spacing w:after="0" w:line="240" w:lineRule="auto"/>
              <w:jc w:val="center"/>
              <w:rPr>
                <w:rFonts w:ascii="Times New Roman" w:eastAsia="Times New Roman" w:hAnsi="Times New Roman" w:cs="Times New Roman"/>
                <w:sz w:val="24"/>
                <w:szCs w:val="24"/>
                <w:lang w:eastAsia="en-GB"/>
              </w:rPr>
            </w:pPr>
            <w:r w:rsidRPr="007E2586">
              <w:rPr>
                <w:rFonts w:ascii="Times New Roman" w:eastAsia="Times New Roman" w:hAnsi="Times New Roman" w:cs="Times New Roman"/>
                <w:b/>
                <w:bCs/>
                <w:sz w:val="24"/>
                <w:szCs w:val="24"/>
                <w:lang w:eastAsia="en-GB"/>
              </w:rPr>
              <w:t>Tuesday 24 Mai</w:t>
            </w:r>
          </w:p>
        </w:tc>
        <w:tc>
          <w:tcPr>
            <w:tcW w:w="0" w:type="auto"/>
            <w:tcBorders>
              <w:top w:val="outset" w:sz="6" w:space="0" w:color="auto"/>
              <w:left w:val="outset" w:sz="6" w:space="0" w:color="auto"/>
              <w:bottom w:val="outset" w:sz="6" w:space="0" w:color="auto"/>
              <w:right w:val="outset" w:sz="6" w:space="0" w:color="auto"/>
            </w:tcBorders>
            <w:vAlign w:val="center"/>
            <w:hideMark/>
          </w:tcPr>
          <w:p w:rsidR="007E2586" w:rsidRPr="007E2586" w:rsidRDefault="007E2586" w:rsidP="007E2586">
            <w:pPr>
              <w:spacing w:after="0" w:line="240" w:lineRule="auto"/>
              <w:jc w:val="center"/>
              <w:rPr>
                <w:rFonts w:ascii="Times New Roman" w:eastAsia="Times New Roman" w:hAnsi="Times New Roman" w:cs="Times New Roman"/>
                <w:sz w:val="24"/>
                <w:szCs w:val="24"/>
                <w:lang w:eastAsia="en-GB"/>
              </w:rPr>
            </w:pPr>
            <w:r w:rsidRPr="007E2586">
              <w:rPr>
                <w:rFonts w:ascii="Times New Roman" w:eastAsia="Times New Roman" w:hAnsi="Times New Roman" w:cs="Times New Roman"/>
                <w:sz w:val="24"/>
                <w:szCs w:val="24"/>
                <w:lang w:eastAsia="en-GB"/>
              </w:rPr>
              <w:t>13:00 - 14:00</w:t>
            </w:r>
            <w:r w:rsidRPr="007E2586">
              <w:rPr>
                <w:rFonts w:ascii="Times New Roman" w:eastAsia="Times New Roman" w:hAnsi="Times New Roman" w:cs="Times New Roman"/>
                <w:sz w:val="24"/>
                <w:szCs w:val="24"/>
                <w:lang w:eastAsia="en-GB"/>
              </w:rPr>
              <w:br/>
              <w:t>(Room A-011)</w:t>
            </w:r>
          </w:p>
        </w:tc>
        <w:tc>
          <w:tcPr>
            <w:tcW w:w="0" w:type="auto"/>
            <w:tcBorders>
              <w:top w:val="outset" w:sz="6" w:space="0" w:color="auto"/>
              <w:left w:val="outset" w:sz="6" w:space="0" w:color="auto"/>
              <w:bottom w:val="outset" w:sz="6" w:space="0" w:color="auto"/>
              <w:right w:val="outset" w:sz="6" w:space="0" w:color="auto"/>
            </w:tcBorders>
            <w:vAlign w:val="center"/>
            <w:hideMark/>
          </w:tcPr>
          <w:p w:rsidR="007E2586" w:rsidRPr="007E2586" w:rsidRDefault="007E2586" w:rsidP="007E2586">
            <w:pPr>
              <w:spacing w:before="100" w:beforeAutospacing="1" w:after="100" w:afterAutospacing="1" w:line="240" w:lineRule="auto"/>
              <w:jc w:val="center"/>
              <w:rPr>
                <w:rFonts w:ascii="Times New Roman" w:eastAsia="Times New Roman" w:hAnsi="Times New Roman" w:cs="Times New Roman"/>
                <w:sz w:val="24"/>
                <w:szCs w:val="24"/>
                <w:lang w:eastAsia="en-GB"/>
              </w:rPr>
            </w:pPr>
            <w:r w:rsidRPr="007E2586">
              <w:rPr>
                <w:rFonts w:ascii="Times New Roman" w:eastAsia="Times New Roman" w:hAnsi="Times New Roman" w:cs="Times New Roman"/>
                <w:b/>
                <w:bCs/>
                <w:sz w:val="24"/>
                <w:szCs w:val="24"/>
                <w:lang w:eastAsia="en-GB"/>
              </w:rPr>
              <w:t xml:space="preserve">Richard Crossman </w:t>
            </w:r>
            <w:r w:rsidRPr="007E2586">
              <w:rPr>
                <w:rFonts w:ascii="Times New Roman" w:eastAsia="Times New Roman" w:hAnsi="Times New Roman" w:cs="Times New Roman"/>
                <w:sz w:val="24"/>
                <w:szCs w:val="24"/>
                <w:lang w:eastAsia="en-GB"/>
              </w:rPr>
              <w:t>(WMS)</w:t>
            </w:r>
          </w:p>
          <w:p w:rsidR="007E2586" w:rsidRPr="007E2586" w:rsidRDefault="007E2586" w:rsidP="007E2586">
            <w:pPr>
              <w:spacing w:before="100" w:beforeAutospacing="1" w:after="100" w:afterAutospacing="1" w:line="240" w:lineRule="auto"/>
              <w:jc w:val="center"/>
              <w:rPr>
                <w:rFonts w:ascii="Times New Roman" w:eastAsia="Times New Roman" w:hAnsi="Times New Roman" w:cs="Times New Roman"/>
                <w:sz w:val="24"/>
                <w:szCs w:val="24"/>
                <w:lang w:eastAsia="en-GB"/>
              </w:rPr>
            </w:pPr>
            <w:r w:rsidRPr="007E2586">
              <w:rPr>
                <w:rFonts w:ascii="Times New Roman" w:eastAsia="Times New Roman" w:hAnsi="Times New Roman" w:cs="Times New Roman"/>
                <w:i/>
                <w:iCs/>
                <w:sz w:val="24"/>
                <w:szCs w:val="24"/>
                <w:lang w:eastAsia="en-GB"/>
              </w:rPr>
              <w:t>Using Imprecise Probability in Classification Trees</w:t>
            </w:r>
          </w:p>
          <w:p w:rsidR="007E2586" w:rsidRPr="007E2586" w:rsidRDefault="007E2586" w:rsidP="007E2586">
            <w:pPr>
              <w:spacing w:before="100" w:beforeAutospacing="1" w:after="100" w:afterAutospacing="1" w:line="240" w:lineRule="auto"/>
              <w:rPr>
                <w:rFonts w:ascii="Times New Roman" w:eastAsia="Times New Roman" w:hAnsi="Times New Roman" w:cs="Times New Roman"/>
                <w:sz w:val="24"/>
                <w:szCs w:val="24"/>
                <w:lang w:eastAsia="en-GB"/>
              </w:rPr>
            </w:pPr>
            <w:r w:rsidRPr="007E2586">
              <w:rPr>
                <w:rFonts w:ascii="Times New Roman" w:eastAsia="Times New Roman" w:hAnsi="Times New Roman" w:cs="Times New Roman"/>
                <w:sz w:val="24"/>
                <w:szCs w:val="24"/>
                <w:lang w:eastAsia="en-GB"/>
              </w:rPr>
              <w:t>Classification tress can be of great use in medicine, allowing us to create algorithms for use in diagnostic practice. Unfortunately, many of the available classification methods can demonstrate unjustified certainty, choosing one category over alternatives that are almost as plausible.</w:t>
            </w:r>
          </w:p>
          <w:p w:rsidR="007E2586" w:rsidRPr="007E2586" w:rsidRDefault="007E2586" w:rsidP="007E2586">
            <w:pPr>
              <w:spacing w:before="100" w:beforeAutospacing="1" w:after="100" w:afterAutospacing="1" w:line="240" w:lineRule="auto"/>
              <w:rPr>
                <w:rFonts w:ascii="Times New Roman" w:eastAsia="Times New Roman" w:hAnsi="Times New Roman" w:cs="Times New Roman"/>
                <w:sz w:val="24"/>
                <w:szCs w:val="24"/>
                <w:lang w:eastAsia="en-GB"/>
              </w:rPr>
            </w:pPr>
            <w:r w:rsidRPr="007E2586">
              <w:rPr>
                <w:rFonts w:ascii="Times New Roman" w:eastAsia="Times New Roman" w:hAnsi="Times New Roman" w:cs="Times New Roman"/>
                <w:sz w:val="24"/>
                <w:szCs w:val="24"/>
                <w:lang w:eastAsia="en-GB"/>
              </w:rPr>
              <w:t xml:space="preserve">By using imprecise probability we can both increase the accuracy of classification trees in many cases, but we can also create </w:t>
            </w:r>
            <w:proofErr w:type="spellStart"/>
            <w:r w:rsidRPr="007E2586">
              <w:rPr>
                <w:rFonts w:ascii="Times New Roman" w:eastAsia="Times New Roman" w:hAnsi="Times New Roman" w:cs="Times New Roman"/>
                <w:sz w:val="24"/>
                <w:szCs w:val="24"/>
                <w:lang w:eastAsia="en-GB"/>
              </w:rPr>
              <w:t>credal</w:t>
            </w:r>
            <w:proofErr w:type="spellEnd"/>
            <w:r w:rsidRPr="007E2586">
              <w:rPr>
                <w:rFonts w:ascii="Times New Roman" w:eastAsia="Times New Roman" w:hAnsi="Times New Roman" w:cs="Times New Roman"/>
                <w:sz w:val="24"/>
                <w:szCs w:val="24"/>
                <w:lang w:eastAsia="en-GB"/>
              </w:rPr>
              <w:t xml:space="preserve"> classification trees, which are capable of returning a set of categories in situations for which the data does not justify the return of a single category. We can thus potentially eliminate a large number of possibilities, without forcing ourselves to accept a single option.</w:t>
            </w:r>
          </w:p>
        </w:tc>
      </w:tr>
      <w:tr w:rsidR="007E2586" w:rsidRPr="007E2586" w:rsidTr="007E2586">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7E2586" w:rsidRPr="007E2586" w:rsidRDefault="007E2586" w:rsidP="007E2586">
            <w:pPr>
              <w:spacing w:after="0" w:line="240" w:lineRule="auto"/>
              <w:jc w:val="center"/>
              <w:rPr>
                <w:rFonts w:ascii="Times New Roman" w:eastAsia="Times New Roman" w:hAnsi="Times New Roman" w:cs="Times New Roman"/>
                <w:sz w:val="24"/>
                <w:szCs w:val="24"/>
                <w:lang w:eastAsia="en-GB"/>
              </w:rPr>
            </w:pPr>
            <w:r w:rsidRPr="007E2586">
              <w:rPr>
                <w:rFonts w:ascii="Times New Roman" w:eastAsia="Times New Roman" w:hAnsi="Times New Roman" w:cs="Times New Roman"/>
                <w:b/>
                <w:bCs/>
                <w:sz w:val="24"/>
                <w:szCs w:val="24"/>
                <w:lang w:eastAsia="en-GB"/>
              </w:rPr>
              <w:lastRenderedPageBreak/>
              <w:t>Tuesday 21 June</w:t>
            </w:r>
          </w:p>
        </w:tc>
        <w:tc>
          <w:tcPr>
            <w:tcW w:w="0" w:type="auto"/>
            <w:tcBorders>
              <w:top w:val="outset" w:sz="6" w:space="0" w:color="auto"/>
              <w:left w:val="outset" w:sz="6" w:space="0" w:color="auto"/>
              <w:bottom w:val="outset" w:sz="6" w:space="0" w:color="auto"/>
              <w:right w:val="outset" w:sz="6" w:space="0" w:color="auto"/>
            </w:tcBorders>
            <w:vAlign w:val="center"/>
            <w:hideMark/>
          </w:tcPr>
          <w:p w:rsidR="007E2586" w:rsidRPr="007E2586" w:rsidRDefault="007E2586" w:rsidP="007E2586">
            <w:pPr>
              <w:spacing w:after="0" w:line="240" w:lineRule="auto"/>
              <w:jc w:val="center"/>
              <w:rPr>
                <w:rFonts w:ascii="Times New Roman" w:eastAsia="Times New Roman" w:hAnsi="Times New Roman" w:cs="Times New Roman"/>
                <w:sz w:val="24"/>
                <w:szCs w:val="24"/>
                <w:lang w:eastAsia="en-GB"/>
              </w:rPr>
            </w:pPr>
            <w:r w:rsidRPr="007E2586">
              <w:rPr>
                <w:rFonts w:ascii="Times New Roman" w:eastAsia="Times New Roman" w:hAnsi="Times New Roman" w:cs="Times New Roman"/>
                <w:sz w:val="24"/>
                <w:szCs w:val="24"/>
                <w:lang w:eastAsia="en-GB"/>
              </w:rPr>
              <w:t>13:00 - 14:00</w:t>
            </w:r>
            <w:r w:rsidRPr="007E2586">
              <w:rPr>
                <w:rFonts w:ascii="Times New Roman" w:eastAsia="Times New Roman" w:hAnsi="Times New Roman" w:cs="Times New Roman"/>
                <w:sz w:val="24"/>
                <w:szCs w:val="24"/>
                <w:lang w:eastAsia="en-GB"/>
              </w:rPr>
              <w:br/>
              <w:t>(Room A-117)</w:t>
            </w:r>
          </w:p>
        </w:tc>
        <w:tc>
          <w:tcPr>
            <w:tcW w:w="0" w:type="auto"/>
            <w:tcBorders>
              <w:top w:val="outset" w:sz="6" w:space="0" w:color="auto"/>
              <w:left w:val="outset" w:sz="6" w:space="0" w:color="auto"/>
              <w:bottom w:val="outset" w:sz="6" w:space="0" w:color="auto"/>
              <w:right w:val="outset" w:sz="6" w:space="0" w:color="auto"/>
            </w:tcBorders>
            <w:vAlign w:val="center"/>
            <w:hideMark/>
          </w:tcPr>
          <w:p w:rsidR="007E2586" w:rsidRPr="007E2586" w:rsidRDefault="007E2586" w:rsidP="007E2586">
            <w:pPr>
              <w:spacing w:before="100" w:beforeAutospacing="1" w:after="100" w:afterAutospacing="1" w:line="240" w:lineRule="auto"/>
              <w:jc w:val="center"/>
              <w:rPr>
                <w:rFonts w:ascii="Times New Roman" w:eastAsia="Times New Roman" w:hAnsi="Times New Roman" w:cs="Times New Roman"/>
                <w:sz w:val="24"/>
                <w:szCs w:val="24"/>
                <w:lang w:eastAsia="en-GB"/>
              </w:rPr>
            </w:pPr>
            <w:r w:rsidRPr="007E2586">
              <w:rPr>
                <w:rFonts w:ascii="Times New Roman" w:eastAsia="Times New Roman" w:hAnsi="Times New Roman" w:cs="Times New Roman"/>
                <w:b/>
                <w:bCs/>
                <w:sz w:val="24"/>
                <w:szCs w:val="24"/>
                <w:lang w:eastAsia="en-GB"/>
              </w:rPr>
              <w:t>Peter Kimani</w:t>
            </w:r>
            <w:r w:rsidRPr="007E2586">
              <w:rPr>
                <w:rFonts w:ascii="Times New Roman" w:eastAsia="Times New Roman" w:hAnsi="Times New Roman" w:cs="Times New Roman"/>
                <w:sz w:val="24"/>
                <w:szCs w:val="24"/>
                <w:lang w:eastAsia="en-GB"/>
              </w:rPr>
              <w:t xml:space="preserve"> (WMS)</w:t>
            </w:r>
          </w:p>
          <w:p w:rsidR="007E2586" w:rsidRPr="007E2586" w:rsidRDefault="007E2586" w:rsidP="007E2586">
            <w:pPr>
              <w:spacing w:before="100" w:beforeAutospacing="1" w:after="100" w:afterAutospacing="1" w:line="240" w:lineRule="auto"/>
              <w:jc w:val="center"/>
              <w:rPr>
                <w:rFonts w:ascii="Times New Roman" w:eastAsia="Times New Roman" w:hAnsi="Times New Roman" w:cs="Times New Roman"/>
                <w:sz w:val="24"/>
                <w:szCs w:val="24"/>
                <w:lang w:eastAsia="en-GB"/>
              </w:rPr>
            </w:pPr>
            <w:r w:rsidRPr="007E2586">
              <w:rPr>
                <w:rFonts w:ascii="Times New Roman" w:eastAsia="Times New Roman" w:hAnsi="Times New Roman" w:cs="Times New Roman"/>
                <w:i/>
                <w:iCs/>
                <w:sz w:val="24"/>
                <w:szCs w:val="24"/>
                <w:lang w:eastAsia="en-GB"/>
              </w:rPr>
              <w:t>Estimation following an adaptive seamless design</w:t>
            </w:r>
          </w:p>
          <w:p w:rsidR="007E2586" w:rsidRPr="007E2586" w:rsidRDefault="007E2586" w:rsidP="007E2586">
            <w:pPr>
              <w:spacing w:before="100" w:beforeAutospacing="1" w:after="100" w:afterAutospacing="1" w:line="240" w:lineRule="auto"/>
              <w:jc w:val="center"/>
              <w:rPr>
                <w:rFonts w:ascii="Times New Roman" w:eastAsia="Times New Roman" w:hAnsi="Times New Roman" w:cs="Times New Roman"/>
                <w:sz w:val="24"/>
                <w:szCs w:val="24"/>
                <w:lang w:eastAsia="en-GB"/>
              </w:rPr>
            </w:pPr>
          </w:p>
          <w:p w:rsidR="007E2586" w:rsidRPr="007E2586" w:rsidRDefault="007E2586" w:rsidP="007E2586">
            <w:pPr>
              <w:spacing w:before="100" w:beforeAutospacing="1" w:after="100" w:afterAutospacing="1" w:line="240" w:lineRule="auto"/>
              <w:jc w:val="center"/>
              <w:rPr>
                <w:rFonts w:ascii="Times New Roman" w:eastAsia="Times New Roman" w:hAnsi="Times New Roman" w:cs="Times New Roman"/>
                <w:sz w:val="24"/>
                <w:szCs w:val="24"/>
                <w:lang w:eastAsia="en-GB"/>
              </w:rPr>
            </w:pPr>
            <w:r w:rsidRPr="007E2586">
              <w:rPr>
                <w:rFonts w:ascii="Times New Roman" w:eastAsia="Times New Roman" w:hAnsi="Times New Roman" w:cs="Times New Roman"/>
                <w:b/>
                <w:bCs/>
                <w:sz w:val="24"/>
                <w:szCs w:val="24"/>
                <w:lang w:eastAsia="en-GB"/>
              </w:rPr>
              <w:t xml:space="preserve">Ives Ntambwe </w:t>
            </w:r>
            <w:r w:rsidRPr="007E2586">
              <w:rPr>
                <w:rFonts w:ascii="Times New Roman" w:eastAsia="Times New Roman" w:hAnsi="Times New Roman" w:cs="Times New Roman"/>
                <w:sz w:val="24"/>
                <w:szCs w:val="24"/>
                <w:lang w:eastAsia="en-GB"/>
              </w:rPr>
              <w:t>(WMS)</w:t>
            </w:r>
          </w:p>
          <w:p w:rsidR="007E2586" w:rsidRPr="007E2586" w:rsidRDefault="007E2586" w:rsidP="007E2586">
            <w:pPr>
              <w:spacing w:before="100" w:beforeAutospacing="1" w:after="100" w:afterAutospacing="1" w:line="240" w:lineRule="auto"/>
              <w:jc w:val="center"/>
              <w:rPr>
                <w:rFonts w:ascii="Times New Roman" w:eastAsia="Times New Roman" w:hAnsi="Times New Roman" w:cs="Times New Roman"/>
                <w:sz w:val="24"/>
                <w:szCs w:val="24"/>
                <w:lang w:eastAsia="en-GB"/>
              </w:rPr>
            </w:pPr>
            <w:r w:rsidRPr="007E2586">
              <w:rPr>
                <w:rFonts w:ascii="Times New Roman" w:eastAsia="Times New Roman" w:hAnsi="Times New Roman" w:cs="Times New Roman"/>
                <w:i/>
                <w:iCs/>
                <w:sz w:val="24"/>
                <w:szCs w:val="24"/>
                <w:lang w:eastAsia="en-GB"/>
              </w:rPr>
              <w:t>Sample size re-estimation in clinical trials with multiple endpoints</w:t>
            </w:r>
          </w:p>
          <w:p w:rsidR="007E2586" w:rsidRPr="007E2586" w:rsidRDefault="007E2586" w:rsidP="007E2586">
            <w:pPr>
              <w:spacing w:before="100" w:beforeAutospacing="1" w:after="100" w:afterAutospacing="1" w:line="240" w:lineRule="auto"/>
              <w:jc w:val="center"/>
              <w:rPr>
                <w:rFonts w:ascii="Times New Roman" w:eastAsia="Times New Roman" w:hAnsi="Times New Roman" w:cs="Times New Roman"/>
                <w:sz w:val="24"/>
                <w:szCs w:val="24"/>
                <w:lang w:eastAsia="en-GB"/>
              </w:rPr>
            </w:pPr>
          </w:p>
          <w:p w:rsidR="007E2586" w:rsidRPr="007E2586" w:rsidRDefault="007E2586" w:rsidP="007E2586">
            <w:pPr>
              <w:spacing w:before="100" w:beforeAutospacing="1" w:after="100" w:afterAutospacing="1" w:line="240" w:lineRule="auto"/>
              <w:jc w:val="center"/>
              <w:rPr>
                <w:rFonts w:ascii="Times New Roman" w:eastAsia="Times New Roman" w:hAnsi="Times New Roman" w:cs="Times New Roman"/>
                <w:sz w:val="24"/>
                <w:szCs w:val="24"/>
                <w:lang w:eastAsia="en-GB"/>
              </w:rPr>
            </w:pPr>
            <w:r w:rsidRPr="007E2586">
              <w:rPr>
                <w:rFonts w:ascii="Times New Roman" w:eastAsia="Times New Roman" w:hAnsi="Times New Roman" w:cs="Times New Roman"/>
                <w:sz w:val="24"/>
                <w:szCs w:val="24"/>
                <w:lang w:eastAsia="en-GB"/>
              </w:rPr>
              <w:t xml:space="preserve">Abstracts: </w:t>
            </w:r>
            <w:r>
              <w:rPr>
                <w:rFonts w:ascii="Times New Roman" w:eastAsia="Times New Roman" w:hAnsi="Times New Roman" w:cs="Times New Roman"/>
                <w:noProof/>
                <w:color w:val="0000FF"/>
                <w:sz w:val="24"/>
                <w:szCs w:val="24"/>
                <w:lang w:eastAsia="en-GB"/>
              </w:rPr>
              <w:drawing>
                <wp:inline distT="0" distB="0" distL="0" distR="0">
                  <wp:extent cx="152400" cy="152400"/>
                  <wp:effectExtent l="0" t="0" r="0" b="0"/>
                  <wp:docPr id="5" name="Picture 5" descr="(PDF Document)">
                    <a:hlinkClick xmlns:a="http://schemas.openxmlformats.org/drawingml/2006/main" r:id="rId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PDF Document)">
                            <a:hlinkClick r:id="rId5"/>
                          </pic:cNvPr>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tc>
      </w:tr>
    </w:tbl>
    <w:p w:rsidR="007E2586" w:rsidRPr="007E2586" w:rsidRDefault="007E2586" w:rsidP="007E2586">
      <w:pPr>
        <w:spacing w:before="100" w:beforeAutospacing="1" w:after="100" w:afterAutospacing="1" w:line="240" w:lineRule="auto"/>
        <w:rPr>
          <w:rFonts w:ascii="Times New Roman" w:eastAsia="Times New Roman" w:hAnsi="Times New Roman" w:cs="Times New Roman"/>
          <w:sz w:val="24"/>
          <w:szCs w:val="24"/>
          <w:lang w:eastAsia="en-GB"/>
        </w:rPr>
      </w:pPr>
    </w:p>
    <w:p w:rsidR="004D12EC" w:rsidRPr="007E2586" w:rsidRDefault="004D12EC" w:rsidP="007E2586">
      <w:bookmarkStart w:id="0" w:name="_GoBack"/>
      <w:bookmarkEnd w:id="0"/>
    </w:p>
    <w:sectPr w:rsidR="004D12EC" w:rsidRPr="007E258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2532"/>
    <w:rsid w:val="00102532"/>
    <w:rsid w:val="00415DDC"/>
    <w:rsid w:val="004D12EC"/>
    <w:rsid w:val="007E258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4">
    <w:name w:val="heading 4"/>
    <w:basedOn w:val="Normal"/>
    <w:link w:val="Heading4Char"/>
    <w:uiPriority w:val="9"/>
    <w:qFormat/>
    <w:rsid w:val="00415DDC"/>
    <w:pPr>
      <w:spacing w:before="100" w:beforeAutospacing="1" w:after="100" w:afterAutospacing="1" w:line="240" w:lineRule="auto"/>
      <w:outlineLvl w:val="3"/>
    </w:pPr>
    <w:rPr>
      <w:rFonts w:ascii="Times New Roman" w:eastAsia="Times New Roman" w:hAnsi="Times New Roman" w:cs="Times New Roman"/>
      <w:b/>
      <w:bCs/>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102532"/>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102532"/>
    <w:rPr>
      <w:b/>
      <w:bCs/>
    </w:rPr>
  </w:style>
  <w:style w:type="character" w:styleId="Emphasis">
    <w:name w:val="Emphasis"/>
    <w:basedOn w:val="DefaultParagraphFont"/>
    <w:uiPriority w:val="20"/>
    <w:qFormat/>
    <w:rsid w:val="00102532"/>
    <w:rPr>
      <w:i/>
      <w:iCs/>
    </w:rPr>
  </w:style>
  <w:style w:type="paragraph" w:styleId="BalloonText">
    <w:name w:val="Balloon Text"/>
    <w:basedOn w:val="Normal"/>
    <w:link w:val="BalloonTextChar"/>
    <w:uiPriority w:val="99"/>
    <w:semiHidden/>
    <w:unhideWhenUsed/>
    <w:rsid w:val="0010253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02532"/>
    <w:rPr>
      <w:rFonts w:ascii="Tahoma" w:hAnsi="Tahoma" w:cs="Tahoma"/>
      <w:sz w:val="16"/>
      <w:szCs w:val="16"/>
    </w:rPr>
  </w:style>
  <w:style w:type="character" w:customStyle="1" w:styleId="Heading4Char">
    <w:name w:val="Heading 4 Char"/>
    <w:basedOn w:val="DefaultParagraphFont"/>
    <w:link w:val="Heading4"/>
    <w:uiPriority w:val="9"/>
    <w:rsid w:val="00415DDC"/>
    <w:rPr>
      <w:rFonts w:ascii="Times New Roman" w:eastAsia="Times New Roman" w:hAnsi="Times New Roman" w:cs="Times New Roman"/>
      <w:b/>
      <w:bCs/>
      <w:sz w:val="24"/>
      <w:szCs w:val="24"/>
      <w:lang w:eastAsia="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4">
    <w:name w:val="heading 4"/>
    <w:basedOn w:val="Normal"/>
    <w:link w:val="Heading4Char"/>
    <w:uiPriority w:val="9"/>
    <w:qFormat/>
    <w:rsid w:val="00415DDC"/>
    <w:pPr>
      <w:spacing w:before="100" w:beforeAutospacing="1" w:after="100" w:afterAutospacing="1" w:line="240" w:lineRule="auto"/>
      <w:outlineLvl w:val="3"/>
    </w:pPr>
    <w:rPr>
      <w:rFonts w:ascii="Times New Roman" w:eastAsia="Times New Roman" w:hAnsi="Times New Roman" w:cs="Times New Roman"/>
      <w:b/>
      <w:bCs/>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102532"/>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102532"/>
    <w:rPr>
      <w:b/>
      <w:bCs/>
    </w:rPr>
  </w:style>
  <w:style w:type="character" w:styleId="Emphasis">
    <w:name w:val="Emphasis"/>
    <w:basedOn w:val="DefaultParagraphFont"/>
    <w:uiPriority w:val="20"/>
    <w:qFormat/>
    <w:rsid w:val="00102532"/>
    <w:rPr>
      <w:i/>
      <w:iCs/>
    </w:rPr>
  </w:style>
  <w:style w:type="paragraph" w:styleId="BalloonText">
    <w:name w:val="Balloon Text"/>
    <w:basedOn w:val="Normal"/>
    <w:link w:val="BalloonTextChar"/>
    <w:uiPriority w:val="99"/>
    <w:semiHidden/>
    <w:unhideWhenUsed/>
    <w:rsid w:val="0010253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02532"/>
    <w:rPr>
      <w:rFonts w:ascii="Tahoma" w:hAnsi="Tahoma" w:cs="Tahoma"/>
      <w:sz w:val="16"/>
      <w:szCs w:val="16"/>
    </w:rPr>
  </w:style>
  <w:style w:type="character" w:customStyle="1" w:styleId="Heading4Char">
    <w:name w:val="Heading 4 Char"/>
    <w:basedOn w:val="DefaultParagraphFont"/>
    <w:link w:val="Heading4"/>
    <w:uiPriority w:val="9"/>
    <w:rsid w:val="00415DDC"/>
    <w:rPr>
      <w:rFonts w:ascii="Times New Roman" w:eastAsia="Times New Roman" w:hAnsi="Times New Roman" w:cs="Times New Roman"/>
      <w:b/>
      <w:bCs/>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17183384">
      <w:bodyDiv w:val="1"/>
      <w:marLeft w:val="0"/>
      <w:marRight w:val="0"/>
      <w:marTop w:val="0"/>
      <w:marBottom w:val="0"/>
      <w:divBdr>
        <w:top w:val="none" w:sz="0" w:space="0" w:color="auto"/>
        <w:left w:val="none" w:sz="0" w:space="0" w:color="auto"/>
        <w:bottom w:val="none" w:sz="0" w:space="0" w:color="auto"/>
        <w:right w:val="none" w:sz="0" w:space="0" w:color="auto"/>
      </w:divBdr>
    </w:div>
    <w:div w:id="1228608040">
      <w:bodyDiv w:val="1"/>
      <w:marLeft w:val="0"/>
      <w:marRight w:val="0"/>
      <w:marTop w:val="0"/>
      <w:marBottom w:val="0"/>
      <w:divBdr>
        <w:top w:val="none" w:sz="0" w:space="0" w:color="auto"/>
        <w:left w:val="none" w:sz="0" w:space="0" w:color="auto"/>
        <w:bottom w:val="none" w:sz="0" w:space="0" w:color="auto"/>
        <w:right w:val="none" w:sz="0" w:space="0" w:color="auto"/>
      </w:divBdr>
    </w:div>
    <w:div w:id="18801211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image" Target="media/image1.gif"/><Relationship Id="rId5" Type="http://schemas.openxmlformats.org/officeDocument/2006/relationships/hyperlink" Target="http://www2.warwick.ac.uk/fac/med/research/themes/methodology/medicalstats/seminars/seminar_abstracts_21_june.pdf"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58D1007A.dotm</Template>
  <TotalTime>0</TotalTime>
  <Pages>2</Pages>
  <Words>390</Words>
  <Characters>2227</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2612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Thomas Hamborg</dc:creator>
  <cp:keywords/>
  <dc:description/>
  <cp:lastModifiedBy>Thomas Hamborg</cp:lastModifiedBy>
  <cp:revision>2</cp:revision>
  <dcterms:created xsi:type="dcterms:W3CDTF">2012-08-22T14:18:00Z</dcterms:created>
  <dcterms:modified xsi:type="dcterms:W3CDTF">2012-08-22T14:18:00Z</dcterms:modified>
</cp:coreProperties>
</file>