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BB5088" w:rsidRDefault="00155203">
      <w:pPr>
        <w:tabs>
          <w:tab w:val="left" w:pos="1440"/>
          <w:tab w:val="left" w:pos="2160"/>
        </w:tabs>
        <w:ind w:right="-4517"/>
        <w:rPr>
          <w:b/>
        </w:rPr>
      </w:pPr>
      <w:bookmarkStart w:id="0" w:name="_GoBack"/>
      <w:bookmarkEnd w:id="0"/>
      <w:r>
        <w:rPr>
          <w:b/>
        </w:rPr>
        <w:t>Introduction</w:t>
      </w:r>
    </w:p>
    <w:p w:rsidR="00BB5088" w:rsidRDefault="00155203">
      <w:pPr>
        <w:ind w:right="-4517"/>
      </w:pPr>
      <w:r>
        <w:t xml:space="preserve">Understanding patients’ experiences of how they manage their conditions, </w:t>
      </w:r>
      <w:proofErr w:type="gramStart"/>
      <w:r>
        <w:t>the  effectiveness</w:t>
      </w:r>
      <w:proofErr w:type="gramEnd"/>
      <w:r>
        <w:t xml:space="preserve"> of any  interventions, and how symptoms impact on their lives is an important component in improving healthcare quality. Online spaces offer an unparalleled window </w:t>
      </w:r>
      <w:r>
        <w:t xml:space="preserve">into understanding the patient perspective and have the potential to contribute </w:t>
      </w:r>
      <w:proofErr w:type="spellStart"/>
      <w:r>
        <w:t>realtime</w:t>
      </w:r>
      <w:proofErr w:type="spellEnd"/>
      <w:r>
        <w:t>, real world knowledge to existing evidence gaps However, both the volume and unstructured nature of this data make it methodologically challenging for conventional ana</w:t>
      </w:r>
      <w:r>
        <w:t xml:space="preserve">lysis methods. </w:t>
      </w:r>
    </w:p>
    <w:p w:rsidR="00BB5088" w:rsidRDefault="00BB5088">
      <w:pPr>
        <w:tabs>
          <w:tab w:val="left" w:pos="1440"/>
          <w:tab w:val="left" w:pos="2160"/>
        </w:tabs>
        <w:ind w:right="-4517"/>
      </w:pPr>
    </w:p>
    <w:p w:rsidR="00BB5088" w:rsidRDefault="00155203">
      <w:pPr>
        <w:tabs>
          <w:tab w:val="left" w:pos="1440"/>
          <w:tab w:val="left" w:pos="2160"/>
        </w:tabs>
        <w:ind w:right="-4517"/>
      </w:pPr>
      <w:r>
        <w:t>This study is the exploratory phase for a larger scale project looking at all the publicly available spontaneously generated online patient experience (SGOPE) data for one drug, and uses an interdisciplinary approach using methods from hea</w:t>
      </w:r>
      <w:r>
        <w:t>lth research and data science to evaluate its effectiveness in real world situations.</w:t>
      </w:r>
    </w:p>
    <w:p w:rsidR="00BB5088" w:rsidRDefault="00BB5088">
      <w:pPr>
        <w:ind w:right="-4517"/>
      </w:pPr>
    </w:p>
    <w:p w:rsidR="00BB5088" w:rsidRDefault="00155203">
      <w:pPr>
        <w:ind w:right="-4517"/>
        <w:rPr>
          <w:b/>
        </w:rPr>
      </w:pPr>
      <w:r>
        <w:rPr>
          <w:b/>
        </w:rPr>
        <w:t>Aims</w:t>
      </w:r>
    </w:p>
    <w:p w:rsidR="00BB5088" w:rsidRDefault="00155203">
      <w:pPr>
        <w:ind w:right="-4517"/>
      </w:pPr>
      <w:r>
        <w:t xml:space="preserve">This phase has two main aims:  </w:t>
      </w:r>
    </w:p>
    <w:p w:rsidR="00BB5088" w:rsidRDefault="00155203">
      <w:pPr>
        <w:numPr>
          <w:ilvl w:val="0"/>
          <w:numId w:val="1"/>
        </w:numPr>
        <w:ind w:right="-4517"/>
      </w:pPr>
      <w:r>
        <w:t>Explore the potential value of this data, particularly in terms of evidence of causation of effect</w:t>
      </w:r>
      <w:proofErr w:type="gramStart"/>
      <w:r>
        <w:t>,  and</w:t>
      </w:r>
      <w:proofErr w:type="gramEnd"/>
      <w:r>
        <w:t xml:space="preserve"> what posters consider impor</w:t>
      </w:r>
      <w:r>
        <w:t>tant in terms of outcome.</w:t>
      </w:r>
    </w:p>
    <w:p w:rsidR="00BB5088" w:rsidRDefault="00155203">
      <w:pPr>
        <w:numPr>
          <w:ilvl w:val="0"/>
          <w:numId w:val="1"/>
        </w:numPr>
        <w:ind w:right="-4517"/>
      </w:pPr>
      <w:r>
        <w:t xml:space="preserve">Explore the potential problems of this type of </w:t>
      </w:r>
      <w:proofErr w:type="gramStart"/>
      <w:r>
        <w:t>data  when</w:t>
      </w:r>
      <w:proofErr w:type="gramEnd"/>
      <w:r>
        <w:t xml:space="preserve"> applying natural language processing (NLP) methods on the main dataset.</w:t>
      </w:r>
    </w:p>
    <w:p w:rsidR="00BB5088" w:rsidRDefault="00BB5088">
      <w:pPr>
        <w:ind w:right="-4517"/>
      </w:pPr>
    </w:p>
    <w:p w:rsidR="00BB5088" w:rsidRDefault="00155203">
      <w:pPr>
        <w:tabs>
          <w:tab w:val="left" w:pos="1440"/>
          <w:tab w:val="left" w:pos="2160"/>
        </w:tabs>
        <w:ind w:right="-4517"/>
        <w:rPr>
          <w:b/>
        </w:rPr>
      </w:pPr>
      <w:r>
        <w:rPr>
          <w:b/>
        </w:rPr>
        <w:t>Methods</w:t>
      </w:r>
    </w:p>
    <w:p w:rsidR="00BB5088" w:rsidRDefault="00155203">
      <w:pPr>
        <w:tabs>
          <w:tab w:val="left" w:pos="1440"/>
          <w:tab w:val="left" w:pos="2160"/>
        </w:tabs>
        <w:ind w:right="-4517"/>
      </w:pPr>
      <w:r>
        <w:t xml:space="preserve">Mixed method analysis on a subset of 260 posts from five online sources to </w:t>
      </w:r>
      <w:proofErr w:type="gramStart"/>
      <w:r>
        <w:t>aid  development</w:t>
      </w:r>
      <w:proofErr w:type="gramEnd"/>
      <w:r>
        <w:t xml:space="preserve"> of a NPL method that can be used on much larger datasets using machine learning techniques. </w:t>
      </w:r>
    </w:p>
    <w:p w:rsidR="00BB5088" w:rsidRDefault="00BB5088">
      <w:pPr>
        <w:ind w:right="-4517"/>
      </w:pPr>
    </w:p>
    <w:p w:rsidR="00BB5088" w:rsidRDefault="00155203">
      <w:pPr>
        <w:ind w:right="-4517"/>
        <w:rPr>
          <w:b/>
        </w:rPr>
      </w:pPr>
      <w:r>
        <w:rPr>
          <w:b/>
        </w:rPr>
        <w:t>Results</w:t>
      </w:r>
    </w:p>
    <w:p w:rsidR="00BB5088" w:rsidRDefault="00155203">
      <w:pPr>
        <w:ind w:right="-4517"/>
      </w:pPr>
      <w:r>
        <w:t>Overall sentiment regarding effectiveness was 68% positive, 18% mixed, 12% negative. Posters reported taking it for 26 other conditions. Posts included d</w:t>
      </w:r>
      <w:r>
        <w:t xml:space="preserve">etails of symptoms (pre and post </w:t>
      </w:r>
      <w:proofErr w:type="spellStart"/>
      <w:r>
        <w:t>Modafinil</w:t>
      </w:r>
      <w:proofErr w:type="spellEnd"/>
      <w:r>
        <w:t>), impact of symptoms on posters lives, acquisition, dosage related, effectiveness, outcome,  questions, advice to others, and comparisons with other interventions. Keyword and term extraction also identified these</w:t>
      </w:r>
      <w:r>
        <w:t xml:space="preserve"> themes. Dictionary and corpus created as a training </w:t>
      </w:r>
      <w:proofErr w:type="gramStart"/>
      <w:r>
        <w:t>set  and</w:t>
      </w:r>
      <w:proofErr w:type="gramEnd"/>
      <w:r>
        <w:t xml:space="preserve"> benchmark for subsequent phases. Potential problems around analysing patient language, negation, ambiguity, and inferred causality were identified.</w:t>
      </w:r>
    </w:p>
    <w:p w:rsidR="00BB5088" w:rsidRDefault="00BB5088">
      <w:pPr>
        <w:ind w:right="-4517"/>
      </w:pPr>
    </w:p>
    <w:p w:rsidR="00BB5088" w:rsidRDefault="00155203">
      <w:pPr>
        <w:ind w:right="-4517"/>
        <w:rPr>
          <w:b/>
        </w:rPr>
      </w:pPr>
      <w:r>
        <w:rPr>
          <w:b/>
        </w:rPr>
        <w:t>Conclusion</w:t>
      </w:r>
    </w:p>
    <w:p w:rsidR="00BB5088" w:rsidRDefault="00155203">
      <w:pPr>
        <w:tabs>
          <w:tab w:val="left" w:pos="1440"/>
          <w:tab w:val="left" w:pos="2160"/>
        </w:tabs>
        <w:ind w:right="-4517"/>
      </w:pPr>
      <w:r>
        <w:lastRenderedPageBreak/>
        <w:t xml:space="preserve">User generated patient experience </w:t>
      </w:r>
      <w:r>
        <w:t xml:space="preserve">is an untapped resource for evaluating the patient perspective and real world effectiveness. Data science methods can be used to understand context, identify causal belief, assess effectiveness, and also as a way of identifying ideas or circumstances that </w:t>
      </w:r>
      <w:r>
        <w:t>could lead to potential areas for further research.</w:t>
      </w:r>
    </w:p>
    <w:p w:rsidR="00BB5088" w:rsidRDefault="00155203">
      <w:pPr>
        <w:ind w:right="-4517"/>
      </w:pPr>
      <w:r>
        <w:t xml:space="preserve"> </w:t>
      </w:r>
    </w:p>
    <w:p w:rsidR="00BB5088" w:rsidRDefault="00BB5088">
      <w:pPr>
        <w:ind w:right="-4517"/>
      </w:pPr>
    </w:p>
    <w:sectPr w:rsidR="00BB5088">
      <w:pgSz w:w="11906" w:h="16838"/>
      <w:pgMar w:top="1440" w:right="6076" w:bottom="1440" w:left="1133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mo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8C2118"/>
    <w:multiLevelType w:val="multilevel"/>
    <w:tmpl w:val="B9FA55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088"/>
    <w:rsid w:val="00155203"/>
    <w:rsid w:val="00BB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89B4802-892E-4EF3-9826-CA86CDE08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mo" w:eastAsia="Arimo" w:hAnsi="Arimo" w:cs="Arimo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pPr>
      <w:keepNext/>
      <w:keepLines/>
      <w:outlineLvl w:val="2"/>
    </w:pPr>
    <w:rPr>
      <w:b/>
      <w:color w:val="434343"/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outlineLvl w:val="4"/>
    </w:pPr>
    <w:rPr>
      <w:b/>
      <w:color w:val="666666"/>
    </w:rPr>
  </w:style>
  <w:style w:type="paragraph" w:styleId="Heading6">
    <w:name w:val="heading 6"/>
    <w:basedOn w:val="Normal"/>
    <w:next w:val="Normal"/>
    <w:pPr>
      <w:keepNext/>
      <w:keepLines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</w:pPr>
    <w:rPr>
      <w:color w:val="66666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976BD3C8</Template>
  <TotalTime>1</TotalTime>
  <Pages>1</Pages>
  <Words>354</Words>
  <Characters>2018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Barrett, Sean</dc:creator>
  <cp:lastModifiedBy>Barrett, Sean</cp:lastModifiedBy>
  <cp:revision>2</cp:revision>
  <dcterms:created xsi:type="dcterms:W3CDTF">2018-05-08T08:29:00Z</dcterms:created>
  <dcterms:modified xsi:type="dcterms:W3CDTF">2018-05-08T08:29:00Z</dcterms:modified>
</cp:coreProperties>
</file>