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7E668E" w14:textId="700162F4" w:rsidR="003240D9" w:rsidRDefault="00BE2211" w:rsidP="003240D9">
      <w:pPr>
        <w:jc w:val="center"/>
      </w:pPr>
      <w:r w:rsidRPr="008C0C52">
        <w:rPr>
          <w:noProof/>
        </w:rPr>
        <mc:AlternateContent>
          <mc:Choice Requires="wps">
            <w:drawing>
              <wp:anchor distT="45720" distB="45720" distL="114300" distR="114300" simplePos="0" relativeHeight="251661312" behindDoc="0" locked="0" layoutInCell="1" allowOverlap="1" wp14:anchorId="003E28C0" wp14:editId="274963F6">
                <wp:simplePos x="0" y="0"/>
                <wp:positionH relativeFrom="column">
                  <wp:posOffset>615950</wp:posOffset>
                </wp:positionH>
                <wp:positionV relativeFrom="paragraph">
                  <wp:posOffset>-361950</wp:posOffset>
                </wp:positionV>
                <wp:extent cx="2360930" cy="266700"/>
                <wp:effectExtent l="0" t="0" r="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6700"/>
                        </a:xfrm>
                        <a:prstGeom prst="rect">
                          <a:avLst/>
                        </a:prstGeom>
                        <a:noFill/>
                        <a:ln w="9525">
                          <a:noFill/>
                          <a:miter lim="800000"/>
                          <a:headEnd/>
                          <a:tailEnd/>
                        </a:ln>
                      </wps:spPr>
                      <wps:txbx>
                        <w:txbxContent>
                          <w:p w14:paraId="5F11B994" w14:textId="77777777" w:rsidR="00BE2211" w:rsidRPr="007B2897" w:rsidRDefault="00BE2211" w:rsidP="00BE2211">
                            <w:pPr>
                              <w:pBdr>
                                <w:bottom w:val="single" w:sz="4" w:space="1" w:color="auto"/>
                              </w:pBdr>
                              <w:rPr>
                                <w:b/>
                                <w:bCs/>
                                <w:color w:val="FFFFFF" w:themeColor="background1"/>
                              </w:rPr>
                            </w:pPr>
                            <w:r w:rsidRPr="007B2897">
                              <w:rPr>
                                <w:b/>
                                <w:bCs/>
                                <w:color w:val="FFFFFF" w:themeColor="background1"/>
                              </w:rPr>
                              <w:t>DEVELOPED BY</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003E28C0" id="_x0000_t202" coordsize="21600,21600" o:spt="202" path="m,l,21600r21600,l21600,xe">
                <v:stroke joinstyle="miter"/>
                <v:path gradientshapeok="t" o:connecttype="rect"/>
              </v:shapetype>
              <v:shape id="Text Box 9" o:spid="_x0000_s1026" type="#_x0000_t202" style="position:absolute;left:0;text-align:left;margin-left:48.5pt;margin-top:-28.5pt;width:185.9pt;height:21pt;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" filled="f" stroked="f">
                <v:textbox>
                  <w:txbxContent>
                    <w:p w14:paraId="5F11B994" w14:textId="77777777" w:rsidR="00BE2211" w:rsidRPr="007B2897" w:rsidRDefault="00BE2211" w:rsidP="00BE2211">
                      <w:pPr>
                        <w:pBdr>
                          <w:bottom w:val="single" w:sz="4" w:space="1" w:color="auto"/>
                        </w:pBdr>
                        <w:rPr>
                          <w:b/>
                          <w:bCs/>
                          <w:color w:val="FFFFFF" w:themeColor="background1"/>
                        </w:rPr>
                      </w:pPr>
                      <w:r w:rsidRPr="007B2897">
                        <w:rPr>
                          <w:b/>
                          <w:bCs/>
                          <w:color w:val="FFFFFF" w:themeColor="background1"/>
                        </w:rPr>
                        <w:t>DEVELOPED BY</w:t>
                      </w:r>
                    </w:p>
                  </w:txbxContent>
                </v:textbox>
              </v:shape>
            </w:pict>
          </mc:Fallback>
        </mc:AlternateContent>
      </w:r>
      <w:r w:rsidRPr="008C0C52">
        <w:rPr>
          <w:noProof/>
        </w:rPr>
        <w:drawing>
          <wp:anchor distT="0" distB="0" distL="114300" distR="114300" simplePos="0" relativeHeight="251659264" behindDoc="1" locked="0" layoutInCell="1" allowOverlap="1" wp14:anchorId="34A62E38" wp14:editId="7FDBA80E">
            <wp:simplePos x="0" y="0"/>
            <wp:positionH relativeFrom="page">
              <wp:posOffset>-203200</wp:posOffset>
            </wp:positionH>
            <wp:positionV relativeFrom="paragraph">
              <wp:posOffset>-514350</wp:posOffset>
            </wp:positionV>
            <wp:extent cx="6771640" cy="1254790"/>
            <wp:effectExtent l="0" t="0" r="0" b="2540"/>
            <wp:wrapNone/>
            <wp:docPr id="8" name="Picture 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6771640" cy="1254790"/>
                    </a:xfrm>
                    <a:prstGeom prst="rect">
                      <a:avLst/>
                    </a:prstGeom>
                  </pic:spPr>
                </pic:pic>
              </a:graphicData>
            </a:graphic>
            <wp14:sizeRelH relativeFrom="page">
              <wp14:pctWidth>0</wp14:pctWidth>
            </wp14:sizeRelH>
            <wp14:sizeRelV relativeFrom="page">
              <wp14:pctHeight>0</wp14:pctHeight>
            </wp14:sizeRelV>
          </wp:anchor>
        </w:drawing>
      </w:r>
    </w:p>
    <w:p w14:paraId="2BD9FDC1" w14:textId="442396F7" w:rsidR="003240D9" w:rsidRDefault="003240D9" w:rsidP="003240D9">
      <w:pPr>
        <w:pStyle w:val="Title"/>
      </w:pPr>
    </w:p>
    <w:p w14:paraId="4BE60B53" w14:textId="77777777" w:rsidR="003240D9" w:rsidRDefault="003240D9" w:rsidP="003240D9">
      <w:pPr>
        <w:pStyle w:val="Title"/>
      </w:pPr>
    </w:p>
    <w:p w14:paraId="55B1388F" w14:textId="77777777" w:rsidR="003240D9" w:rsidRDefault="003240D9" w:rsidP="003240D9">
      <w:pPr>
        <w:pStyle w:val="Title"/>
      </w:pPr>
    </w:p>
    <w:p w14:paraId="066A4B3A" w14:textId="14761D32" w:rsidR="003240D9" w:rsidRDefault="003240D9" w:rsidP="003240D9">
      <w:pPr>
        <w:pStyle w:val="Title"/>
      </w:pPr>
      <w:r>
        <w:t>Superior, The Return of Race Science</w:t>
      </w:r>
    </w:p>
    <w:p w14:paraId="5A201DA4" w14:textId="52540F49" w:rsidR="00D9040D" w:rsidRDefault="00D9040D" w:rsidP="00D9040D">
      <w:pPr>
        <w:pStyle w:val="Heading2"/>
        <w:jc w:val="center"/>
      </w:pPr>
      <w:r>
        <w:t xml:space="preserve">Chapters </w:t>
      </w:r>
      <w:r w:rsidR="0094491F">
        <w:t>9</w:t>
      </w:r>
      <w:r>
        <w:t>-</w:t>
      </w:r>
      <w:r w:rsidR="0094491F">
        <w:t>1</w:t>
      </w:r>
      <w:r w:rsidR="007C20BC">
        <w:t>1</w:t>
      </w:r>
      <w:r w:rsidR="0094491F">
        <w:t xml:space="preserve"> and Afterword</w:t>
      </w:r>
    </w:p>
    <w:p w14:paraId="124AC97B" w14:textId="77777777" w:rsidR="00D9040D" w:rsidRPr="00D9040D" w:rsidRDefault="00D9040D" w:rsidP="00D9040D"/>
    <w:p w14:paraId="250EAE77" w14:textId="1B8AB668" w:rsidR="00D9040D" w:rsidRPr="00D9040D" w:rsidRDefault="003240D9" w:rsidP="00D9040D">
      <w:pPr>
        <w:pStyle w:val="Heading2"/>
        <w:jc w:val="center"/>
      </w:pPr>
      <w:r>
        <w:t>By Angela Sain</w:t>
      </w:r>
      <w:r w:rsidR="00D9040D">
        <w:t>i</w:t>
      </w:r>
    </w:p>
    <w:p w14:paraId="5CF095AB" w14:textId="77777777" w:rsidR="003240D9" w:rsidRDefault="003240D9" w:rsidP="003240D9">
      <w:pPr>
        <w:pStyle w:val="Heading2"/>
        <w:jc w:val="center"/>
      </w:pPr>
    </w:p>
    <w:p w14:paraId="2C2AEE4F" w14:textId="77777777" w:rsidR="00D9040D" w:rsidRPr="00BD50BB" w:rsidRDefault="00D9040D" w:rsidP="003240D9">
      <w:pPr>
        <w:pStyle w:val="Heading2"/>
        <w:jc w:val="center"/>
        <w:rPr>
          <w:sz w:val="44"/>
          <w:szCs w:val="40"/>
        </w:rPr>
      </w:pPr>
      <w:r w:rsidRPr="00BD50BB">
        <w:rPr>
          <w:sz w:val="44"/>
          <w:szCs w:val="40"/>
        </w:rPr>
        <w:t>&amp;</w:t>
      </w:r>
    </w:p>
    <w:p w14:paraId="0DC9D7A3" w14:textId="77777777" w:rsidR="00D9040D" w:rsidRDefault="00D9040D" w:rsidP="003240D9">
      <w:pPr>
        <w:pStyle w:val="Heading2"/>
        <w:jc w:val="center"/>
      </w:pPr>
    </w:p>
    <w:p w14:paraId="4C1C67EA" w14:textId="63E2F6E3" w:rsidR="00D9040D" w:rsidRDefault="00D9040D" w:rsidP="00D9040D">
      <w:pPr>
        <w:pStyle w:val="Title"/>
      </w:pPr>
      <w:r>
        <w:t>Diversity Landscape of the Chemical Sciences</w:t>
      </w:r>
    </w:p>
    <w:p w14:paraId="40FB62DD" w14:textId="77777777" w:rsidR="00D9040D" w:rsidRDefault="00D9040D" w:rsidP="00D9040D">
      <w:pPr>
        <w:pStyle w:val="Heading2"/>
        <w:jc w:val="center"/>
      </w:pPr>
      <w:r>
        <w:t>A report by the Royal Society of Chemistry</w:t>
      </w:r>
    </w:p>
    <w:p w14:paraId="0701364D" w14:textId="37D7C8F3" w:rsidR="00D9040D" w:rsidRDefault="00BE2211" w:rsidP="00D9040D">
      <w:pPr>
        <w:pStyle w:val="Heading2"/>
        <w:jc w:val="center"/>
      </w:pPr>
      <w:r>
        <w:rPr>
          <w:rFonts w:ascii="Avenir Next LT Pro" w:hAnsi="Avenir Next LT Pro"/>
          <w:noProof/>
          <w:sz w:val="40"/>
          <w:szCs w:val="40"/>
        </w:rPr>
        <w:drawing>
          <wp:anchor distT="0" distB="0" distL="114300" distR="114300" simplePos="0" relativeHeight="251663360" behindDoc="1" locked="0" layoutInCell="1" allowOverlap="1" wp14:anchorId="08C30533" wp14:editId="305289E7">
            <wp:simplePos x="0" y="0"/>
            <wp:positionH relativeFrom="margin">
              <wp:posOffset>146050</wp:posOffset>
            </wp:positionH>
            <wp:positionV relativeFrom="paragraph">
              <wp:posOffset>180975</wp:posOffset>
            </wp:positionV>
            <wp:extent cx="4121785" cy="1048385"/>
            <wp:effectExtent l="0" t="0" r="0" b="0"/>
            <wp:wrapTight wrapText="bothSides">
              <wp:wrapPolygon edited="0">
                <wp:start x="4293" y="392"/>
                <wp:lineTo x="0" y="3532"/>
                <wp:lineTo x="0" y="17270"/>
                <wp:lineTo x="2196" y="20017"/>
                <wp:lineTo x="4692" y="21194"/>
                <wp:lineTo x="16572" y="21194"/>
                <wp:lineTo x="18668" y="20017"/>
                <wp:lineTo x="21364" y="16485"/>
                <wp:lineTo x="21464" y="2355"/>
                <wp:lineTo x="21264" y="1177"/>
                <wp:lineTo x="20465" y="392"/>
                <wp:lineTo x="4293" y="392"/>
              </wp:wrapPolygon>
            </wp:wrapTight>
            <wp:docPr id="15" name="Picture 15"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application, Teams&#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21785" cy="1048385"/>
                    </a:xfrm>
                    <a:prstGeom prst="rect">
                      <a:avLst/>
                    </a:prstGeom>
                  </pic:spPr>
                </pic:pic>
              </a:graphicData>
            </a:graphic>
            <wp14:sizeRelH relativeFrom="page">
              <wp14:pctWidth>0</wp14:pctWidth>
            </wp14:sizeRelH>
            <wp14:sizeRelV relativeFrom="page">
              <wp14:pctHeight>0</wp14:pctHeight>
            </wp14:sizeRelV>
          </wp:anchor>
        </w:drawing>
      </w:r>
    </w:p>
    <w:p w14:paraId="3D60BEB4" w14:textId="2D87527F" w:rsidR="00D9040D" w:rsidRDefault="00BE2211" w:rsidP="00D9040D">
      <w:pPr>
        <w:pStyle w:val="Heading2"/>
        <w:jc w:val="center"/>
      </w:pPr>
      <w:r w:rsidRPr="00BE2211">
        <mc:AlternateContent>
          <mc:Choice Requires="wps">
            <w:drawing>
              <wp:anchor distT="45720" distB="45720" distL="114300" distR="114300" simplePos="0" relativeHeight="251666432" behindDoc="0" locked="0" layoutInCell="1" allowOverlap="1" wp14:anchorId="7D3F3B1C" wp14:editId="3B7491FA">
                <wp:simplePos x="0" y="0"/>
                <wp:positionH relativeFrom="page">
                  <wp:align>left</wp:align>
                </wp:positionH>
                <wp:positionV relativeFrom="paragraph">
                  <wp:posOffset>1343660</wp:posOffset>
                </wp:positionV>
                <wp:extent cx="541655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0" cy="1404620"/>
                        </a:xfrm>
                        <a:prstGeom prst="rect">
                          <a:avLst/>
                        </a:prstGeom>
                        <a:noFill/>
                        <a:ln w="9525">
                          <a:noFill/>
                          <a:miter lim="800000"/>
                          <a:headEnd/>
                          <a:tailEnd/>
                        </a:ln>
                      </wps:spPr>
                      <wps:txbx>
                        <w:txbxContent>
                          <w:p w14:paraId="696EC0FD" w14:textId="77777777" w:rsidR="00BE2211" w:rsidRPr="008C0C52" w:rsidRDefault="00BE2211" w:rsidP="00BE2211">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DISCUSSION BOOKLET 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D3F3B1C" id="Text Box 2" o:spid="_x0000_s1027" type="#_x0000_t202" style="position:absolute;left:0;text-align:left;margin-left:0;margin-top:105.8pt;width:426.5pt;height:110.6pt;z-index:251666432;visibility:visible;mso-wrap-style:square;mso-width-percent:0;mso-height-percent:200;mso-wrap-distance-left:9pt;mso-wrap-distance-top:3.6pt;mso-wrap-distance-right:9pt;mso-wrap-distance-bottom:3.6pt;mso-position-horizontal:lef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" filled="f" stroked="f">
                <v:textbox style="mso-fit-shape-to-text:t">
                  <w:txbxContent>
                    <w:p w14:paraId="696EC0FD" w14:textId="77777777" w:rsidR="00BE2211" w:rsidRPr="008C0C52" w:rsidRDefault="00BE2211" w:rsidP="00BE2211">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DISCUSSION BOOKLET 3</w:t>
                      </w:r>
                    </w:p>
                  </w:txbxContent>
                </v:textbox>
                <w10:wrap type="square" anchorx="page"/>
              </v:shape>
            </w:pict>
          </mc:Fallback>
        </mc:AlternateContent>
      </w:r>
    </w:p>
    <w:p w14:paraId="60822AC7" w14:textId="246D3121" w:rsidR="00D34C68" w:rsidRDefault="00BE2211" w:rsidP="00BE2211">
      <w:pPr>
        <w:pStyle w:val="Heading1"/>
        <w:jc w:val="center"/>
      </w:pPr>
      <w:r w:rsidRPr="00BE2211">
        <mc:AlternateContent>
          <mc:Choice Requires="wps">
            <w:drawing>
              <wp:anchor distT="0" distB="0" distL="114300" distR="114300" simplePos="0" relativeHeight="251665408" behindDoc="0" locked="0" layoutInCell="1" allowOverlap="1" wp14:anchorId="6C05E880" wp14:editId="775D5C7C">
                <wp:simplePos x="0" y="0"/>
                <wp:positionH relativeFrom="column">
                  <wp:posOffset>-844550</wp:posOffset>
                </wp:positionH>
                <wp:positionV relativeFrom="paragraph">
                  <wp:posOffset>158115</wp:posOffset>
                </wp:positionV>
                <wp:extent cx="9324340" cy="571500"/>
                <wp:effectExtent l="0" t="0" r="0" b="0"/>
                <wp:wrapNone/>
                <wp:docPr id="16" name="Rectangle 16"/>
                <wp:cNvGraphicFramePr/>
                <a:graphic xmlns:a="http://schemas.openxmlformats.org/drawingml/2006/main">
                  <a:graphicData uri="http://schemas.microsoft.com/office/word/2010/wordprocessingShape">
                    <wps:wsp>
                      <wps:cNvSpPr/>
                      <wps:spPr>
                        <a:xfrm>
                          <a:off x="0" y="0"/>
                          <a:ext cx="9324340" cy="571500"/>
                        </a:xfrm>
                        <a:prstGeom prst="rect">
                          <a:avLst/>
                        </a:prstGeom>
                        <a:solidFill>
                          <a:srgbClr val="5C306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9384BF" id="Rectangle 16" o:spid="_x0000_s1026" style="position:absolute;margin-left:-66.5pt;margin-top:12.45pt;width:734.2pt;height: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" fillcolor="#5c3069" stroked="f" strokeweight="1pt"/>
            </w:pict>
          </mc:Fallback>
        </mc:AlternateContent>
      </w:r>
    </w:p>
    <w:p w14:paraId="34BB9962" w14:textId="4E6DC633" w:rsidR="00D34C68" w:rsidRDefault="00D34C68" w:rsidP="00D34C68">
      <w:pPr>
        <w:pStyle w:val="NoSpacing"/>
        <w:jc w:val="center"/>
      </w:pPr>
      <w:r>
        <w:t>“I have a dream that my four children will one day live in a nation where they are not judged by the colour of their skin but by the content of their character.”</w:t>
      </w:r>
    </w:p>
    <w:p w14:paraId="30117510" w14:textId="01D080B7" w:rsidR="008B4B87" w:rsidRDefault="00D34C68" w:rsidP="00D34C68">
      <w:pPr>
        <w:pStyle w:val="NoSpacing"/>
        <w:jc w:val="right"/>
      </w:pPr>
      <w:r>
        <w:t xml:space="preserve">Rev. </w:t>
      </w:r>
      <w:proofErr w:type="spellStart"/>
      <w:r>
        <w:t>Dr.</w:t>
      </w:r>
      <w:proofErr w:type="spellEnd"/>
      <w:r>
        <w:t xml:space="preserve"> Martin Luther King Jr.</w:t>
      </w:r>
      <w:r w:rsidR="008B4B87">
        <w:br w:type="page"/>
      </w:r>
    </w:p>
    <w:p w14:paraId="67F8955D" w14:textId="77777777" w:rsidR="00BE2211" w:rsidRDefault="00BE2211" w:rsidP="00BE2211">
      <w:pPr>
        <w:rPr>
          <w:rFonts w:ascii="Avenir Next LT Pro" w:hAnsi="Avenir Next LT Pro"/>
          <w:sz w:val="40"/>
          <w:szCs w:val="40"/>
        </w:rPr>
      </w:pPr>
      <w:bookmarkStart w:id="0" w:name="_Hlk82617562"/>
      <w:bookmarkStart w:id="1" w:name="_Hlk82618326"/>
      <w:r>
        <w:rPr>
          <w:rFonts w:ascii="Avenir Next LT Pro" w:hAnsi="Avenir Next LT Pro"/>
          <w:sz w:val="40"/>
          <w:szCs w:val="40"/>
        </w:rPr>
        <w:lastRenderedPageBreak/>
        <w:t>Acknowledgments</w:t>
      </w:r>
    </w:p>
    <w:p w14:paraId="46870AFE" w14:textId="77777777" w:rsidR="00BE2211" w:rsidRDefault="00BE2211" w:rsidP="00BE2211">
      <w:pPr>
        <w:rPr>
          <w:rFonts w:ascii="Avenir Next LT Pro" w:hAnsi="Avenir Next LT Pro"/>
          <w:sz w:val="40"/>
          <w:szCs w:val="40"/>
        </w:rPr>
      </w:pPr>
    </w:p>
    <w:p w14:paraId="45BD95EE" w14:textId="77777777" w:rsidR="00BE2211" w:rsidRPr="008C0C52" w:rsidRDefault="00BE2211" w:rsidP="00BE2211">
      <w:pPr>
        <w:rPr>
          <w:rFonts w:ascii="Avenir Next LT Pro" w:hAnsi="Avenir Next LT Pro"/>
          <w:sz w:val="18"/>
          <w:szCs w:val="18"/>
        </w:rPr>
      </w:pPr>
      <w:r w:rsidRPr="008C0C52">
        <w:rPr>
          <w:rFonts w:ascii="Avenir Next LT Pro" w:hAnsi="Avenir Next LT Pro"/>
          <w:sz w:val="18"/>
          <w:szCs w:val="18"/>
        </w:rPr>
        <w:t xml:space="preserve">We thank the Royal Society of Chemistry for funding this work, through the Diversity and Inclusion Fund. </w:t>
      </w:r>
    </w:p>
    <w:p w14:paraId="152D9545" w14:textId="77777777" w:rsidR="00BE2211" w:rsidRPr="008C0C52" w:rsidRDefault="00BE2211" w:rsidP="00BE2211">
      <w:pPr>
        <w:rPr>
          <w:rFonts w:ascii="Avenir Next LT Pro" w:hAnsi="Avenir Next LT Pro"/>
          <w:sz w:val="18"/>
          <w:szCs w:val="18"/>
        </w:rPr>
      </w:pPr>
    </w:p>
    <w:p w14:paraId="10C42853" w14:textId="77777777" w:rsidR="00BE2211" w:rsidRPr="008C0C52" w:rsidRDefault="00BE2211" w:rsidP="00BE2211">
      <w:pPr>
        <w:rPr>
          <w:rFonts w:ascii="Avenir Next LT Pro" w:hAnsi="Avenir Next LT Pro"/>
          <w:sz w:val="18"/>
          <w:szCs w:val="18"/>
        </w:rPr>
      </w:pPr>
      <w:r w:rsidRPr="008C0C52">
        <w:rPr>
          <w:rFonts w:ascii="Avenir Next LT Pro" w:hAnsi="Avenir Next LT Pro"/>
          <w:sz w:val="18"/>
          <w:szCs w:val="18"/>
        </w:rPr>
        <w:t xml:space="preserve">We also want to acknowledge the contributions from members of Warwick Chemistry, including representatives from the Warwick Chemistry STEM and Diversity Group, Warwick Postdoctoral Society of Chemistry and Warwick </w:t>
      </w:r>
      <w:proofErr w:type="spellStart"/>
      <w:r w:rsidRPr="008C0C52">
        <w:rPr>
          <w:rFonts w:ascii="Avenir Next LT Pro" w:hAnsi="Avenir Next LT Pro"/>
          <w:sz w:val="18"/>
          <w:szCs w:val="18"/>
        </w:rPr>
        <w:t>ChemSoc</w:t>
      </w:r>
      <w:proofErr w:type="spellEnd"/>
      <w:r w:rsidRPr="008C0C52">
        <w:rPr>
          <w:rFonts w:ascii="Avenir Next LT Pro" w:hAnsi="Avenir Next LT Pro"/>
          <w:sz w:val="18"/>
          <w:szCs w:val="18"/>
        </w:rPr>
        <w:t>, who made this project happen.</w:t>
      </w:r>
    </w:p>
    <w:p w14:paraId="504BAABA" w14:textId="77777777" w:rsidR="00BE2211" w:rsidRPr="008C0C52" w:rsidRDefault="00BE2211" w:rsidP="00BE2211">
      <w:pPr>
        <w:rPr>
          <w:rFonts w:ascii="Avenir Next LT Pro" w:hAnsi="Avenir Next LT Pro"/>
          <w:sz w:val="18"/>
          <w:szCs w:val="18"/>
        </w:rPr>
      </w:pPr>
    </w:p>
    <w:p w14:paraId="01E192B7" w14:textId="77777777" w:rsidR="00BE2211" w:rsidRPr="008C0C52" w:rsidRDefault="00BE2211" w:rsidP="00BE2211">
      <w:pPr>
        <w:rPr>
          <w:rFonts w:ascii="Avenir Next LT Pro" w:hAnsi="Avenir Next LT Pro"/>
          <w:sz w:val="18"/>
          <w:szCs w:val="18"/>
        </w:rPr>
      </w:pPr>
      <w:r w:rsidRPr="008C0C52">
        <w:rPr>
          <w:rFonts w:ascii="Avenir Next LT Pro" w:hAnsi="Avenir Next LT Pro"/>
          <w:sz w:val="18"/>
          <w:szCs w:val="18"/>
        </w:rPr>
        <w:t>We are grateful to Warwick Chemistry for enabling us to pilot this initiative.</w:t>
      </w:r>
    </w:p>
    <w:p w14:paraId="45C63499" w14:textId="77777777" w:rsidR="00BE2211" w:rsidRPr="008C0C52" w:rsidRDefault="00BE2211" w:rsidP="00BE2211">
      <w:pPr>
        <w:rPr>
          <w:rFonts w:ascii="Avenir Next LT Pro" w:hAnsi="Avenir Next LT Pro"/>
          <w:sz w:val="18"/>
          <w:szCs w:val="18"/>
        </w:rPr>
      </w:pPr>
    </w:p>
    <w:p w14:paraId="5FDC9B50" w14:textId="77777777" w:rsidR="00BE2211" w:rsidRDefault="00BE2211" w:rsidP="00BE2211">
      <w:pPr>
        <w:rPr>
          <w:rFonts w:ascii="Avenir Next LT Pro" w:hAnsi="Avenir Next LT Pro"/>
          <w:sz w:val="18"/>
          <w:szCs w:val="18"/>
        </w:rPr>
      </w:pPr>
      <w:bookmarkStart w:id="2" w:name="_Hlk82619220"/>
      <w:r w:rsidRPr="008C0C52">
        <w:rPr>
          <w:rFonts w:ascii="Avenir Next LT Pro" w:hAnsi="Avenir Next LT Pro"/>
          <w:sz w:val="18"/>
          <w:szCs w:val="18"/>
        </w:rPr>
        <w:t xml:space="preserve">The project is led by Zoë Ayres and Bo </w:t>
      </w:r>
      <w:proofErr w:type="spellStart"/>
      <w:r w:rsidRPr="008C0C52">
        <w:rPr>
          <w:rFonts w:ascii="Avenir Next LT Pro" w:hAnsi="Avenir Next LT Pro"/>
          <w:sz w:val="18"/>
          <w:szCs w:val="18"/>
        </w:rPr>
        <w:t>Kelestyn</w:t>
      </w:r>
      <w:proofErr w:type="spellEnd"/>
      <w:r w:rsidRPr="008C0C52">
        <w:rPr>
          <w:rFonts w:ascii="Avenir Next LT Pro" w:hAnsi="Avenir Next LT Pro"/>
          <w:sz w:val="18"/>
          <w:szCs w:val="18"/>
        </w:rPr>
        <w:t xml:space="preserve">, and booklet lead Alex Baker, with support and guidance from Adam </w:t>
      </w:r>
      <w:proofErr w:type="spellStart"/>
      <w:r w:rsidRPr="008C0C52">
        <w:rPr>
          <w:rFonts w:ascii="Avenir Next LT Pro" w:hAnsi="Avenir Next LT Pro"/>
          <w:sz w:val="18"/>
          <w:szCs w:val="18"/>
        </w:rPr>
        <w:t>Alcock</w:t>
      </w:r>
      <w:proofErr w:type="spellEnd"/>
      <w:r w:rsidRPr="008C0C52">
        <w:rPr>
          <w:rFonts w:ascii="Avenir Next LT Pro" w:hAnsi="Avenir Next LT Pro"/>
          <w:sz w:val="18"/>
          <w:szCs w:val="18"/>
        </w:rPr>
        <w:t xml:space="preserve">, Louis Ammon, Leanne </w:t>
      </w:r>
      <w:proofErr w:type="spellStart"/>
      <w:r w:rsidRPr="008C0C52">
        <w:rPr>
          <w:rFonts w:ascii="Avenir Next LT Pro" w:hAnsi="Avenir Next LT Pro"/>
          <w:sz w:val="18"/>
          <w:szCs w:val="18"/>
        </w:rPr>
        <w:t>Loveitt</w:t>
      </w:r>
      <w:proofErr w:type="spellEnd"/>
      <w:r w:rsidRPr="008C0C52">
        <w:rPr>
          <w:rFonts w:ascii="Avenir Next LT Pro" w:hAnsi="Avenir Next LT Pro"/>
          <w:sz w:val="18"/>
          <w:szCs w:val="18"/>
        </w:rPr>
        <w:t xml:space="preserve">, Ally McLoughlin, Maria Kariuki, Kathryn Murray, Tania Read and Michael </w:t>
      </w:r>
      <w:proofErr w:type="spellStart"/>
      <w:r w:rsidRPr="008C0C52">
        <w:rPr>
          <w:rFonts w:ascii="Avenir Next LT Pro" w:hAnsi="Avenir Next LT Pro"/>
          <w:sz w:val="18"/>
          <w:szCs w:val="18"/>
        </w:rPr>
        <w:t>Staniforth</w:t>
      </w:r>
      <w:proofErr w:type="spellEnd"/>
      <w:r w:rsidRPr="008C0C52">
        <w:rPr>
          <w:rFonts w:ascii="Avenir Next LT Pro" w:hAnsi="Avenir Next LT Pro"/>
          <w:sz w:val="18"/>
          <w:szCs w:val="18"/>
        </w:rPr>
        <w:t>.</w:t>
      </w:r>
    </w:p>
    <w:p w14:paraId="2D3F32B7" w14:textId="77777777" w:rsidR="00BE2211" w:rsidRPr="008C0C52" w:rsidRDefault="00BE2211" w:rsidP="00BE2211">
      <w:pPr>
        <w:rPr>
          <w:rFonts w:ascii="Avenir Next LT Pro" w:hAnsi="Avenir Next LT Pro"/>
          <w:sz w:val="18"/>
          <w:szCs w:val="18"/>
        </w:rPr>
      </w:pPr>
    </w:p>
    <w:p w14:paraId="6C896A79" w14:textId="77777777" w:rsidR="00BE2211" w:rsidRPr="008C0C52" w:rsidRDefault="00BE2211" w:rsidP="00BE2211">
      <w:pPr>
        <w:rPr>
          <w:rFonts w:ascii="Avenir Next LT Pro" w:hAnsi="Avenir Next LT Pro"/>
          <w:sz w:val="18"/>
          <w:szCs w:val="18"/>
        </w:rPr>
      </w:pPr>
      <w:r w:rsidRPr="008C0C52">
        <w:rPr>
          <w:rFonts w:ascii="Avenir Next LT Pro" w:hAnsi="Avenir Next LT Pro"/>
          <w:sz w:val="18"/>
          <w:szCs w:val="18"/>
        </w:rPr>
        <w:t xml:space="preserve">All Diversity Book Club materials are brought to you as open access to enable you start your own club, through the hard work of the above individuals. We ask if you use these materials to keep the Acknowledgement Section in the Booklets you use and credit the Chemistry Department of the University of Warwick. </w:t>
      </w:r>
    </w:p>
    <w:bookmarkEnd w:id="2"/>
    <w:p w14:paraId="6EC6958C" w14:textId="77777777" w:rsidR="00BE2211" w:rsidRDefault="00BE2211" w:rsidP="00BE2211">
      <w:pPr>
        <w:jc w:val="center"/>
        <w:rPr>
          <w:rFonts w:ascii="Avenir Next LT Pro" w:hAnsi="Avenir Next LT Pro"/>
          <w:sz w:val="40"/>
          <w:szCs w:val="40"/>
        </w:rPr>
      </w:pPr>
    </w:p>
    <w:p w14:paraId="536403C9" w14:textId="77777777" w:rsidR="00BE2211" w:rsidRDefault="00BE2211" w:rsidP="00BE2211">
      <w:pPr>
        <w:jc w:val="center"/>
        <w:rPr>
          <w:rFonts w:ascii="Avenir Next LT Pro" w:hAnsi="Avenir Next LT Pro"/>
          <w:sz w:val="40"/>
          <w:szCs w:val="40"/>
        </w:rPr>
      </w:pPr>
    </w:p>
    <w:p w14:paraId="3EF20D76" w14:textId="77777777" w:rsidR="00BE2211" w:rsidRDefault="00BE2211" w:rsidP="00BE2211">
      <w:pPr>
        <w:jc w:val="center"/>
        <w:rPr>
          <w:rFonts w:ascii="Avenir Next LT Pro" w:hAnsi="Avenir Next LT Pro"/>
          <w:sz w:val="40"/>
          <w:szCs w:val="40"/>
        </w:rPr>
      </w:pPr>
      <w:r>
        <w:rPr>
          <w:noProof/>
        </w:rPr>
        <w:drawing>
          <wp:anchor distT="0" distB="0" distL="114300" distR="114300" simplePos="0" relativeHeight="251670528" behindDoc="1" locked="0" layoutInCell="1" allowOverlap="1" wp14:anchorId="290D4FCA" wp14:editId="7EBAC0FC">
            <wp:simplePos x="0" y="0"/>
            <wp:positionH relativeFrom="margin">
              <wp:align>center</wp:align>
            </wp:positionH>
            <wp:positionV relativeFrom="paragraph">
              <wp:posOffset>100330</wp:posOffset>
            </wp:positionV>
            <wp:extent cx="2190115" cy="610235"/>
            <wp:effectExtent l="0" t="0" r="635" b="0"/>
            <wp:wrapTight wrapText="bothSides">
              <wp:wrapPolygon edited="0">
                <wp:start x="1691" y="0"/>
                <wp:lineTo x="0" y="4046"/>
                <wp:lineTo x="0" y="20229"/>
                <wp:lineTo x="1691" y="20903"/>
                <wp:lineTo x="4509" y="20903"/>
                <wp:lineTo x="21418" y="18206"/>
                <wp:lineTo x="21418" y="4720"/>
                <wp:lineTo x="4133" y="0"/>
                <wp:lineTo x="1691" y="0"/>
              </wp:wrapPolygon>
            </wp:wrapTight>
            <wp:docPr id="18" name="Picture 18" descr="The Royal Society of Chemis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Royal Society of Chemistry"/>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90115" cy="610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FB40BB" w14:textId="77777777" w:rsidR="00BE2211" w:rsidRDefault="00BE2211" w:rsidP="00BE2211">
      <w:pPr>
        <w:jc w:val="center"/>
        <w:rPr>
          <w:rFonts w:ascii="Avenir Next LT Pro" w:hAnsi="Avenir Next LT Pro"/>
          <w:sz w:val="40"/>
          <w:szCs w:val="40"/>
        </w:rPr>
      </w:pPr>
      <w:r>
        <w:rPr>
          <w:rFonts w:ascii="Avenir Next LT Pro" w:hAnsi="Avenir Next LT Pro"/>
          <w:noProof/>
        </w:rPr>
        <w:drawing>
          <wp:anchor distT="0" distB="0" distL="114300" distR="114300" simplePos="0" relativeHeight="251669504" behindDoc="1" locked="0" layoutInCell="1" allowOverlap="1" wp14:anchorId="5D8A841F" wp14:editId="25FB8DC7">
            <wp:simplePos x="0" y="0"/>
            <wp:positionH relativeFrom="column">
              <wp:posOffset>2184400</wp:posOffset>
            </wp:positionH>
            <wp:positionV relativeFrom="paragraph">
              <wp:posOffset>135890</wp:posOffset>
            </wp:positionV>
            <wp:extent cx="1943100" cy="990600"/>
            <wp:effectExtent l="0" t="0" r="0" b="0"/>
            <wp:wrapTight wrapText="bothSides">
              <wp:wrapPolygon edited="0">
                <wp:start x="0" y="0"/>
                <wp:lineTo x="0" y="21185"/>
                <wp:lineTo x="21388" y="21185"/>
                <wp:lineTo x="21388" y="0"/>
                <wp:lineTo x="0" y="0"/>
              </wp:wrapPolygon>
            </wp:wrapTight>
            <wp:docPr id="19" name="Picture 19"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pic:nvPicPr>
                  <pic:blipFill rotWithShape="1">
                    <a:blip r:embed="rId11">
                      <a:extLst>
                        <a:ext uri="{28A0092B-C50C-407E-A947-70E740481C1C}">
                          <a14:useLocalDpi xmlns:a14="http://schemas.microsoft.com/office/drawing/2010/main" val="0"/>
                        </a:ext>
                      </a:extLst>
                    </a:blip>
                    <a:srcRect t="25000" b="24000"/>
                    <a:stretch/>
                  </pic:blipFill>
                  <pic:spPr bwMode="auto">
                    <a:xfrm>
                      <a:off x="0" y="0"/>
                      <a:ext cx="1943100"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FEF301B" w14:textId="77777777" w:rsidR="00BE2211" w:rsidRDefault="00BE2211" w:rsidP="00BE2211">
      <w:pPr>
        <w:jc w:val="center"/>
        <w:rPr>
          <w:rFonts w:ascii="Avenir Next LT Pro" w:hAnsi="Avenir Next LT Pro"/>
          <w:sz w:val="40"/>
          <w:szCs w:val="40"/>
        </w:rPr>
      </w:pPr>
      <w:r>
        <w:rPr>
          <w:rFonts w:ascii="Avenir Next LT Pro" w:hAnsi="Avenir Next LT Pro"/>
          <w:noProof/>
          <w:sz w:val="40"/>
          <w:szCs w:val="40"/>
        </w:rPr>
        <w:drawing>
          <wp:anchor distT="0" distB="0" distL="114300" distR="114300" simplePos="0" relativeHeight="251668480" behindDoc="1" locked="0" layoutInCell="1" allowOverlap="1" wp14:anchorId="3E7AD014" wp14:editId="088D5F5E">
            <wp:simplePos x="0" y="0"/>
            <wp:positionH relativeFrom="column">
              <wp:posOffset>479425</wp:posOffset>
            </wp:positionH>
            <wp:positionV relativeFrom="paragraph">
              <wp:posOffset>264795</wp:posOffset>
            </wp:positionV>
            <wp:extent cx="1703070" cy="619125"/>
            <wp:effectExtent l="0" t="0" r="0" b="9525"/>
            <wp:wrapTight wrapText="bothSides">
              <wp:wrapPolygon edited="0">
                <wp:start x="0" y="0"/>
                <wp:lineTo x="0" y="21268"/>
                <wp:lineTo x="21262" y="21268"/>
                <wp:lineTo x="21262" y="0"/>
                <wp:lineTo x="0" y="0"/>
              </wp:wrapPolygon>
            </wp:wrapTight>
            <wp:docPr id="17" name="Picture 17"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drawing&#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03070" cy="619125"/>
                    </a:xfrm>
                    <a:prstGeom prst="rect">
                      <a:avLst/>
                    </a:prstGeom>
                  </pic:spPr>
                </pic:pic>
              </a:graphicData>
            </a:graphic>
            <wp14:sizeRelH relativeFrom="page">
              <wp14:pctWidth>0</wp14:pctWidth>
            </wp14:sizeRelH>
            <wp14:sizeRelV relativeFrom="page">
              <wp14:pctHeight>0</wp14:pctHeight>
            </wp14:sizeRelV>
          </wp:anchor>
        </w:drawing>
      </w:r>
    </w:p>
    <w:p w14:paraId="26156469" w14:textId="77777777" w:rsidR="00BE2211" w:rsidRDefault="00BE2211" w:rsidP="00BE2211">
      <w:pPr>
        <w:jc w:val="center"/>
        <w:rPr>
          <w:rFonts w:ascii="Avenir Next LT Pro" w:hAnsi="Avenir Next LT Pro"/>
          <w:sz w:val="40"/>
          <w:szCs w:val="40"/>
        </w:rPr>
      </w:pPr>
    </w:p>
    <w:bookmarkEnd w:id="0"/>
    <w:p w14:paraId="1DB9D980" w14:textId="77777777" w:rsidR="00BE2211" w:rsidRDefault="00BE2211" w:rsidP="00BE2211">
      <w:pPr>
        <w:jc w:val="center"/>
        <w:rPr>
          <w:rFonts w:ascii="Avenir Next LT Pro" w:hAnsi="Avenir Next LT Pro"/>
          <w:sz w:val="40"/>
          <w:szCs w:val="40"/>
        </w:rPr>
      </w:pPr>
    </w:p>
    <w:p w14:paraId="7DD9D6AB" w14:textId="77777777" w:rsidR="00BE2211" w:rsidRDefault="00BE2211" w:rsidP="00BE2211"/>
    <w:bookmarkEnd w:id="1"/>
    <w:p w14:paraId="5C439CC5" w14:textId="77777777" w:rsidR="00BE2211" w:rsidRDefault="00BE2211" w:rsidP="00BE2211"/>
    <w:p w14:paraId="0585A7CF" w14:textId="77777777" w:rsidR="00BE2211" w:rsidRDefault="00BE2211" w:rsidP="00BE2211"/>
    <w:p w14:paraId="0FDEF4B1" w14:textId="77777777" w:rsidR="00BE2211" w:rsidRDefault="00BE2211" w:rsidP="00706711">
      <w:pPr>
        <w:pStyle w:val="Heading2"/>
        <w:rPr>
          <w:b/>
          <w:bCs/>
        </w:rPr>
      </w:pPr>
    </w:p>
    <w:p w14:paraId="6297D92E" w14:textId="7383519D" w:rsidR="00706711" w:rsidRDefault="00706711" w:rsidP="00706711">
      <w:pPr>
        <w:pStyle w:val="Heading2"/>
      </w:pPr>
      <w:r w:rsidRPr="00706711">
        <w:rPr>
          <w:b/>
          <w:bCs/>
        </w:rPr>
        <w:t>Thinking back</w:t>
      </w:r>
      <w:r>
        <w:t xml:space="preserve"> - What challenged/surprised you from the chapters?</w:t>
      </w:r>
    </w:p>
    <w:p w14:paraId="23910186" w14:textId="30FFABA2" w:rsidR="00706711" w:rsidRDefault="00706711" w:rsidP="00706711">
      <w:pPr>
        <w:pStyle w:val="NoSpacing"/>
      </w:pPr>
      <w:r>
        <w:t>This could be something pertinent or something that really grabbed your attention and made you think twice</w:t>
      </w:r>
    </w:p>
    <w:p w14:paraId="18F87D99" w14:textId="55700684" w:rsidR="00706711" w:rsidRDefault="00706711" w:rsidP="00706711">
      <w:pPr>
        <w:pStyle w:val="NoSpacing"/>
      </w:pPr>
    </w:p>
    <w:p w14:paraId="5051F143" w14:textId="0D1BEA0A" w:rsidR="00706711" w:rsidRDefault="00706711" w:rsidP="00706711">
      <w:pPr>
        <w:pStyle w:val="NoSpacing"/>
      </w:pPr>
      <w:r>
        <w:rPr>
          <w:noProof/>
        </w:rPr>
        <mc:AlternateContent>
          <mc:Choice Requires="wps">
            <w:drawing>
              <wp:inline distT="0" distB="0" distL="0" distR="0" wp14:anchorId="5625F469" wp14:editId="02EE2E85">
                <wp:extent cx="4432300" cy="1111804"/>
                <wp:effectExtent l="0" t="0" r="12700" b="19050"/>
                <wp:docPr id="3" name="Snip Single Corner of Rectangle 3"/>
                <wp:cNvGraphicFramePr/>
                <a:graphic xmlns:a="http://schemas.openxmlformats.org/drawingml/2006/main">
                  <a:graphicData uri="http://schemas.microsoft.com/office/word/2010/wordprocessingShape">
                    <wps:wsp>
                      <wps:cNvSpPr/>
                      <wps:spPr>
                        <a:xfrm>
                          <a:off x="0" y="0"/>
                          <a:ext cx="4432300" cy="1111804"/>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A1724D" w14:textId="77777777" w:rsidR="00706711" w:rsidRDefault="00706711" w:rsidP="00706711">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625F469" id="Snip Single Corner of Rectangle 3" o:spid="_x0000_s1026" style="width:349pt;height:87.55pt;visibility:visible;mso-wrap-style:square;mso-left-percent:-10001;mso-top-percent:-10001;mso-position-horizontal:absolute;mso-position-horizontal-relative:char;mso-position-vertical:absolute;mso-position-vertical-relative:line;mso-left-percent:-10001;mso-top-percent:-10001;v-text-anchor:top" coordsize="4432300,111180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" adj="-11796480,,5400" path="m,l4246996,r185304,185304l4432300,1111804,,1111804,,xe" fillcolor="white [3212]" strokecolor="black [3213]" strokeweight="1pt">
                <v:stroke joinstyle="miter"/>
                <v:formulas/>
                <v:path arrowok="t" o:connecttype="custom" o:connectlocs="0,0;4246996,0;4432300,185304;4432300,1111804;0,1111804;0,0" o:connectangles="0,0,0,0,0,0" textboxrect="0,0,4432300,1111804"/>
                <v:textbox>
                  <w:txbxContent>
                    <w:p w14:paraId="72A1724D" w14:textId="77777777" w:rsidR="00706711" w:rsidRDefault="00706711" w:rsidP="00706711">
                      <w:pPr>
                        <w:spacing w:line="276" w:lineRule="auto"/>
                        <w:jc w:val="left"/>
                      </w:pPr>
                    </w:p>
                  </w:txbxContent>
                </v:textbox>
                <w10:anchorlock/>
              </v:shape>
            </w:pict>
          </mc:Fallback>
        </mc:AlternateContent>
      </w:r>
    </w:p>
    <w:p w14:paraId="457874F2" w14:textId="17FD319D" w:rsidR="003C0E58" w:rsidRDefault="003C0E58" w:rsidP="00706711">
      <w:pPr>
        <w:pStyle w:val="NoSpacing"/>
      </w:pPr>
    </w:p>
    <w:p w14:paraId="2996217F" w14:textId="79E059B9" w:rsidR="003C0E58" w:rsidRDefault="003C0E58" w:rsidP="003C0E58">
      <w:pPr>
        <w:pStyle w:val="NoSpacing"/>
      </w:pPr>
      <w:r>
        <w:t xml:space="preserve">Last session we finished by looking </w:t>
      </w:r>
      <w:r w:rsidR="002F7CD2">
        <w:t xml:space="preserve">at </w:t>
      </w:r>
      <w:r>
        <w:t xml:space="preserve">some statistics around attainment gaps in undergraduate populations. This time we are going to </w:t>
      </w:r>
      <w:r w:rsidR="002F7CD2">
        <w:t>consider the caste system and its similarities with “race”, arguments around intelligence and race, the pervasiveness of race in medicine and why race is so steadfast as a concept.</w:t>
      </w:r>
    </w:p>
    <w:p w14:paraId="676505A3" w14:textId="77777777" w:rsidR="003C0E58" w:rsidRDefault="003C0E58" w:rsidP="00706711">
      <w:pPr>
        <w:pStyle w:val="NoSpacing"/>
      </w:pPr>
    </w:p>
    <w:p w14:paraId="5D4B4BCF" w14:textId="26BBAAEC" w:rsidR="00706711" w:rsidRDefault="00706711" w:rsidP="00706711">
      <w:pPr>
        <w:pStyle w:val="Heading2"/>
        <w:rPr>
          <w:b/>
          <w:bCs/>
        </w:rPr>
      </w:pPr>
      <w:r w:rsidRPr="00706711">
        <w:rPr>
          <w:b/>
          <w:bCs/>
        </w:rPr>
        <w:t>Discussion</w:t>
      </w:r>
    </w:p>
    <w:p w14:paraId="78CF08B6" w14:textId="45774753" w:rsidR="00706711" w:rsidRDefault="007C20BC" w:rsidP="00706711">
      <w:pPr>
        <w:pStyle w:val="Heading2"/>
      </w:pPr>
      <w:r>
        <w:t>What are the similarities and differences between the caste system and race</w:t>
      </w:r>
      <w:r w:rsidR="00706711" w:rsidRPr="00706711">
        <w:t>?</w:t>
      </w:r>
    </w:p>
    <w:p w14:paraId="0EDDC27F" w14:textId="671714CD" w:rsidR="00706711" w:rsidRDefault="007C20BC" w:rsidP="00706711">
      <w:pPr>
        <w:pStyle w:val="NoSpacing"/>
      </w:pPr>
      <w:r>
        <w:t>How are both applied to people and society</w:t>
      </w:r>
      <w:r w:rsidR="00706711">
        <w:t>?</w:t>
      </w:r>
    </w:p>
    <w:p w14:paraId="67255838" w14:textId="067B503A" w:rsidR="00BA4317" w:rsidRPr="007C20BC" w:rsidRDefault="00BA4317" w:rsidP="007C20BC">
      <w:pPr>
        <w:pStyle w:val="NoSpacing"/>
      </w:pPr>
    </w:p>
    <w:p w14:paraId="70E08496" w14:textId="253713DF" w:rsidR="00D2495A" w:rsidRDefault="00BA4317" w:rsidP="00BA4317">
      <w:pPr>
        <w:pStyle w:val="NoSpacing"/>
      </w:pPr>
      <w:r>
        <w:rPr>
          <w:noProof/>
        </w:rPr>
        <mc:AlternateContent>
          <mc:Choice Requires="wps">
            <w:drawing>
              <wp:inline distT="0" distB="0" distL="0" distR="0" wp14:anchorId="6A160270" wp14:editId="09980C9B">
                <wp:extent cx="4432300" cy="929768"/>
                <wp:effectExtent l="0" t="0" r="12700" b="10160"/>
                <wp:docPr id="6" name="Snip Single Corner of Rectangle 6"/>
                <wp:cNvGraphicFramePr/>
                <a:graphic xmlns:a="http://schemas.openxmlformats.org/drawingml/2006/main">
                  <a:graphicData uri="http://schemas.microsoft.com/office/word/2010/wordprocessingShape">
                    <wps:wsp>
                      <wps:cNvSpPr/>
                      <wps:spPr>
                        <a:xfrm>
                          <a:off x="0" y="0"/>
                          <a:ext cx="4432300" cy="929768"/>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3D8DA5" w14:textId="7CECABC3" w:rsidR="00BA4317" w:rsidRDefault="00BA4317" w:rsidP="00BA4317">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A160270" id="Snip Single Corner of Rectangle 6" o:spid="_x0000_s1029" style="width:349pt;height:73.2pt;visibility:visible;mso-wrap-style:square;mso-left-percent:-10001;mso-top-percent:-10001;mso-position-horizontal:absolute;mso-position-horizontal-relative:char;mso-position-vertical:absolute;mso-position-vertical-relative:line;mso-left-percent:-10001;mso-top-percent:-10001;v-text-anchor:top" coordsize="4432300,92976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" adj="-11796480,,5400" path="m,l4277336,r154964,154964l4432300,929768,,929768,,xe" fillcolor="white [3212]" strokecolor="black [3213]" strokeweight="1pt">
                <v:stroke joinstyle="miter"/>
                <v:formulas/>
                <v:path arrowok="t" o:connecttype="custom" o:connectlocs="0,0;4277336,0;4432300,154964;4432300,929768;0,929768;0,0" o:connectangles="0,0,0,0,0,0" textboxrect="0,0,4432300,929768"/>
                <v:textbox>
                  <w:txbxContent>
                    <w:p w14:paraId="123D8DA5" w14:textId="7CECABC3" w:rsidR="00BA4317" w:rsidRDefault="00BA4317" w:rsidP="00BA4317">
                      <w:pPr>
                        <w:spacing w:line="276" w:lineRule="auto"/>
                        <w:jc w:val="left"/>
                      </w:pPr>
                    </w:p>
                  </w:txbxContent>
                </v:textbox>
                <w10:anchorlock/>
              </v:shape>
            </w:pict>
          </mc:Fallback>
        </mc:AlternateContent>
      </w:r>
    </w:p>
    <w:p w14:paraId="176C67D7" w14:textId="6738F2F2" w:rsidR="0094491F" w:rsidRDefault="007C20BC" w:rsidP="007C20BC">
      <w:pPr>
        <w:pStyle w:val="NoSpacing"/>
      </w:pPr>
      <w:r>
        <w:t xml:space="preserve">For more information on the caste system participants may find Chapter 4 of Hinduism by </w:t>
      </w:r>
      <w:r w:rsidR="00C252A2">
        <w:t xml:space="preserve">Prof. </w:t>
      </w:r>
      <w:r>
        <w:t>K.M. Sen useful.</w:t>
      </w:r>
      <w:r w:rsidR="00091FC2">
        <w:fldChar w:fldCharType="begin" w:fldLock="1"/>
      </w:r>
      <w:r w:rsidR="00866820">
        <w:instrText>ADDIN CSL_CITATION {"citationItems":[{"id":"ITEM-1","itemData":{"author":[{"dropping-particle":"","family":"Sen","given":"K. M.","non-dropping-particle":"","parse-names":false,"suffix":""}],"container-title":"Hinduism","id":"ITEM-1","issued":{"date-parts":[["2005"]]},"page":"17-21","title":"The Caste System","type":"chapter"},"uris":["http://www.mendeley.com/documents/?uuid=8ee85237-efb0-4bce-b2b7-a0e3a0648424"]}],"mendeley":{"formattedCitation":"&lt;sup&gt;1&lt;/sup&gt;","plainTextFormattedCitation":"1","previouslyFormattedCitation":"&lt;sup&gt;1&lt;/sup&gt;"},"properties":{"noteIndex":0},"schema":"https://github.com/citation-style-language/schema/raw/master/csl-citation.json"}</w:instrText>
      </w:r>
      <w:r w:rsidR="00091FC2">
        <w:fldChar w:fldCharType="separate"/>
      </w:r>
      <w:r w:rsidR="00091FC2" w:rsidRPr="00091FC2">
        <w:rPr>
          <w:i w:val="0"/>
          <w:noProof/>
          <w:vertAlign w:val="superscript"/>
        </w:rPr>
        <w:t>1</w:t>
      </w:r>
      <w:r w:rsidR="00091FC2">
        <w:fldChar w:fldCharType="end"/>
      </w:r>
    </w:p>
    <w:p w14:paraId="42BC5FA1" w14:textId="77777777" w:rsidR="00C252A2" w:rsidRDefault="00C252A2" w:rsidP="007C20BC">
      <w:pPr>
        <w:pStyle w:val="NoSpacing"/>
      </w:pPr>
    </w:p>
    <w:p w14:paraId="59E7E9AA" w14:textId="31E7C699" w:rsidR="00C252A2" w:rsidRPr="00A86126" w:rsidRDefault="00C252A2" w:rsidP="00C252A2">
      <w:pPr>
        <w:jc w:val="center"/>
        <w:rPr>
          <w:sz w:val="18"/>
          <w:szCs w:val="18"/>
        </w:rPr>
      </w:pPr>
      <w:r w:rsidRPr="00A86126">
        <w:rPr>
          <w:sz w:val="18"/>
          <w:szCs w:val="18"/>
        </w:rPr>
        <w:t>“</w:t>
      </w:r>
      <w:r>
        <w:rPr>
          <w:sz w:val="18"/>
          <w:szCs w:val="18"/>
        </w:rPr>
        <w:t>The Hindu caste system has aroused more passion, for and against, than most other aspects of Hinduism. On the one hand there are those who are indignant at the inequality it represents</w:t>
      </w:r>
      <w:r w:rsidR="0024185A">
        <w:rPr>
          <w:sz w:val="18"/>
          <w:szCs w:val="18"/>
        </w:rPr>
        <w:t>,</w:t>
      </w:r>
      <w:r>
        <w:rPr>
          <w:sz w:val="18"/>
          <w:szCs w:val="18"/>
        </w:rPr>
        <w:t xml:space="preserve"> but fail to look at the system historically … On the other, … [there are those] who refuse to see that caste divisions are matters of social significance with no essential significance to religion</w:t>
      </w:r>
      <w:r w:rsidR="0024185A">
        <w:rPr>
          <w:sz w:val="18"/>
          <w:szCs w:val="18"/>
        </w:rPr>
        <w:t>…</w:t>
      </w:r>
      <w:r>
        <w:rPr>
          <w:sz w:val="18"/>
          <w:szCs w:val="18"/>
        </w:rPr>
        <w:t>”</w:t>
      </w:r>
    </w:p>
    <w:p w14:paraId="5F196330" w14:textId="662DCC55" w:rsidR="00D34853" w:rsidRPr="004F6764" w:rsidRDefault="00C252A2" w:rsidP="004F6764">
      <w:pPr>
        <w:pStyle w:val="NoSpacing"/>
        <w:jc w:val="right"/>
      </w:pPr>
      <w:r>
        <w:t>Prof. K.M. Sen discussing the Caste System</w:t>
      </w:r>
      <w:r>
        <w:fldChar w:fldCharType="begin" w:fldLock="1"/>
      </w:r>
      <w:r>
        <w:instrText>ADDIN CSL_CITATION {"citationItems":[{"id":"ITEM-1","itemData":{"author":[{"dropping-particle":"","family":"Sen","given":"K. M.","non-dropping-particle":"","parse-names":false,"suffix":""}],"container-title":"Hinduism","id":"ITEM-1","issued":{"date-parts":[["2005"]]},"page":"17-21","title":"The Caste System","type":"chapter"},"uris":["http://www.mendeley.com/documents/?uuid=8ee85237-efb0-4bce-b2b7-a0e3a0648424"]}],"mendeley":{"formattedCitation":"&lt;sup&gt;1&lt;/sup&gt;","plainTextFormattedCitation":"1","previouslyFormattedCitation":"&lt;sup&gt;1&lt;/sup&gt;"},"properties":{"noteIndex":0},"schema":"https://github.com/citation-style-language/schema/raw/master/csl-citation.json"}</w:instrText>
      </w:r>
      <w:r>
        <w:fldChar w:fldCharType="separate"/>
      </w:r>
      <w:r w:rsidRPr="00091FC2">
        <w:rPr>
          <w:i w:val="0"/>
          <w:noProof/>
          <w:vertAlign w:val="superscript"/>
        </w:rPr>
        <w:t>1</w:t>
      </w:r>
      <w:r>
        <w:fldChar w:fldCharType="end"/>
      </w:r>
    </w:p>
    <w:p w14:paraId="091C5BC6" w14:textId="6DD352B9" w:rsidR="007C20BC" w:rsidRDefault="007C20BC" w:rsidP="007C20BC">
      <w:pPr>
        <w:pStyle w:val="Heading2"/>
      </w:pPr>
      <w:r>
        <w:lastRenderedPageBreak/>
        <w:t>How do Herrnstein</w:t>
      </w:r>
      <w:r w:rsidR="00BE2A8C">
        <w:t>, Bouchard</w:t>
      </w:r>
      <w:r>
        <w:t xml:space="preserve"> and Plomin’s views on intelligence and race link to discussions around the biological basis of race from last session? P22</w:t>
      </w:r>
      <w:r w:rsidR="00870734">
        <w:t>1</w:t>
      </w:r>
      <w:r>
        <w:t>-22</w:t>
      </w:r>
      <w:r w:rsidR="00BE2A8C">
        <w:t>5</w:t>
      </w:r>
    </w:p>
    <w:p w14:paraId="307C7EA3" w14:textId="01CB76B1" w:rsidR="007C20BC" w:rsidRPr="007C20BC" w:rsidRDefault="007C20BC" w:rsidP="007C20BC">
      <w:pPr>
        <w:pStyle w:val="NoSpacing"/>
      </w:pPr>
    </w:p>
    <w:p w14:paraId="204B7408" w14:textId="43C1857B" w:rsidR="007C20BC" w:rsidRPr="007C20BC" w:rsidRDefault="007C20BC" w:rsidP="007C20BC">
      <w:r>
        <w:rPr>
          <w:noProof/>
        </w:rPr>
        <mc:AlternateContent>
          <mc:Choice Requires="wps">
            <w:drawing>
              <wp:inline distT="0" distB="0" distL="0" distR="0" wp14:anchorId="26BE8CD1" wp14:editId="722AAA4B">
                <wp:extent cx="4432300" cy="929640"/>
                <wp:effectExtent l="0" t="0" r="12700" b="10160"/>
                <wp:docPr id="1" name="Snip Single Corner of Rectangle 1"/>
                <wp:cNvGraphicFramePr/>
                <a:graphic xmlns:a="http://schemas.openxmlformats.org/drawingml/2006/main">
                  <a:graphicData uri="http://schemas.microsoft.com/office/word/2010/wordprocessingShape">
                    <wps:wsp>
                      <wps:cNvSpPr/>
                      <wps:spPr>
                        <a:xfrm>
                          <a:off x="0" y="0"/>
                          <a:ext cx="4432300" cy="929640"/>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6ECF59" w14:textId="77777777" w:rsidR="007C20BC" w:rsidRDefault="007C20BC" w:rsidP="007C20BC">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26BE8CD1" id="Snip Single Corner of Rectangle 1" o:spid="_x0000_s1028" style="width:349pt;height:73.2pt;visibility:visible;mso-wrap-style:square;mso-left-percent:-10001;mso-top-percent:-10001;mso-position-horizontal:absolute;mso-position-horizontal-relative:char;mso-position-vertical:absolute;mso-position-vertical-relative:line;mso-left-percent:-10001;mso-top-percent:-10001;v-text-anchor:top" coordsize="4432300,9296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" adj="-11796480,,5400" path="m,l4277357,r154943,154943l4432300,929640,,929640,,xe" fillcolor="white [3212]" strokecolor="black [3213]" strokeweight="1pt">
                <v:stroke joinstyle="miter"/>
                <v:formulas/>
                <v:path arrowok="t" o:connecttype="custom" o:connectlocs="0,0;4277357,0;4432300,154943;4432300,929640;0,929640;0,0" o:connectangles="0,0,0,0,0,0" textboxrect="0,0,4432300,929640"/>
                <v:textbox>
                  <w:txbxContent>
                    <w:p w14:paraId="336ECF59" w14:textId="77777777" w:rsidR="007C20BC" w:rsidRDefault="007C20BC" w:rsidP="007C20BC">
                      <w:pPr>
                        <w:spacing w:line="276" w:lineRule="auto"/>
                        <w:jc w:val="left"/>
                      </w:pPr>
                    </w:p>
                  </w:txbxContent>
                </v:textbox>
                <w10:anchorlock/>
              </v:shape>
            </w:pict>
          </mc:Fallback>
        </mc:AlternateContent>
      </w:r>
    </w:p>
    <w:p w14:paraId="3F43FAFF" w14:textId="4BB9593C" w:rsidR="007C20BC" w:rsidRDefault="007C20BC" w:rsidP="007C20BC">
      <w:pPr>
        <w:pStyle w:val="NoSpacing"/>
      </w:pPr>
    </w:p>
    <w:p w14:paraId="2436B6E2" w14:textId="76AAD2E8" w:rsidR="007C20BC" w:rsidRDefault="007C20BC" w:rsidP="00251C57">
      <w:pPr>
        <w:pStyle w:val="Heading2"/>
      </w:pPr>
      <w:r>
        <w:t>How do</w:t>
      </w:r>
      <w:r w:rsidR="00163ED2">
        <w:t>es</w:t>
      </w:r>
      <w:r>
        <w:t xml:space="preserve"> </w:t>
      </w:r>
      <w:proofErr w:type="spellStart"/>
      <w:r>
        <w:t>Turkheimer’s</w:t>
      </w:r>
      <w:proofErr w:type="spellEnd"/>
      <w:r>
        <w:t xml:space="preserve"> </w:t>
      </w:r>
      <w:r w:rsidR="00163ED2">
        <w:t xml:space="preserve">work </w:t>
      </w:r>
      <w:r w:rsidR="00251C57">
        <w:t>(</w:t>
      </w:r>
      <w:r w:rsidR="00110125">
        <w:t>P</w:t>
      </w:r>
      <w:r w:rsidR="00251C57">
        <w:t xml:space="preserve">228-229), the </w:t>
      </w:r>
      <w:r>
        <w:t xml:space="preserve">Flynn’s </w:t>
      </w:r>
      <w:r w:rsidR="00251C57">
        <w:t>effect</w:t>
      </w:r>
      <w:r>
        <w:t xml:space="preserve"> </w:t>
      </w:r>
      <w:r w:rsidR="00251C57">
        <w:t>(</w:t>
      </w:r>
      <w:r w:rsidR="00110125">
        <w:t>P</w:t>
      </w:r>
      <w:r w:rsidR="00251C57">
        <w:t>232-233) and Witty &amp; Jenkins work (</w:t>
      </w:r>
      <w:r w:rsidR="00110125">
        <w:t>P</w:t>
      </w:r>
      <w:r w:rsidR="00251C57">
        <w:t xml:space="preserve">235) </w:t>
      </w:r>
      <w:r>
        <w:t>dispel the concept of IQ as a heritable, unchangeable entity?</w:t>
      </w:r>
    </w:p>
    <w:p w14:paraId="7B9852E3" w14:textId="6420D52C" w:rsidR="007C20BC" w:rsidRDefault="007C20BC" w:rsidP="00251C57">
      <w:pPr>
        <w:pStyle w:val="NoSpacing"/>
      </w:pPr>
    </w:p>
    <w:p w14:paraId="2068C527" w14:textId="69D4025E" w:rsidR="007C20BC" w:rsidRDefault="00251C57" w:rsidP="007C20BC">
      <w:r>
        <w:rPr>
          <w:noProof/>
        </w:rPr>
        <mc:AlternateContent>
          <mc:Choice Requires="wps">
            <w:drawing>
              <wp:inline distT="0" distB="0" distL="0" distR="0" wp14:anchorId="0D8AEE12" wp14:editId="056BCB8F">
                <wp:extent cx="4432300" cy="1215109"/>
                <wp:effectExtent l="0" t="0" r="12700" b="17145"/>
                <wp:docPr id="2" name="Snip Single Corner of Rectangle 2"/>
                <wp:cNvGraphicFramePr/>
                <a:graphic xmlns:a="http://schemas.openxmlformats.org/drawingml/2006/main">
                  <a:graphicData uri="http://schemas.microsoft.com/office/word/2010/wordprocessingShape">
                    <wps:wsp>
                      <wps:cNvSpPr/>
                      <wps:spPr>
                        <a:xfrm>
                          <a:off x="0" y="0"/>
                          <a:ext cx="4432300" cy="1215109"/>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7E199D" w14:textId="77777777" w:rsidR="00251C57" w:rsidRDefault="00251C57" w:rsidP="00251C57">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0D8AEE12" id="Snip Single Corner of Rectangle 2" o:spid="_x0000_s1029" style="width:349pt;height:95.7pt;visibility:visible;mso-wrap-style:square;mso-left-percent:-10001;mso-top-percent:-10001;mso-position-horizontal:absolute;mso-position-horizontal-relative:char;mso-position-vertical:absolute;mso-position-vertical-relative:line;mso-left-percent:-10001;mso-top-percent:-10001;v-text-anchor:top" coordsize="4432300,1215109"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" adj="-11796480,,5400" path="m,l4229778,r202522,202522l4432300,1215109,,1215109,,xe" fillcolor="white [3212]" strokecolor="black [3213]" strokeweight="1pt">
                <v:stroke joinstyle="miter"/>
                <v:formulas/>
                <v:path arrowok="t" o:connecttype="custom" o:connectlocs="0,0;4229778,0;4432300,202522;4432300,1215109;0,1215109;0,0" o:connectangles="0,0,0,0,0,0" textboxrect="0,0,4432300,1215109"/>
                <v:textbox>
                  <w:txbxContent>
                    <w:p w14:paraId="3F7E199D" w14:textId="77777777" w:rsidR="00251C57" w:rsidRDefault="00251C57" w:rsidP="00251C57">
                      <w:pPr>
                        <w:spacing w:line="276" w:lineRule="auto"/>
                        <w:jc w:val="left"/>
                      </w:pPr>
                    </w:p>
                  </w:txbxContent>
                </v:textbox>
                <w10:anchorlock/>
              </v:shape>
            </w:pict>
          </mc:Fallback>
        </mc:AlternateContent>
      </w:r>
    </w:p>
    <w:p w14:paraId="7A5CBEE9" w14:textId="6CD28B78" w:rsidR="007C20BC" w:rsidRDefault="007C20BC" w:rsidP="00251C57">
      <w:pPr>
        <w:pStyle w:val="NoSpacing"/>
      </w:pPr>
    </w:p>
    <w:p w14:paraId="08D154A3" w14:textId="4FC20589" w:rsidR="00251C57" w:rsidRDefault="00251C57" w:rsidP="00251C57">
      <w:pPr>
        <w:pStyle w:val="Heading2"/>
      </w:pPr>
      <w:r>
        <w:t xml:space="preserve">What do </w:t>
      </w:r>
      <w:proofErr w:type="spellStart"/>
      <w:r>
        <w:t>Turkheimer</w:t>
      </w:r>
      <w:proofErr w:type="spellEnd"/>
      <w:r>
        <w:t xml:space="preserve"> (P229) and Coleman (P</w:t>
      </w:r>
      <w:r w:rsidR="00D86175">
        <w:t>235-</w:t>
      </w:r>
      <w:r>
        <w:t xml:space="preserve">236) </w:t>
      </w:r>
      <w:r w:rsidR="00A86126">
        <w:t xml:space="preserve">think </w:t>
      </w:r>
      <w:r>
        <w:t>are the reasons for IQ disparities in the US?</w:t>
      </w:r>
    </w:p>
    <w:p w14:paraId="6260697F" w14:textId="7EE3A805" w:rsidR="007C20BC" w:rsidRDefault="007C20BC" w:rsidP="00251C57">
      <w:pPr>
        <w:pStyle w:val="NoSpacing"/>
      </w:pPr>
    </w:p>
    <w:p w14:paraId="74644AFB" w14:textId="136CE6A6" w:rsidR="007C20BC" w:rsidRDefault="00251C57" w:rsidP="007C20BC">
      <w:r>
        <w:rPr>
          <w:noProof/>
        </w:rPr>
        <mc:AlternateContent>
          <mc:Choice Requires="wps">
            <w:drawing>
              <wp:inline distT="0" distB="0" distL="0" distR="0" wp14:anchorId="3AB28E11" wp14:editId="53D91C89">
                <wp:extent cx="4432300" cy="768985"/>
                <wp:effectExtent l="0" t="0" r="12700" b="18415"/>
                <wp:docPr id="4" name="Snip Single Corner of Rectangle 4"/>
                <wp:cNvGraphicFramePr/>
                <a:graphic xmlns:a="http://schemas.openxmlformats.org/drawingml/2006/main">
                  <a:graphicData uri="http://schemas.microsoft.com/office/word/2010/wordprocessingShape">
                    <wps:wsp>
                      <wps:cNvSpPr/>
                      <wps:spPr>
                        <a:xfrm>
                          <a:off x="0" y="0"/>
                          <a:ext cx="4432300" cy="768985"/>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0F34A2F" w14:textId="77777777" w:rsidR="00251C57" w:rsidRDefault="00251C57" w:rsidP="00251C57">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AB28E11" id="Snip Single Corner of Rectangle 4" o:spid="_x0000_s1030" style="width:349pt;height:60.55pt;visibility:visible;mso-wrap-style:square;mso-left-percent:-10001;mso-top-percent:-10001;mso-position-horizontal:absolute;mso-position-horizontal-relative:char;mso-position-vertical:absolute;mso-position-vertical-relative:line;mso-left-percent:-10001;mso-top-percent:-10001;v-text-anchor:top" coordsize="4432300,76898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" adj="-11796480,,5400" path="m,l4304133,r128167,128167l4432300,768985,,768985,,xe" fillcolor="white [3212]" strokecolor="black [3213]" strokeweight="1pt">
                <v:stroke joinstyle="miter"/>
                <v:formulas/>
                <v:path arrowok="t" o:connecttype="custom" o:connectlocs="0,0;4304133,0;4432300,128167;4432300,768985;0,768985;0,0" o:connectangles="0,0,0,0,0,0" textboxrect="0,0,4432300,768985"/>
                <v:textbox>
                  <w:txbxContent>
                    <w:p w14:paraId="00F34A2F" w14:textId="77777777" w:rsidR="00251C57" w:rsidRDefault="00251C57" w:rsidP="00251C57">
                      <w:pPr>
                        <w:spacing w:line="276" w:lineRule="auto"/>
                        <w:jc w:val="left"/>
                      </w:pPr>
                    </w:p>
                  </w:txbxContent>
                </v:textbox>
                <w10:anchorlock/>
              </v:shape>
            </w:pict>
          </mc:Fallback>
        </mc:AlternateContent>
      </w:r>
    </w:p>
    <w:p w14:paraId="5FD4184A" w14:textId="77777777" w:rsidR="00D34853" w:rsidRDefault="00D34853" w:rsidP="00B72B88">
      <w:pPr>
        <w:jc w:val="center"/>
        <w:rPr>
          <w:sz w:val="16"/>
          <w:szCs w:val="16"/>
        </w:rPr>
      </w:pPr>
    </w:p>
    <w:p w14:paraId="59094774" w14:textId="4161CBCC" w:rsidR="00B72B88" w:rsidRPr="00A86126" w:rsidRDefault="00B72B88" w:rsidP="00B72B88">
      <w:pPr>
        <w:jc w:val="center"/>
        <w:rPr>
          <w:sz w:val="18"/>
          <w:szCs w:val="18"/>
        </w:rPr>
      </w:pPr>
      <w:r w:rsidRPr="00A86126">
        <w:rPr>
          <w:sz w:val="18"/>
          <w:szCs w:val="18"/>
        </w:rPr>
        <w:t>“Being in the same school or being in the same family means little if society as a whole sees you as substandard.”</w:t>
      </w:r>
    </w:p>
    <w:p w14:paraId="4AEBF455" w14:textId="26408BEE" w:rsidR="00B72B88" w:rsidRDefault="00D34853" w:rsidP="00D34853">
      <w:pPr>
        <w:pStyle w:val="NoSpacing"/>
        <w:jc w:val="right"/>
      </w:pPr>
      <w:r>
        <w:t xml:space="preserve">Saini page </w:t>
      </w:r>
      <w:r w:rsidR="00B72B88">
        <w:t>236</w:t>
      </w:r>
    </w:p>
    <w:p w14:paraId="57E17FDE" w14:textId="4DB0F849" w:rsidR="00251C57" w:rsidRDefault="00251C57" w:rsidP="00DB5C56">
      <w:pPr>
        <w:pStyle w:val="NoSpacing"/>
      </w:pPr>
    </w:p>
    <w:p w14:paraId="191E4AC2" w14:textId="79AC4497" w:rsidR="00DB5C56" w:rsidRDefault="00DB5C56" w:rsidP="00DB5C56">
      <w:pPr>
        <w:pStyle w:val="Heading2"/>
      </w:pPr>
      <w:r>
        <w:lastRenderedPageBreak/>
        <w:t xml:space="preserve">While race may be medically expedient as a </w:t>
      </w:r>
      <w:r w:rsidR="00091FC2">
        <w:t>criterion</w:t>
      </w:r>
      <w:r>
        <w:t xml:space="preserve"> for differentiation, what are the drawbacks and wider societal implications of this approach?</w:t>
      </w:r>
    </w:p>
    <w:p w14:paraId="3A26B7C3" w14:textId="2E087820" w:rsidR="00DB5C56" w:rsidRDefault="00DB5C56" w:rsidP="00DB5C56">
      <w:pPr>
        <w:pStyle w:val="NoSpacing"/>
      </w:pPr>
      <w:r>
        <w:t>Who benefits from this approach?</w:t>
      </w:r>
      <w:r w:rsidR="00110125">
        <w:t xml:space="preserve"> Does this approach perpetuate the conceptual basis of race being biological?</w:t>
      </w:r>
    </w:p>
    <w:p w14:paraId="614C4BA5" w14:textId="53D72765" w:rsidR="00B72B88" w:rsidRDefault="00B72B88" w:rsidP="00DB5C56">
      <w:pPr>
        <w:pStyle w:val="NoSpacing"/>
      </w:pPr>
    </w:p>
    <w:p w14:paraId="0921DBEC" w14:textId="6FC51E8C" w:rsidR="00A86126" w:rsidRDefault="00B72B88" w:rsidP="00A86126">
      <w:pPr>
        <w:pStyle w:val="NoSpacing"/>
        <w:jc w:val="center"/>
      </w:pPr>
      <w:r>
        <w:t>“</w:t>
      </w:r>
      <w:r w:rsidR="00345C6B">
        <w:t>W</w:t>
      </w:r>
      <w:r>
        <w:t xml:space="preserve">e would have needed a larger sample size to study a general population than we could get away with </w:t>
      </w:r>
      <w:proofErr w:type="spellStart"/>
      <w:r w:rsidR="00110125">
        <w:t>with</w:t>
      </w:r>
      <w:proofErr w:type="spellEnd"/>
      <w:r w:rsidR="00110125">
        <w:t xml:space="preserve"> </w:t>
      </w:r>
      <w:r>
        <w:t>a black population.”</w:t>
      </w:r>
    </w:p>
    <w:p w14:paraId="69CEAAFB" w14:textId="3E44FF72" w:rsidR="00B72B88" w:rsidRDefault="00B72B88" w:rsidP="00A86126">
      <w:pPr>
        <w:pStyle w:val="NoSpacing"/>
        <w:jc w:val="right"/>
      </w:pPr>
      <w:r>
        <w:t>Jay Cohn</w:t>
      </w:r>
      <w:r w:rsidR="00A86126">
        <w:t xml:space="preserve"> page 255</w:t>
      </w:r>
    </w:p>
    <w:p w14:paraId="78088EA7" w14:textId="77777777" w:rsidR="00345C6B" w:rsidRDefault="00345C6B" w:rsidP="00A86126">
      <w:pPr>
        <w:pStyle w:val="NoSpacing"/>
        <w:jc w:val="right"/>
      </w:pPr>
    </w:p>
    <w:p w14:paraId="37AECEE6" w14:textId="126A1694" w:rsidR="00A86126" w:rsidRDefault="00B72B88" w:rsidP="00A86126">
      <w:pPr>
        <w:pStyle w:val="NoSpacing"/>
        <w:jc w:val="center"/>
      </w:pPr>
      <w:r>
        <w:t>“Race became relevant in the creation of this drug, not for medical reason</w:t>
      </w:r>
      <w:r w:rsidR="00163ED2">
        <w:t>s</w:t>
      </w:r>
      <w:r>
        <w:t>, but for legal and commercial ones</w:t>
      </w:r>
      <w:r w:rsidR="00A86126">
        <w:t>”</w:t>
      </w:r>
    </w:p>
    <w:p w14:paraId="3AD1BE58" w14:textId="69152158" w:rsidR="00B72B88" w:rsidRDefault="00B72B88" w:rsidP="00A86126">
      <w:pPr>
        <w:pStyle w:val="NoSpacing"/>
        <w:jc w:val="right"/>
      </w:pPr>
      <w:r>
        <w:t xml:space="preserve"> Johnathan Kahn</w:t>
      </w:r>
      <w:r w:rsidR="00A86126">
        <w:t xml:space="preserve"> page 256</w:t>
      </w:r>
    </w:p>
    <w:p w14:paraId="24BC2175" w14:textId="59B1BEBE" w:rsidR="00DB5C56" w:rsidRDefault="00DB5C56" w:rsidP="00DB5C56">
      <w:pPr>
        <w:pStyle w:val="NoSpacing"/>
      </w:pPr>
    </w:p>
    <w:p w14:paraId="651A2C86" w14:textId="4B289061" w:rsidR="008B6C39" w:rsidRDefault="00DB5C56" w:rsidP="00DB5C56">
      <w:pPr>
        <w:pStyle w:val="NoSpacing"/>
      </w:pPr>
      <w:r>
        <w:rPr>
          <w:noProof/>
        </w:rPr>
        <mc:AlternateContent>
          <mc:Choice Requires="wps">
            <w:drawing>
              <wp:inline distT="0" distB="0" distL="0" distR="0" wp14:anchorId="33509F89" wp14:editId="6E37C68E">
                <wp:extent cx="4432300" cy="768985"/>
                <wp:effectExtent l="0" t="0" r="12700" b="18415"/>
                <wp:docPr id="5" name="Snip Single Corner of Rectangle 5"/>
                <wp:cNvGraphicFramePr/>
                <a:graphic xmlns:a="http://schemas.openxmlformats.org/drawingml/2006/main">
                  <a:graphicData uri="http://schemas.microsoft.com/office/word/2010/wordprocessingShape">
                    <wps:wsp>
                      <wps:cNvSpPr/>
                      <wps:spPr>
                        <a:xfrm>
                          <a:off x="0" y="0"/>
                          <a:ext cx="4432300" cy="768985"/>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10C104" w14:textId="77777777" w:rsidR="00DB5C56" w:rsidRDefault="00DB5C56" w:rsidP="00DB5C56">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3509F89" id="Snip Single Corner of Rectangle 5" o:spid="_x0000_s1031" style="width:349pt;height:60.55pt;visibility:visible;mso-wrap-style:square;mso-left-percent:-10001;mso-top-percent:-10001;mso-position-horizontal:absolute;mso-position-horizontal-relative:char;mso-position-vertical:absolute;mso-position-vertical-relative:line;mso-left-percent:-10001;mso-top-percent:-10001;v-text-anchor:top" coordsize="4432300,76898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" adj="-11796480,,5400" path="m,l4304133,r128167,128167l4432300,768985,,768985,,xe" fillcolor="white [3212]" strokecolor="black [3213]" strokeweight="1pt">
                <v:stroke joinstyle="miter"/>
                <v:formulas/>
                <v:path arrowok="t" o:connecttype="custom" o:connectlocs="0,0;4304133,0;4432300,128167;4432300,768985;0,768985;0,0" o:connectangles="0,0,0,0,0,0" textboxrect="0,0,4432300,768985"/>
                <v:textbox>
                  <w:txbxContent>
                    <w:p w14:paraId="1410C104" w14:textId="77777777" w:rsidR="00DB5C56" w:rsidRDefault="00DB5C56" w:rsidP="00DB5C56">
                      <w:pPr>
                        <w:spacing w:line="276" w:lineRule="auto"/>
                        <w:jc w:val="left"/>
                      </w:pPr>
                    </w:p>
                  </w:txbxContent>
                </v:textbox>
                <w10:anchorlock/>
              </v:shape>
            </w:pict>
          </mc:Fallback>
        </mc:AlternateContent>
      </w:r>
    </w:p>
    <w:p w14:paraId="45423CAB" w14:textId="77777777" w:rsidR="00DB5C56" w:rsidRPr="007C20BC" w:rsidRDefault="00DB5C56" w:rsidP="00DB5C56">
      <w:pPr>
        <w:pStyle w:val="NoSpacing"/>
      </w:pPr>
    </w:p>
    <w:p w14:paraId="42273E26" w14:textId="71E785BE" w:rsidR="00DB5C56" w:rsidRDefault="00DB5C56" w:rsidP="00251C57">
      <w:pPr>
        <w:pStyle w:val="Heading2"/>
      </w:pPr>
      <w:r w:rsidRPr="003240D9">
        <w:rPr>
          <w:b/>
          <w:bCs/>
        </w:rPr>
        <w:t>Reflecting</w:t>
      </w:r>
    </w:p>
    <w:p w14:paraId="0D958192" w14:textId="0C752B6C" w:rsidR="00251C57" w:rsidRDefault="00251C57" w:rsidP="00251C57">
      <w:pPr>
        <w:pStyle w:val="Heading2"/>
      </w:pPr>
      <w:r>
        <w:t>Why do we draw on racial reasons as the cause of IQ disparities and health inequalities?</w:t>
      </w:r>
    </w:p>
    <w:p w14:paraId="5DF6E93E" w14:textId="070C2361" w:rsidR="00251C57" w:rsidRDefault="00251C57" w:rsidP="00251C57">
      <w:pPr>
        <w:pStyle w:val="NoSpacing"/>
      </w:pPr>
      <w:r>
        <w:t>How does data from around the world and social issues undermine these conclusions? P236 and P268</w:t>
      </w:r>
      <w:r w:rsidR="00866820">
        <w:t>.</w:t>
      </w:r>
      <w:r>
        <w:t xml:space="preserve"> How does this link to Carson Byrd’s work? P278-279</w:t>
      </w:r>
    </w:p>
    <w:p w14:paraId="28564D4C" w14:textId="6CC9364F" w:rsidR="00251C57" w:rsidRDefault="00251C57" w:rsidP="00251C57">
      <w:pPr>
        <w:pStyle w:val="NoSpacing"/>
      </w:pPr>
    </w:p>
    <w:p w14:paraId="7DB29B6E" w14:textId="733EA116" w:rsidR="00DB5C56" w:rsidRDefault="00DB5C56" w:rsidP="00251C57">
      <w:pPr>
        <w:pStyle w:val="NoSpacing"/>
      </w:pPr>
      <w:r>
        <w:rPr>
          <w:noProof/>
        </w:rPr>
        <mc:AlternateContent>
          <mc:Choice Requires="wps">
            <w:drawing>
              <wp:inline distT="0" distB="0" distL="0" distR="0" wp14:anchorId="1990CAFC" wp14:editId="79F9AFAF">
                <wp:extent cx="4432300" cy="1896894"/>
                <wp:effectExtent l="0" t="0" r="12700" b="8255"/>
                <wp:docPr id="7" name="Snip Single Corner of Rectangle 7"/>
                <wp:cNvGraphicFramePr/>
                <a:graphic xmlns:a="http://schemas.openxmlformats.org/drawingml/2006/main">
                  <a:graphicData uri="http://schemas.microsoft.com/office/word/2010/wordprocessingShape">
                    <wps:wsp>
                      <wps:cNvSpPr/>
                      <wps:spPr>
                        <a:xfrm>
                          <a:off x="0" y="0"/>
                          <a:ext cx="4432300" cy="1896894"/>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01B4E9" w14:textId="77777777" w:rsidR="00DB5C56" w:rsidRDefault="00DB5C56" w:rsidP="00DB5C56">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990CAFC" id="Snip Single Corner of Rectangle 7" o:spid="_x0000_s1039" style="width:349pt;height:149.35pt;visibility:visible;mso-wrap-style:square;mso-left-percent:-10001;mso-top-percent:-10001;mso-position-horizontal:absolute;mso-position-horizontal-relative:char;mso-position-vertical:absolute;mso-position-vertical-relative:line;mso-left-percent:-10001;mso-top-percent:-10001;v-text-anchor:top" coordsize="4432300,189689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" adj="-11796480,,5400" path="m,l4116145,r316155,316155l4432300,1896894,,1896894,,xe" fillcolor="white [3212]" strokecolor="black [3213]" strokeweight="1pt">
                <v:stroke joinstyle="miter"/>
                <v:formulas/>
                <v:path arrowok="t" o:connecttype="custom" o:connectlocs="0,0;4116145,0;4432300,316155;4432300,1896894;0,1896894;0,0" o:connectangles="0,0,0,0,0,0" textboxrect="0,0,4432300,1896894"/>
                <v:textbox>
                  <w:txbxContent>
                    <w:p w14:paraId="4801B4E9" w14:textId="77777777" w:rsidR="00DB5C56" w:rsidRDefault="00DB5C56" w:rsidP="00DB5C56">
                      <w:pPr>
                        <w:spacing w:line="276" w:lineRule="auto"/>
                        <w:jc w:val="left"/>
                      </w:pPr>
                    </w:p>
                  </w:txbxContent>
                </v:textbox>
                <w10:anchorlock/>
              </v:shape>
            </w:pict>
          </mc:Fallback>
        </mc:AlternateContent>
      </w:r>
    </w:p>
    <w:p w14:paraId="117B5AC7" w14:textId="390B44BC" w:rsidR="00091FC2" w:rsidRDefault="00091FC2" w:rsidP="00251C57">
      <w:pPr>
        <w:pStyle w:val="NoSpacing"/>
      </w:pPr>
    </w:p>
    <w:p w14:paraId="0058A130" w14:textId="033845A9" w:rsidR="00091FC2" w:rsidRDefault="00091FC2" w:rsidP="004E7A79">
      <w:pPr>
        <w:pStyle w:val="NoSpacing"/>
        <w:jc w:val="center"/>
      </w:pPr>
      <w:r>
        <w:t>“There is a rich social science literature conceptualising racism, but this research has not been adequately integrated into the medical and scientific literature”</w:t>
      </w:r>
      <w:r w:rsidR="00866820">
        <w:fldChar w:fldCharType="begin" w:fldLock="1"/>
      </w:r>
      <w:r w:rsidR="00866820">
        <w:instrText>ADDIN CSL_CITATION {"citationItems":[{"id":"ITEM-1","itemData":{"DOI":"10.1016/S0140-6736(17)30569-X","ISSN":"01406736","PMID":"28402827","abstract":"Despite growing interest in understanding how social factors drive poor health outcomes, many academics, policy makers, scientists, elected officials, journalists, and others responsible for defining and responding to the public discourse remain reluctant to identify racism as a root cause of racial health inequities. In this conceptual report, the third in a Series on equity and equality in health in the USA, we use a contemporary and historical perspective to discuss research and interventions that grapple with the implications of what is known as structural racism on population health and health inequities. Structural racism refers to the totality of ways in which societies foster racial discrimination through mutually reinforcing systems of housing, education, employment, earnings, benefits, credit, media, health care, and criminal justice. These patterns and practices in turn reinforce discriminatory beliefs, values, and distribution of resources. We argue that a focus on structural racism offers a concrete, feasible, and promising approach towards advancing health equity and improving population health.","author":[{"dropping-particle":"","family":"Bailey","given":"Zinzi D.","non-dropping-particle":"","parse-names":false,"suffix":""},{"dropping-particle":"","family":"Krieger","given":"Nancy","non-dropping-particle":"","parse-names":false,"suffix":""},{"dropping-particle":"","family":"Agénor","given":"Madina","non-dropping-particle":"","parse-names":false,"suffix":""},{"dropping-particle":"","family":"Graves","given":"Jasmine","non-dropping-particle":"","parse-names":false,"suffix":""},{"dropping-particle":"","family":"Linos","given":"Natalia","non-dropping-particle":"","parse-names":false,"suffix":""},{"dropping-particle":"","family":"Bassett","given":"Mary T.","non-dropping-particle":"","parse-names":false,"suffix":""}],"container-title":"The Lancet","id":"ITEM-1","issue":"10077","issued":{"date-parts":[["2017","4"]]},"page":"1453-1463","title":"Structural racism and health inequities in the USA: evidence and interventions","type":"article-journal","volume":"389"},"uris":["http://www.mendeley.com/documents/?uuid=c82c6f72-99e8-4a99-b0df-149ef118aa59"]}],"mendeley":{"formattedCitation":"&lt;sup&gt;2&lt;/sup&gt;","plainTextFormattedCitation":"2","previouslyFormattedCitation":"&lt;sup&gt;2&lt;/sup&gt;"},"properties":{"noteIndex":0},"schema":"https://github.com/citation-style-language/schema/raw/master/csl-citation.json"}</w:instrText>
      </w:r>
      <w:r w:rsidR="00866820">
        <w:fldChar w:fldCharType="separate"/>
      </w:r>
      <w:r w:rsidR="00866820" w:rsidRPr="00866820">
        <w:rPr>
          <w:i w:val="0"/>
          <w:noProof/>
          <w:vertAlign w:val="superscript"/>
        </w:rPr>
        <w:t>2</w:t>
      </w:r>
      <w:r w:rsidR="00866820">
        <w:fldChar w:fldCharType="end"/>
      </w:r>
    </w:p>
    <w:p w14:paraId="27D55AE7" w14:textId="0046A8F2" w:rsidR="00091FC2" w:rsidRDefault="00091FC2" w:rsidP="004E7A79">
      <w:pPr>
        <w:pStyle w:val="NoSpacing"/>
        <w:jc w:val="right"/>
      </w:pPr>
      <w:r>
        <w:t>Mary Bassett</w:t>
      </w:r>
      <w:r w:rsidR="00866820">
        <w:t xml:space="preserve"> in The Lancet - page 247</w:t>
      </w:r>
    </w:p>
    <w:p w14:paraId="0B8903B7" w14:textId="190BD3E6" w:rsidR="004E7A79" w:rsidRDefault="004E7A79">
      <w:pPr>
        <w:jc w:val="left"/>
        <w:rPr>
          <w:rFonts w:ascii="AVENIR LIGHT OBLIQUE" w:hAnsi="AVENIR LIGHT OBLIQUE"/>
          <w:i/>
          <w:sz w:val="18"/>
        </w:rPr>
      </w:pPr>
    </w:p>
    <w:p w14:paraId="17AF0030" w14:textId="77777777" w:rsidR="00497E51" w:rsidRDefault="00091FC2" w:rsidP="004E7A79">
      <w:pPr>
        <w:pStyle w:val="NoSpacing"/>
        <w:jc w:val="center"/>
      </w:pPr>
      <w:r>
        <w:t>“</w:t>
      </w:r>
      <w:r w:rsidR="00866820">
        <w:t>Racialised thinking is such a deep part, just like gendered thinking is such a deep part, of our psychology that we can’t just by conscious effort free ourselves from it completely.</w:t>
      </w:r>
      <w:r>
        <w:t>”</w:t>
      </w:r>
    </w:p>
    <w:p w14:paraId="436FAC70" w14:textId="4EFB3F0F" w:rsidR="00091FC2" w:rsidRDefault="00866820" w:rsidP="00497E51">
      <w:pPr>
        <w:pStyle w:val="NoSpacing"/>
        <w:jc w:val="right"/>
      </w:pPr>
      <w:r>
        <w:t xml:space="preserve">Richard Cooper </w:t>
      </w:r>
      <w:r w:rsidR="00091FC2">
        <w:t>p</w:t>
      </w:r>
      <w:r>
        <w:t>age 252</w:t>
      </w:r>
    </w:p>
    <w:p w14:paraId="6FA74AAA" w14:textId="002C3DC4" w:rsidR="00251C57" w:rsidRDefault="00251C57" w:rsidP="00251C57">
      <w:pPr>
        <w:pStyle w:val="NoSpacing"/>
      </w:pPr>
    </w:p>
    <w:p w14:paraId="549DCC4C" w14:textId="1C700C70" w:rsidR="00497E51" w:rsidRDefault="00251C57" w:rsidP="00497E51">
      <w:pPr>
        <w:pStyle w:val="Heading2"/>
      </w:pPr>
      <w:r>
        <w:t>Is Mary Bassett’s critique of the Sciences</w:t>
      </w:r>
      <w:r w:rsidR="00110125">
        <w:t>’</w:t>
      </w:r>
      <w:r>
        <w:t xml:space="preserve"> handling of data</w:t>
      </w:r>
      <w:r w:rsidR="00110125">
        <w:t>,</w:t>
      </w:r>
      <w:r>
        <w:t xml:space="preserve"> when considering racial and gender differences</w:t>
      </w:r>
      <w:r w:rsidR="00110125">
        <w:t>,</w:t>
      </w:r>
      <w:r>
        <w:t xml:space="preserve"> fair?</w:t>
      </w:r>
    </w:p>
    <w:p w14:paraId="527E24F2" w14:textId="16304398" w:rsidR="00DB5C56" w:rsidRDefault="00DB5C56" w:rsidP="00497E51">
      <w:pPr>
        <w:pStyle w:val="Heading2"/>
      </w:pPr>
      <w:r w:rsidRPr="00497E51">
        <w:rPr>
          <w:sz w:val="18"/>
          <w:szCs w:val="18"/>
        </w:rPr>
        <w:t>Have we retrofitted the science to fit societal expectations?</w:t>
      </w:r>
      <w:r>
        <w:t xml:space="preserve"> </w:t>
      </w:r>
      <w:r w:rsidR="00251C57" w:rsidRPr="00497E51">
        <w:rPr>
          <w:sz w:val="18"/>
          <w:szCs w:val="18"/>
        </w:rPr>
        <w:t xml:space="preserve">How does this link to the SUSHI story p271-272 and </w:t>
      </w:r>
      <w:proofErr w:type="spellStart"/>
      <w:r w:rsidR="00251C57" w:rsidRPr="00497E51">
        <w:rPr>
          <w:sz w:val="18"/>
          <w:szCs w:val="18"/>
        </w:rPr>
        <w:t>Lahn’s</w:t>
      </w:r>
      <w:proofErr w:type="spellEnd"/>
      <w:r w:rsidR="00251C57" w:rsidRPr="00497E51">
        <w:rPr>
          <w:sz w:val="18"/>
          <w:szCs w:val="18"/>
        </w:rPr>
        <w:t xml:space="preserve"> research?</w:t>
      </w:r>
      <w:r w:rsidR="00251C57">
        <w:t xml:space="preserve"> </w:t>
      </w:r>
    </w:p>
    <w:p w14:paraId="437B838A" w14:textId="2D03A784" w:rsidR="00DB5C56" w:rsidRDefault="00DB5C56" w:rsidP="00251C57">
      <w:pPr>
        <w:pStyle w:val="NoSpacing"/>
      </w:pPr>
    </w:p>
    <w:p w14:paraId="594BE5EE" w14:textId="296A5771" w:rsidR="00DB5C56" w:rsidRDefault="00DB5C56" w:rsidP="00251C57">
      <w:pPr>
        <w:pStyle w:val="NoSpacing"/>
      </w:pPr>
      <w:r>
        <w:rPr>
          <w:noProof/>
        </w:rPr>
        <mc:AlternateContent>
          <mc:Choice Requires="wps">
            <w:drawing>
              <wp:inline distT="0" distB="0" distL="0" distR="0" wp14:anchorId="2E8A7E26" wp14:editId="6FA94205">
                <wp:extent cx="4432300" cy="1089498"/>
                <wp:effectExtent l="0" t="0" r="12700" b="15875"/>
                <wp:docPr id="11" name="Snip Single Corner of Rectangle 11"/>
                <wp:cNvGraphicFramePr/>
                <a:graphic xmlns:a="http://schemas.openxmlformats.org/drawingml/2006/main">
                  <a:graphicData uri="http://schemas.microsoft.com/office/word/2010/wordprocessingShape">
                    <wps:wsp>
                      <wps:cNvSpPr/>
                      <wps:spPr>
                        <a:xfrm>
                          <a:off x="0" y="0"/>
                          <a:ext cx="4432300" cy="1089498"/>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C0BB98" w14:textId="77777777" w:rsidR="00DB5C56" w:rsidRDefault="00DB5C56" w:rsidP="00DB5C56">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2E8A7E26" id="Snip Single Corner of Rectangle 11" o:spid="_x0000_s1033" style="width:349pt;height:85.8pt;visibility:visible;mso-wrap-style:square;mso-left-percent:-10001;mso-top-percent:-10001;mso-position-horizontal:absolute;mso-position-horizontal-relative:char;mso-position-vertical:absolute;mso-position-vertical-relative:line;mso-left-percent:-10001;mso-top-percent:-10001;v-text-anchor:top" coordsize="4432300,108949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" adj="-11796480,,5400" path="m,l4250713,r181587,181587l4432300,1089498,,1089498,,xe" fillcolor="white [3212]" strokecolor="black [3213]" strokeweight="1pt">
                <v:stroke joinstyle="miter"/>
                <v:formulas/>
                <v:path arrowok="t" o:connecttype="custom" o:connectlocs="0,0;4250713,0;4432300,181587;4432300,1089498;0,1089498;0,0" o:connectangles="0,0,0,0,0,0" textboxrect="0,0,4432300,1089498"/>
                <v:textbox>
                  <w:txbxContent>
                    <w:p w14:paraId="4FC0BB98" w14:textId="77777777" w:rsidR="00DB5C56" w:rsidRDefault="00DB5C56" w:rsidP="00DB5C56">
                      <w:pPr>
                        <w:spacing w:line="276" w:lineRule="auto"/>
                        <w:jc w:val="left"/>
                      </w:pPr>
                    </w:p>
                  </w:txbxContent>
                </v:textbox>
                <w10:anchorlock/>
              </v:shape>
            </w:pict>
          </mc:Fallback>
        </mc:AlternateContent>
      </w:r>
    </w:p>
    <w:p w14:paraId="0B462440" w14:textId="77777777" w:rsidR="00DB5C56" w:rsidRDefault="00DB5C56" w:rsidP="00251C57">
      <w:pPr>
        <w:pStyle w:val="NoSpacing"/>
      </w:pPr>
    </w:p>
    <w:p w14:paraId="6B6A787F" w14:textId="43E7DEBE" w:rsidR="00DB5C56" w:rsidRDefault="00DB5C56" w:rsidP="00DB5C56">
      <w:pPr>
        <w:pStyle w:val="Heading2"/>
      </w:pPr>
      <w:r>
        <w:t>Why is race as a concept so pervasive in society?</w:t>
      </w:r>
    </w:p>
    <w:p w14:paraId="083C7BDD" w14:textId="639FE369" w:rsidR="00DB5C56" w:rsidRDefault="00DB5C56" w:rsidP="00DB5C56">
      <w:pPr>
        <w:pStyle w:val="NoSpacing"/>
      </w:pPr>
      <w:r>
        <w:t xml:space="preserve">What does </w:t>
      </w:r>
      <w:r w:rsidR="000F2D58">
        <w:t>Fields</w:t>
      </w:r>
      <w:r>
        <w:t xml:space="preserve"> mean by “</w:t>
      </w:r>
      <w:proofErr w:type="spellStart"/>
      <w:r>
        <w:t>racecraft</w:t>
      </w:r>
      <w:proofErr w:type="spellEnd"/>
      <w:r>
        <w:t>”? How does this pervasiveness of race as a concept link to identity politics and the search for belonging? p290</w:t>
      </w:r>
    </w:p>
    <w:p w14:paraId="003DE24D" w14:textId="611F49F6" w:rsidR="00091FC2" w:rsidRDefault="00091FC2" w:rsidP="00DB5C56">
      <w:pPr>
        <w:pStyle w:val="NoSpacing"/>
      </w:pPr>
    </w:p>
    <w:p w14:paraId="08653FBC" w14:textId="1B6A09CB" w:rsidR="00091FC2" w:rsidRDefault="00091FC2" w:rsidP="00DB5C56">
      <w:pPr>
        <w:pStyle w:val="NoSpacing"/>
      </w:pPr>
      <w:r>
        <w:t xml:space="preserve">“We keep looking back to race because of its </w:t>
      </w:r>
      <w:r w:rsidR="00BB5A1B">
        <w:t>familiarity</w:t>
      </w:r>
      <w:r>
        <w:t xml:space="preserve">. For so long, it has been the </w:t>
      </w:r>
      <w:r w:rsidR="00BB5A1B">
        <w:t>backdrop</w:t>
      </w:r>
      <w:r>
        <w:t xml:space="preserve"> to our lives, the running narrative. We automatically translate the information our eyes and ears receive into the language of race, forgetting where it came from.”</w:t>
      </w:r>
    </w:p>
    <w:p w14:paraId="4F95C70B" w14:textId="06691474" w:rsidR="00091FC2" w:rsidRDefault="00091FC2" w:rsidP="001B433B">
      <w:pPr>
        <w:pStyle w:val="NoSpacing"/>
        <w:jc w:val="right"/>
      </w:pPr>
      <w:r>
        <w:t>P287</w:t>
      </w:r>
    </w:p>
    <w:p w14:paraId="2CCFB71D" w14:textId="41703B88" w:rsidR="00DB5C56" w:rsidRDefault="00DB5C56" w:rsidP="00DB5C56">
      <w:pPr>
        <w:pStyle w:val="NoSpacing"/>
      </w:pPr>
    </w:p>
    <w:p w14:paraId="74B382C6" w14:textId="4B56ADF4" w:rsidR="00AA77F2" w:rsidRPr="00AA77F2" w:rsidRDefault="00DB5C56" w:rsidP="00AA77F2">
      <w:pPr>
        <w:pStyle w:val="NoSpacing"/>
      </w:pPr>
      <w:r>
        <w:rPr>
          <w:noProof/>
        </w:rPr>
        <mc:AlternateContent>
          <mc:Choice Requires="wps">
            <w:drawing>
              <wp:inline distT="0" distB="0" distL="0" distR="0" wp14:anchorId="262C5289" wp14:editId="575C5875">
                <wp:extent cx="4432300" cy="972766"/>
                <wp:effectExtent l="0" t="0" r="12700" b="18415"/>
                <wp:docPr id="12" name="Snip Single Corner of Rectangle 12"/>
                <wp:cNvGraphicFramePr/>
                <a:graphic xmlns:a="http://schemas.openxmlformats.org/drawingml/2006/main">
                  <a:graphicData uri="http://schemas.microsoft.com/office/word/2010/wordprocessingShape">
                    <wps:wsp>
                      <wps:cNvSpPr/>
                      <wps:spPr>
                        <a:xfrm>
                          <a:off x="0" y="0"/>
                          <a:ext cx="4432300" cy="972766"/>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5E2D3E" w14:textId="77777777" w:rsidR="00DB5C56" w:rsidRDefault="00DB5C56" w:rsidP="00DB5C56">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262C5289" id="Snip Single Corner of Rectangle 12" o:spid="_x0000_s1034" style="width:349pt;height:76.6pt;visibility:visible;mso-wrap-style:square;mso-left-percent:-10001;mso-top-percent:-10001;mso-position-horizontal:absolute;mso-position-horizontal-relative:char;mso-position-vertical:absolute;mso-position-vertical-relative:line;mso-left-percent:-10001;mso-top-percent:-10001;v-text-anchor:top" coordsize="4432300,97276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" adj="-11796480,,5400" path="m,l4270169,r162131,162131l4432300,972766,,972766,,xe" fillcolor="white [3212]" strokecolor="black [3213]" strokeweight="1pt">
                <v:stroke joinstyle="miter"/>
                <v:formulas/>
                <v:path arrowok="t" o:connecttype="custom" o:connectlocs="0,0;4270169,0;4432300,162131;4432300,972766;0,972766;0,0" o:connectangles="0,0,0,0,0,0" textboxrect="0,0,4432300,972766"/>
                <v:textbox>
                  <w:txbxContent>
                    <w:p w14:paraId="045E2D3E" w14:textId="77777777" w:rsidR="00DB5C56" w:rsidRDefault="00DB5C56" w:rsidP="00DB5C56">
                      <w:pPr>
                        <w:spacing w:line="276" w:lineRule="auto"/>
                        <w:jc w:val="left"/>
                      </w:pPr>
                    </w:p>
                  </w:txbxContent>
                </v:textbox>
                <w10:anchorlock/>
              </v:shape>
            </w:pict>
          </mc:Fallback>
        </mc:AlternateContent>
      </w:r>
      <w:r w:rsidR="00AA77F2">
        <w:rPr>
          <w:b/>
          <w:bCs/>
        </w:rPr>
        <w:br w:type="page"/>
      </w:r>
    </w:p>
    <w:p w14:paraId="45E39AD4" w14:textId="27A2885D" w:rsidR="000B3800" w:rsidRDefault="000B3800" w:rsidP="000B3800">
      <w:pPr>
        <w:pStyle w:val="Heading2"/>
      </w:pPr>
      <w:r>
        <w:lastRenderedPageBreak/>
        <w:t>Consider the COVID-19 pandemic, how have members of BAME communities been treated?</w:t>
      </w:r>
    </w:p>
    <w:p w14:paraId="21560F62" w14:textId="1089CE9B" w:rsidR="00A3371D" w:rsidRPr="00A3371D" w:rsidRDefault="00A3371D" w:rsidP="00A3371D">
      <w:pPr>
        <w:pStyle w:val="NoSpacing"/>
      </w:pPr>
      <w:r>
        <w:t xml:space="preserve">How has what we discussed in the previous questions been played out in the COVID-19 pandemic? </w:t>
      </w:r>
      <w:r w:rsidR="0032604A">
        <w:t>Why have we used race</w:t>
      </w:r>
      <w:r w:rsidR="00293EAB">
        <w:t xml:space="preserve"> </w:t>
      </w:r>
      <w:r w:rsidR="0032604A">
        <w:t>as a discriminator in COVID-19?</w:t>
      </w:r>
      <w:r w:rsidR="00293EAB">
        <w:t xml:space="preserve"> Has this played into the narrative that race is biological?</w:t>
      </w:r>
    </w:p>
    <w:p w14:paraId="11793B48" w14:textId="2D0B5F3F" w:rsidR="000B3800" w:rsidRDefault="000B3800" w:rsidP="000B3800">
      <w:pPr>
        <w:pStyle w:val="NoSpacing"/>
      </w:pPr>
    </w:p>
    <w:p w14:paraId="60D6BA25" w14:textId="78F780D4" w:rsidR="00B60BC8" w:rsidRDefault="00B60BC8" w:rsidP="00B60BC8">
      <w:pPr>
        <w:pStyle w:val="NoSpacing"/>
        <w:jc w:val="center"/>
      </w:pPr>
      <w:r>
        <w:t>“The PHE review of disparities in the risk and outcomes of COVID-19 shows that there is an association between belonging to some ethnic groups and the likelihood of testing positive and dying with COVID-19. Genetics were not included in the scope of the review.”</w:t>
      </w:r>
    </w:p>
    <w:p w14:paraId="4A1646A4" w14:textId="6BB0DCBE" w:rsidR="00B60BC8" w:rsidRPr="00B60BC8" w:rsidRDefault="00B60BC8" w:rsidP="00B60BC8">
      <w:pPr>
        <w:pStyle w:val="NoSpacing"/>
        <w:jc w:val="center"/>
        <w:rPr>
          <w:rFonts w:ascii="Times New Roman" w:eastAsia="Times New Roman" w:hAnsi="Times New Roman"/>
        </w:rPr>
      </w:pPr>
      <w:r>
        <w:t>“Individuals from BAME groups are more likely to work in occupations with a higher risk of COVID-19 exposure. They are more likely to use public transportation to travel to their essential work. Historic racism and poorer experiences of healthcare or at work may mean that individuals in BAME groups are less likely to seek care when needed or as NHS staff are less likely to speak up when they have concerns about Personal Protective Equipment (PPE) or risk.”</w:t>
      </w:r>
    </w:p>
    <w:p w14:paraId="11BC31DF" w14:textId="0CABE2B6" w:rsidR="00B60BC8" w:rsidRDefault="00B60BC8" w:rsidP="00B60BC8">
      <w:pPr>
        <w:pStyle w:val="NoSpacing"/>
        <w:jc w:val="right"/>
        <w:rPr>
          <w:rFonts w:eastAsia="Times New Roman"/>
        </w:rPr>
      </w:pPr>
      <w:r>
        <w:rPr>
          <w:rFonts w:eastAsia="Times New Roman"/>
        </w:rPr>
        <w:t>Public Health England Report</w:t>
      </w:r>
      <w:r>
        <w:rPr>
          <w:rFonts w:eastAsia="Times New Roman"/>
        </w:rPr>
        <w:fldChar w:fldCharType="begin" w:fldLock="1"/>
      </w:r>
      <w:r w:rsidR="00650CF9">
        <w:rPr>
          <w:rFonts w:eastAsia="Times New Roman"/>
        </w:rPr>
        <w:instrText>ADDIN CSL_CITATION {"citationItems":[{"id":"ITEM-1","itemData":{"author":[{"dropping-particle":"","family":"Public Health England","given":"","non-dropping-particle":"","parse-names":false,"suffix":""}],"id":"ITEM-1","issued":{"date-parts":[["0"]]},"title":"Beyond the data: Understanding the impact of COVID-19 on BAME groups","type":"report"},"uris":["http://www.mendeley.com/documents/?uuid=089306d2-f76f-4c06-824c-2b33d2908114"]}],"mendeley":{"formattedCitation":"&lt;sup&gt;3&lt;/sup&gt;","plainTextFormattedCitation":"3","previouslyFormattedCitation":"&lt;sup&gt;3&lt;/sup&gt;"},"properties":{"noteIndex":0},"schema":"https://github.com/citation-style-language/schema/raw/master/csl-citation.json"}</w:instrText>
      </w:r>
      <w:r>
        <w:rPr>
          <w:rFonts w:eastAsia="Times New Roman"/>
        </w:rPr>
        <w:fldChar w:fldCharType="separate"/>
      </w:r>
      <w:r w:rsidRPr="00B60BC8">
        <w:rPr>
          <w:rFonts w:eastAsia="Times New Roman"/>
          <w:i w:val="0"/>
          <w:noProof/>
          <w:vertAlign w:val="superscript"/>
        </w:rPr>
        <w:t>3</w:t>
      </w:r>
      <w:r>
        <w:rPr>
          <w:rFonts w:eastAsia="Times New Roman"/>
        </w:rPr>
        <w:fldChar w:fldCharType="end"/>
      </w:r>
    </w:p>
    <w:p w14:paraId="5780664B" w14:textId="77777777" w:rsidR="00650CF9" w:rsidRDefault="00650CF9" w:rsidP="00B60BC8">
      <w:pPr>
        <w:pStyle w:val="NoSpacing"/>
        <w:jc w:val="right"/>
        <w:rPr>
          <w:rFonts w:eastAsia="Times New Roman"/>
        </w:rPr>
      </w:pPr>
    </w:p>
    <w:p w14:paraId="6264CA3E" w14:textId="58B66CF8" w:rsidR="00650CF9" w:rsidRDefault="00650CF9" w:rsidP="00650CF9">
      <w:pPr>
        <w:pStyle w:val="NoSpacing"/>
        <w:jc w:val="center"/>
        <w:rPr>
          <w:rFonts w:eastAsia="Times New Roman"/>
        </w:rPr>
      </w:pPr>
      <w:r>
        <w:t>“Black, Asian, and minority ethnic (BAME) people are not genetically more at-risk of dying from Covid-19, a new study has concluded.</w:t>
      </w:r>
    </w:p>
    <w:p w14:paraId="4FAF9340" w14:textId="697F5715" w:rsidR="00650CF9" w:rsidRDefault="00650CF9" w:rsidP="00650CF9">
      <w:pPr>
        <w:pStyle w:val="NoSpacing"/>
        <w:jc w:val="center"/>
      </w:pPr>
      <w:r>
        <w:t>BAME communities are two to three times more likely to die from coronavirus than other members of the population, analysis of NHS data has previously revealed.</w:t>
      </w:r>
    </w:p>
    <w:p w14:paraId="1DB0D937" w14:textId="553CBD89" w:rsidR="00650CF9" w:rsidRDefault="00650CF9" w:rsidP="00650CF9">
      <w:pPr>
        <w:pStyle w:val="NoSpacing"/>
        <w:jc w:val="center"/>
      </w:pPr>
      <w:r>
        <w:t>However, scientists in</w:t>
      </w:r>
      <w:r>
        <w:rPr>
          <w:rStyle w:val="apple-converted-space"/>
          <w:rFonts w:ascii="Arial" w:hAnsi="Arial" w:cs="Arial"/>
          <w:color w:val="000000"/>
          <w:spacing w:val="-2"/>
        </w:rPr>
        <w:t> </w:t>
      </w:r>
      <w:r>
        <w:t>Japan and the US found no differences in seven genes associated with viral entry of SARS-CoV-2 – the virus that causes Covid-19 – across ethnic groups.”</w:t>
      </w:r>
    </w:p>
    <w:p w14:paraId="164002BE" w14:textId="3D88FC88" w:rsidR="00650CF9" w:rsidRDefault="00650CF9" w:rsidP="00650CF9">
      <w:pPr>
        <w:pStyle w:val="NoSpacing"/>
        <w:jc w:val="right"/>
      </w:pPr>
      <w:r>
        <w:t>Johnathan Chadwick, Mail Online</w:t>
      </w:r>
      <w:r>
        <w:fldChar w:fldCharType="begin" w:fldLock="1"/>
      </w:r>
      <w:r w:rsidR="003E10BB">
        <w:instrText>ADDIN CSL_CITATION {"citationItems":[{"id":"ITEM-1","itemData":{"author":[{"dropping-particle":"","family":"Chadwick","given":"Johnathan","non-dropping-particle":"","parse-names":false,"suffix":""}],"container-title":"Mail Online","id":"ITEM-1","issued":{"date-parts":[["0"]]},"page":"25th of September 2020","title":"BAME people are NOT genetically more at-risk of dying from Covid-19, study finds","type":"article-newspaper"},"uris":["http://www.mendeley.com/documents/?uuid=163d721e-c3aa-45e0-bb5d-99004080919a"]}],"mendeley":{"formattedCitation":"&lt;sup&gt;4&lt;/sup&gt;","plainTextFormattedCitation":"4","previouslyFormattedCitation":"&lt;sup&gt;4&lt;/sup&gt;"},"properties":{"noteIndex":0},"schema":"https://github.com/citation-style-language/schema/raw/master/csl-citation.json"}</w:instrText>
      </w:r>
      <w:r>
        <w:fldChar w:fldCharType="separate"/>
      </w:r>
      <w:r w:rsidRPr="00650CF9">
        <w:rPr>
          <w:i w:val="0"/>
          <w:noProof/>
          <w:vertAlign w:val="superscript"/>
        </w:rPr>
        <w:t>4</w:t>
      </w:r>
      <w:r>
        <w:fldChar w:fldCharType="end"/>
      </w:r>
    </w:p>
    <w:p w14:paraId="2CD25200" w14:textId="1BA09D3F" w:rsidR="00650CF9" w:rsidRDefault="00650CF9" w:rsidP="00650CF9">
      <w:pPr>
        <w:pStyle w:val="NoSpacing"/>
        <w:jc w:val="right"/>
      </w:pPr>
    </w:p>
    <w:p w14:paraId="6DCF1871" w14:textId="253FA214" w:rsidR="00650CF9" w:rsidRPr="00650CF9" w:rsidRDefault="00650CF9" w:rsidP="00650CF9">
      <w:pPr>
        <w:pStyle w:val="NoSpacing"/>
        <w:jc w:val="center"/>
        <w:rPr>
          <w:rFonts w:eastAsia="Times New Roman"/>
          <w:lang w:eastAsia="en-GB"/>
        </w:rPr>
      </w:pPr>
      <w:r>
        <w:rPr>
          <w:rFonts w:eastAsia="Times New Roman"/>
          <w:lang w:eastAsia="en-GB"/>
        </w:rPr>
        <w:t>“</w:t>
      </w:r>
      <w:r w:rsidRPr="00650CF9">
        <w:rPr>
          <w:rFonts w:eastAsia="Times New Roman"/>
          <w:lang w:eastAsia="en-GB"/>
        </w:rPr>
        <w:t>Ethnicity is a complex entity composed of genetic make-up, social constructs, cultural identity, and behavioural patterns.</w:t>
      </w:r>
    </w:p>
    <w:p w14:paraId="65D17343" w14:textId="1B535087" w:rsidR="00650CF9" w:rsidRPr="00650CF9" w:rsidRDefault="00650CF9" w:rsidP="00650CF9">
      <w:pPr>
        <w:pStyle w:val="NoSpacing"/>
        <w:jc w:val="center"/>
        <w:rPr>
          <w:rFonts w:eastAsia="Times New Roman"/>
          <w:lang w:eastAsia="en-GB"/>
        </w:rPr>
      </w:pPr>
      <w:r w:rsidRPr="00650CF9">
        <w:rPr>
          <w:rFonts w:eastAsia="Times New Roman"/>
          <w:lang w:eastAsia="en-GB"/>
        </w:rPr>
        <w:t>Ethnic classification systems have limitations but have been used to explore genetic and other population differences. Individuals from different ethnic backgrounds vary in behaviours, comorbidities, immune profiles, and risk of infection, as exemplified by the increased morbidity and mortality in black and minority ethnic (BME) communities in previous pandemics.</w:t>
      </w:r>
      <w:r>
        <w:rPr>
          <w:rFonts w:eastAsia="Times New Roman"/>
          <w:lang w:eastAsia="en-GB"/>
        </w:rPr>
        <w:t>”</w:t>
      </w:r>
    </w:p>
    <w:p w14:paraId="7BBD4C28" w14:textId="38A527DF" w:rsidR="00650CF9" w:rsidRDefault="00650CF9" w:rsidP="00650CF9">
      <w:pPr>
        <w:pStyle w:val="NoSpacing"/>
        <w:jc w:val="right"/>
      </w:pPr>
      <w:r>
        <w:t>Pareek et al. The Lancet</w:t>
      </w:r>
      <w:r w:rsidR="00ED071C">
        <w:t>, Ethnicity and COVID-19</w:t>
      </w:r>
      <w:r w:rsidR="00A3371D">
        <w:fldChar w:fldCharType="begin" w:fldLock="1"/>
      </w:r>
      <w:r w:rsidR="003E10BB">
        <w:instrText>ADDIN CSL_CITATION {"citationItems":[{"id":"ITEM-1","itemData":{"DOI":"10.1016/S0140-6736(20)30922-3","ISSN":"01406736","author":[{"dropping-particle":"","family":"Pareek","given":"Manish","non-dropping-particle":"","parse-names":false,"suffix":""},{"dropping-particle":"","family":"Bangash","given":"Mansoor N.","non-dropping-particle":"","parse-names":false,"suffix":""},{"dropping-particle":"","family":"Pareek","given":"Nilesh","non-dropping-particle":"","parse-names":false,"suffix":""},{"dropping-particle":"","family":"Pan","given":"Daniel","non-dropping-particle":"","parse-names":false,"suffix":""},{"dropping-particle":"","family":"Sze","given":"Shirley","non-dropping-particle":"","parse-names":false,"suffix":""},{"dropping-particle":"","family":"Minhas","given":"Jatinder S.","non-dropping-particle":"","parse-names":false,"suffix":""},{"dropping-particle":"","family":"Hanif","given":"Wasim","non-dropping-particle":"","parse-names":false,"suffix":""},{"dropping-particle":"","family":"Khunti","given":"Kamlesh","non-dropping-particle":"","parse-names":false,"suffix":""}],"container-title":"The Lancet","id":"ITEM-1","issue":"10234","issued":{"date-parts":[["2020","5"]]},"page":"1421-1422","title":"Ethnicity and COVID-19: an urgent public health research priority","type":"article-journal","volume":"395"},"uris":["http://www.mendeley.com/documents/?uuid=916ca578-26f2-4106-90a2-a7292e46996a"]}],"mendeley":{"formattedCitation":"&lt;sup&gt;5&lt;/sup&gt;","plainTextFormattedCitation":"5","previouslyFormattedCitation":"&lt;sup&gt;5&lt;/sup&gt;"},"properties":{"noteIndex":0},"schema":"https://github.com/citation-style-language/schema/raw/master/csl-citation.json"}</w:instrText>
      </w:r>
      <w:r w:rsidR="00A3371D">
        <w:fldChar w:fldCharType="separate"/>
      </w:r>
      <w:r w:rsidR="00A3371D" w:rsidRPr="00A3371D">
        <w:rPr>
          <w:i w:val="0"/>
          <w:noProof/>
          <w:vertAlign w:val="superscript"/>
        </w:rPr>
        <w:t>5</w:t>
      </w:r>
      <w:r w:rsidR="00A3371D">
        <w:fldChar w:fldCharType="end"/>
      </w:r>
    </w:p>
    <w:p w14:paraId="478426CC" w14:textId="0CBA7326" w:rsidR="00A3371D" w:rsidRDefault="00A3371D" w:rsidP="00650CF9">
      <w:pPr>
        <w:pStyle w:val="NoSpacing"/>
        <w:jc w:val="right"/>
      </w:pPr>
    </w:p>
    <w:p w14:paraId="2851CF73" w14:textId="0693D63D" w:rsidR="00B60BC8" w:rsidRPr="000B3800" w:rsidRDefault="00A3371D" w:rsidP="00650CF9">
      <w:pPr>
        <w:pStyle w:val="NoSpacing"/>
        <w:jc w:val="center"/>
      </w:pPr>
      <w:r>
        <w:rPr>
          <w:noProof/>
        </w:rPr>
        <mc:AlternateContent>
          <mc:Choice Requires="wps">
            <w:drawing>
              <wp:inline distT="0" distB="0" distL="0" distR="0" wp14:anchorId="138BA7A0" wp14:editId="704638EE">
                <wp:extent cx="4432300" cy="787940"/>
                <wp:effectExtent l="0" t="0" r="12700" b="12700"/>
                <wp:docPr id="24" name="Snip Single Corner of Rectangle 24"/>
                <wp:cNvGraphicFramePr/>
                <a:graphic xmlns:a="http://schemas.openxmlformats.org/drawingml/2006/main">
                  <a:graphicData uri="http://schemas.microsoft.com/office/word/2010/wordprocessingShape">
                    <wps:wsp>
                      <wps:cNvSpPr/>
                      <wps:spPr>
                        <a:xfrm>
                          <a:off x="0" y="0"/>
                          <a:ext cx="4432300" cy="787940"/>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07F15C" w14:textId="77777777" w:rsidR="00A3371D" w:rsidRDefault="00A3371D" w:rsidP="00A3371D">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38BA7A0" id="Snip Single Corner of Rectangle 24" o:spid="_x0000_s1045" style="width:349pt;height:62.05pt;visibility:visible;mso-wrap-style:square;mso-left-percent:-10001;mso-top-percent:-10001;mso-position-horizontal:absolute;mso-position-horizontal-relative:char;mso-position-vertical:absolute;mso-position-vertical-relative:line;mso-left-percent:-10001;mso-top-percent:-10001;v-text-anchor:top" coordsize="4432300,7879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" adj="-11796480,,5400" path="m,l4300974,r131326,131326l4432300,787940,,787940,,xe" fillcolor="white [3212]" strokecolor="black [3213]" strokeweight="1pt">
                <v:stroke joinstyle="miter"/>
                <v:formulas/>
                <v:path arrowok="t" o:connecttype="custom" o:connectlocs="0,0;4300974,0;4432300,131326;4432300,787940;0,787940;0,0" o:connectangles="0,0,0,0,0,0" textboxrect="0,0,4432300,787940"/>
                <v:textbox>
                  <w:txbxContent>
                    <w:p w14:paraId="7707F15C" w14:textId="77777777" w:rsidR="00A3371D" w:rsidRDefault="00A3371D" w:rsidP="00A3371D">
                      <w:pPr>
                        <w:spacing w:line="276" w:lineRule="auto"/>
                        <w:jc w:val="left"/>
                      </w:pPr>
                    </w:p>
                  </w:txbxContent>
                </v:textbox>
                <w10:anchorlock/>
              </v:shape>
            </w:pict>
          </mc:Fallback>
        </mc:AlternateContent>
      </w:r>
    </w:p>
    <w:p w14:paraId="6ECDA7FF" w14:textId="5F1D2F82" w:rsidR="00DB5C56" w:rsidRDefault="00DB5C56" w:rsidP="00DB5C56">
      <w:pPr>
        <w:pStyle w:val="Heading2"/>
        <w:rPr>
          <w:b/>
          <w:bCs/>
        </w:rPr>
      </w:pPr>
      <w:r>
        <w:rPr>
          <w:b/>
          <w:bCs/>
        </w:rPr>
        <w:t>Application</w:t>
      </w:r>
    </w:p>
    <w:p w14:paraId="79FAE2FB" w14:textId="7D66E0DE" w:rsidR="00DB5C56" w:rsidRDefault="00DB5C56" w:rsidP="00DB5C56">
      <w:pPr>
        <w:pStyle w:val="Heading2"/>
      </w:pPr>
      <w:r>
        <w:t>Considering “races” pervasiveness in society, will we ever live in a post-racial society?</w:t>
      </w:r>
    </w:p>
    <w:p w14:paraId="56B2917D" w14:textId="15DC7742" w:rsidR="00DB5C56" w:rsidRDefault="00DB5C56" w:rsidP="00DB5C56">
      <w:pPr>
        <w:pStyle w:val="NoSpacing"/>
      </w:pPr>
      <w:r>
        <w:t>If we can reach a post-racial society, how do we get there? What can we do individually and as larger groups to get there?</w:t>
      </w:r>
    </w:p>
    <w:p w14:paraId="45D7CCAF" w14:textId="279CFC51" w:rsidR="00E83BDE" w:rsidRDefault="00E83BDE" w:rsidP="00DB5C56">
      <w:pPr>
        <w:pStyle w:val="NoSpacing"/>
      </w:pPr>
      <w:r>
        <w:t>It might be worthwhile to look again at the RSC report on diversity to refresh our memories of the issues in the Chemical Sciences.</w:t>
      </w:r>
      <w:r w:rsidR="000C10C2">
        <w:t xml:space="preserve"> Or consider the caste system; in the “West” we often view </w:t>
      </w:r>
      <w:r w:rsidR="000C10C2">
        <w:lastRenderedPageBreak/>
        <w:t xml:space="preserve">the caste system with derision and contempt – why do we not see “race”, arguably a very similar construct, in the same way as a society? </w:t>
      </w:r>
    </w:p>
    <w:p w14:paraId="74049848" w14:textId="6F52E8BB" w:rsidR="0099062B" w:rsidRDefault="0099062B" w:rsidP="00DB5C56">
      <w:pPr>
        <w:pStyle w:val="NoSpacing"/>
      </w:pPr>
    </w:p>
    <w:p w14:paraId="5AB74166" w14:textId="111ED48A" w:rsidR="0099062B" w:rsidRDefault="0099062B" w:rsidP="00DB5C56">
      <w:pPr>
        <w:pStyle w:val="NoSpacing"/>
      </w:pPr>
      <w:r>
        <w:t xml:space="preserve">Post-racial </w:t>
      </w:r>
      <w:r w:rsidR="008B6C39">
        <w:t>–</w:t>
      </w:r>
      <w:r>
        <w:t xml:space="preserve"> </w:t>
      </w:r>
      <w:r w:rsidR="008B6C39">
        <w:t>having overcome or moved beyond racism: having reached a stage or time at which racial prejudice no longer exists or is no longer a major problem. (Merriam-Webster)</w:t>
      </w:r>
    </w:p>
    <w:p w14:paraId="3C9ADB2A" w14:textId="1A18D1B3" w:rsidR="00DB5C56" w:rsidRDefault="00DB5C56" w:rsidP="00DB5C56">
      <w:pPr>
        <w:pStyle w:val="NoSpacing"/>
      </w:pPr>
    </w:p>
    <w:p w14:paraId="1C20D35C" w14:textId="67E028D5" w:rsidR="00DB5C56" w:rsidRDefault="00DB5C56" w:rsidP="00DB5C56">
      <w:pPr>
        <w:pStyle w:val="NoSpacing"/>
      </w:pPr>
      <w:r>
        <w:rPr>
          <w:noProof/>
        </w:rPr>
        <mc:AlternateContent>
          <mc:Choice Requires="wps">
            <w:drawing>
              <wp:inline distT="0" distB="0" distL="0" distR="0" wp14:anchorId="1BABDB14" wp14:editId="1D8B5DC8">
                <wp:extent cx="4432300" cy="1442175"/>
                <wp:effectExtent l="0" t="0" r="12700" b="18415"/>
                <wp:docPr id="13" name="Snip Single Corner of Rectangle 13"/>
                <wp:cNvGraphicFramePr/>
                <a:graphic xmlns:a="http://schemas.openxmlformats.org/drawingml/2006/main">
                  <a:graphicData uri="http://schemas.microsoft.com/office/word/2010/wordprocessingShape">
                    <wps:wsp>
                      <wps:cNvSpPr/>
                      <wps:spPr>
                        <a:xfrm>
                          <a:off x="0" y="0"/>
                          <a:ext cx="4432300" cy="1442175"/>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592E3D" w14:textId="77777777" w:rsidR="00DB5C56" w:rsidRDefault="00DB5C56" w:rsidP="00DB5C56">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BABDB14" id="Snip Single Corner of Rectangle 13" o:spid="_x0000_s1036" style="width:349pt;height:113.55pt;visibility:visible;mso-wrap-style:square;mso-left-percent:-10001;mso-top-percent:-10001;mso-position-horizontal:absolute;mso-position-horizontal-relative:char;mso-position-vertical:absolute;mso-position-vertical-relative:line;mso-left-percent:-10001;mso-top-percent:-10001;v-text-anchor:top" coordsize="4432300,14421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" adj="-11796480,,5400" path="m,l4191933,r240367,240367l4432300,1442175,,1442175,,xe" fillcolor="white [3212]" strokecolor="black [3213]" strokeweight="1pt">
                <v:stroke joinstyle="miter"/>
                <v:formulas/>
                <v:path arrowok="t" o:connecttype="custom" o:connectlocs="0,0;4191933,0;4432300,240367;4432300,1442175;0,1442175;0,0" o:connectangles="0,0,0,0,0,0" textboxrect="0,0,4432300,1442175"/>
                <v:textbox>
                  <w:txbxContent>
                    <w:p w14:paraId="32592E3D" w14:textId="77777777" w:rsidR="00DB5C56" w:rsidRDefault="00DB5C56" w:rsidP="00DB5C56">
                      <w:pPr>
                        <w:spacing w:line="276" w:lineRule="auto"/>
                        <w:jc w:val="left"/>
                      </w:pPr>
                    </w:p>
                  </w:txbxContent>
                </v:textbox>
                <w10:anchorlock/>
              </v:shape>
            </w:pict>
          </mc:Fallback>
        </mc:AlternateContent>
      </w:r>
    </w:p>
    <w:p w14:paraId="7B08B12F" w14:textId="4F58DBDD" w:rsidR="008A6A21" w:rsidRDefault="008A6A21" w:rsidP="008A6A21">
      <w:pPr>
        <w:pStyle w:val="NoSpacing"/>
        <w:pBdr>
          <w:bottom w:val="single" w:sz="4" w:space="1" w:color="auto"/>
        </w:pBdr>
      </w:pPr>
    </w:p>
    <w:p w14:paraId="1EF79C42" w14:textId="77777777" w:rsidR="008A6A21" w:rsidRDefault="008A6A21" w:rsidP="008A6A21">
      <w:pPr>
        <w:pStyle w:val="NoSpacing"/>
      </w:pPr>
    </w:p>
    <w:p w14:paraId="7B250B5F" w14:textId="304244EE" w:rsidR="00DB5C56" w:rsidRDefault="00DB5C56" w:rsidP="00DB5C56">
      <w:pPr>
        <w:pStyle w:val="Heading2"/>
      </w:pPr>
      <w:r>
        <w:t xml:space="preserve">Finally, how would you define </w:t>
      </w:r>
      <w:r w:rsidR="009A3D67">
        <w:t>“</w:t>
      </w:r>
      <w:r>
        <w:t>race</w:t>
      </w:r>
      <w:r w:rsidR="009A3D67">
        <w:t>”</w:t>
      </w:r>
      <w:r>
        <w:t>?</w:t>
      </w:r>
    </w:p>
    <w:p w14:paraId="5BFFBF9D" w14:textId="4E44FFB8" w:rsidR="00DB5C56" w:rsidRPr="00DB5C56" w:rsidRDefault="00DB5C56" w:rsidP="00DB5C56">
      <w:pPr>
        <w:pStyle w:val="NoSpacing"/>
      </w:pPr>
    </w:p>
    <w:p w14:paraId="6364E8A8" w14:textId="06997270" w:rsidR="00DB5C56" w:rsidRDefault="00DB5C56" w:rsidP="00DB5C56">
      <w:pPr>
        <w:pStyle w:val="NoSpacing"/>
        <w:rPr>
          <w:b/>
          <w:bCs/>
        </w:rPr>
      </w:pPr>
      <w:r>
        <w:rPr>
          <w:noProof/>
        </w:rPr>
        <mc:AlternateContent>
          <mc:Choice Requires="wps">
            <w:drawing>
              <wp:inline distT="0" distB="0" distL="0" distR="0" wp14:anchorId="0EB06066" wp14:editId="47C7EFAE">
                <wp:extent cx="4432300" cy="1515817"/>
                <wp:effectExtent l="0" t="0" r="12700" b="8255"/>
                <wp:docPr id="14" name="Snip Single Corner of Rectangle 14"/>
                <wp:cNvGraphicFramePr/>
                <a:graphic xmlns:a="http://schemas.openxmlformats.org/drawingml/2006/main">
                  <a:graphicData uri="http://schemas.microsoft.com/office/word/2010/wordprocessingShape">
                    <wps:wsp>
                      <wps:cNvSpPr/>
                      <wps:spPr>
                        <a:xfrm>
                          <a:off x="0" y="0"/>
                          <a:ext cx="4432300" cy="1515817"/>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3244B4" w14:textId="77777777" w:rsidR="00DB5C56" w:rsidRDefault="00DB5C56" w:rsidP="00DB5C56">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0EB06066" id="Snip Single Corner of Rectangle 14" o:spid="_x0000_s1037" style="width:349pt;height:119.35pt;visibility:visible;mso-wrap-style:square;mso-left-percent:-10001;mso-top-percent:-10001;mso-position-horizontal:absolute;mso-position-horizontal-relative:char;mso-position-vertical:absolute;mso-position-vertical-relative:line;mso-left-percent:-10001;mso-top-percent:-10001;v-text-anchor:top" coordsize="4432300,151581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" adj="-11796480,,5400" path="m,l4179659,r252641,252641l4432300,1515817,,1515817,,xe" fillcolor="white [3212]" strokecolor="black [3213]" strokeweight="1pt">
                <v:stroke joinstyle="miter"/>
                <v:formulas/>
                <v:path arrowok="t" o:connecttype="custom" o:connectlocs="0,0;4179659,0;4432300,252641;4432300,1515817;0,1515817;0,0" o:connectangles="0,0,0,0,0,0" textboxrect="0,0,4432300,1515817"/>
                <v:textbox>
                  <w:txbxContent>
                    <w:p w14:paraId="573244B4" w14:textId="77777777" w:rsidR="00DB5C56" w:rsidRDefault="00DB5C56" w:rsidP="00DB5C56">
                      <w:pPr>
                        <w:spacing w:line="276" w:lineRule="auto"/>
                        <w:jc w:val="left"/>
                      </w:pPr>
                    </w:p>
                  </w:txbxContent>
                </v:textbox>
                <w10:anchorlock/>
              </v:shape>
            </w:pict>
          </mc:Fallback>
        </mc:AlternateContent>
      </w:r>
    </w:p>
    <w:p w14:paraId="4BDAB71D" w14:textId="20AFBE63" w:rsidR="00C61199" w:rsidRDefault="00C61199" w:rsidP="00C61199">
      <w:pPr>
        <w:pStyle w:val="NoSpacing"/>
        <w:jc w:val="center"/>
        <w:rPr>
          <w:b/>
          <w:bCs/>
        </w:rPr>
      </w:pPr>
    </w:p>
    <w:p w14:paraId="5819D482" w14:textId="568BC717" w:rsidR="0045242A" w:rsidRPr="0045242A" w:rsidRDefault="0045242A" w:rsidP="0045242A">
      <w:pPr>
        <w:pStyle w:val="Heading1"/>
        <w:rPr>
          <w:i/>
          <w:iCs/>
        </w:rPr>
      </w:pPr>
      <w:r>
        <w:rPr>
          <w:i/>
          <w:iCs/>
        </w:rPr>
        <w:t>Next Steps</w:t>
      </w:r>
    </w:p>
    <w:p w14:paraId="760D437E" w14:textId="6E3C9C08" w:rsidR="0045242A" w:rsidRPr="0045242A" w:rsidRDefault="0045242A" w:rsidP="0045242A">
      <w:pPr>
        <w:pStyle w:val="NoSpacing"/>
        <w:rPr>
          <w:i w:val="0"/>
          <w:iCs/>
        </w:rPr>
      </w:pPr>
      <w:r>
        <w:rPr>
          <w:i w:val="0"/>
          <w:iCs/>
        </w:rPr>
        <w:t>First</w:t>
      </w:r>
      <w:r w:rsidR="007A5676">
        <w:rPr>
          <w:i w:val="0"/>
          <w:iCs/>
        </w:rPr>
        <w:t xml:space="preserve"> things first</w:t>
      </w:r>
      <w:r>
        <w:rPr>
          <w:i w:val="0"/>
          <w:iCs/>
        </w:rPr>
        <w:t xml:space="preserve">, thank you for taking part in the sessions, we hope you enjoyed them and will join us for the next book. Your contributions have been appreciated and the discussions we have had are contributing to making a more inclusive community for all. However, </w:t>
      </w:r>
      <w:r w:rsidRPr="0045242A">
        <w:rPr>
          <w:i w:val="0"/>
          <w:iCs/>
        </w:rPr>
        <w:t>this</w:t>
      </w:r>
      <w:r>
        <w:rPr>
          <w:i w:val="0"/>
          <w:iCs/>
        </w:rPr>
        <w:t xml:space="preserve"> is the</w:t>
      </w:r>
      <w:r w:rsidR="00C61199" w:rsidRPr="0045242A">
        <w:rPr>
          <w:i w:val="0"/>
          <w:iCs/>
        </w:rPr>
        <w:t xml:space="preserve"> last booklet in the series exploring Angela Saini’s book and the linked RSC report</w:t>
      </w:r>
      <w:r>
        <w:rPr>
          <w:i w:val="0"/>
          <w:iCs/>
        </w:rPr>
        <w:t xml:space="preserve"> so a</w:t>
      </w:r>
      <w:r w:rsidR="00C61199" w:rsidRPr="0045242A">
        <w:rPr>
          <w:i w:val="0"/>
          <w:iCs/>
        </w:rPr>
        <w:t xml:space="preserve">ny </w:t>
      </w:r>
      <w:r w:rsidR="00C61199" w:rsidRPr="007A5676">
        <w:rPr>
          <w:b/>
          <w:bCs/>
          <w:i w:val="0"/>
          <w:iCs/>
        </w:rPr>
        <w:t>comments</w:t>
      </w:r>
      <w:r>
        <w:rPr>
          <w:i w:val="0"/>
          <w:iCs/>
        </w:rPr>
        <w:t xml:space="preserve">, </w:t>
      </w:r>
      <w:r w:rsidRPr="007A5676">
        <w:rPr>
          <w:b/>
          <w:bCs/>
          <w:i w:val="0"/>
          <w:iCs/>
        </w:rPr>
        <w:t>critiques</w:t>
      </w:r>
      <w:r w:rsidR="00C61199" w:rsidRPr="0045242A">
        <w:rPr>
          <w:i w:val="0"/>
          <w:iCs/>
        </w:rPr>
        <w:t xml:space="preserve"> or </w:t>
      </w:r>
      <w:r w:rsidR="00C61199" w:rsidRPr="007A5676">
        <w:rPr>
          <w:b/>
          <w:bCs/>
          <w:i w:val="0"/>
          <w:iCs/>
        </w:rPr>
        <w:t>feedback</w:t>
      </w:r>
      <w:r w:rsidR="00C61199" w:rsidRPr="0045242A">
        <w:rPr>
          <w:i w:val="0"/>
          <w:iCs/>
        </w:rPr>
        <w:t xml:space="preserve"> would be much appreciated by the authors of these booklets</w:t>
      </w:r>
      <w:r>
        <w:rPr>
          <w:i w:val="0"/>
          <w:iCs/>
        </w:rPr>
        <w:t xml:space="preserve"> and the wider team.</w:t>
      </w:r>
    </w:p>
    <w:p w14:paraId="1A34A395" w14:textId="22B8FF95" w:rsidR="0045242A" w:rsidRDefault="007A5676" w:rsidP="0045242A">
      <w:pPr>
        <w:pStyle w:val="NoSpacing"/>
      </w:pPr>
      <w:r>
        <w:t>Second, we</w:t>
      </w:r>
      <w:r w:rsidR="0045242A" w:rsidRPr="0045242A">
        <w:t xml:space="preserve"> will be holding a </w:t>
      </w:r>
      <w:r w:rsidR="0045242A" w:rsidRPr="007A5676">
        <w:rPr>
          <w:b/>
          <w:bCs/>
        </w:rPr>
        <w:t>“Positive Action and Discussion Session”</w:t>
      </w:r>
      <w:r w:rsidR="0045242A" w:rsidRPr="0045242A">
        <w:t xml:space="preserve"> that all participants will be invited to. In this session we will discuss how we can bring about positive change in the </w:t>
      </w:r>
      <w:r w:rsidR="0045242A" w:rsidRPr="007A5676">
        <w:rPr>
          <w:b/>
          <w:bCs/>
        </w:rPr>
        <w:t>community</w:t>
      </w:r>
      <w:r w:rsidR="0045242A" w:rsidRPr="0045242A">
        <w:t xml:space="preserve">, </w:t>
      </w:r>
      <w:r w:rsidR="0045242A" w:rsidRPr="007A5676">
        <w:rPr>
          <w:b/>
          <w:bCs/>
        </w:rPr>
        <w:t>curriculum</w:t>
      </w:r>
      <w:r w:rsidR="0045242A" w:rsidRPr="0045242A">
        <w:t xml:space="preserve"> and </w:t>
      </w:r>
      <w:r w:rsidR="0045242A" w:rsidRPr="007A5676">
        <w:rPr>
          <w:b/>
          <w:bCs/>
        </w:rPr>
        <w:t>culture</w:t>
      </w:r>
      <w:r w:rsidR="0045242A" w:rsidRPr="0045242A">
        <w:t xml:space="preserve"> of the department and University.</w:t>
      </w:r>
    </w:p>
    <w:p w14:paraId="2E31AC1B" w14:textId="77777777" w:rsidR="007A5676" w:rsidRPr="0045242A" w:rsidRDefault="007A5676" w:rsidP="0045242A">
      <w:pPr>
        <w:pStyle w:val="NoSpacing"/>
      </w:pPr>
    </w:p>
    <w:p w14:paraId="1E50966D" w14:textId="33ED3563" w:rsidR="0045242A" w:rsidRDefault="0045242A" w:rsidP="0045242A">
      <w:pPr>
        <w:pStyle w:val="NoSpacing"/>
        <w:rPr>
          <w:b/>
          <w:bCs/>
        </w:rPr>
      </w:pPr>
      <w:r w:rsidRPr="0045242A">
        <w:t>We hope to see you all there!</w:t>
      </w:r>
      <w:r>
        <w:rPr>
          <w:b/>
          <w:bCs/>
        </w:rPr>
        <w:t xml:space="preserve"> </w:t>
      </w:r>
    </w:p>
    <w:p w14:paraId="2E25ECAF" w14:textId="77777777" w:rsidR="007A5676" w:rsidRDefault="007A5676" w:rsidP="0045242A">
      <w:pPr>
        <w:pStyle w:val="NoSpacing"/>
        <w:rPr>
          <w:b/>
          <w:bCs/>
        </w:rPr>
      </w:pPr>
    </w:p>
    <w:p w14:paraId="5E92052C" w14:textId="24B06648" w:rsidR="003B0F98" w:rsidRPr="0045242A" w:rsidRDefault="003B0F98" w:rsidP="007A5676">
      <w:pPr>
        <w:pStyle w:val="Heading2"/>
        <w:rPr>
          <w:b/>
          <w:bCs/>
        </w:rPr>
      </w:pPr>
      <w:r w:rsidRPr="00DB5C56">
        <w:t>Additional Notes;</w:t>
      </w:r>
    </w:p>
    <w:p w14:paraId="3766FA5A" w14:textId="77777777" w:rsidR="003B0F98" w:rsidRPr="003B0F98" w:rsidRDefault="003B0F98" w:rsidP="003B0F98">
      <w:pPr>
        <w:pStyle w:val="NoSpacing"/>
      </w:pPr>
    </w:p>
    <w:p w14:paraId="02998215" w14:textId="717BE28D" w:rsidR="003B0F98" w:rsidRDefault="003B0F98" w:rsidP="003B0F98">
      <w:r>
        <w:rPr>
          <w:noProof/>
        </w:rPr>
        <mc:AlternateContent>
          <mc:Choice Requires="wps">
            <w:drawing>
              <wp:inline distT="0" distB="0" distL="0" distR="0" wp14:anchorId="68807923" wp14:editId="6954AEF2">
                <wp:extent cx="4432300" cy="1693788"/>
                <wp:effectExtent l="0" t="0" r="12700" b="8255"/>
                <wp:docPr id="10" name="Snip Single Corner of Rectangle 10"/>
                <wp:cNvGraphicFramePr/>
                <a:graphic xmlns:a="http://schemas.openxmlformats.org/drawingml/2006/main">
                  <a:graphicData uri="http://schemas.microsoft.com/office/word/2010/wordprocessingShape">
                    <wps:wsp>
                      <wps:cNvSpPr/>
                      <wps:spPr>
                        <a:xfrm>
                          <a:off x="0" y="0"/>
                          <a:ext cx="4432300" cy="1693788"/>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200085" w14:textId="77777777" w:rsidR="003B0F98" w:rsidRDefault="003B0F98" w:rsidP="003B0F98">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8807923" id="Snip Single Corner of Rectangle 10" o:spid="_x0000_s1050" style="width:349pt;height:133.35pt;visibility:visible;mso-wrap-style:square;mso-left-percent:-10001;mso-top-percent:-10001;mso-position-horizontal:absolute;mso-position-horizontal-relative:char;mso-position-vertical:absolute;mso-position-vertical-relative:line;mso-left-percent:-10001;mso-top-percent:-10001;v-text-anchor:top" coordsize="4432300,169378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" adj="-11796480,,5400" path="m,l4149996,r282304,282304l4432300,1693788,,1693788,,xe" fillcolor="white [3212]" strokecolor="black [3213]" strokeweight="1pt">
                <v:stroke joinstyle="miter"/>
                <v:formulas/>
                <v:path arrowok="t" o:connecttype="custom" o:connectlocs="0,0;4149996,0;4432300,282304;4432300,1693788;0,1693788;0,0" o:connectangles="0,0,0,0,0,0" textboxrect="0,0,4432300,1693788"/>
                <v:textbox>
                  <w:txbxContent>
                    <w:p w14:paraId="56200085" w14:textId="77777777" w:rsidR="003B0F98" w:rsidRDefault="003B0F98" w:rsidP="003B0F98">
                      <w:pPr>
                        <w:spacing w:line="276" w:lineRule="auto"/>
                        <w:jc w:val="left"/>
                      </w:pPr>
                    </w:p>
                  </w:txbxContent>
                </v:textbox>
                <w10:anchorlock/>
              </v:shape>
            </w:pict>
          </mc:Fallback>
        </mc:AlternateContent>
      </w:r>
    </w:p>
    <w:p w14:paraId="38AF1D14" w14:textId="30FB6ACC" w:rsidR="00866820" w:rsidRDefault="00866820" w:rsidP="003B0F98"/>
    <w:p w14:paraId="383CE87B" w14:textId="7E44E9EF" w:rsidR="00866820" w:rsidRDefault="00866820" w:rsidP="003B0F98">
      <w:r>
        <w:t>References;</w:t>
      </w:r>
    </w:p>
    <w:p w14:paraId="681AE7F2" w14:textId="26AED80C" w:rsidR="003E10BB" w:rsidRPr="003E10BB" w:rsidRDefault="00866820" w:rsidP="003E10BB">
      <w:pPr>
        <w:widowControl w:val="0"/>
        <w:autoSpaceDE w:val="0"/>
        <w:autoSpaceDN w:val="0"/>
        <w:adjustRightInd w:val="0"/>
        <w:ind w:left="640" w:hanging="640"/>
        <w:rPr>
          <w:rFonts w:cs="Times New Roman"/>
          <w:noProof/>
          <w:sz w:val="16"/>
        </w:rPr>
      </w:pPr>
      <w:r w:rsidRPr="00CA7313">
        <w:rPr>
          <w:i/>
          <w:iCs/>
          <w:sz w:val="16"/>
          <w:szCs w:val="16"/>
        </w:rPr>
        <w:fldChar w:fldCharType="begin" w:fldLock="1"/>
      </w:r>
      <w:r w:rsidRPr="00CA7313">
        <w:rPr>
          <w:i/>
          <w:iCs/>
          <w:sz w:val="16"/>
          <w:szCs w:val="16"/>
        </w:rPr>
        <w:instrText xml:space="preserve">ADDIN Mendeley Bibliography CSL_BIBLIOGRAPHY </w:instrText>
      </w:r>
      <w:r w:rsidRPr="00CA7313">
        <w:rPr>
          <w:i/>
          <w:iCs/>
          <w:sz w:val="16"/>
          <w:szCs w:val="16"/>
        </w:rPr>
        <w:fldChar w:fldCharType="separate"/>
      </w:r>
      <w:r w:rsidR="003E10BB" w:rsidRPr="003E10BB">
        <w:rPr>
          <w:rFonts w:cs="Times New Roman"/>
          <w:noProof/>
          <w:sz w:val="16"/>
        </w:rPr>
        <w:t xml:space="preserve">(1) </w:t>
      </w:r>
      <w:r w:rsidR="003E10BB" w:rsidRPr="003E10BB">
        <w:rPr>
          <w:rFonts w:cs="Times New Roman"/>
          <w:noProof/>
          <w:sz w:val="16"/>
        </w:rPr>
        <w:tab/>
        <w:t xml:space="preserve">Sen, K. M. The Caste System. In </w:t>
      </w:r>
      <w:r w:rsidR="003E10BB" w:rsidRPr="003E10BB">
        <w:rPr>
          <w:rFonts w:cs="Times New Roman"/>
          <w:i/>
          <w:iCs/>
          <w:noProof/>
          <w:sz w:val="16"/>
        </w:rPr>
        <w:t>Hinduism</w:t>
      </w:r>
      <w:r w:rsidR="003E10BB" w:rsidRPr="003E10BB">
        <w:rPr>
          <w:rFonts w:cs="Times New Roman"/>
          <w:noProof/>
          <w:sz w:val="16"/>
        </w:rPr>
        <w:t>; 2005; pp 17–21.</w:t>
      </w:r>
    </w:p>
    <w:p w14:paraId="6B41230D" w14:textId="77777777" w:rsidR="003E10BB" w:rsidRPr="003E10BB" w:rsidRDefault="003E10BB" w:rsidP="003E10BB">
      <w:pPr>
        <w:widowControl w:val="0"/>
        <w:autoSpaceDE w:val="0"/>
        <w:autoSpaceDN w:val="0"/>
        <w:adjustRightInd w:val="0"/>
        <w:ind w:left="640" w:hanging="640"/>
        <w:rPr>
          <w:rFonts w:cs="Times New Roman"/>
          <w:noProof/>
          <w:sz w:val="16"/>
        </w:rPr>
      </w:pPr>
      <w:r w:rsidRPr="003E10BB">
        <w:rPr>
          <w:rFonts w:cs="Times New Roman"/>
          <w:noProof/>
          <w:sz w:val="16"/>
        </w:rPr>
        <w:t xml:space="preserve">(2) </w:t>
      </w:r>
      <w:r w:rsidRPr="003E10BB">
        <w:rPr>
          <w:rFonts w:cs="Times New Roman"/>
          <w:noProof/>
          <w:sz w:val="16"/>
        </w:rPr>
        <w:tab/>
        <w:t xml:space="preserve">Bailey, Z. D.; Krieger, N.; Agénor, M.; Graves, J.; Linos, N.; Bassett, M. T. Structural Racism and Health Inequities in the USA: Evidence and Interventions. </w:t>
      </w:r>
      <w:r w:rsidRPr="003E10BB">
        <w:rPr>
          <w:rFonts w:cs="Times New Roman"/>
          <w:i/>
          <w:iCs/>
          <w:noProof/>
          <w:sz w:val="16"/>
        </w:rPr>
        <w:t>Lancet</w:t>
      </w:r>
      <w:r w:rsidRPr="003E10BB">
        <w:rPr>
          <w:rFonts w:cs="Times New Roman"/>
          <w:noProof/>
          <w:sz w:val="16"/>
        </w:rPr>
        <w:t xml:space="preserve"> </w:t>
      </w:r>
      <w:r w:rsidRPr="003E10BB">
        <w:rPr>
          <w:rFonts w:cs="Times New Roman"/>
          <w:b/>
          <w:bCs/>
          <w:noProof/>
          <w:sz w:val="16"/>
        </w:rPr>
        <w:t>2017</w:t>
      </w:r>
      <w:r w:rsidRPr="003E10BB">
        <w:rPr>
          <w:rFonts w:cs="Times New Roman"/>
          <w:noProof/>
          <w:sz w:val="16"/>
        </w:rPr>
        <w:t xml:space="preserve">, </w:t>
      </w:r>
      <w:r w:rsidRPr="003E10BB">
        <w:rPr>
          <w:rFonts w:cs="Times New Roman"/>
          <w:i/>
          <w:iCs/>
          <w:noProof/>
          <w:sz w:val="16"/>
        </w:rPr>
        <w:t>389</w:t>
      </w:r>
      <w:r w:rsidRPr="003E10BB">
        <w:rPr>
          <w:rFonts w:cs="Times New Roman"/>
          <w:noProof/>
          <w:sz w:val="16"/>
        </w:rPr>
        <w:t xml:space="preserve"> (10077), 1453–1463.</w:t>
      </w:r>
    </w:p>
    <w:p w14:paraId="3CEA9864" w14:textId="77777777" w:rsidR="003E10BB" w:rsidRPr="003E10BB" w:rsidRDefault="003E10BB" w:rsidP="003E10BB">
      <w:pPr>
        <w:widowControl w:val="0"/>
        <w:autoSpaceDE w:val="0"/>
        <w:autoSpaceDN w:val="0"/>
        <w:adjustRightInd w:val="0"/>
        <w:ind w:left="640" w:hanging="640"/>
        <w:rPr>
          <w:rFonts w:cs="Times New Roman"/>
          <w:noProof/>
          <w:sz w:val="16"/>
        </w:rPr>
      </w:pPr>
      <w:r w:rsidRPr="003E10BB">
        <w:rPr>
          <w:rFonts w:cs="Times New Roman"/>
          <w:noProof/>
          <w:sz w:val="16"/>
        </w:rPr>
        <w:t xml:space="preserve">(3) </w:t>
      </w:r>
      <w:r w:rsidRPr="003E10BB">
        <w:rPr>
          <w:rFonts w:cs="Times New Roman"/>
          <w:noProof/>
          <w:sz w:val="16"/>
        </w:rPr>
        <w:tab/>
        <w:t xml:space="preserve">Public Health England. </w:t>
      </w:r>
      <w:r w:rsidRPr="003E10BB">
        <w:rPr>
          <w:rFonts w:cs="Times New Roman"/>
          <w:i/>
          <w:iCs/>
          <w:noProof/>
          <w:sz w:val="16"/>
        </w:rPr>
        <w:t>Beyond the Data: Understanding the Impact of COVID-19 on BAME Groups</w:t>
      </w:r>
      <w:r w:rsidRPr="003E10BB">
        <w:rPr>
          <w:rFonts w:cs="Times New Roman"/>
          <w:noProof/>
          <w:sz w:val="16"/>
        </w:rPr>
        <w:t>.</w:t>
      </w:r>
    </w:p>
    <w:p w14:paraId="0EE5191C" w14:textId="34638EE5" w:rsidR="003E10BB" w:rsidRPr="003E10BB" w:rsidRDefault="003E10BB" w:rsidP="003E10BB">
      <w:pPr>
        <w:widowControl w:val="0"/>
        <w:autoSpaceDE w:val="0"/>
        <w:autoSpaceDN w:val="0"/>
        <w:adjustRightInd w:val="0"/>
        <w:ind w:left="640" w:hanging="640"/>
        <w:rPr>
          <w:rFonts w:cs="Times New Roman"/>
          <w:noProof/>
          <w:sz w:val="16"/>
        </w:rPr>
      </w:pPr>
      <w:r w:rsidRPr="003E10BB">
        <w:rPr>
          <w:rFonts w:cs="Times New Roman"/>
          <w:noProof/>
          <w:sz w:val="16"/>
        </w:rPr>
        <w:t xml:space="preserve">(4) </w:t>
      </w:r>
      <w:r w:rsidRPr="003E10BB">
        <w:rPr>
          <w:rFonts w:cs="Times New Roman"/>
          <w:noProof/>
          <w:sz w:val="16"/>
        </w:rPr>
        <w:tab/>
        <w:t xml:space="preserve">Chadwick, J. BAME People Are NOT Genetically More At-Risk of Dying from Covid-19, Study Finds. </w:t>
      </w:r>
      <w:r w:rsidRPr="003E10BB">
        <w:rPr>
          <w:rFonts w:cs="Times New Roman"/>
          <w:i/>
          <w:iCs/>
          <w:noProof/>
          <w:sz w:val="16"/>
        </w:rPr>
        <w:t>Mail Online</w:t>
      </w:r>
      <w:r w:rsidRPr="003E10BB">
        <w:rPr>
          <w:rFonts w:cs="Times New Roman"/>
          <w:noProof/>
          <w:sz w:val="16"/>
        </w:rPr>
        <w:t>. 25th of September 2020.</w:t>
      </w:r>
    </w:p>
    <w:p w14:paraId="0601066A" w14:textId="77777777" w:rsidR="003E10BB" w:rsidRPr="003E10BB" w:rsidRDefault="003E10BB" w:rsidP="003E10BB">
      <w:pPr>
        <w:widowControl w:val="0"/>
        <w:autoSpaceDE w:val="0"/>
        <w:autoSpaceDN w:val="0"/>
        <w:adjustRightInd w:val="0"/>
        <w:ind w:left="640" w:hanging="640"/>
        <w:rPr>
          <w:noProof/>
          <w:sz w:val="16"/>
        </w:rPr>
      </w:pPr>
      <w:r w:rsidRPr="003E10BB">
        <w:rPr>
          <w:rFonts w:cs="Times New Roman"/>
          <w:noProof/>
          <w:sz w:val="16"/>
        </w:rPr>
        <w:t xml:space="preserve">(5) </w:t>
      </w:r>
      <w:r w:rsidRPr="003E10BB">
        <w:rPr>
          <w:rFonts w:cs="Times New Roman"/>
          <w:noProof/>
          <w:sz w:val="16"/>
        </w:rPr>
        <w:tab/>
        <w:t xml:space="preserve">Pareek, M.; Bangash, M. N.; Pareek, N.; Pan, D.; Sze, S.; Minhas, J. S.; Hanif, W.; Khunti, K. Ethnicity and COVID-19: An Urgent Public Health Research Priority. </w:t>
      </w:r>
      <w:r w:rsidRPr="003E10BB">
        <w:rPr>
          <w:rFonts w:cs="Times New Roman"/>
          <w:i/>
          <w:iCs/>
          <w:noProof/>
          <w:sz w:val="16"/>
        </w:rPr>
        <w:t>Lancet</w:t>
      </w:r>
      <w:r w:rsidRPr="003E10BB">
        <w:rPr>
          <w:rFonts w:cs="Times New Roman"/>
          <w:noProof/>
          <w:sz w:val="16"/>
        </w:rPr>
        <w:t xml:space="preserve"> </w:t>
      </w:r>
      <w:r w:rsidRPr="003E10BB">
        <w:rPr>
          <w:rFonts w:cs="Times New Roman"/>
          <w:b/>
          <w:bCs/>
          <w:noProof/>
          <w:sz w:val="16"/>
        </w:rPr>
        <w:t>2020</w:t>
      </w:r>
      <w:r w:rsidRPr="003E10BB">
        <w:rPr>
          <w:rFonts w:cs="Times New Roman"/>
          <w:noProof/>
          <w:sz w:val="16"/>
        </w:rPr>
        <w:t xml:space="preserve">, </w:t>
      </w:r>
      <w:r w:rsidRPr="003E10BB">
        <w:rPr>
          <w:rFonts w:cs="Times New Roman"/>
          <w:i/>
          <w:iCs/>
          <w:noProof/>
          <w:sz w:val="16"/>
        </w:rPr>
        <w:t>395</w:t>
      </w:r>
      <w:r w:rsidRPr="003E10BB">
        <w:rPr>
          <w:rFonts w:cs="Times New Roman"/>
          <w:noProof/>
          <w:sz w:val="16"/>
        </w:rPr>
        <w:t xml:space="preserve"> (10234), 1421–1422.</w:t>
      </w:r>
    </w:p>
    <w:p w14:paraId="34CF83F7" w14:textId="705FCFAB" w:rsidR="00866820" w:rsidRPr="003B0F98" w:rsidRDefault="00866820" w:rsidP="003E10BB">
      <w:pPr>
        <w:widowControl w:val="0"/>
        <w:autoSpaceDE w:val="0"/>
        <w:autoSpaceDN w:val="0"/>
        <w:adjustRightInd w:val="0"/>
        <w:ind w:left="640" w:hanging="640"/>
      </w:pPr>
      <w:r w:rsidRPr="00CA7313">
        <w:rPr>
          <w:i/>
          <w:iCs/>
          <w:sz w:val="16"/>
          <w:szCs w:val="16"/>
        </w:rPr>
        <w:fldChar w:fldCharType="end"/>
      </w:r>
    </w:p>
    <w:sectPr w:rsidR="00866820" w:rsidRPr="003B0F98" w:rsidSect="00FE0EAB">
      <w:footerReference w:type="even" r:id="rId13"/>
      <w:footerReference w:type="default" r:id="rId14"/>
      <w:pgSz w:w="8420" w:h="11900"/>
      <w:pgMar w:top="720" w:right="720" w:bottom="720" w:left="720" w:header="708"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A3E2ED" w14:textId="77777777" w:rsidR="003E6160" w:rsidRDefault="003E6160" w:rsidP="00FE0EAB">
      <w:r>
        <w:separator/>
      </w:r>
    </w:p>
  </w:endnote>
  <w:endnote w:type="continuationSeparator" w:id="0">
    <w:p w14:paraId="6172A8B3" w14:textId="77777777" w:rsidR="003E6160" w:rsidRDefault="003E6160" w:rsidP="00FE0E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charset w:val="00"/>
    <w:family w:val="roman"/>
    <w:pitch w:val="variable"/>
    <w:sig w:usb0="E0002AEF" w:usb1="C0007841" w:usb2="00000009" w:usb3="00000000" w:csb0="000001FF" w:csb1="00000000"/>
  </w:font>
  <w:font w:name="Avenir Book">
    <w:altName w:val="Tw Cen MT"/>
    <w:charset w:val="00"/>
    <w:family w:val="auto"/>
    <w:pitch w:val="variable"/>
    <w:sig w:usb0="800000AF" w:usb1="5000204A" w:usb2="00000000" w:usb3="00000000" w:csb0="0000009B" w:csb1="00000000"/>
  </w:font>
  <w:font w:name="Arial">
    <w:panose1 w:val="020B0604020202020204"/>
    <w:charset w:val="00"/>
    <w:family w:val="swiss"/>
    <w:pitch w:val="variable"/>
    <w:sig w:usb0="E0002EFF" w:usb1="C000785B" w:usb2="00000009" w:usb3="00000000" w:csb0="000001FF" w:csb1="00000000"/>
  </w:font>
  <w:font w:name="AVENIR LIGHT OBLIQUE">
    <w:altName w:val="Calibri"/>
    <w:charset w:val="4D"/>
    <w:family w:val="swiss"/>
    <w:pitch w:val="variable"/>
    <w:sig w:usb0="800000AF" w:usb1="5000204A" w:usb2="00000000" w:usb3="00000000" w:csb0="0000009B" w:csb1="00000000"/>
  </w:font>
  <w:font w:name="Avenir">
    <w:altName w:val="Calibri"/>
    <w:charset w:val="4D"/>
    <w:family w:val="swiss"/>
    <w:pitch w:val="variable"/>
    <w:sig w:usb0="800000AF" w:usb1="5000204A" w:usb2="00000000" w:usb3="00000000" w:csb0="0000009B" w:csb1="00000000"/>
  </w:font>
  <w:font w:name="Avenir Next LT Pro">
    <w:altName w:val="Avenir Next LT Pro"/>
    <w:charset w:val="00"/>
    <w:family w:val="swiss"/>
    <w:pitch w:val="variable"/>
    <w:sig w:usb0="800000EF" w:usb1="50002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03341132"/>
      <w:docPartObj>
        <w:docPartGallery w:val="Page Numbers (Bottom of Page)"/>
        <w:docPartUnique/>
      </w:docPartObj>
    </w:sdtPr>
    <w:sdtEndPr>
      <w:rPr>
        <w:rStyle w:val="PageNumber"/>
      </w:rPr>
    </w:sdtEndPr>
    <w:sdtContent>
      <w:p w14:paraId="3CDBE721" w14:textId="0F7A3A62" w:rsidR="00FE0EAB" w:rsidRDefault="00FE0EAB" w:rsidP="004E22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350C680" w14:textId="77777777" w:rsidR="00FE0EAB" w:rsidRDefault="00FE0EAB" w:rsidP="00FE0EA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3288216"/>
      <w:docPartObj>
        <w:docPartGallery w:val="Page Numbers (Bottom of Page)"/>
        <w:docPartUnique/>
      </w:docPartObj>
    </w:sdtPr>
    <w:sdtEndPr>
      <w:rPr>
        <w:rStyle w:val="PageNumber"/>
      </w:rPr>
    </w:sdtEndPr>
    <w:sdtContent>
      <w:p w14:paraId="4E121C27" w14:textId="3DDD6904" w:rsidR="00FE0EAB" w:rsidRDefault="00FE0EAB" w:rsidP="004E22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B336764" w14:textId="77777777" w:rsidR="00FE0EAB" w:rsidRDefault="00FE0EAB" w:rsidP="00FE0EA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D55A5" w14:textId="77777777" w:rsidR="003E6160" w:rsidRDefault="003E6160" w:rsidP="00FE0EAB">
      <w:r>
        <w:separator/>
      </w:r>
    </w:p>
  </w:footnote>
  <w:footnote w:type="continuationSeparator" w:id="0">
    <w:p w14:paraId="2E32CC43" w14:textId="77777777" w:rsidR="003E6160" w:rsidRDefault="003E6160" w:rsidP="00FE0E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003240"/>
    <w:multiLevelType w:val="hybridMultilevel"/>
    <w:tmpl w:val="A9EA2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B87"/>
    <w:rsid w:val="000165CD"/>
    <w:rsid w:val="00025E21"/>
    <w:rsid w:val="000337AB"/>
    <w:rsid w:val="00091FC2"/>
    <w:rsid w:val="0009718A"/>
    <w:rsid w:val="000B3800"/>
    <w:rsid w:val="000C10C2"/>
    <w:rsid w:val="000C4A35"/>
    <w:rsid w:val="000C6BBA"/>
    <w:rsid w:val="000D19E2"/>
    <w:rsid w:val="000F1275"/>
    <w:rsid w:val="000F2D58"/>
    <w:rsid w:val="00110125"/>
    <w:rsid w:val="001466F0"/>
    <w:rsid w:val="00163ED2"/>
    <w:rsid w:val="001964D0"/>
    <w:rsid w:val="001B433B"/>
    <w:rsid w:val="001E0268"/>
    <w:rsid w:val="001E508F"/>
    <w:rsid w:val="00220CE9"/>
    <w:rsid w:val="0024185A"/>
    <w:rsid w:val="00241E0B"/>
    <w:rsid w:val="00251844"/>
    <w:rsid w:val="00251C57"/>
    <w:rsid w:val="00293EAB"/>
    <w:rsid w:val="002E1681"/>
    <w:rsid w:val="002F7CD2"/>
    <w:rsid w:val="003240D9"/>
    <w:rsid w:val="0032604A"/>
    <w:rsid w:val="00341905"/>
    <w:rsid w:val="00345C6B"/>
    <w:rsid w:val="00367274"/>
    <w:rsid w:val="00372116"/>
    <w:rsid w:val="0038402A"/>
    <w:rsid w:val="003875AF"/>
    <w:rsid w:val="00395274"/>
    <w:rsid w:val="003A65CE"/>
    <w:rsid w:val="003B0F98"/>
    <w:rsid w:val="003C0E58"/>
    <w:rsid w:val="003D74A4"/>
    <w:rsid w:val="003E10BB"/>
    <w:rsid w:val="003E6160"/>
    <w:rsid w:val="003F7698"/>
    <w:rsid w:val="00431FE6"/>
    <w:rsid w:val="0045242A"/>
    <w:rsid w:val="00481A0D"/>
    <w:rsid w:val="00494723"/>
    <w:rsid w:val="00497E51"/>
    <w:rsid w:val="004A5EF0"/>
    <w:rsid w:val="004E7A79"/>
    <w:rsid w:val="004F1085"/>
    <w:rsid w:val="004F6764"/>
    <w:rsid w:val="00533171"/>
    <w:rsid w:val="005429FC"/>
    <w:rsid w:val="00581662"/>
    <w:rsid w:val="005A4A7C"/>
    <w:rsid w:val="005E2C51"/>
    <w:rsid w:val="005F342E"/>
    <w:rsid w:val="006075E5"/>
    <w:rsid w:val="0061398B"/>
    <w:rsid w:val="00645F06"/>
    <w:rsid w:val="00650CF9"/>
    <w:rsid w:val="00654779"/>
    <w:rsid w:val="00681640"/>
    <w:rsid w:val="006C2C55"/>
    <w:rsid w:val="006F6B6E"/>
    <w:rsid w:val="00702411"/>
    <w:rsid w:val="00706711"/>
    <w:rsid w:val="007133F8"/>
    <w:rsid w:val="007146E5"/>
    <w:rsid w:val="00721CD5"/>
    <w:rsid w:val="007538B4"/>
    <w:rsid w:val="00770164"/>
    <w:rsid w:val="0077722D"/>
    <w:rsid w:val="00792A8F"/>
    <w:rsid w:val="007A5676"/>
    <w:rsid w:val="007B3AA1"/>
    <w:rsid w:val="007C20BC"/>
    <w:rsid w:val="007C67D1"/>
    <w:rsid w:val="0080511D"/>
    <w:rsid w:val="00866820"/>
    <w:rsid w:val="00870734"/>
    <w:rsid w:val="00877F03"/>
    <w:rsid w:val="008A6A21"/>
    <w:rsid w:val="008B4B87"/>
    <w:rsid w:val="008B6C39"/>
    <w:rsid w:val="008C25A5"/>
    <w:rsid w:val="008C3616"/>
    <w:rsid w:val="008D1B32"/>
    <w:rsid w:val="008E305F"/>
    <w:rsid w:val="008F13CE"/>
    <w:rsid w:val="008F4D07"/>
    <w:rsid w:val="008F5E8D"/>
    <w:rsid w:val="0091760F"/>
    <w:rsid w:val="00925836"/>
    <w:rsid w:val="00930000"/>
    <w:rsid w:val="0094491F"/>
    <w:rsid w:val="00975DC1"/>
    <w:rsid w:val="00981DDE"/>
    <w:rsid w:val="0099062B"/>
    <w:rsid w:val="009A3D67"/>
    <w:rsid w:val="009D6604"/>
    <w:rsid w:val="009E78EE"/>
    <w:rsid w:val="00A05ACB"/>
    <w:rsid w:val="00A3371D"/>
    <w:rsid w:val="00A359CF"/>
    <w:rsid w:val="00A86126"/>
    <w:rsid w:val="00A970E1"/>
    <w:rsid w:val="00AA4280"/>
    <w:rsid w:val="00AA77F2"/>
    <w:rsid w:val="00AD22BD"/>
    <w:rsid w:val="00AE006D"/>
    <w:rsid w:val="00AE2917"/>
    <w:rsid w:val="00B0678C"/>
    <w:rsid w:val="00B30906"/>
    <w:rsid w:val="00B33FC0"/>
    <w:rsid w:val="00B60BC8"/>
    <w:rsid w:val="00B646EF"/>
    <w:rsid w:val="00B72B88"/>
    <w:rsid w:val="00B93477"/>
    <w:rsid w:val="00BA4317"/>
    <w:rsid w:val="00BA45C0"/>
    <w:rsid w:val="00BB5A1B"/>
    <w:rsid w:val="00BD50BB"/>
    <w:rsid w:val="00BE2211"/>
    <w:rsid w:val="00BE2A8C"/>
    <w:rsid w:val="00C13636"/>
    <w:rsid w:val="00C252A2"/>
    <w:rsid w:val="00C26B73"/>
    <w:rsid w:val="00C61199"/>
    <w:rsid w:val="00CA7313"/>
    <w:rsid w:val="00CD7CDD"/>
    <w:rsid w:val="00CE1D85"/>
    <w:rsid w:val="00CE7534"/>
    <w:rsid w:val="00D23C03"/>
    <w:rsid w:val="00D2495A"/>
    <w:rsid w:val="00D34853"/>
    <w:rsid w:val="00D34C68"/>
    <w:rsid w:val="00D400A6"/>
    <w:rsid w:val="00D44C71"/>
    <w:rsid w:val="00D5208C"/>
    <w:rsid w:val="00D84480"/>
    <w:rsid w:val="00D8590E"/>
    <w:rsid w:val="00D86175"/>
    <w:rsid w:val="00D9040D"/>
    <w:rsid w:val="00DB14E8"/>
    <w:rsid w:val="00DB599A"/>
    <w:rsid w:val="00DB5C56"/>
    <w:rsid w:val="00DD30BC"/>
    <w:rsid w:val="00DE56EE"/>
    <w:rsid w:val="00E03435"/>
    <w:rsid w:val="00E269A6"/>
    <w:rsid w:val="00E31A17"/>
    <w:rsid w:val="00E427DF"/>
    <w:rsid w:val="00E76B73"/>
    <w:rsid w:val="00E80C11"/>
    <w:rsid w:val="00E83BDE"/>
    <w:rsid w:val="00EA2D7B"/>
    <w:rsid w:val="00EA419E"/>
    <w:rsid w:val="00EA753A"/>
    <w:rsid w:val="00EB17AE"/>
    <w:rsid w:val="00EC399C"/>
    <w:rsid w:val="00ED071C"/>
    <w:rsid w:val="00ED5581"/>
    <w:rsid w:val="00F143FF"/>
    <w:rsid w:val="00F26C81"/>
    <w:rsid w:val="00F708C0"/>
    <w:rsid w:val="00F70A20"/>
    <w:rsid w:val="00F72571"/>
    <w:rsid w:val="00F72E58"/>
    <w:rsid w:val="00F90ADE"/>
    <w:rsid w:val="00FA12AA"/>
    <w:rsid w:val="00FB07A1"/>
    <w:rsid w:val="00FD2334"/>
    <w:rsid w:val="00FE0EA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25AF1B"/>
  <w15:chartTrackingRefBased/>
  <w15:docId w15:val="{8DE57D16-89FE-AB4E-B6E2-FC363CD18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color w:val="000000" w:themeColor="text1"/>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4B87"/>
    <w:pPr>
      <w:jc w:val="both"/>
    </w:pPr>
    <w:rPr>
      <w:rFonts w:ascii="Avenir Book" w:eastAsiaTheme="minorEastAsia" w:hAnsi="Avenir Book"/>
    </w:rPr>
  </w:style>
  <w:style w:type="paragraph" w:styleId="Heading1">
    <w:name w:val="heading 1"/>
    <w:basedOn w:val="Normal"/>
    <w:next w:val="Normal"/>
    <w:link w:val="Heading1Char"/>
    <w:uiPriority w:val="9"/>
    <w:qFormat/>
    <w:rsid w:val="008B4B87"/>
    <w:pPr>
      <w:keepNext/>
      <w:keepLines/>
      <w:spacing w:before="24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8B4B87"/>
    <w:pPr>
      <w:keepNext/>
      <w:keepLines/>
      <w:spacing w:before="40"/>
      <w:outlineLvl w:val="1"/>
    </w:pPr>
    <w:rPr>
      <w:rFonts w:eastAsiaTheme="majorEastAsia" w:cstheme="majorBidi"/>
      <w:i/>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
    <w:name w:val="Article"/>
    <w:basedOn w:val="Normal"/>
    <w:rsid w:val="0009718A"/>
    <w:pPr>
      <w:spacing w:line="360" w:lineRule="auto"/>
    </w:pPr>
    <w:rPr>
      <w:rFonts w:cstheme="minorBidi"/>
      <w:szCs w:val="22"/>
    </w:rPr>
  </w:style>
  <w:style w:type="character" w:styleId="CommentReference">
    <w:name w:val="annotation reference"/>
    <w:basedOn w:val="DefaultParagraphFont"/>
    <w:uiPriority w:val="99"/>
    <w:semiHidden/>
    <w:unhideWhenUsed/>
    <w:rsid w:val="008B4B87"/>
    <w:rPr>
      <w:sz w:val="16"/>
      <w:szCs w:val="16"/>
    </w:rPr>
  </w:style>
  <w:style w:type="paragraph" w:styleId="CommentText">
    <w:name w:val="annotation text"/>
    <w:basedOn w:val="Normal"/>
    <w:link w:val="CommentTextChar"/>
    <w:uiPriority w:val="99"/>
    <w:semiHidden/>
    <w:unhideWhenUsed/>
    <w:rsid w:val="008B4B87"/>
    <w:rPr>
      <w:sz w:val="20"/>
      <w:szCs w:val="20"/>
    </w:rPr>
  </w:style>
  <w:style w:type="character" w:customStyle="1" w:styleId="CommentTextChar">
    <w:name w:val="Comment Text Char"/>
    <w:basedOn w:val="DefaultParagraphFont"/>
    <w:link w:val="CommentText"/>
    <w:uiPriority w:val="99"/>
    <w:semiHidden/>
    <w:rsid w:val="008B4B87"/>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8B4B87"/>
    <w:rPr>
      <w:b/>
      <w:bCs/>
    </w:rPr>
  </w:style>
  <w:style w:type="character" w:customStyle="1" w:styleId="CommentSubjectChar">
    <w:name w:val="Comment Subject Char"/>
    <w:basedOn w:val="CommentTextChar"/>
    <w:link w:val="CommentSubject"/>
    <w:uiPriority w:val="99"/>
    <w:semiHidden/>
    <w:rsid w:val="008B4B87"/>
    <w:rPr>
      <w:rFonts w:eastAsiaTheme="minorEastAsia"/>
      <w:b/>
      <w:bCs/>
      <w:sz w:val="20"/>
      <w:szCs w:val="20"/>
    </w:rPr>
  </w:style>
  <w:style w:type="paragraph" w:styleId="BalloonText">
    <w:name w:val="Balloon Text"/>
    <w:basedOn w:val="Normal"/>
    <w:link w:val="BalloonTextChar"/>
    <w:uiPriority w:val="99"/>
    <w:semiHidden/>
    <w:unhideWhenUsed/>
    <w:rsid w:val="008B4B87"/>
    <w:rPr>
      <w:rFonts w:cs="Times New Roman"/>
      <w:sz w:val="18"/>
      <w:szCs w:val="18"/>
    </w:rPr>
  </w:style>
  <w:style w:type="character" w:customStyle="1" w:styleId="BalloonTextChar">
    <w:name w:val="Balloon Text Char"/>
    <w:basedOn w:val="DefaultParagraphFont"/>
    <w:link w:val="BalloonText"/>
    <w:uiPriority w:val="99"/>
    <w:semiHidden/>
    <w:rsid w:val="008B4B87"/>
    <w:rPr>
      <w:rFonts w:eastAsiaTheme="minorEastAsia" w:cs="Times New Roman"/>
      <w:sz w:val="18"/>
      <w:szCs w:val="18"/>
    </w:rPr>
  </w:style>
  <w:style w:type="character" w:customStyle="1" w:styleId="Heading1Char">
    <w:name w:val="Heading 1 Char"/>
    <w:basedOn w:val="DefaultParagraphFont"/>
    <w:link w:val="Heading1"/>
    <w:uiPriority w:val="9"/>
    <w:rsid w:val="008B4B87"/>
    <w:rPr>
      <w:rFonts w:ascii="Avenir Book" w:eastAsiaTheme="majorEastAsia" w:hAnsi="Avenir Book" w:cstheme="majorBidi"/>
      <w:b/>
      <w:sz w:val="32"/>
      <w:szCs w:val="32"/>
    </w:rPr>
  </w:style>
  <w:style w:type="character" w:customStyle="1" w:styleId="Heading2Char">
    <w:name w:val="Heading 2 Char"/>
    <w:basedOn w:val="DefaultParagraphFont"/>
    <w:link w:val="Heading2"/>
    <w:uiPriority w:val="9"/>
    <w:rsid w:val="008B4B87"/>
    <w:rPr>
      <w:rFonts w:ascii="Avenir Book" w:eastAsiaTheme="majorEastAsia" w:hAnsi="Avenir Book" w:cstheme="majorBidi"/>
      <w:i/>
      <w:sz w:val="28"/>
      <w:szCs w:val="26"/>
    </w:rPr>
  </w:style>
  <w:style w:type="paragraph" w:styleId="NoSpacing">
    <w:name w:val="No Spacing"/>
    <w:aliases w:val="Notes to reader"/>
    <w:uiPriority w:val="1"/>
    <w:qFormat/>
    <w:rsid w:val="008B4B87"/>
    <w:pPr>
      <w:jc w:val="both"/>
    </w:pPr>
    <w:rPr>
      <w:rFonts w:ascii="AVENIR LIGHT OBLIQUE" w:eastAsiaTheme="minorEastAsia" w:hAnsi="AVENIR LIGHT OBLIQUE"/>
      <w:i/>
      <w:sz w:val="18"/>
    </w:rPr>
  </w:style>
  <w:style w:type="paragraph" w:styleId="Quote">
    <w:name w:val="Quote"/>
    <w:basedOn w:val="Normal"/>
    <w:next w:val="Normal"/>
    <w:link w:val="QuoteChar"/>
    <w:uiPriority w:val="29"/>
    <w:qFormat/>
    <w:rsid w:val="003240D9"/>
    <w:pPr>
      <w:spacing w:before="200" w:after="160"/>
      <w:ind w:left="864" w:right="864"/>
      <w:jc w:val="center"/>
    </w:pPr>
    <w:rPr>
      <w:i/>
      <w:iCs/>
      <w:color w:val="404040" w:themeColor="text1" w:themeTint="BF"/>
      <w:sz w:val="20"/>
    </w:rPr>
  </w:style>
  <w:style w:type="character" w:customStyle="1" w:styleId="QuoteChar">
    <w:name w:val="Quote Char"/>
    <w:basedOn w:val="DefaultParagraphFont"/>
    <w:link w:val="Quote"/>
    <w:uiPriority w:val="29"/>
    <w:rsid w:val="003240D9"/>
    <w:rPr>
      <w:rFonts w:ascii="Avenir Book" w:eastAsiaTheme="minorEastAsia" w:hAnsi="Avenir Book"/>
      <w:i/>
      <w:iCs/>
      <w:color w:val="404040" w:themeColor="text1" w:themeTint="BF"/>
      <w:sz w:val="20"/>
    </w:rPr>
  </w:style>
  <w:style w:type="paragraph" w:styleId="Title">
    <w:name w:val="Title"/>
    <w:basedOn w:val="Normal"/>
    <w:next w:val="Normal"/>
    <w:link w:val="TitleChar"/>
    <w:uiPriority w:val="10"/>
    <w:qFormat/>
    <w:rsid w:val="003240D9"/>
    <w:pPr>
      <w:contextualSpacing/>
      <w:jc w:val="center"/>
    </w:pPr>
    <w:rPr>
      <w:rFonts w:ascii="Avenir" w:eastAsiaTheme="majorEastAsia" w:hAnsi="Avenir" w:cstheme="majorBidi"/>
      <w:color w:val="auto"/>
      <w:spacing w:val="-10"/>
      <w:kern w:val="28"/>
      <w:sz w:val="36"/>
      <w:szCs w:val="56"/>
    </w:rPr>
  </w:style>
  <w:style w:type="character" w:customStyle="1" w:styleId="TitleChar">
    <w:name w:val="Title Char"/>
    <w:basedOn w:val="DefaultParagraphFont"/>
    <w:link w:val="Title"/>
    <w:uiPriority w:val="10"/>
    <w:rsid w:val="003240D9"/>
    <w:rPr>
      <w:rFonts w:ascii="Avenir" w:eastAsiaTheme="majorEastAsia" w:hAnsi="Avenir" w:cstheme="majorBidi"/>
      <w:color w:val="auto"/>
      <w:spacing w:val="-10"/>
      <w:kern w:val="28"/>
      <w:sz w:val="36"/>
      <w:szCs w:val="56"/>
    </w:rPr>
  </w:style>
  <w:style w:type="paragraph" w:styleId="ListParagraph">
    <w:name w:val="List Paragraph"/>
    <w:basedOn w:val="Normal"/>
    <w:uiPriority w:val="34"/>
    <w:qFormat/>
    <w:rsid w:val="00EC399C"/>
    <w:pPr>
      <w:ind w:left="720"/>
      <w:contextualSpacing/>
    </w:pPr>
  </w:style>
  <w:style w:type="paragraph" w:styleId="Footer">
    <w:name w:val="footer"/>
    <w:basedOn w:val="Normal"/>
    <w:link w:val="FooterChar"/>
    <w:uiPriority w:val="99"/>
    <w:unhideWhenUsed/>
    <w:rsid w:val="00FE0EAB"/>
    <w:pPr>
      <w:tabs>
        <w:tab w:val="center" w:pos="4680"/>
        <w:tab w:val="right" w:pos="9360"/>
      </w:tabs>
    </w:pPr>
  </w:style>
  <w:style w:type="character" w:customStyle="1" w:styleId="FooterChar">
    <w:name w:val="Footer Char"/>
    <w:basedOn w:val="DefaultParagraphFont"/>
    <w:link w:val="Footer"/>
    <w:uiPriority w:val="99"/>
    <w:rsid w:val="00FE0EAB"/>
    <w:rPr>
      <w:rFonts w:ascii="Avenir Book" w:eastAsiaTheme="minorEastAsia" w:hAnsi="Avenir Book"/>
    </w:rPr>
  </w:style>
  <w:style w:type="character" w:styleId="PageNumber">
    <w:name w:val="page number"/>
    <w:basedOn w:val="DefaultParagraphFont"/>
    <w:uiPriority w:val="99"/>
    <w:semiHidden/>
    <w:unhideWhenUsed/>
    <w:rsid w:val="00FE0EAB"/>
  </w:style>
  <w:style w:type="paragraph" w:styleId="Header">
    <w:name w:val="header"/>
    <w:basedOn w:val="Normal"/>
    <w:link w:val="HeaderChar"/>
    <w:uiPriority w:val="99"/>
    <w:unhideWhenUsed/>
    <w:rsid w:val="00FE0EAB"/>
    <w:pPr>
      <w:tabs>
        <w:tab w:val="center" w:pos="4680"/>
        <w:tab w:val="right" w:pos="9360"/>
      </w:tabs>
    </w:pPr>
  </w:style>
  <w:style w:type="character" w:customStyle="1" w:styleId="HeaderChar">
    <w:name w:val="Header Char"/>
    <w:basedOn w:val="DefaultParagraphFont"/>
    <w:link w:val="Header"/>
    <w:uiPriority w:val="99"/>
    <w:rsid w:val="00FE0EAB"/>
    <w:rPr>
      <w:rFonts w:ascii="Avenir Book" w:eastAsiaTheme="minorEastAsia" w:hAnsi="Avenir Book"/>
    </w:rPr>
  </w:style>
  <w:style w:type="paragraph" w:styleId="NormalWeb">
    <w:name w:val="Normal (Web)"/>
    <w:basedOn w:val="Normal"/>
    <w:uiPriority w:val="99"/>
    <w:unhideWhenUsed/>
    <w:rsid w:val="00B60BC8"/>
    <w:pPr>
      <w:spacing w:before="100" w:beforeAutospacing="1" w:after="100" w:afterAutospacing="1"/>
      <w:jc w:val="left"/>
    </w:pPr>
    <w:rPr>
      <w:rFonts w:ascii="Times New Roman" w:eastAsia="Times New Roman" w:hAnsi="Times New Roman" w:cs="Times New Roman"/>
      <w:color w:val="auto"/>
      <w:lang w:eastAsia="en-GB"/>
    </w:rPr>
  </w:style>
  <w:style w:type="paragraph" w:customStyle="1" w:styleId="mol-para-with-font">
    <w:name w:val="mol-para-with-font"/>
    <w:basedOn w:val="Normal"/>
    <w:rsid w:val="00650CF9"/>
    <w:pPr>
      <w:spacing w:before="100" w:beforeAutospacing="1" w:after="100" w:afterAutospacing="1"/>
      <w:jc w:val="left"/>
    </w:pPr>
    <w:rPr>
      <w:rFonts w:ascii="Times New Roman" w:eastAsia="Times New Roman" w:hAnsi="Times New Roman" w:cs="Times New Roman"/>
      <w:color w:val="auto"/>
      <w:lang w:eastAsia="en-GB"/>
    </w:rPr>
  </w:style>
  <w:style w:type="character" w:customStyle="1" w:styleId="apple-converted-space">
    <w:name w:val="apple-converted-space"/>
    <w:basedOn w:val="DefaultParagraphFont"/>
    <w:rsid w:val="00650CF9"/>
  </w:style>
  <w:style w:type="character" w:styleId="Hyperlink">
    <w:name w:val="Hyperlink"/>
    <w:basedOn w:val="DefaultParagraphFont"/>
    <w:uiPriority w:val="99"/>
    <w:semiHidden/>
    <w:unhideWhenUsed/>
    <w:rsid w:val="00650CF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259249">
      <w:bodyDiv w:val="1"/>
      <w:marLeft w:val="0"/>
      <w:marRight w:val="0"/>
      <w:marTop w:val="0"/>
      <w:marBottom w:val="0"/>
      <w:divBdr>
        <w:top w:val="none" w:sz="0" w:space="0" w:color="auto"/>
        <w:left w:val="none" w:sz="0" w:space="0" w:color="auto"/>
        <w:bottom w:val="none" w:sz="0" w:space="0" w:color="auto"/>
        <w:right w:val="none" w:sz="0" w:space="0" w:color="auto"/>
      </w:divBdr>
    </w:div>
    <w:div w:id="638925786">
      <w:bodyDiv w:val="1"/>
      <w:marLeft w:val="0"/>
      <w:marRight w:val="0"/>
      <w:marTop w:val="0"/>
      <w:marBottom w:val="0"/>
      <w:divBdr>
        <w:top w:val="none" w:sz="0" w:space="0" w:color="auto"/>
        <w:left w:val="none" w:sz="0" w:space="0" w:color="auto"/>
        <w:bottom w:val="none" w:sz="0" w:space="0" w:color="auto"/>
        <w:right w:val="none" w:sz="0" w:space="0" w:color="auto"/>
      </w:divBdr>
      <w:divsChild>
        <w:div w:id="1769082358">
          <w:marLeft w:val="0"/>
          <w:marRight w:val="0"/>
          <w:marTop w:val="0"/>
          <w:marBottom w:val="0"/>
          <w:divBdr>
            <w:top w:val="none" w:sz="0" w:space="0" w:color="auto"/>
            <w:left w:val="none" w:sz="0" w:space="0" w:color="auto"/>
            <w:bottom w:val="none" w:sz="0" w:space="0" w:color="auto"/>
            <w:right w:val="none" w:sz="0" w:space="0" w:color="auto"/>
          </w:divBdr>
          <w:divsChild>
            <w:div w:id="2142652844">
              <w:marLeft w:val="0"/>
              <w:marRight w:val="0"/>
              <w:marTop w:val="0"/>
              <w:marBottom w:val="0"/>
              <w:divBdr>
                <w:top w:val="none" w:sz="0" w:space="0" w:color="auto"/>
                <w:left w:val="none" w:sz="0" w:space="0" w:color="auto"/>
                <w:bottom w:val="none" w:sz="0" w:space="0" w:color="auto"/>
                <w:right w:val="none" w:sz="0" w:space="0" w:color="auto"/>
              </w:divBdr>
              <w:divsChild>
                <w:div w:id="199741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575900">
      <w:bodyDiv w:val="1"/>
      <w:marLeft w:val="0"/>
      <w:marRight w:val="0"/>
      <w:marTop w:val="0"/>
      <w:marBottom w:val="0"/>
      <w:divBdr>
        <w:top w:val="none" w:sz="0" w:space="0" w:color="auto"/>
        <w:left w:val="none" w:sz="0" w:space="0" w:color="auto"/>
        <w:bottom w:val="none" w:sz="0" w:space="0" w:color="auto"/>
        <w:right w:val="none" w:sz="0" w:space="0" w:color="auto"/>
      </w:divBdr>
    </w:div>
    <w:div w:id="1065647833">
      <w:bodyDiv w:val="1"/>
      <w:marLeft w:val="0"/>
      <w:marRight w:val="0"/>
      <w:marTop w:val="0"/>
      <w:marBottom w:val="0"/>
      <w:divBdr>
        <w:top w:val="none" w:sz="0" w:space="0" w:color="auto"/>
        <w:left w:val="none" w:sz="0" w:space="0" w:color="auto"/>
        <w:bottom w:val="none" w:sz="0" w:space="0" w:color="auto"/>
        <w:right w:val="none" w:sz="0" w:space="0" w:color="auto"/>
      </w:divBdr>
      <w:divsChild>
        <w:div w:id="176047210">
          <w:marLeft w:val="0"/>
          <w:marRight w:val="0"/>
          <w:marTop w:val="0"/>
          <w:marBottom w:val="0"/>
          <w:divBdr>
            <w:top w:val="none" w:sz="0" w:space="0" w:color="auto"/>
            <w:left w:val="none" w:sz="0" w:space="0" w:color="auto"/>
            <w:bottom w:val="none" w:sz="0" w:space="0" w:color="auto"/>
            <w:right w:val="none" w:sz="0" w:space="0" w:color="auto"/>
          </w:divBdr>
          <w:divsChild>
            <w:div w:id="39416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318426">
      <w:bodyDiv w:val="1"/>
      <w:marLeft w:val="0"/>
      <w:marRight w:val="0"/>
      <w:marTop w:val="0"/>
      <w:marBottom w:val="0"/>
      <w:divBdr>
        <w:top w:val="none" w:sz="0" w:space="0" w:color="auto"/>
        <w:left w:val="none" w:sz="0" w:space="0" w:color="auto"/>
        <w:bottom w:val="none" w:sz="0" w:space="0" w:color="auto"/>
        <w:right w:val="none" w:sz="0" w:space="0" w:color="auto"/>
      </w:divBdr>
      <w:divsChild>
        <w:div w:id="1339429302">
          <w:marLeft w:val="0"/>
          <w:marRight w:val="0"/>
          <w:marTop w:val="0"/>
          <w:marBottom w:val="0"/>
          <w:divBdr>
            <w:top w:val="none" w:sz="0" w:space="0" w:color="auto"/>
            <w:left w:val="none" w:sz="0" w:space="0" w:color="auto"/>
            <w:bottom w:val="none" w:sz="0" w:space="0" w:color="auto"/>
            <w:right w:val="none" w:sz="0" w:space="0" w:color="auto"/>
          </w:divBdr>
          <w:divsChild>
            <w:div w:id="1405757885">
              <w:marLeft w:val="0"/>
              <w:marRight w:val="0"/>
              <w:marTop w:val="0"/>
              <w:marBottom w:val="0"/>
              <w:divBdr>
                <w:top w:val="none" w:sz="0" w:space="0" w:color="auto"/>
                <w:left w:val="none" w:sz="0" w:space="0" w:color="auto"/>
                <w:bottom w:val="none" w:sz="0" w:space="0" w:color="auto"/>
                <w:right w:val="none" w:sz="0" w:space="0" w:color="auto"/>
              </w:divBdr>
              <w:divsChild>
                <w:div w:id="48077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0A6C84-B6B6-A749-BF87-92EA520E3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2469</Words>
  <Characters>14075</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ALEX (PGR)</dc:creator>
  <cp:keywords/>
  <dc:description/>
  <cp:lastModifiedBy>zjayres@gmail.com</cp:lastModifiedBy>
  <cp:revision>2</cp:revision>
  <cp:lastPrinted>2021-02-23T17:05:00Z</cp:lastPrinted>
  <dcterms:created xsi:type="dcterms:W3CDTF">2021-09-16T10:22:00Z</dcterms:created>
  <dcterms:modified xsi:type="dcterms:W3CDTF">2021-09-16T10:22:00Z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http://csl.mendeley.com/styles/463315851/american-chemical-society-2</vt:lpwstr>
  </property>
  <property fmtid="{D5CDD505-2E9C-101B-9397-08002B2CF9AE}" pid="3" name="Mendeley Recent Style Name 0_1">
    <vt:lpwstr>American Chemical Society - Matthew Gibson, PhD</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http://www.zotero.org/styles/journal-of-materials-chemistry-b</vt:lpwstr>
  </property>
  <property fmtid="{D5CDD505-2E9C-101B-9397-08002B2CF9AE}" pid="15" name="Mendeley Recent Style Name 6_1">
    <vt:lpwstr>Journal of Materials Chemistry B</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http://www.zotero.org/styles/royal-society-of-chemistry</vt:lpwstr>
  </property>
  <property fmtid="{D5CDD505-2E9C-101B-9397-08002B2CF9AE}" pid="19" name="Mendeley Recent Style Name 8_1">
    <vt:lpwstr>Royal Society of Chemistry</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7307d969-54ef-314a-abb1-d5bac21d0490</vt:lpwstr>
  </property>
  <property fmtid="{D5CDD505-2E9C-101B-9397-08002B2CF9AE}" pid="24" name="Mendeley Citation Style_1">
    <vt:lpwstr>http://csl.mendeley.com/styles/463315851/american-chemical-society-2</vt:lpwstr>
  </property>
</Properties>
</file>