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E668E" w14:textId="0C9640F2" w:rsidR="003240D9" w:rsidRDefault="008C0C52" w:rsidP="003240D9">
      <w:pPr>
        <w:jc w:val="center"/>
      </w:pPr>
      <w:r w:rsidRPr="008C0C52">
        <mc:AlternateContent>
          <mc:Choice Requires="wps">
            <w:drawing>
              <wp:anchor distT="45720" distB="45720" distL="114300" distR="114300" simplePos="0" relativeHeight="251660288" behindDoc="0" locked="0" layoutInCell="1" allowOverlap="1" wp14:anchorId="6B9A5DFA" wp14:editId="62541F3D">
                <wp:simplePos x="0" y="0"/>
                <wp:positionH relativeFrom="column">
                  <wp:posOffset>622300</wp:posOffset>
                </wp:positionH>
                <wp:positionV relativeFrom="paragraph">
                  <wp:posOffset>-340995</wp:posOffset>
                </wp:positionV>
                <wp:extent cx="2360930" cy="266700"/>
                <wp:effectExtent l="0"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1DF041A2" w14:textId="77777777" w:rsidR="008C0C52" w:rsidRPr="007B2897" w:rsidRDefault="008C0C52" w:rsidP="008C0C52">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6B9A5DFA" id="_x0000_t202" coordsize="21600,21600" o:spt="202" path="m,l,21600r21600,l21600,xe">
                <v:stroke joinstyle="miter"/>
                <v:path gradientshapeok="t" o:connecttype="rect"/>
              </v:shapetype>
              <v:shape id="Text Box 12" o:spid="_x0000_s1026" type="#_x0000_t202" style="position:absolute;left:0;text-align:left;margin-left:49pt;margin-top:-26.85pt;width:185.9pt;height:21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" filled="f" stroked="f">
                <v:textbox>
                  <w:txbxContent>
                    <w:p w14:paraId="1DF041A2" w14:textId="77777777" w:rsidR="008C0C52" w:rsidRPr="007B2897" w:rsidRDefault="008C0C52" w:rsidP="008C0C52">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drawing>
          <wp:anchor distT="0" distB="0" distL="114300" distR="114300" simplePos="0" relativeHeight="251659264" behindDoc="1" locked="0" layoutInCell="1" allowOverlap="1" wp14:anchorId="423BBA36" wp14:editId="37000434">
            <wp:simplePos x="0" y="0"/>
            <wp:positionH relativeFrom="page">
              <wp:posOffset>-196850</wp:posOffset>
            </wp:positionH>
            <wp:positionV relativeFrom="paragraph">
              <wp:posOffset>-450215</wp:posOffset>
            </wp:positionV>
            <wp:extent cx="6771640" cy="1254790"/>
            <wp:effectExtent l="0" t="0" r="0" b="2540"/>
            <wp:wrapNone/>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71640" cy="1254790"/>
                    </a:xfrm>
                    <a:prstGeom prst="rect">
                      <a:avLst/>
                    </a:prstGeom>
                  </pic:spPr>
                </pic:pic>
              </a:graphicData>
            </a:graphic>
            <wp14:sizeRelH relativeFrom="page">
              <wp14:pctWidth>0</wp14:pctWidth>
            </wp14:sizeRelH>
            <wp14:sizeRelV relativeFrom="page">
              <wp14:pctHeight>0</wp14:pctHeight>
            </wp14:sizeRelV>
          </wp:anchor>
        </w:drawing>
      </w:r>
    </w:p>
    <w:p w14:paraId="2BD9FDC1" w14:textId="34B9022B" w:rsidR="003240D9" w:rsidRDefault="003240D9" w:rsidP="003240D9">
      <w:pPr>
        <w:pStyle w:val="Title"/>
      </w:pPr>
    </w:p>
    <w:p w14:paraId="4BE60B53" w14:textId="77777777" w:rsidR="003240D9" w:rsidRDefault="003240D9" w:rsidP="003240D9">
      <w:pPr>
        <w:pStyle w:val="Title"/>
      </w:pPr>
    </w:p>
    <w:p w14:paraId="55B1388F" w14:textId="77777777" w:rsidR="003240D9" w:rsidRDefault="003240D9" w:rsidP="003240D9">
      <w:pPr>
        <w:pStyle w:val="Title"/>
      </w:pPr>
    </w:p>
    <w:p w14:paraId="066A4B3A" w14:textId="742F2F0A" w:rsidR="003240D9" w:rsidRDefault="004C68E9" w:rsidP="003240D9">
      <w:pPr>
        <w:pStyle w:val="Title"/>
      </w:pPr>
      <w:r>
        <w:t>Invisible Women</w:t>
      </w:r>
      <w:r w:rsidR="003240D9">
        <w:t xml:space="preserve">, </w:t>
      </w:r>
      <w:r>
        <w:t>Exposing Data Bias in a World Designed for Men</w:t>
      </w:r>
    </w:p>
    <w:p w14:paraId="5A201DA4" w14:textId="12D4B927" w:rsidR="00D9040D" w:rsidRDefault="00152B69" w:rsidP="00D9040D">
      <w:pPr>
        <w:pStyle w:val="Heading2"/>
        <w:jc w:val="center"/>
      </w:pPr>
      <w:r>
        <w:t xml:space="preserve">Parts </w:t>
      </w:r>
      <w:r w:rsidR="00032E77">
        <w:t>5</w:t>
      </w:r>
      <w:r w:rsidR="00651B0F">
        <w:t>,</w:t>
      </w:r>
      <w:r>
        <w:t xml:space="preserve"> </w:t>
      </w:r>
      <w:r w:rsidR="00032E77">
        <w:t>6</w:t>
      </w:r>
      <w:r w:rsidR="00651B0F">
        <w:t xml:space="preserve"> &amp; Afterword</w:t>
      </w:r>
    </w:p>
    <w:p w14:paraId="124AC97B" w14:textId="77777777" w:rsidR="00D9040D" w:rsidRPr="00D9040D" w:rsidRDefault="00D9040D" w:rsidP="00D9040D"/>
    <w:p w14:paraId="250EAE77" w14:textId="752187EC" w:rsidR="00D9040D" w:rsidRPr="00D9040D" w:rsidRDefault="003240D9" w:rsidP="00D9040D">
      <w:pPr>
        <w:pStyle w:val="Heading2"/>
        <w:jc w:val="center"/>
      </w:pPr>
      <w:r>
        <w:t xml:space="preserve">By </w:t>
      </w:r>
      <w:r w:rsidR="004C68E9">
        <w:t xml:space="preserve">Caroline </w:t>
      </w:r>
      <w:proofErr w:type="spellStart"/>
      <w:r w:rsidR="004C68E9">
        <w:t>Criado</w:t>
      </w:r>
      <w:proofErr w:type="spellEnd"/>
      <w:r w:rsidR="004C68E9">
        <w:t xml:space="preserve"> </w:t>
      </w:r>
      <w:r w:rsidR="00674636">
        <w:t>P</w:t>
      </w:r>
      <w:r w:rsidR="004C68E9">
        <w:t>erez</w:t>
      </w:r>
    </w:p>
    <w:p w14:paraId="5CF095AB" w14:textId="77777777" w:rsidR="003240D9" w:rsidRDefault="003240D9" w:rsidP="003240D9">
      <w:pPr>
        <w:pStyle w:val="Heading2"/>
        <w:jc w:val="center"/>
      </w:pPr>
    </w:p>
    <w:p w14:paraId="2C2AEE4F" w14:textId="77777777" w:rsidR="00D9040D" w:rsidRPr="00BD50BB" w:rsidRDefault="00D9040D" w:rsidP="003240D9">
      <w:pPr>
        <w:pStyle w:val="Heading2"/>
        <w:jc w:val="center"/>
        <w:rPr>
          <w:sz w:val="44"/>
          <w:szCs w:val="40"/>
        </w:rPr>
      </w:pPr>
      <w:r w:rsidRPr="00BD50BB">
        <w:rPr>
          <w:sz w:val="44"/>
          <w:szCs w:val="40"/>
        </w:rPr>
        <w:t>&amp;</w:t>
      </w:r>
    </w:p>
    <w:p w14:paraId="0DC9D7A3" w14:textId="77777777" w:rsidR="00D9040D" w:rsidRDefault="00D9040D" w:rsidP="003240D9">
      <w:pPr>
        <w:pStyle w:val="Heading2"/>
        <w:jc w:val="center"/>
      </w:pPr>
    </w:p>
    <w:p w14:paraId="4C1C67EA" w14:textId="2E0AC104" w:rsidR="00D9040D" w:rsidRDefault="004C68E9" w:rsidP="00D9040D">
      <w:pPr>
        <w:pStyle w:val="Title"/>
      </w:pPr>
      <w:r>
        <w:t>Breaking the Barriers, Women’s Retention and Progression in the Chemical Sciences</w:t>
      </w:r>
    </w:p>
    <w:p w14:paraId="40FB62DD" w14:textId="3DF07DE9" w:rsidR="00D9040D" w:rsidRDefault="008C0C52" w:rsidP="00D9040D">
      <w:pPr>
        <w:pStyle w:val="Heading2"/>
        <w:jc w:val="center"/>
      </w:pPr>
      <w:r>
        <w:rPr>
          <w:rFonts w:ascii="Avenir Next LT Pro" w:hAnsi="Avenir Next LT Pro"/>
          <w:noProof/>
          <w:sz w:val="40"/>
          <w:szCs w:val="40"/>
        </w:rPr>
        <w:drawing>
          <wp:anchor distT="0" distB="0" distL="114300" distR="114300" simplePos="0" relativeHeight="251665408" behindDoc="1" locked="0" layoutInCell="1" allowOverlap="1" wp14:anchorId="532E2154" wp14:editId="4E1B25FD">
            <wp:simplePos x="0" y="0"/>
            <wp:positionH relativeFrom="margin">
              <wp:align>center</wp:align>
            </wp:positionH>
            <wp:positionV relativeFrom="paragraph">
              <wp:posOffset>306705</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13" name="Picture 13"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r w:rsidR="00D9040D">
        <w:t>A report by the Royal Society of Chemistry</w:t>
      </w:r>
    </w:p>
    <w:p w14:paraId="3D60BEB4" w14:textId="028D4CA8" w:rsidR="00D9040D" w:rsidRDefault="00D9040D" w:rsidP="00D9040D">
      <w:pPr>
        <w:pStyle w:val="Heading2"/>
        <w:jc w:val="center"/>
      </w:pPr>
    </w:p>
    <w:p w14:paraId="01C2722C" w14:textId="0653C2FD" w:rsidR="008C0C52" w:rsidRPr="008C0C52" w:rsidRDefault="008C0C52" w:rsidP="008C0C52">
      <w:r w:rsidRPr="008C0C52">
        <mc:AlternateContent>
          <mc:Choice Requires="wps">
            <w:drawing>
              <wp:anchor distT="45720" distB="45720" distL="114300" distR="114300" simplePos="0" relativeHeight="251663360" behindDoc="0" locked="0" layoutInCell="1" allowOverlap="1" wp14:anchorId="1A4EAFE3" wp14:editId="566C130A">
                <wp:simplePos x="0" y="0"/>
                <wp:positionH relativeFrom="page">
                  <wp:align>left</wp:align>
                </wp:positionH>
                <wp:positionV relativeFrom="paragraph">
                  <wp:posOffset>1270635</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0B5EA74D" w14:textId="30524990" w:rsidR="008C0C52" w:rsidRPr="008C0C52" w:rsidRDefault="008C0C52" w:rsidP="008C0C52">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4EAFE3" id="Text Box 2" o:spid="_x0000_s1027" type="#_x0000_t202" style="position:absolute;left:0;text-align:left;margin-left:0;margin-top:100.05pt;width:426.5pt;height:110.6pt;z-index:251663360;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" filled="f" stroked="f">
                <v:textbox style="mso-fit-shape-to-text:t">
                  <w:txbxContent>
                    <w:p w14:paraId="0B5EA74D" w14:textId="30524990" w:rsidR="008C0C52" w:rsidRPr="008C0C52" w:rsidRDefault="008C0C52" w:rsidP="008C0C52">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 3</w:t>
                      </w:r>
                    </w:p>
                  </w:txbxContent>
                </v:textbox>
                <w10:wrap type="square" anchorx="page"/>
              </v:shape>
            </w:pict>
          </mc:Fallback>
        </mc:AlternateContent>
      </w:r>
    </w:p>
    <w:p w14:paraId="08C9E9B3" w14:textId="4C021105" w:rsidR="004C68E9" w:rsidRPr="008C0C52" w:rsidRDefault="008C0C52" w:rsidP="008C0C52">
      <w:pPr>
        <w:pStyle w:val="Heading1"/>
        <w:jc w:val="center"/>
      </w:pPr>
      <w:r w:rsidRPr="008C0C52">
        <mc:AlternateContent>
          <mc:Choice Requires="wps">
            <w:drawing>
              <wp:anchor distT="0" distB="0" distL="114300" distR="114300" simplePos="0" relativeHeight="251662336" behindDoc="0" locked="0" layoutInCell="1" allowOverlap="1" wp14:anchorId="3DECE25F" wp14:editId="2916EDEA">
                <wp:simplePos x="0" y="0"/>
                <wp:positionH relativeFrom="column">
                  <wp:posOffset>-1149350</wp:posOffset>
                </wp:positionH>
                <wp:positionV relativeFrom="paragraph">
                  <wp:posOffset>160655</wp:posOffset>
                </wp:positionV>
                <wp:extent cx="9324340" cy="571500"/>
                <wp:effectExtent l="0" t="0" r="0" b="0"/>
                <wp:wrapNone/>
                <wp:docPr id="14" name="Rectangle 14"/>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B9F1D9" id="Rectangle 14" o:spid="_x0000_s1026" style="position:absolute;margin-left:-90.5pt;margin-top:12.65pt;width:734.2pt;height: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" fillcolor="#5c3069" stroked="f" strokeweight="1pt"/>
            </w:pict>
          </mc:Fallback>
        </mc:AlternateContent>
      </w:r>
      <w:r w:rsidR="004408B7">
        <w:rPr>
          <w:color w:val="FF0000"/>
        </w:rPr>
        <w:t xml:space="preserve"> </w:t>
      </w:r>
    </w:p>
    <w:p w14:paraId="30B04654" w14:textId="3E8C5E73" w:rsidR="004C68E9" w:rsidRDefault="004C68E9" w:rsidP="004C68E9">
      <w:pPr>
        <w:pStyle w:val="NoSpacing"/>
        <w:jc w:val="center"/>
        <w:rPr>
          <w:sz w:val="15"/>
          <w:szCs w:val="15"/>
        </w:rPr>
      </w:pPr>
      <w:r w:rsidRPr="004C68E9">
        <w:rPr>
          <w:sz w:val="15"/>
          <w:szCs w:val="15"/>
        </w:rPr>
        <w:t>“</w:t>
      </w:r>
      <w:r w:rsidR="00D17685">
        <w:rPr>
          <w:sz w:val="15"/>
          <w:szCs w:val="15"/>
        </w:rPr>
        <w:t>My mother used to tell</w:t>
      </w:r>
      <w:r w:rsidR="00F66C88">
        <w:rPr>
          <w:sz w:val="15"/>
          <w:szCs w:val="15"/>
        </w:rPr>
        <w:t xml:space="preserve"> me</w:t>
      </w:r>
      <w:r w:rsidR="00D17685">
        <w:rPr>
          <w:sz w:val="15"/>
          <w:szCs w:val="15"/>
        </w:rPr>
        <w:t>, ‘Kamala, you may be the first to do many things, but make sure you are not the last,’ and that’s why breaking barriers is worth it. As much as anything else, it is also to create that path for those who will come after us.</w:t>
      </w:r>
      <w:r>
        <w:rPr>
          <w:sz w:val="15"/>
          <w:szCs w:val="15"/>
        </w:rPr>
        <w:t>”</w:t>
      </w:r>
    </w:p>
    <w:p w14:paraId="30117510" w14:textId="58BCE196" w:rsidR="008B4B87" w:rsidRDefault="00D17685" w:rsidP="004C68E9">
      <w:pPr>
        <w:pStyle w:val="NoSpacing"/>
        <w:jc w:val="right"/>
      </w:pPr>
      <w:r>
        <w:rPr>
          <w:sz w:val="15"/>
          <w:szCs w:val="15"/>
        </w:rPr>
        <w:t>Kamala Harris</w:t>
      </w:r>
      <w:r w:rsidR="008B4B87">
        <w:br w:type="page"/>
      </w:r>
    </w:p>
    <w:p w14:paraId="0163AA45" w14:textId="77777777" w:rsidR="008C0C52" w:rsidRDefault="008C0C52" w:rsidP="008C0C52">
      <w:pPr>
        <w:rPr>
          <w:rFonts w:ascii="Avenir Next LT Pro" w:hAnsi="Avenir Next LT Pro"/>
          <w:sz w:val="40"/>
          <w:szCs w:val="40"/>
        </w:rPr>
      </w:pPr>
      <w:r>
        <w:rPr>
          <w:rFonts w:ascii="Avenir Next LT Pro" w:hAnsi="Avenir Next LT Pro"/>
          <w:sz w:val="40"/>
          <w:szCs w:val="40"/>
        </w:rPr>
        <w:lastRenderedPageBreak/>
        <w:t>Acknowledgments</w:t>
      </w:r>
    </w:p>
    <w:p w14:paraId="6787C665" w14:textId="77777777" w:rsidR="008C0C52" w:rsidRDefault="008C0C52" w:rsidP="008C0C52">
      <w:pPr>
        <w:rPr>
          <w:rFonts w:ascii="Avenir Next LT Pro" w:hAnsi="Avenir Next LT Pro"/>
          <w:sz w:val="40"/>
          <w:szCs w:val="40"/>
        </w:rPr>
      </w:pPr>
    </w:p>
    <w:p w14:paraId="5ED30CC6" w14:textId="77777777" w:rsidR="008C0C52" w:rsidRPr="008C0C52" w:rsidRDefault="008C0C52" w:rsidP="008C0C52">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619DE570" w14:textId="77777777" w:rsidR="008C0C52" w:rsidRPr="008C0C52" w:rsidRDefault="008C0C52" w:rsidP="008C0C52">
      <w:pPr>
        <w:rPr>
          <w:rFonts w:ascii="Avenir Next LT Pro" w:hAnsi="Avenir Next LT Pro"/>
          <w:sz w:val="18"/>
          <w:szCs w:val="18"/>
        </w:rPr>
      </w:pPr>
    </w:p>
    <w:p w14:paraId="0177EDE8" w14:textId="77777777" w:rsidR="008C0C52" w:rsidRPr="008C0C52" w:rsidRDefault="008C0C52" w:rsidP="008C0C52">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70EE8630" w14:textId="77777777" w:rsidR="008C0C52" w:rsidRPr="008C0C52" w:rsidRDefault="008C0C52" w:rsidP="008C0C52">
      <w:pPr>
        <w:rPr>
          <w:rFonts w:ascii="Avenir Next LT Pro" w:hAnsi="Avenir Next LT Pro"/>
          <w:sz w:val="18"/>
          <w:szCs w:val="18"/>
        </w:rPr>
      </w:pPr>
    </w:p>
    <w:p w14:paraId="099EE663" w14:textId="77777777" w:rsidR="008C0C52" w:rsidRPr="008C0C52" w:rsidRDefault="008C0C52" w:rsidP="008C0C52">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2FF9283A" w14:textId="77777777" w:rsidR="008C0C52" w:rsidRPr="008C0C52" w:rsidRDefault="008C0C52" w:rsidP="008C0C52">
      <w:pPr>
        <w:rPr>
          <w:rFonts w:ascii="Avenir Next LT Pro" w:hAnsi="Avenir Next LT Pro"/>
          <w:sz w:val="18"/>
          <w:szCs w:val="18"/>
        </w:rPr>
      </w:pPr>
    </w:p>
    <w:p w14:paraId="0488FEC2" w14:textId="2E6280B9" w:rsidR="008C0C52" w:rsidRDefault="008C0C52" w:rsidP="008C0C52">
      <w:pPr>
        <w:rPr>
          <w:rFonts w:ascii="Avenir Next LT Pro" w:hAnsi="Avenir Next LT Pro"/>
          <w:sz w:val="18"/>
          <w:szCs w:val="18"/>
        </w:rPr>
      </w:pPr>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13F0FBD2" w14:textId="77777777" w:rsidR="008C0C52" w:rsidRPr="008C0C52" w:rsidRDefault="008C0C52" w:rsidP="008C0C52">
      <w:pPr>
        <w:rPr>
          <w:rFonts w:ascii="Avenir Next LT Pro" w:hAnsi="Avenir Next LT Pro"/>
          <w:sz w:val="18"/>
          <w:szCs w:val="18"/>
        </w:rPr>
      </w:pPr>
    </w:p>
    <w:p w14:paraId="16A2091C" w14:textId="54805E50" w:rsidR="008C0C52" w:rsidRPr="008C0C52" w:rsidRDefault="008C0C52" w:rsidP="008C0C52">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p w14:paraId="6144263A" w14:textId="65CB13E2" w:rsidR="008C0C52" w:rsidRDefault="008C0C52" w:rsidP="008C0C52">
      <w:pPr>
        <w:jc w:val="center"/>
        <w:rPr>
          <w:rFonts w:ascii="Avenir Next LT Pro" w:hAnsi="Avenir Next LT Pro"/>
          <w:sz w:val="40"/>
          <w:szCs w:val="40"/>
        </w:rPr>
      </w:pPr>
    </w:p>
    <w:p w14:paraId="0E7B5B9C" w14:textId="782B2C6A" w:rsidR="008C0C52" w:rsidRDefault="008C0C52" w:rsidP="008C0C52">
      <w:pPr>
        <w:jc w:val="center"/>
        <w:rPr>
          <w:rFonts w:ascii="Avenir Next LT Pro" w:hAnsi="Avenir Next LT Pro"/>
          <w:sz w:val="40"/>
          <w:szCs w:val="40"/>
        </w:rPr>
      </w:pPr>
    </w:p>
    <w:p w14:paraId="2D762FA9" w14:textId="3AC6A396" w:rsidR="008C0C52" w:rsidRDefault="008C0C52" w:rsidP="008C0C52">
      <w:pPr>
        <w:jc w:val="center"/>
        <w:rPr>
          <w:rFonts w:ascii="Avenir Next LT Pro" w:hAnsi="Avenir Next LT Pro"/>
          <w:sz w:val="40"/>
          <w:szCs w:val="40"/>
        </w:rPr>
      </w:pPr>
      <w:r>
        <w:rPr>
          <w:noProof/>
        </w:rPr>
        <w:drawing>
          <wp:anchor distT="0" distB="0" distL="114300" distR="114300" simplePos="0" relativeHeight="251669504" behindDoc="1" locked="0" layoutInCell="1" allowOverlap="1" wp14:anchorId="7A140CB5" wp14:editId="46491D40">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15" name="Picture 15"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0F44E1" w14:textId="7767ED83" w:rsidR="008C0C52" w:rsidRDefault="008C0C52" w:rsidP="008C0C52">
      <w:pPr>
        <w:jc w:val="center"/>
        <w:rPr>
          <w:rFonts w:ascii="Avenir Next LT Pro" w:hAnsi="Avenir Next LT Pro"/>
          <w:sz w:val="40"/>
          <w:szCs w:val="40"/>
        </w:rPr>
      </w:pPr>
      <w:r>
        <w:rPr>
          <w:rFonts w:ascii="Avenir Next LT Pro" w:hAnsi="Avenir Next LT Pro"/>
          <w:noProof/>
        </w:rPr>
        <w:drawing>
          <wp:anchor distT="0" distB="0" distL="114300" distR="114300" simplePos="0" relativeHeight="251668480" behindDoc="1" locked="0" layoutInCell="1" allowOverlap="1" wp14:anchorId="06406B9E" wp14:editId="18619365">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16" name="Picture 1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1">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D24774" w14:textId="5EFACE09" w:rsidR="008C0C52" w:rsidRDefault="008C0C52" w:rsidP="008C0C52">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67456" behindDoc="1" locked="0" layoutInCell="1" allowOverlap="1" wp14:anchorId="2901D404" wp14:editId="110ACB93">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17" name="Picture 17"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6C0BED34" w14:textId="0E9AAD66" w:rsidR="008C0C52" w:rsidRDefault="008C0C52" w:rsidP="008C0C52">
      <w:pPr>
        <w:jc w:val="center"/>
        <w:rPr>
          <w:rFonts w:ascii="Avenir Next LT Pro" w:hAnsi="Avenir Next LT Pro"/>
          <w:sz w:val="40"/>
          <w:szCs w:val="40"/>
        </w:rPr>
      </w:pPr>
    </w:p>
    <w:p w14:paraId="2097C959" w14:textId="77777777" w:rsidR="008C0C52" w:rsidRDefault="008C0C52" w:rsidP="008C0C52">
      <w:pPr>
        <w:jc w:val="center"/>
        <w:rPr>
          <w:rFonts w:ascii="Avenir Next LT Pro" w:hAnsi="Avenir Next LT Pro"/>
          <w:sz w:val="40"/>
          <w:szCs w:val="40"/>
        </w:rPr>
      </w:pPr>
    </w:p>
    <w:p w14:paraId="64766C96" w14:textId="77777777" w:rsidR="008C0C52" w:rsidRDefault="008C0C52" w:rsidP="00706711">
      <w:pPr>
        <w:pStyle w:val="Heading2"/>
        <w:rPr>
          <w:b/>
          <w:bCs/>
        </w:rPr>
      </w:pPr>
    </w:p>
    <w:p w14:paraId="1B25FBA3" w14:textId="77777777" w:rsidR="008C0C52" w:rsidRDefault="008C0C52" w:rsidP="008C0C52"/>
    <w:p w14:paraId="1A6E0C03" w14:textId="77777777" w:rsidR="008C0C52" w:rsidRDefault="008C0C52" w:rsidP="008C0C52"/>
    <w:p w14:paraId="68F9F24C" w14:textId="77777777" w:rsidR="008C0C52" w:rsidRDefault="008C0C52" w:rsidP="00706711">
      <w:pPr>
        <w:pStyle w:val="Heading2"/>
        <w:rPr>
          <w:b/>
          <w:bCs/>
        </w:rPr>
      </w:pPr>
    </w:p>
    <w:p w14:paraId="0FF9E066" w14:textId="77777777" w:rsidR="008C0C52" w:rsidRDefault="008C0C52" w:rsidP="00706711">
      <w:pPr>
        <w:pStyle w:val="Heading2"/>
        <w:rPr>
          <w:b/>
          <w:bCs/>
        </w:rPr>
      </w:pPr>
    </w:p>
    <w:p w14:paraId="6297D92E" w14:textId="57D13562" w:rsidR="00706711" w:rsidRDefault="00706711" w:rsidP="00706711">
      <w:pPr>
        <w:pStyle w:val="Heading2"/>
      </w:pPr>
      <w:r w:rsidRPr="00706711">
        <w:rPr>
          <w:b/>
          <w:bCs/>
        </w:rPr>
        <w:t>Thinking back</w:t>
      </w:r>
      <w:r>
        <w:t xml:space="preserve"> - What challenged/surprised you from the chapters?</w:t>
      </w:r>
    </w:p>
    <w:p w14:paraId="23910186" w14:textId="5CD395CD" w:rsidR="00706711" w:rsidRDefault="00706711" w:rsidP="00706711">
      <w:pPr>
        <w:pStyle w:val="NoSpacing"/>
      </w:pPr>
      <w:r>
        <w:t>This could be something pertinent or something that really grabbed your attention and made you think twice</w:t>
      </w:r>
      <w:r w:rsidR="007B0A09">
        <w:t>.</w:t>
      </w:r>
    </w:p>
    <w:p w14:paraId="18F87D99" w14:textId="20898309" w:rsidR="00706711" w:rsidRDefault="00706711" w:rsidP="00706711">
      <w:pPr>
        <w:pStyle w:val="NoSpacing"/>
      </w:pPr>
    </w:p>
    <w:p w14:paraId="5051F143" w14:textId="322F62A0" w:rsidR="00706711" w:rsidRDefault="00706711" w:rsidP="00706711">
      <w:pPr>
        <w:pStyle w:val="NoSpacing"/>
      </w:pPr>
      <w:r>
        <w:rPr>
          <w:noProof/>
        </w:rPr>
        <mc:AlternateContent>
          <mc:Choice Requires="wps">
            <w:drawing>
              <wp:inline distT="0" distB="0" distL="0" distR="0" wp14:anchorId="5625F469" wp14:editId="5EE76EDD">
                <wp:extent cx="4432300" cy="1111804"/>
                <wp:effectExtent l="0" t="0" r="12700" b="19050"/>
                <wp:docPr id="3" name="Snip Single Corner of Rectangle 3"/>
                <wp:cNvGraphicFramePr/>
                <a:graphic xmlns:a="http://schemas.openxmlformats.org/drawingml/2006/main">
                  <a:graphicData uri="http://schemas.microsoft.com/office/word/2010/wordprocessingShape">
                    <wps:wsp>
                      <wps:cNvSpPr/>
                      <wps:spPr>
                        <a:xfrm>
                          <a:off x="0" y="0"/>
                          <a:ext cx="4432300" cy="111180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A1724D"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25F469" id="Snip Single Corner of Rectangle 3" o:spid="_x0000_s1026" style="width:349pt;height:87.55pt;visibility:visible;mso-wrap-style:square;mso-left-percent:-10001;mso-top-percent:-10001;mso-position-horizontal:absolute;mso-position-horizontal-relative:char;mso-position-vertical:absolute;mso-position-vertical-relative:line;mso-left-percent:-10001;mso-top-percent:-10001;v-text-anchor:top" coordsize="4432300,111180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" adj="-11796480,,5400" path="m,l4246996,r185304,185304l4432300,1111804,,1111804,,xe" fillcolor="white [3212]" strokecolor="black [3213]" strokeweight="1pt">
                <v:stroke joinstyle="miter"/>
                <v:formulas/>
                <v:path arrowok="t" o:connecttype="custom" o:connectlocs="0,0;4246996,0;4432300,185304;4432300,1111804;0,1111804;0,0" o:connectangles="0,0,0,0,0,0" textboxrect="0,0,4432300,1111804"/>
                <v:textbox>
                  <w:txbxContent>
                    <w:p w14:paraId="72A1724D" w14:textId="77777777" w:rsidR="00706711" w:rsidRDefault="00706711" w:rsidP="00706711">
                      <w:pPr>
                        <w:spacing w:line="276" w:lineRule="auto"/>
                        <w:jc w:val="left"/>
                      </w:pPr>
                    </w:p>
                  </w:txbxContent>
                </v:textbox>
                <w10:anchorlock/>
              </v:shape>
            </w:pict>
          </mc:Fallback>
        </mc:AlternateContent>
      </w:r>
    </w:p>
    <w:p w14:paraId="79137B68" w14:textId="7B72322C" w:rsidR="00E17524" w:rsidRDefault="00E17524" w:rsidP="00706711">
      <w:pPr>
        <w:pStyle w:val="NoSpacing"/>
      </w:pPr>
    </w:p>
    <w:p w14:paraId="17CA489C" w14:textId="2A1043C9" w:rsidR="005E50D0" w:rsidRDefault="00E17524" w:rsidP="00032E77">
      <w:pPr>
        <w:pStyle w:val="NoSpacing"/>
      </w:pPr>
      <w:r>
        <w:t xml:space="preserve">Last session we </w:t>
      </w:r>
      <w:r w:rsidR="005E50D0">
        <w:t>look</w:t>
      </w:r>
      <w:r w:rsidR="00FD45BB">
        <w:t>ed</w:t>
      </w:r>
      <w:r w:rsidR="005E50D0">
        <w:t xml:space="preserve"> at </w:t>
      </w:r>
      <w:r w:rsidR="00241929">
        <w:t xml:space="preserve">why women are often ignored or excluded from research and decision making. We also considered </w:t>
      </w:r>
      <w:proofErr w:type="spellStart"/>
      <w:r w:rsidR="00241929">
        <w:t>Arnstein’s</w:t>
      </w:r>
      <w:proofErr w:type="spellEnd"/>
      <w:r w:rsidR="00241929">
        <w:t xml:space="preserve"> ladder as a tool to understand levels of engagement within the university and departments</w:t>
      </w:r>
      <w:r w:rsidR="00F66C88">
        <w:t>,</w:t>
      </w:r>
      <w:r w:rsidR="00241929">
        <w:t xml:space="preserve"> and the role we can all play in better engaging, supporting and representing women and minority groups. Alongside this we explored the trans-exclusionary aspects of “Invisible Women”.</w:t>
      </w:r>
    </w:p>
    <w:p w14:paraId="289E4B1C" w14:textId="255FD1B8" w:rsidR="00241929" w:rsidRDefault="00241929" w:rsidP="00032E77">
      <w:pPr>
        <w:pStyle w:val="NoSpacing"/>
      </w:pPr>
      <w:r>
        <w:t xml:space="preserve">This session we will look at how women have been excluded from positions of power, what are the consequences of this exclusion and how we can fix this </w:t>
      </w:r>
      <w:r w:rsidR="00B30C76">
        <w:t>exclusion</w:t>
      </w:r>
      <w:r>
        <w:t xml:space="preserve">. While doing this we will also explore the underlying systems and </w:t>
      </w:r>
      <w:r w:rsidR="00B30C76">
        <w:t>expectations</w:t>
      </w:r>
      <w:r>
        <w:t xml:space="preserve"> </w:t>
      </w:r>
      <w:r w:rsidR="00B30C76">
        <w:t>that perpetuate this issue</w:t>
      </w:r>
      <w:r w:rsidR="00FD45BB">
        <w:t>,</w:t>
      </w:r>
      <w:r w:rsidR="00B30C76">
        <w:t xml:space="preserve"> </w:t>
      </w:r>
      <w:r>
        <w:t xml:space="preserve">such as how we measure GDP, </w:t>
      </w:r>
      <w:r w:rsidR="00B30C76">
        <w:t>childcare</w:t>
      </w:r>
      <w:r>
        <w:t xml:space="preserve"> </w:t>
      </w:r>
      <w:r w:rsidR="00B30C76">
        <w:t>responsibilities</w:t>
      </w:r>
      <w:r>
        <w:t xml:space="preserve"> and tax incentives; that undermine gender equality.</w:t>
      </w:r>
    </w:p>
    <w:p w14:paraId="501943B6" w14:textId="77777777" w:rsidR="0084543D" w:rsidRPr="004C5937" w:rsidRDefault="0084543D" w:rsidP="004C5937">
      <w:pPr>
        <w:pStyle w:val="NoSpacing"/>
      </w:pPr>
    </w:p>
    <w:p w14:paraId="5D4B4BCF" w14:textId="47E5A5DF" w:rsidR="00706711" w:rsidRDefault="00706711" w:rsidP="00706711">
      <w:pPr>
        <w:pStyle w:val="Heading2"/>
        <w:rPr>
          <w:b/>
          <w:bCs/>
        </w:rPr>
      </w:pPr>
      <w:r w:rsidRPr="00706711">
        <w:rPr>
          <w:b/>
          <w:bCs/>
        </w:rPr>
        <w:t>Discussion</w:t>
      </w:r>
    </w:p>
    <w:p w14:paraId="365C6F0A" w14:textId="30093D1B" w:rsidR="00706711" w:rsidRDefault="000947DB" w:rsidP="00032E77">
      <w:pPr>
        <w:pStyle w:val="Heading2"/>
      </w:pPr>
      <w:r>
        <w:t>Why is GDP measured the way it is? What</w:t>
      </w:r>
      <w:r w:rsidR="00D00586">
        <w:t xml:space="preserve"> and who</w:t>
      </w:r>
      <w:r>
        <w:t xml:space="preserve"> does this approach exclude and why?</w:t>
      </w:r>
      <w:r w:rsidR="00435B93">
        <w:t xml:space="preserve"> </w:t>
      </w:r>
      <w:r w:rsidR="00F66C88" w:rsidRPr="00834B31">
        <w:rPr>
          <w:sz w:val="18"/>
          <w:szCs w:val="18"/>
        </w:rPr>
        <w:t>Re-read page</w:t>
      </w:r>
      <w:r w:rsidR="00435B93" w:rsidRPr="00F66C88">
        <w:rPr>
          <w:sz w:val="18"/>
          <w:szCs w:val="18"/>
        </w:rPr>
        <w:t xml:space="preserve"> 239-241</w:t>
      </w:r>
    </w:p>
    <w:p w14:paraId="53101987" w14:textId="200A175D" w:rsidR="00F04324" w:rsidRDefault="00F04324" w:rsidP="00F04324"/>
    <w:p w14:paraId="3E2F0382" w14:textId="11BD2035" w:rsidR="00F04324" w:rsidRDefault="00F04324" w:rsidP="00BA1B95">
      <w:pPr>
        <w:jc w:val="center"/>
        <w:rPr>
          <w:rFonts w:ascii="AVENIR LIGHT OBLIQUE" w:hAnsi="AVENIR LIGHT OBLIQUE"/>
          <w:i/>
          <w:sz w:val="18"/>
        </w:rPr>
      </w:pPr>
      <w:r w:rsidRPr="00F04324">
        <w:rPr>
          <w:rFonts w:ascii="AVENIR LIGHT OBLIQUE" w:hAnsi="AVENIR LIGHT OBLIQUE"/>
          <w:i/>
          <w:sz w:val="18"/>
        </w:rPr>
        <w:t>“’…after a bit of to-ing and fro-ing’, and much debate over how you would measure and value unpaid household services ‘it was decided’, says Co</w:t>
      </w:r>
      <w:r w:rsidR="00BA1B95">
        <w:rPr>
          <w:rFonts w:ascii="AVENIR LIGHT OBLIQUE" w:hAnsi="AVENIR LIGHT OBLIQUE"/>
          <w:i/>
          <w:sz w:val="18"/>
        </w:rPr>
        <w:t>y</w:t>
      </w:r>
      <w:r w:rsidRPr="00F04324">
        <w:rPr>
          <w:rFonts w:ascii="AVENIR LIGHT OBLIQUE" w:hAnsi="AVENIR LIGHT OBLIQUE"/>
          <w:i/>
          <w:sz w:val="18"/>
        </w:rPr>
        <w:t>le, ‘that this would be too big a task in terms of collecting the data’.”</w:t>
      </w:r>
    </w:p>
    <w:p w14:paraId="62F08A5F" w14:textId="14774B68" w:rsidR="00F04324" w:rsidRPr="00F04324" w:rsidRDefault="00F04324" w:rsidP="00F04324">
      <w:pPr>
        <w:jc w:val="right"/>
        <w:rPr>
          <w:rFonts w:ascii="AVENIR LIGHT OBLIQUE" w:hAnsi="AVENIR LIGHT OBLIQUE"/>
          <w:i/>
          <w:sz w:val="18"/>
        </w:rPr>
      </w:pPr>
      <w:r>
        <w:rPr>
          <w:rFonts w:ascii="AVENIR LIGHT OBLIQUE" w:hAnsi="AVENIR LIGHT OBLIQUE"/>
          <w:i/>
          <w:sz w:val="18"/>
        </w:rPr>
        <w:t>Page 241</w:t>
      </w:r>
    </w:p>
    <w:p w14:paraId="0EDDC27F" w14:textId="46EB5CA6" w:rsidR="00706711" w:rsidRDefault="00706711" w:rsidP="00706711">
      <w:pPr>
        <w:pStyle w:val="NoSpacing"/>
      </w:pPr>
    </w:p>
    <w:p w14:paraId="2D3830A3" w14:textId="6F94ECD9" w:rsidR="00834B31" w:rsidRDefault="00706711" w:rsidP="004C5937">
      <w:pPr>
        <w:pStyle w:val="NoSpacing"/>
      </w:pPr>
      <w:r>
        <w:rPr>
          <w:noProof/>
        </w:rPr>
        <mc:AlternateContent>
          <mc:Choice Requires="wps">
            <w:drawing>
              <wp:inline distT="0" distB="0" distL="0" distR="0" wp14:anchorId="399076FF" wp14:editId="3F4F357F">
                <wp:extent cx="4432300" cy="858129"/>
                <wp:effectExtent l="0" t="0" r="12700" b="18415"/>
                <wp:docPr id="4" name="Snip Single Corner of Rectangle 4"/>
                <wp:cNvGraphicFramePr/>
                <a:graphic xmlns:a="http://schemas.openxmlformats.org/drawingml/2006/main">
                  <a:graphicData uri="http://schemas.microsoft.com/office/word/2010/wordprocessingShape">
                    <wps:wsp>
                      <wps:cNvSpPr/>
                      <wps:spPr>
                        <a:xfrm>
                          <a:off x="0" y="0"/>
                          <a:ext cx="4432300" cy="858129"/>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1CA282"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99076FF" id="Snip Single Corner of Rectangle 4" o:spid="_x0000_s1027" style="width:349pt;height:67.55pt;visibility:visible;mso-wrap-style:square;mso-left-percent:-10001;mso-top-percent:-10001;mso-position-horizontal:absolute;mso-position-horizontal-relative:char;mso-position-vertical:absolute;mso-position-vertical-relative:line;mso-left-percent:-10001;mso-top-percent:-10001;v-text-anchor:top" coordsize="4432300,85812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" adj="-11796480,,5400" path="m,l4289276,r143024,143024l4432300,858129,,858129,,xe" fillcolor="white [3212]" strokecolor="black [3213]" strokeweight="1pt">
                <v:stroke joinstyle="miter"/>
                <v:formulas/>
                <v:path arrowok="t" o:connecttype="custom" o:connectlocs="0,0;4289276,0;4432300,143024;4432300,858129;0,858129;0,0" o:connectangles="0,0,0,0,0,0" textboxrect="0,0,4432300,858129"/>
                <v:textbox>
                  <w:txbxContent>
                    <w:p w14:paraId="131CA282" w14:textId="77777777" w:rsidR="00706711" w:rsidRDefault="00706711" w:rsidP="00706711">
                      <w:pPr>
                        <w:spacing w:line="276" w:lineRule="auto"/>
                        <w:jc w:val="left"/>
                      </w:pPr>
                    </w:p>
                  </w:txbxContent>
                </v:textbox>
                <w10:anchorlock/>
              </v:shape>
            </w:pict>
          </mc:Fallback>
        </mc:AlternateContent>
      </w:r>
      <w:r w:rsidR="00834B31">
        <w:br w:type="page"/>
      </w:r>
    </w:p>
    <w:p w14:paraId="48B7D38A" w14:textId="264A8E2E" w:rsidR="00834B31" w:rsidRDefault="664DFBB1" w:rsidP="00032E77">
      <w:pPr>
        <w:rPr>
          <w:i/>
          <w:iCs/>
          <w:sz w:val="28"/>
          <w:szCs w:val="28"/>
        </w:rPr>
      </w:pPr>
      <w:r w:rsidRPr="664DFBB1">
        <w:rPr>
          <w:i/>
          <w:iCs/>
          <w:sz w:val="28"/>
          <w:szCs w:val="28"/>
        </w:rPr>
        <w:lastRenderedPageBreak/>
        <w:t xml:space="preserve">How do cuts to public spending and tax incentives not work for the benefit of women? </w:t>
      </w:r>
      <w:r w:rsidR="00F66C88" w:rsidRPr="00834B31">
        <w:rPr>
          <w:sz w:val="18"/>
          <w:szCs w:val="18"/>
        </w:rPr>
        <w:t xml:space="preserve">Re-read page </w:t>
      </w:r>
      <w:r w:rsidRPr="00F66C88">
        <w:rPr>
          <w:i/>
          <w:iCs/>
          <w:sz w:val="18"/>
          <w:szCs w:val="18"/>
        </w:rPr>
        <w:t>244-245</w:t>
      </w:r>
      <w:r w:rsidR="00F66C88">
        <w:rPr>
          <w:i/>
          <w:iCs/>
          <w:sz w:val="18"/>
          <w:szCs w:val="18"/>
        </w:rPr>
        <w:t xml:space="preserve"> &amp;</w:t>
      </w:r>
      <w:r w:rsidRPr="00F66C88">
        <w:rPr>
          <w:i/>
          <w:iCs/>
          <w:sz w:val="18"/>
          <w:szCs w:val="18"/>
        </w:rPr>
        <w:t xml:space="preserve"> 257-260</w:t>
      </w:r>
      <w:r w:rsidR="00A178FF" w:rsidRPr="00F66C88">
        <w:rPr>
          <w:i/>
          <w:iCs/>
          <w:sz w:val="18"/>
          <w:szCs w:val="18"/>
        </w:rPr>
        <w:t>)</w:t>
      </w:r>
    </w:p>
    <w:p w14:paraId="20DA3485" w14:textId="183A624F" w:rsidR="00A178FF" w:rsidRPr="00D66B7C" w:rsidRDefault="00A178FF" w:rsidP="00A178FF">
      <w:pPr>
        <w:pStyle w:val="NoSpacing"/>
      </w:pPr>
      <w:r>
        <w:t xml:space="preserve">Think back to Chapter 3 “The Long Friday” and why women went on strike and the consequences of “part-time poverty”. </w:t>
      </w:r>
    </w:p>
    <w:p w14:paraId="6FE99EEE" w14:textId="6170CF17" w:rsidR="00D2495A" w:rsidRDefault="00D2495A" w:rsidP="00BA4317">
      <w:pPr>
        <w:pStyle w:val="NoSpacing"/>
      </w:pPr>
    </w:p>
    <w:p w14:paraId="43865DFE" w14:textId="5CC41BEE" w:rsidR="007E290B" w:rsidRDefault="00D2495A" w:rsidP="00BA4317">
      <w:pPr>
        <w:pStyle w:val="NoSpacing"/>
      </w:pPr>
      <w:r>
        <w:rPr>
          <w:noProof/>
        </w:rPr>
        <mc:AlternateContent>
          <mc:Choice Requires="wps">
            <w:drawing>
              <wp:inline distT="0" distB="0" distL="0" distR="0" wp14:anchorId="3412613E" wp14:editId="6A706EA6">
                <wp:extent cx="4432300" cy="1119963"/>
                <wp:effectExtent l="0" t="0" r="12700" b="10795"/>
                <wp:docPr id="7" name="Snip Single Corner of Rectangle 7"/>
                <wp:cNvGraphicFramePr/>
                <a:graphic xmlns:a="http://schemas.openxmlformats.org/drawingml/2006/main">
                  <a:graphicData uri="http://schemas.microsoft.com/office/word/2010/wordprocessingShape">
                    <wps:wsp>
                      <wps:cNvSpPr/>
                      <wps:spPr>
                        <a:xfrm>
                          <a:off x="0" y="0"/>
                          <a:ext cx="4432300" cy="1119963"/>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EF61EC" w14:textId="77777777" w:rsidR="00D2495A" w:rsidRDefault="00D2495A" w:rsidP="00D2495A">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12613E" id="Snip Single Corner of Rectangle 7" o:spid="_x0000_s1028" style="width:349pt;height:88.2pt;visibility:visible;mso-wrap-style:square;mso-left-percent:-10001;mso-top-percent:-10001;mso-position-horizontal:absolute;mso-position-horizontal-relative:char;mso-position-vertical:absolute;mso-position-vertical-relative:line;mso-left-percent:-10001;mso-top-percent:-10001;v-text-anchor:top" coordsize="4432300,111996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" adj="-11796480,,5400" path="m,l4245636,r186664,186664l4432300,1119963,,1119963,,xe" fillcolor="white [3212]" strokecolor="black [3213]" strokeweight="1pt">
                <v:stroke joinstyle="miter"/>
                <v:formulas/>
                <v:path arrowok="t" o:connecttype="custom" o:connectlocs="0,0;4245636,0;4432300,186664;4432300,1119963;0,1119963;0,0" o:connectangles="0,0,0,0,0,0" textboxrect="0,0,4432300,1119963"/>
                <v:textbox>
                  <w:txbxContent>
                    <w:p w14:paraId="15EF61EC" w14:textId="77777777" w:rsidR="00D2495A" w:rsidRDefault="00D2495A" w:rsidP="00D2495A">
                      <w:pPr>
                        <w:spacing w:line="276" w:lineRule="auto"/>
                        <w:jc w:val="left"/>
                      </w:pPr>
                    </w:p>
                  </w:txbxContent>
                </v:textbox>
                <w10:anchorlock/>
              </v:shape>
            </w:pict>
          </mc:Fallback>
        </mc:AlternateContent>
      </w:r>
    </w:p>
    <w:p w14:paraId="27D2FCB9" w14:textId="20F1BF59" w:rsidR="00286D9B" w:rsidRDefault="00286D9B" w:rsidP="00286D9B">
      <w:pPr>
        <w:pStyle w:val="NoSpacing"/>
      </w:pPr>
    </w:p>
    <w:p w14:paraId="75467905" w14:textId="1C1B474A" w:rsidR="001E34CC" w:rsidRDefault="001E34CC" w:rsidP="001E34CC">
      <w:pPr>
        <w:pStyle w:val="Heading2"/>
      </w:pPr>
      <w:r>
        <w:t xml:space="preserve">Why is it important to have women in positions of power? </w:t>
      </w:r>
      <w:r w:rsidR="00A178FF">
        <w:t xml:space="preserve">(P. 265-266) </w:t>
      </w:r>
      <w:r>
        <w:t>Why does intersectionality matter too?</w:t>
      </w:r>
      <w:r w:rsidR="00A178FF">
        <w:t xml:space="preserve"> (P. 289-291)</w:t>
      </w:r>
    </w:p>
    <w:p w14:paraId="1EE1C7DB" w14:textId="56BCE40A" w:rsidR="00A178FF" w:rsidRDefault="00A178FF" w:rsidP="00A178FF"/>
    <w:p w14:paraId="2FF608F0" w14:textId="17D972D1" w:rsidR="00A80D9E" w:rsidRPr="00A80D9E" w:rsidRDefault="00A80D9E" w:rsidP="00A80D9E">
      <w:pPr>
        <w:pStyle w:val="NoSpacing"/>
      </w:pPr>
      <w:r>
        <w:t>W</w:t>
      </w:r>
      <w:r w:rsidRPr="00A80D9E">
        <w:t>hen considering abortion legislation in the U.S – states that have low numbers of female legislators</w:t>
      </w:r>
      <w:r w:rsidR="00FD45BB">
        <w:t xml:space="preserve"> (percentages shown in brackets)</w:t>
      </w:r>
      <w:r w:rsidRPr="00A80D9E">
        <w:t xml:space="preserve"> have passed laws to ban or restrict abortions</w:t>
      </w:r>
      <w:r w:rsidR="00FD45BB">
        <w:t>,</w:t>
      </w:r>
      <w:r w:rsidRPr="00A80D9E">
        <w:t xml:space="preserve"> </w:t>
      </w:r>
      <w:r>
        <w:t xml:space="preserve">for </w:t>
      </w:r>
      <w:r w:rsidR="00246BC1">
        <w:t>example</w:t>
      </w:r>
      <w:r>
        <w:t xml:space="preserve"> </w:t>
      </w:r>
      <w:r w:rsidRPr="00A80D9E">
        <w:t>N</w:t>
      </w:r>
      <w:r>
        <w:t xml:space="preserve">orth </w:t>
      </w:r>
      <w:r w:rsidRPr="00A80D9E">
        <w:t>Dakota (21%), Ohio (26.5%), Kentucky (22.5%), Arkansas (23.7%), Mississippi (13.8%), Georgia (30.5%) and Alabama (15.7%)</w:t>
      </w:r>
      <w:r>
        <w:t>.</w:t>
      </w:r>
      <w:r w:rsidR="005E7C20">
        <w:fldChar w:fldCharType="begin" w:fldLock="1"/>
      </w:r>
      <w:r w:rsidR="005E7C20">
        <w:instrText>ADDIN CSL_CITATION {"citationItems":[{"id":"ITEM-1","itemData":{"author":[{"dropping-particle":"","family":"Naftulin","given":"Julia","non-dropping-particle":"","parse-names":false,"suffix":""}],"container-title":"Insider","id":"ITEM-1","issued":{"date-parts":[["2019","5"]]},"title":"Women deemed 'responsible' for having miscarriages could spend 30 years in prison under Georgia's new abortion law — but it's often impossible to determine the cause","type":"article-magazine"},"uris":["http://www.mendeley.com/documents/?uuid=06f23fce-aa84-47cf-bcc4-4844fbe6cf15"]},{"id":"ITEM-2","itemData":{"author":[{"dropping-particle":"","family":"Brown","given":"Jennifer","non-dropping-particle":"","parse-names":false,"suffix":""}],"container-title":"The Colorado Sun","id":"ITEM-2","issued":{"date-parts":[["2020","11","3"]]},"title":"Colorado measure to ban abortions after 22 weeks of pregnancy fails","type":"article-newspaper"},"uris":["http://www.mendeley.com/documents/?uuid=540c44c5-f2a8-466e-97bf-3a0758f84fe3"]},{"id":"ITEM-3","itemData":{"author":[{"dropping-particle":"","family":"Durkin","given":"Erin","non-dropping-particle":"","parse-names":false,"suffix":""},{"dropping-particle":"","family":"Benwell","given":"Max","non-dropping-particle":"","parse-names":false,"suffix":""}],"container-title":"The Guardian","id":"ITEM-3","issued":{"date-parts":[["2019","5","15"]]},"title":"These 25 Republicans – all white men – just voted to ban abortion in Alabama This article is more than 2 year","type":"article-newspaper"},"uris":["http://www.mendeley.com/documents/?uuid=5ef5d37a-afe6-414c-8452-c5def4999efa"]},{"id":"ITEM-4","itemData":{"URL":"https://www.ncsl.org/legislators-staff/legislators/womens-legislative-network/women-in-state-legislatures-for-2019.aspx","accessed":{"date-parts":[["2021","5","20"]]},"author":[{"dropping-particle":"","family":"National Conference of State Legislatures","given":"","non-dropping-particle":"","parse-names":false,"suffix":""}],"id":"ITEM-4","issued":{"date-parts":[["2019"]]},"title":"Women in State Legislatures for 2019","type":"webpage"},"uris":["http://www.mendeley.com/documents/?uuid=0bbf6288-306c-303f-9cd5-6107280072ea"]}],"mendeley":{"formattedCitation":"&lt;sup&gt;1–4&lt;/sup&gt;","plainTextFormattedCitation":"1–4","previouslyFormattedCitation":"&lt;sup&gt;1–4&lt;/sup&gt;"},"properties":{"noteIndex":0},"schema":"https://github.com/citation-style-language/schema/raw/master/csl-citation.json"}</w:instrText>
      </w:r>
      <w:r w:rsidR="005E7C20">
        <w:fldChar w:fldCharType="separate"/>
      </w:r>
      <w:r w:rsidR="005E7C20" w:rsidRPr="005E7C20">
        <w:rPr>
          <w:i w:val="0"/>
          <w:noProof/>
          <w:vertAlign w:val="superscript"/>
        </w:rPr>
        <w:t>1–4</w:t>
      </w:r>
      <w:r w:rsidR="005E7C20">
        <w:fldChar w:fldCharType="end"/>
      </w:r>
    </w:p>
    <w:p w14:paraId="5C435777" w14:textId="0CC1BC7A" w:rsidR="00A178FF" w:rsidRDefault="00A178FF" w:rsidP="00F230AE">
      <w:pPr>
        <w:pStyle w:val="NoSpacing"/>
      </w:pPr>
    </w:p>
    <w:p w14:paraId="587CE451" w14:textId="4EFFC8CF" w:rsidR="000A056A" w:rsidRDefault="00670DCE" w:rsidP="00520463">
      <w:pPr>
        <w:rPr>
          <w:rFonts w:ascii="AVENIR LIGHT OBLIQUE" w:hAnsi="AVENIR LIGHT OBLIQUE"/>
          <w:i/>
          <w:sz w:val="18"/>
        </w:rPr>
      </w:pPr>
      <w:r w:rsidRPr="000A056A">
        <w:rPr>
          <w:rFonts w:ascii="AVENIR LIGHT OBLIQUE" w:hAnsi="AVENIR LIGHT OBLIQUE"/>
          <w:i/>
          <w:sz w:val="18"/>
        </w:rPr>
        <w:t>Intersectionality</w:t>
      </w:r>
      <w:r w:rsidR="000A056A" w:rsidRPr="000A056A">
        <w:rPr>
          <w:rFonts w:ascii="AVENIR LIGHT OBLIQUE" w:hAnsi="AVENIR LIGHT OBLIQUE"/>
          <w:i/>
          <w:sz w:val="18"/>
        </w:rPr>
        <w:t xml:space="preserve">: </w:t>
      </w:r>
      <w:r w:rsidR="000A056A">
        <w:rPr>
          <w:rFonts w:ascii="AVENIR LIGHT OBLIQUE" w:hAnsi="AVENIR LIGHT OBLIQUE"/>
          <w:i/>
          <w:sz w:val="18"/>
        </w:rPr>
        <w:t>“</w:t>
      </w:r>
      <w:r w:rsidR="000A056A" w:rsidRPr="000A056A">
        <w:rPr>
          <w:rFonts w:ascii="AVENIR LIGHT OBLIQUE" w:hAnsi="AVENIR LIGHT OBLIQUE"/>
          <w:i/>
          <w:sz w:val="18"/>
        </w:rPr>
        <w:t>The interconnected nature of social categorizations such as race, class, and gender, regarded as creating overlapping and interdependent systems of discrimination or disadvantage; a theoretical approach based on such a premise.</w:t>
      </w:r>
      <w:r w:rsidR="000A056A">
        <w:rPr>
          <w:rFonts w:ascii="AVENIR LIGHT OBLIQUE" w:hAnsi="AVENIR LIGHT OBLIQUE"/>
          <w:i/>
          <w:sz w:val="18"/>
        </w:rPr>
        <w:t>”</w:t>
      </w:r>
    </w:p>
    <w:p w14:paraId="33025D10" w14:textId="5214DB6D" w:rsidR="000A056A" w:rsidRDefault="000A056A" w:rsidP="000A056A">
      <w:pPr>
        <w:jc w:val="right"/>
        <w:rPr>
          <w:rFonts w:ascii="AVENIR LIGHT OBLIQUE" w:hAnsi="AVENIR LIGHT OBLIQUE"/>
          <w:i/>
          <w:sz w:val="18"/>
        </w:rPr>
      </w:pPr>
      <w:r>
        <w:rPr>
          <w:rFonts w:ascii="AVENIR LIGHT OBLIQUE" w:hAnsi="AVENIR LIGHT OBLIQUE"/>
          <w:i/>
          <w:sz w:val="18"/>
        </w:rPr>
        <w:t>Oxford English Dictionary</w:t>
      </w:r>
    </w:p>
    <w:p w14:paraId="0532CACE" w14:textId="089AEB06" w:rsidR="00520463" w:rsidRDefault="00520463" w:rsidP="000A056A">
      <w:pPr>
        <w:jc w:val="right"/>
        <w:rPr>
          <w:rFonts w:ascii="AVENIR LIGHT OBLIQUE" w:hAnsi="AVENIR LIGHT OBLIQUE"/>
          <w:i/>
          <w:sz w:val="18"/>
        </w:rPr>
      </w:pPr>
    </w:p>
    <w:p w14:paraId="67255838" w14:textId="6DE5645D" w:rsidR="00BA4317" w:rsidRDefault="00520463" w:rsidP="00520463">
      <w:pPr>
        <w:rPr>
          <w:rFonts w:ascii="AVENIR LIGHT OBLIQUE" w:hAnsi="AVENIR LIGHT OBLIQUE"/>
          <w:iCs/>
          <w:sz w:val="18"/>
        </w:rPr>
      </w:pPr>
      <w:r>
        <w:rPr>
          <w:rFonts w:ascii="AVENIR LIGHT OBLIQUE" w:hAnsi="AVENIR LIGHT OBLIQUE"/>
          <w:i/>
          <w:sz w:val="18"/>
        </w:rPr>
        <w:t>For example</w:t>
      </w:r>
      <w:r>
        <w:rPr>
          <w:rFonts w:ascii="AVENIR LIGHT OBLIQUE" w:hAnsi="AVENIR LIGHT OBLIQUE"/>
          <w:iCs/>
          <w:sz w:val="18"/>
        </w:rPr>
        <w:t xml:space="preserve"> – a woman of colour is not only a woman but also a person of colour and will have unique experiences based on the intersectionality of being both a person of colour and a woman.</w:t>
      </w:r>
      <w:r w:rsidR="005E7C20">
        <w:rPr>
          <w:rFonts w:ascii="AVENIR LIGHT OBLIQUE" w:hAnsi="AVENIR LIGHT OBLIQUE"/>
          <w:iCs/>
          <w:sz w:val="18"/>
        </w:rPr>
        <w:t xml:space="preserve"> For example the experiences</w:t>
      </w:r>
      <w:r w:rsidR="00846279">
        <w:rPr>
          <w:rFonts w:ascii="AVENIR LIGHT OBLIQUE" w:hAnsi="AVENIR LIGHT OBLIQUE"/>
          <w:iCs/>
          <w:sz w:val="18"/>
        </w:rPr>
        <w:t xml:space="preserve"> and outcomes</w:t>
      </w:r>
      <w:r w:rsidR="000E5281">
        <w:rPr>
          <w:rFonts w:ascii="AVENIR LIGHT OBLIQUE" w:hAnsi="AVENIR LIGHT OBLIQUE"/>
          <w:iCs/>
          <w:sz w:val="18"/>
        </w:rPr>
        <w:t xml:space="preserve">, both historical and current, </w:t>
      </w:r>
      <w:r w:rsidR="005E7C20">
        <w:rPr>
          <w:rFonts w:ascii="AVENIR LIGHT OBLIQUE" w:hAnsi="AVENIR LIGHT OBLIQUE"/>
          <w:iCs/>
          <w:sz w:val="18"/>
        </w:rPr>
        <w:t xml:space="preserve">of black women </w:t>
      </w:r>
      <w:r w:rsidR="000E5281">
        <w:rPr>
          <w:rFonts w:ascii="AVENIR LIGHT OBLIQUE" w:hAnsi="AVENIR LIGHT OBLIQUE"/>
          <w:iCs/>
          <w:sz w:val="18"/>
        </w:rPr>
        <w:t xml:space="preserve">around pain </w:t>
      </w:r>
      <w:r w:rsidR="005E7C20">
        <w:rPr>
          <w:rFonts w:ascii="AVENIR LIGHT OBLIQUE" w:hAnsi="AVENIR LIGHT OBLIQUE"/>
          <w:iCs/>
          <w:sz w:val="18"/>
        </w:rPr>
        <w:t xml:space="preserve">and </w:t>
      </w:r>
      <w:r w:rsidR="00140744">
        <w:rPr>
          <w:rFonts w:ascii="AVENIR LIGHT OBLIQUE" w:hAnsi="AVENIR LIGHT OBLIQUE"/>
          <w:iCs/>
          <w:sz w:val="18"/>
        </w:rPr>
        <w:t>high maternal death rates</w:t>
      </w:r>
      <w:r w:rsidR="005E7C20">
        <w:rPr>
          <w:rFonts w:ascii="AVENIR LIGHT OBLIQUE" w:hAnsi="AVENIR LIGHT OBLIQUE"/>
          <w:iCs/>
          <w:sz w:val="18"/>
        </w:rPr>
        <w:t>.</w:t>
      </w:r>
      <w:r w:rsidR="00140744">
        <w:rPr>
          <w:rFonts w:ascii="AVENIR LIGHT OBLIQUE" w:hAnsi="AVENIR LIGHT OBLIQUE"/>
          <w:iCs/>
          <w:sz w:val="18"/>
        </w:rPr>
        <w:fldChar w:fldCharType="begin" w:fldLock="1"/>
      </w:r>
      <w:r w:rsidR="00140744">
        <w:rPr>
          <w:rFonts w:ascii="AVENIR LIGHT OBLIQUE" w:hAnsi="AVENIR LIGHT OBLIQUE"/>
          <w:iCs/>
          <w:sz w:val="18"/>
        </w:rPr>
        <w:instrText>ADDIN CSL_CITATION {"citationItems":[{"id":"ITEM-1","itemData":{"author":[{"dropping-particle":"","family":"Holland","given":"Brynn","non-dropping-particle":"","parse-names":false,"suffix":""}],"container-title":"History","id":"ITEM-1","issued":{"date-parts":[["0"]]},"title":"The ‘Father of Modern Gynecology’ Performed Shocking Experiments on Enslaved Women","type":"article-magazine"},"uris":["http://www.mendeley.com/documents/?uuid=130cd836-f4df-420b-858f-2487e8162d4b"]},{"id":"ITEM-2","itemData":{"author":[{"dropping-particle":"","family":"MBRRACE-UK","given":"","non-dropping-particle":"","parse-names":false,"suffix":""}],"id":"ITEM-2","issued":{"date-parts":[["2020"]]},"title":"Saving Lives, Improving Mothers’ Care Lessons learned to inform maternity care from the UK and Ireland Confidential Enquiries into Maternal Deaths and Morbidity. Maternal, Newborn and Infant Clinical Outcome Review Programme.","type":"report"},"uris":["http://www.mendeley.com/documents/?uuid=06e17b5c-a2bf-45ca-8e29-dd94a4b51c7d"]},{"id":"ITEM-3","itemData":{"author":[{"dropping-particle":"","family":"Rao","given":"Vidya","non-dropping-particle":"","parse-names":false,"suffix":""}],"container-title":"Today","id":"ITEM-3","issued":{"date-parts":[["2020","7"]]},"title":"'You are not listening to me': Black women on pain and implicit bias in medicine","type":"article-magazine"},"uris":["http://www.mendeley.com/documents/?uuid=c8e951ad-68bb-4fb6-bff3-f513f2f48aa6"]}],"mendeley":{"formattedCitation":"&lt;sup&gt;5–7&lt;/sup&gt;","plainTextFormattedCitation":"5–7"},"properties":{"noteIndex":0},"schema":"https://github.com/citation-style-language/schema/raw/master/csl-citation.json"}</w:instrText>
      </w:r>
      <w:r w:rsidR="00140744">
        <w:rPr>
          <w:rFonts w:ascii="AVENIR LIGHT OBLIQUE" w:hAnsi="AVENIR LIGHT OBLIQUE"/>
          <w:iCs/>
          <w:sz w:val="18"/>
        </w:rPr>
        <w:fldChar w:fldCharType="separate"/>
      </w:r>
      <w:r w:rsidR="00140744" w:rsidRPr="00140744">
        <w:rPr>
          <w:rFonts w:ascii="AVENIR LIGHT OBLIQUE" w:hAnsi="AVENIR LIGHT OBLIQUE"/>
          <w:iCs/>
          <w:noProof/>
          <w:sz w:val="18"/>
          <w:vertAlign w:val="superscript"/>
        </w:rPr>
        <w:t>5–7</w:t>
      </w:r>
      <w:r w:rsidR="00140744">
        <w:rPr>
          <w:rFonts w:ascii="AVENIR LIGHT OBLIQUE" w:hAnsi="AVENIR LIGHT OBLIQUE"/>
          <w:iCs/>
          <w:sz w:val="18"/>
        </w:rPr>
        <w:fldChar w:fldCharType="end"/>
      </w:r>
    </w:p>
    <w:p w14:paraId="23540B1A" w14:textId="7651B370" w:rsidR="00520463" w:rsidRPr="00520463" w:rsidRDefault="00520463" w:rsidP="00520463">
      <w:pPr>
        <w:rPr>
          <w:rFonts w:ascii="AVENIR LIGHT OBLIQUE" w:hAnsi="AVENIR LIGHT OBLIQUE"/>
          <w:iCs/>
          <w:sz w:val="18"/>
        </w:rPr>
      </w:pPr>
    </w:p>
    <w:p w14:paraId="70E08496" w14:textId="2F1864E6" w:rsidR="00D2495A" w:rsidRDefault="00BA4317" w:rsidP="00BA4317">
      <w:pPr>
        <w:pStyle w:val="NoSpacing"/>
      </w:pPr>
      <w:r>
        <w:rPr>
          <w:noProof/>
        </w:rPr>
        <mc:AlternateContent>
          <mc:Choice Requires="wps">
            <w:drawing>
              <wp:inline distT="0" distB="0" distL="0" distR="0" wp14:anchorId="6A160270" wp14:editId="3E7F5F29">
                <wp:extent cx="4432300" cy="942535"/>
                <wp:effectExtent l="0" t="0" r="12700" b="10160"/>
                <wp:docPr id="6" name="Snip Single Corner of Rectangle 6"/>
                <wp:cNvGraphicFramePr/>
                <a:graphic xmlns:a="http://schemas.openxmlformats.org/drawingml/2006/main">
                  <a:graphicData uri="http://schemas.microsoft.com/office/word/2010/wordprocessingShape">
                    <wps:wsp>
                      <wps:cNvSpPr/>
                      <wps:spPr>
                        <a:xfrm>
                          <a:off x="0" y="0"/>
                          <a:ext cx="4432300" cy="94253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3D8DA5" w14:textId="7CECABC3" w:rsidR="00BA4317" w:rsidRDefault="00BA4317" w:rsidP="00BA431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A160270" id="Snip Single Corner of Rectangle 6" o:spid="_x0000_s1033" style="width:349pt;height:74.2pt;visibility:visible;mso-wrap-style:square;mso-left-percent:-10001;mso-top-percent:-10001;mso-position-horizontal:absolute;mso-position-horizontal-relative:char;mso-position-vertical:absolute;mso-position-vertical-relative:line;mso-left-percent:-10001;mso-top-percent:-10001;v-text-anchor:top" coordsize="4432300,9425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" adj="-11796480,,5400" path="m,l4275208,r157092,157092l4432300,942535,,942535,,xe" fillcolor="white [3212]" strokecolor="black [3213]" strokeweight="1pt">
                <v:stroke joinstyle="miter"/>
                <v:formulas/>
                <v:path arrowok="t" o:connecttype="custom" o:connectlocs="0,0;4275208,0;4432300,157092;4432300,942535;0,942535;0,0" o:connectangles="0,0,0,0,0,0" textboxrect="0,0,4432300,942535"/>
                <v:textbox>
                  <w:txbxContent>
                    <w:p w14:paraId="123D8DA5" w14:textId="7CECABC3" w:rsidR="00BA4317" w:rsidRDefault="00BA4317" w:rsidP="00BA4317">
                      <w:pPr>
                        <w:spacing w:line="276" w:lineRule="auto"/>
                        <w:jc w:val="left"/>
                      </w:pPr>
                    </w:p>
                  </w:txbxContent>
                </v:textbox>
                <w10:anchorlock/>
              </v:shape>
            </w:pict>
          </mc:Fallback>
        </mc:AlternateContent>
      </w:r>
    </w:p>
    <w:p w14:paraId="085562E0" w14:textId="2991AF37" w:rsidR="001E34CC" w:rsidRDefault="001E34CC" w:rsidP="00032E77">
      <w:pPr>
        <w:pStyle w:val="Heading2"/>
      </w:pPr>
      <w:r>
        <w:t xml:space="preserve">How are women in power perceived differently to men in </w:t>
      </w:r>
      <w:r w:rsidR="00F230AE">
        <w:t xml:space="preserve">(political) </w:t>
      </w:r>
      <w:r>
        <w:t>power?</w:t>
      </w:r>
      <w:r w:rsidR="00A178FF">
        <w:t xml:space="preserve"> </w:t>
      </w:r>
      <w:r w:rsidR="00B4781A" w:rsidRPr="00834B31">
        <w:rPr>
          <w:sz w:val="18"/>
          <w:szCs w:val="18"/>
        </w:rPr>
        <w:t xml:space="preserve">Re-read </w:t>
      </w:r>
      <w:r w:rsidR="00B4781A" w:rsidRPr="00B4781A">
        <w:rPr>
          <w:sz w:val="18"/>
          <w:szCs w:val="18"/>
        </w:rPr>
        <w:t xml:space="preserve">page </w:t>
      </w:r>
      <w:r w:rsidR="00A178FF" w:rsidRPr="00B4781A">
        <w:rPr>
          <w:sz w:val="18"/>
          <w:szCs w:val="18"/>
        </w:rPr>
        <w:t>281-285</w:t>
      </w:r>
    </w:p>
    <w:p w14:paraId="656A94BF" w14:textId="30484DAC" w:rsidR="003240D9" w:rsidRDefault="001E34CC" w:rsidP="001E34CC">
      <w:pPr>
        <w:pStyle w:val="NoSpacing"/>
      </w:pPr>
      <w:r>
        <w:t>What barriers and abuse do women face in getting into office and in office?</w:t>
      </w:r>
      <w:r w:rsidR="00FD5B13">
        <w:t xml:space="preserve"> </w:t>
      </w:r>
      <w:r w:rsidR="000F2722">
        <w:t>Do we see these issues in other areas such as Science?</w:t>
      </w:r>
      <w:r w:rsidR="00A178FF">
        <w:t xml:space="preserve"> (P. 279-81)</w:t>
      </w:r>
    </w:p>
    <w:p w14:paraId="10B3306F" w14:textId="6CF119DF" w:rsidR="003240D9" w:rsidRDefault="003240D9" w:rsidP="003240D9">
      <w:pPr>
        <w:pStyle w:val="NoSpacing"/>
      </w:pPr>
    </w:p>
    <w:p w14:paraId="51D6BCC2" w14:textId="375DC76C" w:rsidR="00A178FF" w:rsidRDefault="003240D9" w:rsidP="00A178FF">
      <w:pPr>
        <w:pStyle w:val="NoSpacing"/>
        <w:rPr>
          <w:b/>
          <w:bCs/>
        </w:rPr>
      </w:pPr>
      <w:r>
        <w:rPr>
          <w:noProof/>
        </w:rPr>
        <w:lastRenderedPageBreak/>
        <mc:AlternateContent>
          <mc:Choice Requires="wps">
            <w:drawing>
              <wp:inline distT="0" distB="0" distL="0" distR="0" wp14:anchorId="353E6F31" wp14:editId="23B85E44">
                <wp:extent cx="4432300" cy="1154243"/>
                <wp:effectExtent l="0" t="0" r="12700" b="14605"/>
                <wp:docPr id="8" name="Snip Single Corner of Rectangle 8"/>
                <wp:cNvGraphicFramePr/>
                <a:graphic xmlns:a="http://schemas.openxmlformats.org/drawingml/2006/main">
                  <a:graphicData uri="http://schemas.microsoft.com/office/word/2010/wordprocessingShape">
                    <wps:wsp>
                      <wps:cNvSpPr/>
                      <wps:spPr>
                        <a:xfrm>
                          <a:off x="0" y="0"/>
                          <a:ext cx="4432300" cy="1154243"/>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D94997" w14:textId="77777777" w:rsidR="003240D9" w:rsidRDefault="003240D9" w:rsidP="003240D9">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53E6F31" id="Snip Single Corner of Rectangle 8" o:spid="_x0000_s1030" style="width:349pt;height:90.9pt;visibility:visible;mso-wrap-style:square;mso-left-percent:-10001;mso-top-percent:-10001;mso-position-horizontal:absolute;mso-position-horizontal-relative:char;mso-position-vertical:absolute;mso-position-vertical-relative:line;mso-left-percent:-10001;mso-top-percent:-10001;v-text-anchor:top" coordsize="4432300,115424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" adj="-11796480,,5400" path="m,l4239922,r192378,192378l4432300,1154243,,1154243,,xe" fillcolor="white [3212]" strokecolor="black [3213]" strokeweight="1pt">
                <v:stroke joinstyle="miter"/>
                <v:formulas/>
                <v:path arrowok="t" o:connecttype="custom" o:connectlocs="0,0;4239922,0;4432300,192378;4432300,1154243;0,1154243;0,0" o:connectangles="0,0,0,0,0,0" textboxrect="0,0,4432300,1154243"/>
                <v:textbox>
                  <w:txbxContent>
                    <w:p w14:paraId="44D94997" w14:textId="77777777" w:rsidR="003240D9" w:rsidRDefault="003240D9" w:rsidP="003240D9">
                      <w:pPr>
                        <w:spacing w:line="276" w:lineRule="auto"/>
                        <w:jc w:val="left"/>
                      </w:pPr>
                    </w:p>
                  </w:txbxContent>
                </v:textbox>
                <w10:anchorlock/>
              </v:shape>
            </w:pict>
          </mc:Fallback>
        </mc:AlternateContent>
      </w:r>
    </w:p>
    <w:p w14:paraId="3F7C7BB6" w14:textId="77777777" w:rsidR="00A178FF" w:rsidRDefault="00A178FF" w:rsidP="00A178FF">
      <w:pPr>
        <w:pStyle w:val="NoSpacing"/>
        <w:rPr>
          <w:b/>
          <w:bCs/>
        </w:rPr>
      </w:pPr>
    </w:p>
    <w:p w14:paraId="1A35B7AA" w14:textId="36142FDA" w:rsidR="00676AEA" w:rsidRPr="00BE7B4B" w:rsidRDefault="003B68EC" w:rsidP="00A178FF">
      <w:pPr>
        <w:pStyle w:val="Heading2"/>
        <w:rPr>
          <w:b/>
          <w:bCs/>
        </w:rPr>
      </w:pPr>
      <w:r w:rsidRPr="00BE7B4B">
        <w:rPr>
          <w:b/>
          <w:bCs/>
        </w:rPr>
        <w:t>Reflecting</w:t>
      </w:r>
    </w:p>
    <w:p w14:paraId="6179C3C6" w14:textId="120BDA44" w:rsidR="000947DB" w:rsidRPr="007B7DBD" w:rsidRDefault="000947DB" w:rsidP="000947DB">
      <w:pPr>
        <w:pStyle w:val="Heading2"/>
      </w:pPr>
      <w:r>
        <w:t>54% of mothers would work outside the home if they could obtain convenient, reliable and affordable childcare. Why is this significant</w:t>
      </w:r>
      <w:r w:rsidR="007902A8">
        <w:t>?</w:t>
      </w:r>
      <w:r w:rsidR="00A178FF">
        <w:t xml:space="preserve"> </w:t>
      </w:r>
      <w:r w:rsidR="00FF26B6" w:rsidRPr="00834B31">
        <w:rPr>
          <w:sz w:val="18"/>
          <w:szCs w:val="18"/>
        </w:rPr>
        <w:t>Re-read page</w:t>
      </w:r>
      <w:r w:rsidR="00FF26B6">
        <w:rPr>
          <w:sz w:val="18"/>
          <w:szCs w:val="18"/>
        </w:rPr>
        <w:t xml:space="preserve"> 251</w:t>
      </w:r>
    </w:p>
    <w:p w14:paraId="1907F61F" w14:textId="0615B96C" w:rsidR="000947DB" w:rsidRDefault="000947DB" w:rsidP="000947DB"/>
    <w:p w14:paraId="0A7706A1" w14:textId="2537C55A" w:rsidR="00316B39" w:rsidRPr="00316B39" w:rsidRDefault="00316B39" w:rsidP="00E5487C">
      <w:pPr>
        <w:pStyle w:val="NoSpacing"/>
        <w:jc w:val="center"/>
      </w:pPr>
      <w:r>
        <w:t>“</w:t>
      </w:r>
      <w:r w:rsidRPr="00316B39">
        <w:t xml:space="preserve">But it’s also because of the gender pay gap: for many heterosexual couples it makes financial sense for the woman to be the one to reduce her working hours, because she tends to be the one who </w:t>
      </w:r>
      <w:r w:rsidR="00E5487C">
        <w:t xml:space="preserve">is </w:t>
      </w:r>
      <w:r w:rsidRPr="00316B39">
        <w:t>earning less.”</w:t>
      </w:r>
    </w:p>
    <w:p w14:paraId="57F7412F" w14:textId="5990CE36" w:rsidR="00FB38F6" w:rsidRDefault="00316B39" w:rsidP="00316B39">
      <w:pPr>
        <w:pStyle w:val="NoSpacing"/>
        <w:jc w:val="right"/>
      </w:pPr>
      <w:r>
        <w:t>Page 251</w:t>
      </w:r>
    </w:p>
    <w:p w14:paraId="2343D0C0" w14:textId="77777777" w:rsidR="00316B39" w:rsidRDefault="00316B39" w:rsidP="00676AEA">
      <w:pPr>
        <w:pStyle w:val="NoSpacing"/>
      </w:pPr>
    </w:p>
    <w:p w14:paraId="02C9F3AF" w14:textId="73051CFC" w:rsidR="00FB38F6" w:rsidRDefault="00FB38F6" w:rsidP="00676AEA">
      <w:pPr>
        <w:pStyle w:val="NoSpacing"/>
      </w:pPr>
      <w:r>
        <w:rPr>
          <w:noProof/>
        </w:rPr>
        <mc:AlternateContent>
          <mc:Choice Requires="wps">
            <w:drawing>
              <wp:inline distT="0" distB="0" distL="0" distR="0" wp14:anchorId="37C7505D" wp14:editId="2635D7ED">
                <wp:extent cx="4432300" cy="1206709"/>
                <wp:effectExtent l="0" t="0" r="12700" b="12700"/>
                <wp:docPr id="1" name="Snip Single Corner of Rectangle 1"/>
                <wp:cNvGraphicFramePr/>
                <a:graphic xmlns:a="http://schemas.openxmlformats.org/drawingml/2006/main">
                  <a:graphicData uri="http://schemas.microsoft.com/office/word/2010/wordprocessingShape">
                    <wps:wsp>
                      <wps:cNvSpPr/>
                      <wps:spPr>
                        <a:xfrm>
                          <a:off x="0" y="0"/>
                          <a:ext cx="4432300" cy="1206709"/>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8C91E0" w14:textId="77777777" w:rsidR="00FB38F6" w:rsidRDefault="00FB38F6" w:rsidP="00FB38F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7C7505D" id="Snip Single Corner of Rectangle 1" o:spid="_x0000_s1031" style="width:349pt;height:95pt;visibility:visible;mso-wrap-style:square;mso-left-percent:-10001;mso-top-percent:-10001;mso-position-horizontal:absolute;mso-position-horizontal-relative:char;mso-position-vertical:absolute;mso-position-vertical-relative:line;mso-left-percent:-10001;mso-top-percent:-10001;v-text-anchor:top" coordsize="4432300,120670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" adj="-11796480,,5400" path="m,l4231178,r201122,201122l4432300,1206709,,1206709,,xe" fillcolor="white [3212]" strokecolor="black [3213]" strokeweight="1pt">
                <v:stroke joinstyle="miter"/>
                <v:formulas/>
                <v:path arrowok="t" o:connecttype="custom" o:connectlocs="0,0;4231178,0;4432300,201122;4432300,1206709;0,1206709;0,0" o:connectangles="0,0,0,0,0,0" textboxrect="0,0,4432300,1206709"/>
                <v:textbox>
                  <w:txbxContent>
                    <w:p w14:paraId="438C91E0" w14:textId="77777777" w:rsidR="00FB38F6" w:rsidRDefault="00FB38F6" w:rsidP="00FB38F6">
                      <w:pPr>
                        <w:spacing w:line="276" w:lineRule="auto"/>
                        <w:jc w:val="left"/>
                      </w:pPr>
                    </w:p>
                  </w:txbxContent>
                </v:textbox>
                <w10:anchorlock/>
              </v:shape>
            </w:pict>
          </mc:Fallback>
        </mc:AlternateContent>
      </w:r>
    </w:p>
    <w:p w14:paraId="22FCD15C" w14:textId="57F88685" w:rsidR="00EF7286" w:rsidRDefault="00EF7286" w:rsidP="00EF7286">
      <w:pPr>
        <w:pStyle w:val="NoSpacing"/>
        <w:jc w:val="center"/>
      </w:pPr>
    </w:p>
    <w:p w14:paraId="5EB7EF6F" w14:textId="77777777" w:rsidR="0019542A" w:rsidRPr="00A178FF" w:rsidRDefault="0019542A" w:rsidP="0019542A">
      <w:pPr>
        <w:pStyle w:val="NoSpacing"/>
        <w:jc w:val="center"/>
      </w:pPr>
      <w:r w:rsidRPr="00A178FF">
        <w:t>“...Women choose to have families, which is a very significant responsibility and</w:t>
      </w:r>
      <w:r w:rsidRPr="00A178FF">
        <w:br/>
        <w:t>not compatible with a competitive career as a professional chemist. Women face zero discrimination. Quite the opposite. Women chemists are encouraged at every</w:t>
      </w:r>
    </w:p>
    <w:p w14:paraId="51696677" w14:textId="77777777" w:rsidR="0019542A" w:rsidRDefault="0019542A" w:rsidP="0019542A">
      <w:pPr>
        <w:pStyle w:val="NoSpacing"/>
        <w:jc w:val="center"/>
      </w:pPr>
      <w:r w:rsidRPr="00A178FF">
        <w:t>opportunity.”</w:t>
      </w:r>
    </w:p>
    <w:p w14:paraId="538CC7B5" w14:textId="77777777" w:rsidR="0019542A" w:rsidRPr="00A178FF" w:rsidRDefault="0019542A" w:rsidP="0019542A">
      <w:pPr>
        <w:pStyle w:val="NoSpacing"/>
        <w:jc w:val="right"/>
      </w:pPr>
      <w:r>
        <w:t>Male survey respondent from RSC Report</w:t>
      </w:r>
    </w:p>
    <w:p w14:paraId="744D7CD2" w14:textId="43325232" w:rsidR="00EF7286" w:rsidRDefault="00EF7286" w:rsidP="00EF7286">
      <w:pPr>
        <w:pStyle w:val="Heading2"/>
      </w:pPr>
      <w:r>
        <w:t xml:space="preserve">Why is child-care perceived as a choice for women between children or career? </w:t>
      </w:r>
      <w:r w:rsidR="00A178FF">
        <w:t xml:space="preserve">(P. 252-253) </w:t>
      </w:r>
      <w:r>
        <w:t>Why is this often not the same for men?</w:t>
      </w:r>
    </w:p>
    <w:p w14:paraId="6317659B" w14:textId="74AA3446" w:rsidR="00A178FF" w:rsidRPr="00A178FF" w:rsidRDefault="0019542A" w:rsidP="00BE7B4B">
      <w:pPr>
        <w:pStyle w:val="NoSpacing"/>
      </w:pPr>
      <w:r>
        <w:t xml:space="preserve">Does this link to Chapter 3 – “The Long Friday”? Is this perception reinforced by gender asymmetrical </w:t>
      </w:r>
      <w:r w:rsidR="009F7DAA">
        <w:t>parental</w:t>
      </w:r>
      <w:r>
        <w:t xml:space="preserve"> policies? Are </w:t>
      </w:r>
      <w:r w:rsidR="009F7DAA">
        <w:t>parental leave</w:t>
      </w:r>
      <w:r>
        <w:t xml:space="preserve"> policies that prevent leave being transferred to the women </w:t>
      </w:r>
      <w:r w:rsidR="00FD45BB">
        <w:t>(</w:t>
      </w:r>
      <w:r>
        <w:t>i.e. the man has to take leave or lose it</w:t>
      </w:r>
      <w:r w:rsidR="00FD45BB">
        <w:t>)</w:t>
      </w:r>
      <w:r>
        <w:t xml:space="preserve"> a step forward? (P. 84)</w:t>
      </w:r>
    </w:p>
    <w:p w14:paraId="30611DED" w14:textId="7AA9539E" w:rsidR="005D12A5" w:rsidRPr="005D12A5" w:rsidRDefault="005D12A5" w:rsidP="005D12A5">
      <w:pPr>
        <w:pStyle w:val="NoSpacing"/>
      </w:pPr>
    </w:p>
    <w:p w14:paraId="3C72A49B" w14:textId="3C601495" w:rsidR="00EF7286" w:rsidRPr="00EF7286" w:rsidRDefault="00EF7286" w:rsidP="00EF7286">
      <w:r>
        <w:rPr>
          <w:noProof/>
        </w:rPr>
        <w:lastRenderedPageBreak/>
        <mc:AlternateContent>
          <mc:Choice Requires="wps">
            <w:drawing>
              <wp:inline distT="0" distB="0" distL="0" distR="0" wp14:anchorId="1771275E" wp14:editId="0E12699C">
                <wp:extent cx="4432300" cy="865762"/>
                <wp:effectExtent l="0" t="0" r="12700" b="10795"/>
                <wp:docPr id="9" name="Snip Single Corner of Rectangle 9"/>
                <wp:cNvGraphicFramePr/>
                <a:graphic xmlns:a="http://schemas.openxmlformats.org/drawingml/2006/main">
                  <a:graphicData uri="http://schemas.microsoft.com/office/word/2010/wordprocessingShape">
                    <wps:wsp>
                      <wps:cNvSpPr/>
                      <wps:spPr>
                        <a:xfrm>
                          <a:off x="0" y="0"/>
                          <a:ext cx="4432300" cy="865762"/>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21A35B" w14:textId="77777777" w:rsidR="00EF7286" w:rsidRDefault="00EF7286" w:rsidP="00EF728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771275E" id="Snip Single Corner of Rectangle 9" o:spid="_x0000_s1039" style="width:349pt;height:68.15pt;visibility:visible;mso-wrap-style:square;mso-left-percent:-10001;mso-top-percent:-10001;mso-position-horizontal:absolute;mso-position-horizontal-relative:char;mso-position-vertical:absolute;mso-position-vertical-relative:line;mso-left-percent:-10001;mso-top-percent:-10001;v-text-anchor:top" coordsize="4432300,86576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" adj="-11796480,,5400" path="m,l4288003,r144297,144297l4432300,865762,,865762,,xe" fillcolor="white [3212]" strokecolor="black [3213]" strokeweight="1pt">
                <v:stroke joinstyle="miter"/>
                <v:formulas/>
                <v:path arrowok="t" o:connecttype="custom" o:connectlocs="0,0;4288003,0;4432300,144297;4432300,865762;0,865762;0,0" o:connectangles="0,0,0,0,0,0" textboxrect="0,0,4432300,865762"/>
                <v:textbox>
                  <w:txbxContent>
                    <w:p w14:paraId="1521A35B" w14:textId="77777777" w:rsidR="00EF7286" w:rsidRDefault="00EF7286" w:rsidP="00EF7286">
                      <w:pPr>
                        <w:spacing w:line="276" w:lineRule="auto"/>
                        <w:jc w:val="left"/>
                      </w:pPr>
                    </w:p>
                  </w:txbxContent>
                </v:textbox>
                <w10:anchorlock/>
              </v:shape>
            </w:pict>
          </mc:Fallback>
        </mc:AlternateContent>
      </w:r>
    </w:p>
    <w:p w14:paraId="6750C1AE" w14:textId="7F3938DE" w:rsidR="000947DB" w:rsidRDefault="000947DB" w:rsidP="00676AEA">
      <w:pPr>
        <w:pStyle w:val="NoSpacing"/>
      </w:pPr>
    </w:p>
    <w:p w14:paraId="5147A398" w14:textId="76656083" w:rsidR="000947DB" w:rsidRPr="0019542A" w:rsidRDefault="000947DB" w:rsidP="0019542A">
      <w:pPr>
        <w:pStyle w:val="Heading2"/>
      </w:pPr>
      <w:r>
        <w:t xml:space="preserve">How could modern methods of working (working from home etc.) </w:t>
      </w:r>
      <w:r w:rsidR="001E34CC">
        <w:t>support parents in staying in the workforce?</w:t>
      </w:r>
      <w:r w:rsidR="00E5354C">
        <w:t xml:space="preserve"> What else could be done?</w:t>
      </w:r>
    </w:p>
    <w:p w14:paraId="5A7ABDB2" w14:textId="136ED41F" w:rsidR="001E34CC" w:rsidRPr="001E34CC" w:rsidRDefault="001E34CC" w:rsidP="00BE7B4B">
      <w:pPr>
        <w:pStyle w:val="NoSpacing"/>
      </w:pPr>
    </w:p>
    <w:p w14:paraId="5FE0C9B8" w14:textId="4CF9E143" w:rsidR="006E3711" w:rsidRDefault="001E34CC" w:rsidP="00686A19">
      <w:r>
        <w:rPr>
          <w:noProof/>
        </w:rPr>
        <mc:AlternateContent>
          <mc:Choice Requires="wps">
            <w:drawing>
              <wp:inline distT="0" distB="0" distL="0" distR="0" wp14:anchorId="4CAE777A" wp14:editId="2943B3C3">
                <wp:extent cx="4432300" cy="836579"/>
                <wp:effectExtent l="0" t="0" r="12700" b="14605"/>
                <wp:docPr id="2" name="Snip Single Corner of Rectangle 2"/>
                <wp:cNvGraphicFramePr/>
                <a:graphic xmlns:a="http://schemas.openxmlformats.org/drawingml/2006/main">
                  <a:graphicData uri="http://schemas.microsoft.com/office/word/2010/wordprocessingShape">
                    <wps:wsp>
                      <wps:cNvSpPr/>
                      <wps:spPr>
                        <a:xfrm>
                          <a:off x="0" y="0"/>
                          <a:ext cx="4432300" cy="836579"/>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0717FC" w14:textId="77777777" w:rsidR="001E34CC" w:rsidRDefault="001E34CC" w:rsidP="001E34CC">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CAE777A" id="Snip Single Corner of Rectangle 2" o:spid="_x0000_s1033" style="width:349pt;height:65.85pt;visibility:visible;mso-wrap-style:square;mso-left-percent:-10001;mso-top-percent:-10001;mso-position-horizontal:absolute;mso-position-horizontal-relative:char;mso-position-vertical:absolute;mso-position-vertical-relative:line;mso-left-percent:-10001;mso-top-percent:-10001;v-text-anchor:top" coordsize="4432300,83657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" adj="-11796480,,5400" path="m,l4292867,r139433,139433l4432300,836579,,836579,,xe" fillcolor="white [3212]" strokecolor="black [3213]" strokeweight="1pt">
                <v:stroke joinstyle="miter"/>
                <v:formulas/>
                <v:path arrowok="t" o:connecttype="custom" o:connectlocs="0,0;4292867,0;4432300,139433;4432300,836579;0,836579;0,0" o:connectangles="0,0,0,0,0,0" textboxrect="0,0,4432300,836579"/>
                <v:textbox>
                  <w:txbxContent>
                    <w:p w14:paraId="5C0717FC" w14:textId="77777777" w:rsidR="001E34CC" w:rsidRDefault="001E34CC" w:rsidP="001E34CC">
                      <w:pPr>
                        <w:spacing w:line="276" w:lineRule="auto"/>
                        <w:jc w:val="left"/>
                      </w:pPr>
                    </w:p>
                  </w:txbxContent>
                </v:textbox>
                <w10:anchorlock/>
              </v:shape>
            </w:pict>
          </mc:Fallback>
        </mc:AlternateContent>
      </w:r>
    </w:p>
    <w:p w14:paraId="08017FE9" w14:textId="419588A5" w:rsidR="006E3711" w:rsidRPr="001E34CC" w:rsidRDefault="006E3711" w:rsidP="006E3711">
      <w:pPr>
        <w:pStyle w:val="NoSpacing"/>
      </w:pPr>
      <w:r>
        <w:t>This report provides tangible examples of support for those looking for a more in-depth consideration.</w:t>
      </w:r>
      <w:r w:rsidR="005E7C20">
        <w:fldChar w:fldCharType="begin" w:fldLock="1"/>
      </w:r>
      <w:r w:rsidR="00140744">
        <w:instrText>ADDIN CSL_CITATION {"citationItems":[{"id":"ITEM-1","itemData":{"author":[{"dropping-particle":"","family":"Ellison","given":"Gavin","non-dropping-particle":"","parse-names":false,"suffix":""},{"dropping-particle":"","family":"Barker","given":"Andy","non-dropping-particle":"","parse-names":false,"suffix":""},{"dropping-particle":"","family":"Kulasuriya","given":"Tia","non-dropping-particle":"","parse-names":false,"suffix":""}],"id":"ITEM-1","issued":{"date-parts":[["2009"]]},"title":"Work and care: a study of modern parents (Research Report 15)","type":"report"},"uris":["http://www.mendeley.com/documents/?uuid=605fdaec-13b3-4e77-9e48-04ad6a657159"]}],"mendeley":{"formattedCitation":"&lt;sup&gt;8&lt;/sup&gt;","plainTextFormattedCitation":"8","previouslyFormattedCitation":"&lt;sup&gt;5&lt;/sup&gt;"},"properties":{"noteIndex":0},"schema":"https://github.com/citation-style-language/schema/raw/master/csl-citation.json"}</w:instrText>
      </w:r>
      <w:r w:rsidR="005E7C20">
        <w:fldChar w:fldCharType="separate"/>
      </w:r>
      <w:r w:rsidR="00140744" w:rsidRPr="00140744">
        <w:rPr>
          <w:i w:val="0"/>
          <w:noProof/>
          <w:vertAlign w:val="superscript"/>
        </w:rPr>
        <w:t>8</w:t>
      </w:r>
      <w:r w:rsidR="005E7C20">
        <w:fldChar w:fldCharType="end"/>
      </w:r>
    </w:p>
    <w:p w14:paraId="25681322" w14:textId="4D4483E1" w:rsidR="0019542A" w:rsidRPr="009F7DAA" w:rsidRDefault="0019542A" w:rsidP="009F7DAA">
      <w:pPr>
        <w:pStyle w:val="NoSpacing"/>
      </w:pPr>
    </w:p>
    <w:p w14:paraId="600A775E" w14:textId="629C68A9" w:rsidR="00281407" w:rsidRDefault="003240D9" w:rsidP="00032E77">
      <w:pPr>
        <w:jc w:val="left"/>
        <w:rPr>
          <w:b/>
          <w:bCs/>
          <w:i/>
          <w:iCs/>
          <w:sz w:val="28"/>
          <w:szCs w:val="28"/>
        </w:rPr>
      </w:pPr>
      <w:r w:rsidRPr="004C4A67">
        <w:rPr>
          <w:b/>
          <w:bCs/>
          <w:i/>
          <w:iCs/>
          <w:sz w:val="28"/>
          <w:szCs w:val="28"/>
        </w:rPr>
        <w:t>Application</w:t>
      </w:r>
    </w:p>
    <w:p w14:paraId="2A94BB11" w14:textId="75726FAF" w:rsidR="00BD22D2" w:rsidRDefault="00BD22D2" w:rsidP="00BD22D2">
      <w:pPr>
        <w:pStyle w:val="Heading2"/>
      </w:pPr>
      <w:r>
        <w:t>How can you use your privilege to be a better ally</w:t>
      </w:r>
      <w:r w:rsidR="009D5FB8">
        <w:t xml:space="preserve"> and empower others</w:t>
      </w:r>
      <w:r w:rsidR="005E7C20">
        <w:t>?</w:t>
      </w:r>
    </w:p>
    <w:p w14:paraId="2344F349" w14:textId="77777777" w:rsidR="00686A19" w:rsidRDefault="00BD22D2" w:rsidP="00281407">
      <w:pPr>
        <w:pStyle w:val="NoSpacing"/>
      </w:pPr>
      <w:r>
        <w:t>What is “naïve realism” or “projection bias”? Why do allies matter?</w:t>
      </w:r>
      <w:r w:rsidR="00817694">
        <w:t xml:space="preserve"> (P. 270-271)</w:t>
      </w:r>
    </w:p>
    <w:p w14:paraId="60DDE2AE" w14:textId="25541350" w:rsidR="00281407" w:rsidRPr="00281407" w:rsidRDefault="00281407" w:rsidP="00281407">
      <w:pPr>
        <w:pStyle w:val="NoSpacing"/>
      </w:pPr>
    </w:p>
    <w:p w14:paraId="71C53249" w14:textId="636B5E46" w:rsidR="009F7DAA" w:rsidRPr="006E3711" w:rsidRDefault="00916723">
      <w:pPr>
        <w:jc w:val="left"/>
        <w:rPr>
          <w:sz w:val="28"/>
          <w:szCs w:val="28"/>
        </w:rPr>
      </w:pPr>
      <w:r>
        <w:rPr>
          <w:noProof/>
        </w:rPr>
        <mc:AlternateContent>
          <mc:Choice Requires="wps">
            <w:drawing>
              <wp:inline distT="0" distB="0" distL="0" distR="0" wp14:anchorId="3FA8ACA1" wp14:editId="7BFFD2E1">
                <wp:extent cx="4432300" cy="904672"/>
                <wp:effectExtent l="0" t="0" r="12700" b="10160"/>
                <wp:docPr id="5" name="Snip Single Corner of Rectangle 5"/>
                <wp:cNvGraphicFramePr/>
                <a:graphic xmlns:a="http://schemas.openxmlformats.org/drawingml/2006/main">
                  <a:graphicData uri="http://schemas.microsoft.com/office/word/2010/wordprocessingShape">
                    <wps:wsp>
                      <wps:cNvSpPr/>
                      <wps:spPr>
                        <a:xfrm>
                          <a:off x="0" y="0"/>
                          <a:ext cx="4432300" cy="904672"/>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CCEB88" w14:textId="77777777" w:rsidR="00916723" w:rsidRDefault="00916723" w:rsidP="00916723">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FA8ACA1" id="Snip Single Corner of Rectangle 5" o:spid="_x0000_s1043" style="width:349pt;height:71.25pt;visibility:visible;mso-wrap-style:square;mso-left-percent:-10001;mso-top-percent:-10001;mso-position-horizontal:absolute;mso-position-horizontal-relative:char;mso-position-vertical:absolute;mso-position-vertical-relative:line;mso-left-percent:-10001;mso-top-percent:-10001;v-text-anchor:top" coordsize="4432300,90467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" adj="-11796480,,5400" path="m,l4281518,r150782,150782l4432300,904672,,904672,,xe" fillcolor="white [3212]" strokecolor="black [3213]" strokeweight="1pt">
                <v:stroke joinstyle="miter"/>
                <v:formulas/>
                <v:path arrowok="t" o:connecttype="custom" o:connectlocs="0,0;4281518,0;4432300,150782;4432300,904672;0,904672;0,0" o:connectangles="0,0,0,0,0,0" textboxrect="0,0,4432300,904672"/>
                <v:textbox>
                  <w:txbxContent>
                    <w:p w14:paraId="0BCCEB88" w14:textId="77777777" w:rsidR="00916723" w:rsidRDefault="00916723" w:rsidP="00916723">
                      <w:pPr>
                        <w:spacing w:line="276" w:lineRule="auto"/>
                        <w:jc w:val="left"/>
                      </w:pPr>
                    </w:p>
                  </w:txbxContent>
                </v:textbox>
                <w10:anchorlock/>
              </v:shape>
            </w:pict>
          </mc:Fallback>
        </mc:AlternateContent>
      </w:r>
      <w:r w:rsidR="009F7DAA">
        <w:rPr>
          <w:i/>
          <w:iCs/>
          <w:sz w:val="28"/>
          <w:szCs w:val="28"/>
        </w:rPr>
        <w:br w:type="page"/>
      </w:r>
    </w:p>
    <w:p w14:paraId="76B14A06" w14:textId="5FD10BF9" w:rsidR="00BD22D2" w:rsidRPr="00BE7B4B" w:rsidRDefault="00BD22D2" w:rsidP="00BE7B4B">
      <w:pPr>
        <w:jc w:val="left"/>
        <w:rPr>
          <w:rFonts w:eastAsiaTheme="majorEastAsia" w:cstheme="majorBidi"/>
          <w:b/>
          <w:i/>
          <w:iCs/>
          <w:sz w:val="28"/>
          <w:szCs w:val="28"/>
        </w:rPr>
      </w:pPr>
      <w:r w:rsidRPr="00916723">
        <w:rPr>
          <w:i/>
          <w:iCs/>
          <w:sz w:val="28"/>
          <w:szCs w:val="28"/>
        </w:rPr>
        <w:lastRenderedPageBreak/>
        <w:t>Next Steps</w:t>
      </w:r>
    </w:p>
    <w:p w14:paraId="0A71C04B" w14:textId="4CFFD33D" w:rsidR="00BD22D2" w:rsidRPr="0045242A" w:rsidRDefault="00BD22D2" w:rsidP="00BD22D2">
      <w:pPr>
        <w:pStyle w:val="NoSpacing"/>
        <w:rPr>
          <w:i w:val="0"/>
          <w:iCs/>
        </w:rPr>
      </w:pPr>
      <w:r>
        <w:rPr>
          <w:i w:val="0"/>
          <w:iCs/>
        </w:rPr>
        <w:t xml:space="preserve">First things first, thank you for taking part in the sessions, we hope you enjoyed them and will join us for the next book. Your contributions have been appreciated and the discussions we have had are contributing to making a more inclusive community for all. However, </w:t>
      </w:r>
      <w:r w:rsidRPr="0045242A">
        <w:rPr>
          <w:i w:val="0"/>
          <w:iCs/>
        </w:rPr>
        <w:t>this</w:t>
      </w:r>
      <w:r>
        <w:rPr>
          <w:i w:val="0"/>
          <w:iCs/>
        </w:rPr>
        <w:t xml:space="preserve"> is the</w:t>
      </w:r>
      <w:r w:rsidRPr="0045242A">
        <w:rPr>
          <w:i w:val="0"/>
          <w:iCs/>
        </w:rPr>
        <w:t xml:space="preserve"> last booklet in the series exploring </w:t>
      </w:r>
      <w:r w:rsidR="00BE7B4B">
        <w:rPr>
          <w:i w:val="0"/>
          <w:iCs/>
        </w:rPr>
        <w:t xml:space="preserve">Caroline </w:t>
      </w:r>
      <w:proofErr w:type="spellStart"/>
      <w:r w:rsidR="00BE7B4B">
        <w:rPr>
          <w:i w:val="0"/>
          <w:iCs/>
        </w:rPr>
        <w:t>Criado</w:t>
      </w:r>
      <w:proofErr w:type="spellEnd"/>
      <w:r w:rsidR="00BE7B4B">
        <w:rPr>
          <w:i w:val="0"/>
          <w:iCs/>
        </w:rPr>
        <w:t xml:space="preserve"> Perez’s</w:t>
      </w:r>
      <w:r w:rsidRPr="0045242A">
        <w:rPr>
          <w:i w:val="0"/>
          <w:iCs/>
        </w:rPr>
        <w:t xml:space="preserve"> book and the linked RSC report</w:t>
      </w:r>
      <w:r w:rsidR="00A7537B">
        <w:rPr>
          <w:i w:val="0"/>
          <w:iCs/>
        </w:rPr>
        <w:t>,</w:t>
      </w:r>
      <w:r>
        <w:rPr>
          <w:i w:val="0"/>
          <w:iCs/>
        </w:rPr>
        <w:t xml:space="preserve"> so a</w:t>
      </w:r>
      <w:r w:rsidRPr="0045242A">
        <w:rPr>
          <w:i w:val="0"/>
          <w:iCs/>
        </w:rPr>
        <w:t xml:space="preserve">ny </w:t>
      </w:r>
      <w:r w:rsidRPr="007A5676">
        <w:rPr>
          <w:b/>
          <w:bCs/>
          <w:i w:val="0"/>
          <w:iCs/>
        </w:rPr>
        <w:t>comments</w:t>
      </w:r>
      <w:r>
        <w:rPr>
          <w:i w:val="0"/>
          <w:iCs/>
        </w:rPr>
        <w:t xml:space="preserve">, </w:t>
      </w:r>
      <w:r w:rsidRPr="007A5676">
        <w:rPr>
          <w:b/>
          <w:bCs/>
          <w:i w:val="0"/>
          <w:iCs/>
        </w:rPr>
        <w:t>critiques</w:t>
      </w:r>
      <w:r w:rsidRPr="0045242A">
        <w:rPr>
          <w:i w:val="0"/>
          <w:iCs/>
        </w:rPr>
        <w:t xml:space="preserve"> or </w:t>
      </w:r>
      <w:r w:rsidRPr="007A5676">
        <w:rPr>
          <w:b/>
          <w:bCs/>
          <w:i w:val="0"/>
          <w:iCs/>
        </w:rPr>
        <w:t>feedback</w:t>
      </w:r>
      <w:r w:rsidRPr="0045242A">
        <w:rPr>
          <w:i w:val="0"/>
          <w:iCs/>
        </w:rPr>
        <w:t xml:space="preserve"> would be much appreciated by the authors of these booklets</w:t>
      </w:r>
      <w:r>
        <w:rPr>
          <w:i w:val="0"/>
          <w:iCs/>
        </w:rPr>
        <w:t xml:space="preserve"> and the wider team.</w:t>
      </w:r>
    </w:p>
    <w:p w14:paraId="48EAB751" w14:textId="77777777" w:rsidR="00BD22D2" w:rsidRDefault="00BD22D2" w:rsidP="00BD22D2">
      <w:pPr>
        <w:pStyle w:val="NoSpacing"/>
      </w:pPr>
      <w:r>
        <w:t>Second, we</w:t>
      </w:r>
      <w:r w:rsidRPr="0045242A">
        <w:t xml:space="preserve"> will be holding a </w:t>
      </w:r>
      <w:r w:rsidRPr="007A5676">
        <w:rPr>
          <w:b/>
          <w:bCs/>
        </w:rPr>
        <w:t>“Positive Action and Discussion Session”</w:t>
      </w:r>
      <w:r w:rsidRPr="0045242A">
        <w:t xml:space="preserve"> that all participants will be invited to. In this session we will discuss how we can bring about positive change in the </w:t>
      </w:r>
      <w:r w:rsidRPr="007A5676">
        <w:rPr>
          <w:b/>
          <w:bCs/>
        </w:rPr>
        <w:t>community</w:t>
      </w:r>
      <w:r w:rsidRPr="0045242A">
        <w:t xml:space="preserve">, </w:t>
      </w:r>
      <w:r w:rsidRPr="007A5676">
        <w:rPr>
          <w:b/>
          <w:bCs/>
        </w:rPr>
        <w:t>curriculum</w:t>
      </w:r>
      <w:r w:rsidRPr="0045242A">
        <w:t xml:space="preserve"> and </w:t>
      </w:r>
      <w:r w:rsidRPr="007A5676">
        <w:rPr>
          <w:b/>
          <w:bCs/>
        </w:rPr>
        <w:t>culture</w:t>
      </w:r>
      <w:r w:rsidRPr="0045242A">
        <w:t xml:space="preserve"> of the department and University.</w:t>
      </w:r>
    </w:p>
    <w:p w14:paraId="6F876F7F" w14:textId="77777777" w:rsidR="00BD22D2" w:rsidRPr="0045242A" w:rsidRDefault="00BD22D2" w:rsidP="00BD22D2">
      <w:pPr>
        <w:pStyle w:val="NoSpacing"/>
      </w:pPr>
    </w:p>
    <w:p w14:paraId="39CD4982" w14:textId="77777777" w:rsidR="00BD22D2" w:rsidRDefault="00BD22D2" w:rsidP="00BD22D2">
      <w:pPr>
        <w:pStyle w:val="NoSpacing"/>
        <w:rPr>
          <w:b/>
          <w:bCs/>
        </w:rPr>
      </w:pPr>
      <w:r w:rsidRPr="0045242A">
        <w:t>We hope to see you all there!</w:t>
      </w:r>
      <w:r>
        <w:rPr>
          <w:b/>
          <w:bCs/>
        </w:rPr>
        <w:t xml:space="preserve"> </w:t>
      </w:r>
    </w:p>
    <w:p w14:paraId="7692BEDE" w14:textId="77777777" w:rsidR="00BD22D2" w:rsidRDefault="00BD22D2" w:rsidP="00BE7B4B">
      <w:pPr>
        <w:pStyle w:val="NoSpacing"/>
      </w:pPr>
    </w:p>
    <w:p w14:paraId="5E92052C" w14:textId="07F25425" w:rsidR="003B0F98" w:rsidRPr="00281407" w:rsidRDefault="003B0F98" w:rsidP="00281407">
      <w:pPr>
        <w:pStyle w:val="NoSpacing"/>
        <w:rPr>
          <w:b/>
          <w:bCs/>
        </w:rPr>
      </w:pPr>
      <w:r w:rsidRPr="006B10D8">
        <w:rPr>
          <w:sz w:val="28"/>
          <w:szCs w:val="28"/>
        </w:rPr>
        <w:t>Additional Notes;</w:t>
      </w:r>
    </w:p>
    <w:p w14:paraId="3766FA5A" w14:textId="77777777" w:rsidR="003B0F98" w:rsidRPr="003B0F98" w:rsidRDefault="003B0F98" w:rsidP="003B0F98">
      <w:pPr>
        <w:pStyle w:val="NoSpacing"/>
      </w:pPr>
    </w:p>
    <w:p w14:paraId="41F29446" w14:textId="77777777" w:rsidR="00BD22D2" w:rsidRDefault="003B0F98" w:rsidP="00034777">
      <w:pPr>
        <w:rPr>
          <w:b/>
          <w:bCs/>
        </w:rPr>
      </w:pPr>
      <w:r>
        <w:rPr>
          <w:noProof/>
        </w:rPr>
        <mc:AlternateContent>
          <mc:Choice Requires="wps">
            <w:drawing>
              <wp:inline distT="0" distB="0" distL="0" distR="0" wp14:anchorId="68807923" wp14:editId="55BF9D0D">
                <wp:extent cx="4432300" cy="815163"/>
                <wp:effectExtent l="0" t="0" r="12700" b="10795"/>
                <wp:docPr id="10" name="Snip Single Corner of Rectangle 10"/>
                <wp:cNvGraphicFramePr/>
                <a:graphic xmlns:a="http://schemas.openxmlformats.org/drawingml/2006/main">
                  <a:graphicData uri="http://schemas.microsoft.com/office/word/2010/wordprocessingShape">
                    <wps:wsp>
                      <wps:cNvSpPr/>
                      <wps:spPr>
                        <a:xfrm>
                          <a:off x="0" y="0"/>
                          <a:ext cx="4432300" cy="815163"/>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00085" w14:textId="77777777" w:rsidR="003B0F98" w:rsidRDefault="003B0F98" w:rsidP="003B0F98">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8807923" id="Snip Single Corner of Rectangle 10" o:spid="_x0000_s1044" style="width:349pt;height:64.2pt;visibility:visible;mso-wrap-style:square;mso-left-percent:-10001;mso-top-percent:-10001;mso-position-horizontal:absolute;mso-position-horizontal-relative:char;mso-position-vertical:absolute;mso-position-vertical-relative:line;mso-left-percent:-10001;mso-top-percent:-10001;v-text-anchor:top" coordsize="4432300,81516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" adj="-11796480,,5400" path="m,l4296437,r135863,135863l4432300,815163,,815163,,xe" fillcolor="white [3212]" strokecolor="black [3213]" strokeweight="1pt">
                <v:stroke joinstyle="miter"/>
                <v:formulas/>
                <v:path arrowok="t" o:connecttype="custom" o:connectlocs="0,0;4296437,0;4432300,135863;4432300,815163;0,815163;0,0" o:connectangles="0,0,0,0,0,0" textboxrect="0,0,4432300,815163"/>
                <v:textbox>
                  <w:txbxContent>
                    <w:p w14:paraId="56200085" w14:textId="77777777" w:rsidR="003B0F98" w:rsidRDefault="003B0F98" w:rsidP="003B0F98">
                      <w:pPr>
                        <w:spacing w:line="276" w:lineRule="auto"/>
                        <w:jc w:val="left"/>
                      </w:pPr>
                    </w:p>
                  </w:txbxContent>
                </v:textbox>
                <w10:anchorlock/>
              </v:shape>
            </w:pict>
          </mc:Fallback>
        </mc:AlternateContent>
      </w:r>
    </w:p>
    <w:p w14:paraId="34A8F291" w14:textId="77777777" w:rsidR="00BD22D2" w:rsidRPr="005E7C20" w:rsidRDefault="00BD22D2" w:rsidP="005E7C20">
      <w:pPr>
        <w:pStyle w:val="NoSpacing"/>
        <w:rPr>
          <w:sz w:val="8"/>
          <w:szCs w:val="12"/>
        </w:rPr>
      </w:pPr>
    </w:p>
    <w:p w14:paraId="1F22C50B" w14:textId="122F1E45" w:rsidR="00034777" w:rsidRPr="00BD22D2" w:rsidRDefault="00034777" w:rsidP="00034777">
      <w:r>
        <w:t>References;</w:t>
      </w:r>
    </w:p>
    <w:p w14:paraId="54907D5D" w14:textId="5CB6A421" w:rsidR="00140744" w:rsidRPr="00140744" w:rsidRDefault="00034777" w:rsidP="00140744">
      <w:pPr>
        <w:widowControl w:val="0"/>
        <w:autoSpaceDE w:val="0"/>
        <w:autoSpaceDN w:val="0"/>
        <w:adjustRightInd w:val="0"/>
        <w:ind w:left="640" w:hanging="640"/>
        <w:rPr>
          <w:rFonts w:cs="Times New Roman"/>
          <w:noProof/>
          <w:sz w:val="16"/>
        </w:rPr>
      </w:pPr>
      <w:r w:rsidRPr="00034777">
        <w:rPr>
          <w:sz w:val="16"/>
          <w:szCs w:val="16"/>
        </w:rPr>
        <w:fldChar w:fldCharType="begin" w:fldLock="1"/>
      </w:r>
      <w:r w:rsidRPr="00034777">
        <w:rPr>
          <w:sz w:val="16"/>
          <w:szCs w:val="16"/>
        </w:rPr>
        <w:instrText xml:space="preserve">ADDIN Mendeley Bibliography CSL_BIBLIOGRAPHY </w:instrText>
      </w:r>
      <w:r w:rsidRPr="00034777">
        <w:rPr>
          <w:sz w:val="16"/>
          <w:szCs w:val="16"/>
        </w:rPr>
        <w:fldChar w:fldCharType="separate"/>
      </w:r>
      <w:r w:rsidR="00140744" w:rsidRPr="00140744">
        <w:rPr>
          <w:rFonts w:cs="Times New Roman"/>
          <w:noProof/>
          <w:sz w:val="16"/>
        </w:rPr>
        <w:t xml:space="preserve">(1) </w:t>
      </w:r>
      <w:r w:rsidR="00140744" w:rsidRPr="00140744">
        <w:rPr>
          <w:rFonts w:cs="Times New Roman"/>
          <w:noProof/>
          <w:sz w:val="16"/>
        </w:rPr>
        <w:tab/>
        <w:t xml:space="preserve">Naftulin, J. Women Deemed “responsible” for Having Miscarriages Could Spend 30 Years in Prison under Georgia’s New Abortion Law — but It’s Often Impossible to Determine the Cause. </w:t>
      </w:r>
      <w:r w:rsidR="00140744" w:rsidRPr="00140744">
        <w:rPr>
          <w:rFonts w:cs="Times New Roman"/>
          <w:i/>
          <w:iCs/>
          <w:noProof/>
          <w:sz w:val="16"/>
        </w:rPr>
        <w:t>Insider</w:t>
      </w:r>
      <w:r w:rsidR="00140744" w:rsidRPr="00140744">
        <w:rPr>
          <w:rFonts w:cs="Times New Roman"/>
          <w:noProof/>
          <w:sz w:val="16"/>
        </w:rPr>
        <w:t>. May 2019.</w:t>
      </w:r>
    </w:p>
    <w:p w14:paraId="46263326"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(2) </w:t>
      </w:r>
      <w:r w:rsidRPr="00140744">
        <w:rPr>
          <w:rFonts w:cs="Times New Roman"/>
          <w:noProof/>
          <w:sz w:val="16"/>
        </w:rPr>
        <w:tab/>
        <w:t xml:space="preserve">Brown, J. Colorado Measure to Ban Abortions after 22 Weeks of Pregnancy Fails. </w:t>
      </w:r>
      <w:r w:rsidRPr="00140744">
        <w:rPr>
          <w:rFonts w:cs="Times New Roman"/>
          <w:i/>
          <w:iCs/>
          <w:noProof/>
          <w:sz w:val="16"/>
        </w:rPr>
        <w:t>The Colorado Sun</w:t>
      </w:r>
      <w:r w:rsidRPr="00140744">
        <w:rPr>
          <w:rFonts w:cs="Times New Roman"/>
          <w:noProof/>
          <w:sz w:val="16"/>
        </w:rPr>
        <w:t>. November 3, 2020.</w:t>
      </w:r>
    </w:p>
    <w:p w14:paraId="428514E4"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(3) </w:t>
      </w:r>
      <w:r w:rsidRPr="00140744">
        <w:rPr>
          <w:rFonts w:cs="Times New Roman"/>
          <w:noProof/>
          <w:sz w:val="16"/>
        </w:rPr>
        <w:tab/>
        <w:t xml:space="preserve">Durkin, E.; Benwell, M. These 25 Republicans – All White Men – Just Voted to Ban Abortion in Alabama This Article Is More than 2 Year. </w:t>
      </w:r>
      <w:r w:rsidRPr="00140744">
        <w:rPr>
          <w:rFonts w:cs="Times New Roman"/>
          <w:i/>
          <w:iCs/>
          <w:noProof/>
          <w:sz w:val="16"/>
        </w:rPr>
        <w:t>The Guardian</w:t>
      </w:r>
      <w:r w:rsidRPr="00140744">
        <w:rPr>
          <w:rFonts w:cs="Times New Roman"/>
          <w:noProof/>
          <w:sz w:val="16"/>
        </w:rPr>
        <w:t>. May 15, 2019.</w:t>
      </w:r>
    </w:p>
    <w:p w14:paraId="067F51BD"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(4) </w:t>
      </w:r>
      <w:r w:rsidRPr="00140744">
        <w:rPr>
          <w:rFonts w:cs="Times New Roman"/>
          <w:noProof/>
          <w:sz w:val="16"/>
        </w:rPr>
        <w:tab/>
        <w:t>National Conference of State Legislatures. Women in State Legislatures for 2019 https://www.ncsl.org/legislators-staff/legislators/womens-legislative-network/women-in-state-legislatures-for-2019.aspx (accessed May 20, 2021).</w:t>
      </w:r>
    </w:p>
    <w:p w14:paraId="5D6F6A25"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(5) </w:t>
      </w:r>
      <w:r w:rsidRPr="00140744">
        <w:rPr>
          <w:rFonts w:cs="Times New Roman"/>
          <w:noProof/>
          <w:sz w:val="16"/>
        </w:rPr>
        <w:tab/>
        <w:t xml:space="preserve">Holland, B. The ‘Father of Modern Gynecology’ Performed Shocking Experiments on Enslaved Women. </w:t>
      </w:r>
      <w:r w:rsidRPr="00140744">
        <w:rPr>
          <w:rFonts w:cs="Times New Roman"/>
          <w:i/>
          <w:iCs/>
          <w:noProof/>
          <w:sz w:val="16"/>
        </w:rPr>
        <w:t>History</w:t>
      </w:r>
      <w:r w:rsidRPr="00140744">
        <w:rPr>
          <w:rFonts w:cs="Times New Roman"/>
          <w:noProof/>
          <w:sz w:val="16"/>
        </w:rPr>
        <w:t>.</w:t>
      </w:r>
    </w:p>
    <w:p w14:paraId="1647E6E9"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(6) </w:t>
      </w:r>
      <w:r w:rsidRPr="00140744">
        <w:rPr>
          <w:rFonts w:cs="Times New Roman"/>
          <w:noProof/>
          <w:sz w:val="16"/>
        </w:rPr>
        <w:tab/>
        <w:t xml:space="preserve">MBRRACE-UK. </w:t>
      </w:r>
      <w:r w:rsidRPr="00140744">
        <w:rPr>
          <w:rFonts w:cs="Times New Roman"/>
          <w:i/>
          <w:iCs/>
          <w:noProof/>
          <w:sz w:val="16"/>
        </w:rPr>
        <w:t>Saving Lives, Improving Mothers’ Care Lessons Learned to Inform Maternity Care from the UK and Ireland Confidential Enquiries into Maternal Deaths and Morbidity. Maternal, Newborn and Infant Clinical Outcome Review Programme.</w:t>
      </w:r>
      <w:r w:rsidRPr="00140744">
        <w:rPr>
          <w:rFonts w:cs="Times New Roman"/>
          <w:noProof/>
          <w:sz w:val="16"/>
        </w:rPr>
        <w:t>; 2020.</w:t>
      </w:r>
    </w:p>
    <w:p w14:paraId="5F722779" w14:textId="77777777" w:rsidR="00140744" w:rsidRPr="00140744" w:rsidRDefault="00140744" w:rsidP="00140744">
      <w:pPr>
        <w:widowControl w:val="0"/>
        <w:autoSpaceDE w:val="0"/>
        <w:autoSpaceDN w:val="0"/>
        <w:adjustRightInd w:val="0"/>
        <w:ind w:left="640" w:hanging="640"/>
        <w:rPr>
          <w:rFonts w:cs="Times New Roman"/>
          <w:noProof/>
          <w:sz w:val="16"/>
        </w:rPr>
      </w:pPr>
      <w:r w:rsidRPr="00140744">
        <w:rPr>
          <w:rFonts w:cs="Times New Roman"/>
          <w:noProof/>
          <w:sz w:val="16"/>
        </w:rPr>
        <w:t xml:space="preserve">(7) </w:t>
      </w:r>
      <w:r w:rsidRPr="00140744">
        <w:rPr>
          <w:rFonts w:cs="Times New Roman"/>
          <w:noProof/>
          <w:sz w:val="16"/>
        </w:rPr>
        <w:tab/>
        <w:t xml:space="preserve">Rao, V. “You Are Not Listening to Me”: Black Women on Pain and Implicit Bias in Medicine. </w:t>
      </w:r>
      <w:r w:rsidRPr="00140744">
        <w:rPr>
          <w:rFonts w:cs="Times New Roman"/>
          <w:i/>
          <w:iCs/>
          <w:noProof/>
          <w:sz w:val="16"/>
        </w:rPr>
        <w:t>Today</w:t>
      </w:r>
      <w:r w:rsidRPr="00140744">
        <w:rPr>
          <w:rFonts w:cs="Times New Roman"/>
          <w:noProof/>
          <w:sz w:val="16"/>
        </w:rPr>
        <w:t>. July 2020.</w:t>
      </w:r>
    </w:p>
    <w:p w14:paraId="39613AF4" w14:textId="77777777" w:rsidR="00140744" w:rsidRPr="00140744" w:rsidRDefault="00140744" w:rsidP="00140744">
      <w:pPr>
        <w:widowControl w:val="0"/>
        <w:autoSpaceDE w:val="0"/>
        <w:autoSpaceDN w:val="0"/>
        <w:adjustRightInd w:val="0"/>
        <w:ind w:left="640" w:hanging="640"/>
        <w:rPr>
          <w:noProof/>
          <w:sz w:val="16"/>
        </w:rPr>
      </w:pPr>
      <w:r w:rsidRPr="00140744">
        <w:rPr>
          <w:rFonts w:cs="Times New Roman"/>
          <w:noProof/>
          <w:sz w:val="16"/>
        </w:rPr>
        <w:t xml:space="preserve">(8) </w:t>
      </w:r>
      <w:r w:rsidRPr="00140744">
        <w:rPr>
          <w:rFonts w:cs="Times New Roman"/>
          <w:noProof/>
          <w:sz w:val="16"/>
        </w:rPr>
        <w:tab/>
        <w:t xml:space="preserve">Ellison, G.; Barker, A.; Kulasuriya, T. </w:t>
      </w:r>
      <w:r w:rsidRPr="00140744">
        <w:rPr>
          <w:rFonts w:cs="Times New Roman"/>
          <w:i/>
          <w:iCs/>
          <w:noProof/>
          <w:sz w:val="16"/>
        </w:rPr>
        <w:t>Work and Care: A Study of Modern Parents (Research Report 15)</w:t>
      </w:r>
      <w:r w:rsidRPr="00140744">
        <w:rPr>
          <w:rFonts w:cs="Times New Roman"/>
          <w:noProof/>
          <w:sz w:val="16"/>
        </w:rPr>
        <w:t>; 2009.</w:t>
      </w:r>
    </w:p>
    <w:p w14:paraId="5548B2C8" w14:textId="621F6EFE" w:rsidR="003B0F98" w:rsidRPr="003B0F98" w:rsidRDefault="00034777" w:rsidP="00140744">
      <w:pPr>
        <w:widowControl w:val="0"/>
        <w:autoSpaceDE w:val="0"/>
        <w:autoSpaceDN w:val="0"/>
        <w:adjustRightInd w:val="0"/>
        <w:ind w:left="640" w:hanging="640"/>
      </w:pPr>
      <w:r w:rsidRPr="00034777">
        <w:rPr>
          <w:sz w:val="16"/>
          <w:szCs w:val="16"/>
        </w:rPr>
        <w:fldChar w:fldCharType="end"/>
      </w:r>
    </w:p>
    <w:sectPr w:rsidR="003B0F98" w:rsidRPr="003B0F98" w:rsidSect="00FE0EAB">
      <w:footerReference w:type="even" r:id="rId13"/>
      <w:footerReference w:type="default" r:id="rId14"/>
      <w:pgSz w:w="8420" w:h="11900"/>
      <w:pgMar w:top="720" w:right="720" w:bottom="720" w:left="720" w:header="708"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21478" w14:textId="77777777" w:rsidR="004E7830" w:rsidRDefault="004E7830" w:rsidP="00FE0EAB">
      <w:r>
        <w:separator/>
      </w:r>
    </w:p>
  </w:endnote>
  <w:endnote w:type="continuationSeparator" w:id="0">
    <w:p w14:paraId="4BF70772" w14:textId="77777777" w:rsidR="004E7830" w:rsidRDefault="004E7830" w:rsidP="00FE0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Avenir Book">
    <w:altName w:val="Tw Cen MT"/>
    <w:charset w:val="00"/>
    <w:family w:val="auto"/>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Avenir">
    <w:altName w:val="Calibri"/>
    <w:charset w:val="4D"/>
    <w:family w:val="swiss"/>
    <w:pitch w:val="variable"/>
    <w:sig w:usb0="800000AF" w:usb1="5000204A" w:usb2="00000000" w:usb3="00000000" w:csb0="0000009B" w:csb1="00000000"/>
  </w:font>
  <w:font w:name="Avenir Next LT Pro">
    <w:altName w:val="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3341132"/>
      <w:docPartObj>
        <w:docPartGallery w:val="Page Numbers (Bottom of Page)"/>
        <w:docPartUnique/>
      </w:docPartObj>
    </w:sdtPr>
    <w:sdtEndPr>
      <w:rPr>
        <w:rStyle w:val="PageNumber"/>
      </w:rPr>
    </w:sdtEndPr>
    <w:sdtContent>
      <w:p w14:paraId="3CDBE721" w14:textId="0F7A3A62"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350C680" w14:textId="77777777" w:rsidR="00FE0EAB" w:rsidRDefault="00FE0EAB" w:rsidP="00FE0E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3288216"/>
      <w:docPartObj>
        <w:docPartGallery w:val="Page Numbers (Bottom of Page)"/>
        <w:docPartUnique/>
      </w:docPartObj>
    </w:sdtPr>
    <w:sdtEndPr>
      <w:rPr>
        <w:rStyle w:val="PageNumber"/>
      </w:rPr>
    </w:sdtEndPr>
    <w:sdtContent>
      <w:p w14:paraId="4E121C27" w14:textId="3DDD6904"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B336764" w14:textId="77777777" w:rsidR="00FE0EAB" w:rsidRDefault="00FE0EAB" w:rsidP="00FE0E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88F673" w14:textId="77777777" w:rsidR="004E7830" w:rsidRDefault="004E7830" w:rsidP="00FE0EAB">
      <w:r>
        <w:separator/>
      </w:r>
    </w:p>
  </w:footnote>
  <w:footnote w:type="continuationSeparator" w:id="0">
    <w:p w14:paraId="63667EF9" w14:textId="77777777" w:rsidR="004E7830" w:rsidRDefault="004E7830" w:rsidP="00FE0E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A566F5"/>
    <w:multiLevelType w:val="hybridMultilevel"/>
    <w:tmpl w:val="69F41E54"/>
    <w:lvl w:ilvl="0" w:tplc="C85E482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003240"/>
    <w:multiLevelType w:val="hybridMultilevel"/>
    <w:tmpl w:val="A9EA2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B72DEB"/>
    <w:multiLevelType w:val="hybridMultilevel"/>
    <w:tmpl w:val="B816CD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AFA7114"/>
    <w:multiLevelType w:val="hybridMultilevel"/>
    <w:tmpl w:val="C70E0A32"/>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4" w15:restartNumberingAfterBreak="0">
    <w:nsid w:val="6EE940DD"/>
    <w:multiLevelType w:val="hybridMultilevel"/>
    <w:tmpl w:val="479A7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B87"/>
    <w:rsid w:val="0000117C"/>
    <w:rsid w:val="00032E77"/>
    <w:rsid w:val="00034777"/>
    <w:rsid w:val="00036878"/>
    <w:rsid w:val="00036A2A"/>
    <w:rsid w:val="000900DF"/>
    <w:rsid w:val="00090E79"/>
    <w:rsid w:val="000947DB"/>
    <w:rsid w:val="0009718A"/>
    <w:rsid w:val="000A056A"/>
    <w:rsid w:val="000B1244"/>
    <w:rsid w:val="000B3868"/>
    <w:rsid w:val="000B5C01"/>
    <w:rsid w:val="000C2B70"/>
    <w:rsid w:val="000C4A35"/>
    <w:rsid w:val="000D4D59"/>
    <w:rsid w:val="000D4EF3"/>
    <w:rsid w:val="000E5281"/>
    <w:rsid w:val="000F1275"/>
    <w:rsid w:val="000F1EAA"/>
    <w:rsid w:val="000F2722"/>
    <w:rsid w:val="001031E1"/>
    <w:rsid w:val="00120DAA"/>
    <w:rsid w:val="0012768D"/>
    <w:rsid w:val="00140744"/>
    <w:rsid w:val="001466F0"/>
    <w:rsid w:val="00152B69"/>
    <w:rsid w:val="00171BF5"/>
    <w:rsid w:val="00185724"/>
    <w:rsid w:val="0019542A"/>
    <w:rsid w:val="001964D0"/>
    <w:rsid w:val="00196DC1"/>
    <w:rsid w:val="001A5986"/>
    <w:rsid w:val="001B2C68"/>
    <w:rsid w:val="001D6720"/>
    <w:rsid w:val="001E0268"/>
    <w:rsid w:val="001E1375"/>
    <w:rsid w:val="001E34CC"/>
    <w:rsid w:val="001E508F"/>
    <w:rsid w:val="001F6327"/>
    <w:rsid w:val="00200A25"/>
    <w:rsid w:val="002359DB"/>
    <w:rsid w:val="00241929"/>
    <w:rsid w:val="00246BC1"/>
    <w:rsid w:val="002471B0"/>
    <w:rsid w:val="00250C40"/>
    <w:rsid w:val="00256B71"/>
    <w:rsid w:val="0025734F"/>
    <w:rsid w:val="00272B73"/>
    <w:rsid w:val="0027752C"/>
    <w:rsid w:val="00281407"/>
    <w:rsid w:val="00286D9B"/>
    <w:rsid w:val="002A36D9"/>
    <w:rsid w:val="002A69F2"/>
    <w:rsid w:val="002C0059"/>
    <w:rsid w:val="002D4371"/>
    <w:rsid w:val="002E1681"/>
    <w:rsid w:val="002E17F1"/>
    <w:rsid w:val="002F335E"/>
    <w:rsid w:val="0031550E"/>
    <w:rsid w:val="00316B39"/>
    <w:rsid w:val="00322B0C"/>
    <w:rsid w:val="003240D9"/>
    <w:rsid w:val="00331641"/>
    <w:rsid w:val="00333E27"/>
    <w:rsid w:val="00337977"/>
    <w:rsid w:val="00341905"/>
    <w:rsid w:val="00360788"/>
    <w:rsid w:val="00375D82"/>
    <w:rsid w:val="0038402A"/>
    <w:rsid w:val="00385458"/>
    <w:rsid w:val="00395274"/>
    <w:rsid w:val="003968DC"/>
    <w:rsid w:val="00397127"/>
    <w:rsid w:val="003A65CE"/>
    <w:rsid w:val="003B0F98"/>
    <w:rsid w:val="003B576A"/>
    <w:rsid w:val="003B68EC"/>
    <w:rsid w:val="003C5FF0"/>
    <w:rsid w:val="003D01F1"/>
    <w:rsid w:val="003D7DDF"/>
    <w:rsid w:val="003E7265"/>
    <w:rsid w:val="003F362C"/>
    <w:rsid w:val="003F5E44"/>
    <w:rsid w:val="003F7698"/>
    <w:rsid w:val="004034DF"/>
    <w:rsid w:val="00416BB6"/>
    <w:rsid w:val="00423634"/>
    <w:rsid w:val="004255DF"/>
    <w:rsid w:val="00431FE6"/>
    <w:rsid w:val="004326BE"/>
    <w:rsid w:val="00433613"/>
    <w:rsid w:val="00435B93"/>
    <w:rsid w:val="004408B7"/>
    <w:rsid w:val="00452610"/>
    <w:rsid w:val="004550DF"/>
    <w:rsid w:val="00476F3F"/>
    <w:rsid w:val="00481020"/>
    <w:rsid w:val="00481CB7"/>
    <w:rsid w:val="00490BE6"/>
    <w:rsid w:val="00492CAE"/>
    <w:rsid w:val="00494F31"/>
    <w:rsid w:val="004A1FA2"/>
    <w:rsid w:val="004A5A7C"/>
    <w:rsid w:val="004B08EA"/>
    <w:rsid w:val="004B29BA"/>
    <w:rsid w:val="004C4A67"/>
    <w:rsid w:val="004C5937"/>
    <w:rsid w:val="004C68E9"/>
    <w:rsid w:val="004C79F2"/>
    <w:rsid w:val="004D2DBF"/>
    <w:rsid w:val="004E7830"/>
    <w:rsid w:val="004F1085"/>
    <w:rsid w:val="004F2ED9"/>
    <w:rsid w:val="0051118F"/>
    <w:rsid w:val="00520463"/>
    <w:rsid w:val="00533171"/>
    <w:rsid w:val="005429FC"/>
    <w:rsid w:val="00581662"/>
    <w:rsid w:val="005B2288"/>
    <w:rsid w:val="005B489E"/>
    <w:rsid w:val="005B4F1E"/>
    <w:rsid w:val="005B5EAB"/>
    <w:rsid w:val="005D12A5"/>
    <w:rsid w:val="005E2C51"/>
    <w:rsid w:val="005E50D0"/>
    <w:rsid w:val="005E7C20"/>
    <w:rsid w:val="005F342E"/>
    <w:rsid w:val="006168A7"/>
    <w:rsid w:val="006253F3"/>
    <w:rsid w:val="00627ABB"/>
    <w:rsid w:val="0064580E"/>
    <w:rsid w:val="00651B0F"/>
    <w:rsid w:val="00665CE2"/>
    <w:rsid w:val="00666BC1"/>
    <w:rsid w:val="006705AC"/>
    <w:rsid w:val="00670DCE"/>
    <w:rsid w:val="00671512"/>
    <w:rsid w:val="00674636"/>
    <w:rsid w:val="00676AEA"/>
    <w:rsid w:val="00681640"/>
    <w:rsid w:val="00684A1A"/>
    <w:rsid w:val="00686A19"/>
    <w:rsid w:val="006B10D8"/>
    <w:rsid w:val="006B4F6B"/>
    <w:rsid w:val="006C0FC3"/>
    <w:rsid w:val="006D2152"/>
    <w:rsid w:val="006D3D12"/>
    <w:rsid w:val="006E24AC"/>
    <w:rsid w:val="006E3711"/>
    <w:rsid w:val="006E3941"/>
    <w:rsid w:val="006E5A23"/>
    <w:rsid w:val="006F4C19"/>
    <w:rsid w:val="00701DBD"/>
    <w:rsid w:val="00706711"/>
    <w:rsid w:val="0071058F"/>
    <w:rsid w:val="00712ABB"/>
    <w:rsid w:val="007146E5"/>
    <w:rsid w:val="00715D4C"/>
    <w:rsid w:val="00721CD5"/>
    <w:rsid w:val="00731589"/>
    <w:rsid w:val="00753CA8"/>
    <w:rsid w:val="00753E43"/>
    <w:rsid w:val="0076420B"/>
    <w:rsid w:val="00773637"/>
    <w:rsid w:val="0077697F"/>
    <w:rsid w:val="0077722D"/>
    <w:rsid w:val="007902A8"/>
    <w:rsid w:val="00791FD5"/>
    <w:rsid w:val="0079319E"/>
    <w:rsid w:val="00793C9B"/>
    <w:rsid w:val="007B0A09"/>
    <w:rsid w:val="007B2459"/>
    <w:rsid w:val="007B3AA1"/>
    <w:rsid w:val="007B7DBD"/>
    <w:rsid w:val="007C563E"/>
    <w:rsid w:val="007D729B"/>
    <w:rsid w:val="007E078D"/>
    <w:rsid w:val="007E290B"/>
    <w:rsid w:val="007F060B"/>
    <w:rsid w:val="007F274A"/>
    <w:rsid w:val="00801B22"/>
    <w:rsid w:val="00801C28"/>
    <w:rsid w:val="00810BE0"/>
    <w:rsid w:val="008150C3"/>
    <w:rsid w:val="00817694"/>
    <w:rsid w:val="0081780E"/>
    <w:rsid w:val="00820A66"/>
    <w:rsid w:val="00823B19"/>
    <w:rsid w:val="00834B31"/>
    <w:rsid w:val="008445C3"/>
    <w:rsid w:val="0084543D"/>
    <w:rsid w:val="00846279"/>
    <w:rsid w:val="00852D29"/>
    <w:rsid w:val="00871C8C"/>
    <w:rsid w:val="0088227B"/>
    <w:rsid w:val="0088588E"/>
    <w:rsid w:val="008A1D22"/>
    <w:rsid w:val="008A2CA6"/>
    <w:rsid w:val="008A5C99"/>
    <w:rsid w:val="008B417D"/>
    <w:rsid w:val="008B4B87"/>
    <w:rsid w:val="008B5817"/>
    <w:rsid w:val="008C0C52"/>
    <w:rsid w:val="008C25A5"/>
    <w:rsid w:val="008C68A1"/>
    <w:rsid w:val="008D070F"/>
    <w:rsid w:val="008D376E"/>
    <w:rsid w:val="008F4D07"/>
    <w:rsid w:val="008F70AE"/>
    <w:rsid w:val="00906CF3"/>
    <w:rsid w:val="00910B1D"/>
    <w:rsid w:val="00913F1A"/>
    <w:rsid w:val="00916723"/>
    <w:rsid w:val="00927B65"/>
    <w:rsid w:val="0093417D"/>
    <w:rsid w:val="009601B2"/>
    <w:rsid w:val="0099368A"/>
    <w:rsid w:val="009A3BD3"/>
    <w:rsid w:val="009A6980"/>
    <w:rsid w:val="009B6472"/>
    <w:rsid w:val="009D5FB8"/>
    <w:rsid w:val="009E05A5"/>
    <w:rsid w:val="009E2CF5"/>
    <w:rsid w:val="009E78EE"/>
    <w:rsid w:val="009F7DAA"/>
    <w:rsid w:val="00A0246F"/>
    <w:rsid w:val="00A051EA"/>
    <w:rsid w:val="00A05ACB"/>
    <w:rsid w:val="00A178FF"/>
    <w:rsid w:val="00A22876"/>
    <w:rsid w:val="00A42B96"/>
    <w:rsid w:val="00A52E1E"/>
    <w:rsid w:val="00A622B8"/>
    <w:rsid w:val="00A73B12"/>
    <w:rsid w:val="00A7537B"/>
    <w:rsid w:val="00A77C87"/>
    <w:rsid w:val="00A77D71"/>
    <w:rsid w:val="00A80D9E"/>
    <w:rsid w:val="00A92F49"/>
    <w:rsid w:val="00A95C4A"/>
    <w:rsid w:val="00AC0208"/>
    <w:rsid w:val="00AC463E"/>
    <w:rsid w:val="00AC5675"/>
    <w:rsid w:val="00AD1B32"/>
    <w:rsid w:val="00AE7189"/>
    <w:rsid w:val="00AF51E0"/>
    <w:rsid w:val="00AF53F0"/>
    <w:rsid w:val="00B045F6"/>
    <w:rsid w:val="00B16271"/>
    <w:rsid w:val="00B30906"/>
    <w:rsid w:val="00B30C76"/>
    <w:rsid w:val="00B319B9"/>
    <w:rsid w:val="00B4644B"/>
    <w:rsid w:val="00B4781A"/>
    <w:rsid w:val="00B47A56"/>
    <w:rsid w:val="00B50D5F"/>
    <w:rsid w:val="00B572FB"/>
    <w:rsid w:val="00B6003B"/>
    <w:rsid w:val="00B77C24"/>
    <w:rsid w:val="00B90FEC"/>
    <w:rsid w:val="00B91B26"/>
    <w:rsid w:val="00B92B69"/>
    <w:rsid w:val="00BA1B95"/>
    <w:rsid w:val="00BA4317"/>
    <w:rsid w:val="00BB4101"/>
    <w:rsid w:val="00BC4282"/>
    <w:rsid w:val="00BD1220"/>
    <w:rsid w:val="00BD22D2"/>
    <w:rsid w:val="00BD4182"/>
    <w:rsid w:val="00BD50BB"/>
    <w:rsid w:val="00BE6226"/>
    <w:rsid w:val="00BE7B4B"/>
    <w:rsid w:val="00BF024E"/>
    <w:rsid w:val="00C02A19"/>
    <w:rsid w:val="00C13636"/>
    <w:rsid w:val="00C161B4"/>
    <w:rsid w:val="00C24B58"/>
    <w:rsid w:val="00C260B6"/>
    <w:rsid w:val="00C26B73"/>
    <w:rsid w:val="00C441E0"/>
    <w:rsid w:val="00C51A91"/>
    <w:rsid w:val="00C70360"/>
    <w:rsid w:val="00C76B7A"/>
    <w:rsid w:val="00C85C0F"/>
    <w:rsid w:val="00C87D31"/>
    <w:rsid w:val="00C96720"/>
    <w:rsid w:val="00CA4A8F"/>
    <w:rsid w:val="00CB1C4C"/>
    <w:rsid w:val="00CB2C4C"/>
    <w:rsid w:val="00CB340B"/>
    <w:rsid w:val="00CB7001"/>
    <w:rsid w:val="00CC0C2B"/>
    <w:rsid w:val="00CC3AF2"/>
    <w:rsid w:val="00CD2A6E"/>
    <w:rsid w:val="00CE1D85"/>
    <w:rsid w:val="00CF1B58"/>
    <w:rsid w:val="00D0030A"/>
    <w:rsid w:val="00D00586"/>
    <w:rsid w:val="00D00A41"/>
    <w:rsid w:val="00D066AB"/>
    <w:rsid w:val="00D17685"/>
    <w:rsid w:val="00D2495A"/>
    <w:rsid w:val="00D5208C"/>
    <w:rsid w:val="00D60468"/>
    <w:rsid w:val="00D64AB4"/>
    <w:rsid w:val="00D66B7C"/>
    <w:rsid w:val="00D83B94"/>
    <w:rsid w:val="00D8590E"/>
    <w:rsid w:val="00D9040D"/>
    <w:rsid w:val="00D968C3"/>
    <w:rsid w:val="00DB599A"/>
    <w:rsid w:val="00DC3F81"/>
    <w:rsid w:val="00DD1098"/>
    <w:rsid w:val="00DD1EFB"/>
    <w:rsid w:val="00DE5C54"/>
    <w:rsid w:val="00DE7964"/>
    <w:rsid w:val="00DF2A61"/>
    <w:rsid w:val="00E03435"/>
    <w:rsid w:val="00E129ED"/>
    <w:rsid w:val="00E17524"/>
    <w:rsid w:val="00E21C88"/>
    <w:rsid w:val="00E269A6"/>
    <w:rsid w:val="00E31F68"/>
    <w:rsid w:val="00E416A7"/>
    <w:rsid w:val="00E5354C"/>
    <w:rsid w:val="00E541A5"/>
    <w:rsid w:val="00E5487C"/>
    <w:rsid w:val="00E57B25"/>
    <w:rsid w:val="00E72027"/>
    <w:rsid w:val="00E802DB"/>
    <w:rsid w:val="00E80C11"/>
    <w:rsid w:val="00E827FA"/>
    <w:rsid w:val="00E82D41"/>
    <w:rsid w:val="00E85C48"/>
    <w:rsid w:val="00E979D2"/>
    <w:rsid w:val="00EA4696"/>
    <w:rsid w:val="00EB11BF"/>
    <w:rsid w:val="00EC2872"/>
    <w:rsid w:val="00EC399C"/>
    <w:rsid w:val="00ED2331"/>
    <w:rsid w:val="00ED67B1"/>
    <w:rsid w:val="00EE1CC2"/>
    <w:rsid w:val="00EE3C4B"/>
    <w:rsid w:val="00EF7286"/>
    <w:rsid w:val="00F0006B"/>
    <w:rsid w:val="00F04324"/>
    <w:rsid w:val="00F0665E"/>
    <w:rsid w:val="00F12A8B"/>
    <w:rsid w:val="00F143FF"/>
    <w:rsid w:val="00F20537"/>
    <w:rsid w:val="00F230AE"/>
    <w:rsid w:val="00F23FF5"/>
    <w:rsid w:val="00F30615"/>
    <w:rsid w:val="00F3119B"/>
    <w:rsid w:val="00F31641"/>
    <w:rsid w:val="00F319DD"/>
    <w:rsid w:val="00F44180"/>
    <w:rsid w:val="00F53AC8"/>
    <w:rsid w:val="00F53B1B"/>
    <w:rsid w:val="00F66C88"/>
    <w:rsid w:val="00F70A20"/>
    <w:rsid w:val="00F72E58"/>
    <w:rsid w:val="00F8290C"/>
    <w:rsid w:val="00F845CB"/>
    <w:rsid w:val="00FB38F6"/>
    <w:rsid w:val="00FC77C7"/>
    <w:rsid w:val="00FD45BB"/>
    <w:rsid w:val="00FD48AB"/>
    <w:rsid w:val="00FD5B13"/>
    <w:rsid w:val="00FE0EAB"/>
    <w:rsid w:val="00FE774E"/>
    <w:rsid w:val="00FF26B6"/>
    <w:rsid w:val="664DFBB1"/>
    <w:rsid w:val="6F4285E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5AF1B"/>
  <w15:chartTrackingRefBased/>
  <w15:docId w15:val="{8DE57D16-89FE-AB4E-B6E2-FC363CD18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themeColor="text1"/>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B87"/>
    <w:pPr>
      <w:jc w:val="both"/>
    </w:pPr>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semiHidden/>
    <w:unhideWhenUsed/>
    <w:rsid w:val="008B4B87"/>
    <w:rPr>
      <w:sz w:val="20"/>
      <w:szCs w:val="20"/>
    </w:rPr>
  </w:style>
  <w:style w:type="character" w:customStyle="1" w:styleId="CommentTextChar">
    <w:name w:val="Comment Text Char"/>
    <w:basedOn w:val="DefaultParagraphFont"/>
    <w:link w:val="CommentText"/>
    <w:uiPriority w:val="99"/>
    <w:semiHidden/>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FD5B13"/>
    <w:pPr>
      <w:jc w:val="both"/>
    </w:pPr>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color w:val="auto"/>
      <w:spacing w:val="-10"/>
      <w:kern w:val="28"/>
      <w:sz w:val="36"/>
      <w:szCs w:val="56"/>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ListParagraph">
    <w:name w:val="List Paragraph"/>
    <w:basedOn w:val="Normal"/>
    <w:uiPriority w:val="34"/>
    <w:qFormat/>
    <w:rsid w:val="00EC399C"/>
    <w:pPr>
      <w:ind w:left="720"/>
      <w:contextualSpacing/>
    </w:pPr>
  </w:style>
  <w:style w:type="paragraph" w:styleId="Footer">
    <w:name w:val="footer"/>
    <w:basedOn w:val="Normal"/>
    <w:link w:val="FooterChar"/>
    <w:uiPriority w:val="99"/>
    <w:unhideWhenUsed/>
    <w:rsid w:val="00FE0EAB"/>
    <w:pPr>
      <w:tabs>
        <w:tab w:val="center" w:pos="4680"/>
        <w:tab w:val="right" w:pos="9360"/>
      </w:tabs>
    </w:pPr>
  </w:style>
  <w:style w:type="character" w:customStyle="1" w:styleId="FooterChar">
    <w:name w:val="Footer Char"/>
    <w:basedOn w:val="DefaultParagraphFont"/>
    <w:link w:val="Footer"/>
    <w:uiPriority w:val="99"/>
    <w:rsid w:val="00FE0EAB"/>
    <w:rPr>
      <w:rFonts w:ascii="Avenir Book" w:eastAsiaTheme="minorEastAsia" w:hAnsi="Avenir Book"/>
    </w:rPr>
  </w:style>
  <w:style w:type="character" w:styleId="PageNumber">
    <w:name w:val="page number"/>
    <w:basedOn w:val="DefaultParagraphFont"/>
    <w:uiPriority w:val="99"/>
    <w:semiHidden/>
    <w:unhideWhenUsed/>
    <w:rsid w:val="00FE0EAB"/>
  </w:style>
  <w:style w:type="paragraph" w:styleId="Header">
    <w:name w:val="header"/>
    <w:basedOn w:val="Normal"/>
    <w:link w:val="HeaderChar"/>
    <w:uiPriority w:val="99"/>
    <w:unhideWhenUsed/>
    <w:rsid w:val="00FE0EAB"/>
    <w:pPr>
      <w:tabs>
        <w:tab w:val="center" w:pos="4680"/>
        <w:tab w:val="right" w:pos="9360"/>
      </w:tabs>
    </w:pPr>
  </w:style>
  <w:style w:type="character" w:customStyle="1" w:styleId="HeaderChar">
    <w:name w:val="Header Char"/>
    <w:basedOn w:val="DefaultParagraphFont"/>
    <w:link w:val="Header"/>
    <w:uiPriority w:val="99"/>
    <w:rsid w:val="00FE0EAB"/>
    <w:rPr>
      <w:rFonts w:ascii="Avenir Book" w:eastAsiaTheme="minorEastAsia" w:hAnsi="Avenir Book"/>
    </w:rPr>
  </w:style>
  <w:style w:type="character" w:styleId="Hyperlink">
    <w:name w:val="Hyperlink"/>
    <w:basedOn w:val="DefaultParagraphFont"/>
    <w:uiPriority w:val="99"/>
    <w:unhideWhenUsed/>
    <w:rsid w:val="004F2ED9"/>
    <w:rPr>
      <w:color w:val="0563C1" w:themeColor="hyperlink"/>
      <w:u w:val="single"/>
    </w:rPr>
  </w:style>
  <w:style w:type="character" w:styleId="UnresolvedMention">
    <w:name w:val="Unresolved Mention"/>
    <w:basedOn w:val="DefaultParagraphFont"/>
    <w:uiPriority w:val="99"/>
    <w:semiHidden/>
    <w:unhideWhenUsed/>
    <w:rsid w:val="004F2ED9"/>
    <w:rPr>
      <w:color w:val="605E5C"/>
      <w:shd w:val="clear" w:color="auto" w:fill="E1DFDD"/>
    </w:rPr>
  </w:style>
  <w:style w:type="paragraph" w:customStyle="1" w:styleId="hj">
    <w:name w:val="hj"/>
    <w:basedOn w:val="Normal"/>
    <w:rsid w:val="00B045F6"/>
    <w:pPr>
      <w:spacing w:before="100" w:beforeAutospacing="1" w:after="100" w:afterAutospacing="1"/>
      <w:jc w:val="left"/>
    </w:pPr>
    <w:rPr>
      <w:rFonts w:ascii="Times New Roman" w:eastAsia="Times New Roman" w:hAnsi="Times New Roman" w:cs="Times New Roman"/>
      <w:color w:val="auto"/>
      <w:lang w:eastAsia="en-GB"/>
    </w:rPr>
  </w:style>
  <w:style w:type="character" w:styleId="Emphasis">
    <w:name w:val="Emphasis"/>
    <w:basedOn w:val="DefaultParagraphFont"/>
    <w:uiPriority w:val="20"/>
    <w:qFormat/>
    <w:rsid w:val="00B045F6"/>
    <w:rPr>
      <w:i/>
      <w:iCs/>
    </w:rPr>
  </w:style>
  <w:style w:type="character" w:customStyle="1" w:styleId="apple-converted-space">
    <w:name w:val="apple-converted-space"/>
    <w:basedOn w:val="DefaultParagraphFont"/>
    <w:rsid w:val="00B045F6"/>
  </w:style>
  <w:style w:type="paragraph" w:styleId="NormalWeb">
    <w:name w:val="Normal (Web)"/>
    <w:basedOn w:val="Normal"/>
    <w:uiPriority w:val="99"/>
    <w:unhideWhenUsed/>
    <w:rsid w:val="000B3868"/>
    <w:pPr>
      <w:spacing w:before="100" w:beforeAutospacing="1" w:after="100" w:afterAutospacing="1"/>
      <w:jc w:val="left"/>
    </w:pPr>
    <w:rPr>
      <w:rFonts w:ascii="Times New Roman" w:eastAsia="Times New Roman" w:hAnsi="Times New Roman" w:cs="Times New Roman"/>
      <w:color w:val="auto"/>
      <w:lang w:eastAsia="en-GB"/>
    </w:rPr>
  </w:style>
  <w:style w:type="character" w:styleId="Strong">
    <w:name w:val="Strong"/>
    <w:basedOn w:val="DefaultParagraphFont"/>
    <w:uiPriority w:val="22"/>
    <w:qFormat/>
    <w:rsid w:val="000B3868"/>
    <w:rPr>
      <w:b/>
      <w:bCs/>
    </w:rPr>
  </w:style>
  <w:style w:type="character" w:styleId="FollowedHyperlink">
    <w:name w:val="FollowedHyperlink"/>
    <w:basedOn w:val="DefaultParagraphFont"/>
    <w:uiPriority w:val="99"/>
    <w:semiHidden/>
    <w:unhideWhenUsed/>
    <w:rsid w:val="003316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906623">
      <w:bodyDiv w:val="1"/>
      <w:marLeft w:val="0"/>
      <w:marRight w:val="0"/>
      <w:marTop w:val="0"/>
      <w:marBottom w:val="0"/>
      <w:divBdr>
        <w:top w:val="none" w:sz="0" w:space="0" w:color="auto"/>
        <w:left w:val="none" w:sz="0" w:space="0" w:color="auto"/>
        <w:bottom w:val="none" w:sz="0" w:space="0" w:color="auto"/>
        <w:right w:val="none" w:sz="0" w:space="0" w:color="auto"/>
      </w:divBdr>
      <w:divsChild>
        <w:div w:id="520974448">
          <w:marLeft w:val="0"/>
          <w:marRight w:val="0"/>
          <w:marTop w:val="0"/>
          <w:marBottom w:val="0"/>
          <w:divBdr>
            <w:top w:val="none" w:sz="0" w:space="0" w:color="auto"/>
            <w:left w:val="none" w:sz="0" w:space="0" w:color="auto"/>
            <w:bottom w:val="none" w:sz="0" w:space="0" w:color="auto"/>
            <w:right w:val="none" w:sz="0" w:space="0" w:color="auto"/>
          </w:divBdr>
          <w:divsChild>
            <w:div w:id="1629429366">
              <w:marLeft w:val="0"/>
              <w:marRight w:val="0"/>
              <w:marTop w:val="0"/>
              <w:marBottom w:val="0"/>
              <w:divBdr>
                <w:top w:val="none" w:sz="0" w:space="0" w:color="auto"/>
                <w:left w:val="none" w:sz="0" w:space="0" w:color="auto"/>
                <w:bottom w:val="none" w:sz="0" w:space="0" w:color="auto"/>
                <w:right w:val="none" w:sz="0" w:space="0" w:color="auto"/>
              </w:divBdr>
              <w:divsChild>
                <w:div w:id="60812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734973">
      <w:bodyDiv w:val="1"/>
      <w:marLeft w:val="0"/>
      <w:marRight w:val="0"/>
      <w:marTop w:val="0"/>
      <w:marBottom w:val="0"/>
      <w:divBdr>
        <w:top w:val="none" w:sz="0" w:space="0" w:color="auto"/>
        <w:left w:val="none" w:sz="0" w:space="0" w:color="auto"/>
        <w:bottom w:val="none" w:sz="0" w:space="0" w:color="auto"/>
        <w:right w:val="none" w:sz="0" w:space="0" w:color="auto"/>
      </w:divBdr>
      <w:divsChild>
        <w:div w:id="1475947437">
          <w:marLeft w:val="0"/>
          <w:marRight w:val="0"/>
          <w:marTop w:val="0"/>
          <w:marBottom w:val="0"/>
          <w:divBdr>
            <w:top w:val="none" w:sz="0" w:space="0" w:color="auto"/>
            <w:left w:val="none" w:sz="0" w:space="0" w:color="auto"/>
            <w:bottom w:val="none" w:sz="0" w:space="0" w:color="auto"/>
            <w:right w:val="none" w:sz="0" w:space="0" w:color="auto"/>
          </w:divBdr>
        </w:div>
      </w:divsChild>
    </w:div>
    <w:div w:id="328605938">
      <w:bodyDiv w:val="1"/>
      <w:marLeft w:val="0"/>
      <w:marRight w:val="0"/>
      <w:marTop w:val="0"/>
      <w:marBottom w:val="0"/>
      <w:divBdr>
        <w:top w:val="none" w:sz="0" w:space="0" w:color="auto"/>
        <w:left w:val="none" w:sz="0" w:space="0" w:color="auto"/>
        <w:bottom w:val="none" w:sz="0" w:space="0" w:color="auto"/>
        <w:right w:val="none" w:sz="0" w:space="0" w:color="auto"/>
      </w:divBdr>
      <w:divsChild>
        <w:div w:id="1187603287">
          <w:marLeft w:val="0"/>
          <w:marRight w:val="0"/>
          <w:marTop w:val="0"/>
          <w:marBottom w:val="0"/>
          <w:divBdr>
            <w:top w:val="none" w:sz="0" w:space="0" w:color="auto"/>
            <w:left w:val="none" w:sz="0" w:space="0" w:color="auto"/>
            <w:bottom w:val="none" w:sz="0" w:space="0" w:color="auto"/>
            <w:right w:val="none" w:sz="0" w:space="0" w:color="auto"/>
          </w:divBdr>
          <w:divsChild>
            <w:div w:id="235170632">
              <w:marLeft w:val="0"/>
              <w:marRight w:val="0"/>
              <w:marTop w:val="0"/>
              <w:marBottom w:val="0"/>
              <w:divBdr>
                <w:top w:val="none" w:sz="0" w:space="0" w:color="auto"/>
                <w:left w:val="none" w:sz="0" w:space="0" w:color="auto"/>
                <w:bottom w:val="none" w:sz="0" w:space="0" w:color="auto"/>
                <w:right w:val="none" w:sz="0" w:space="0" w:color="auto"/>
              </w:divBdr>
              <w:divsChild>
                <w:div w:id="1432704823">
                  <w:marLeft w:val="0"/>
                  <w:marRight w:val="0"/>
                  <w:marTop w:val="0"/>
                  <w:marBottom w:val="0"/>
                  <w:divBdr>
                    <w:top w:val="none" w:sz="0" w:space="0" w:color="auto"/>
                    <w:left w:val="none" w:sz="0" w:space="0" w:color="auto"/>
                    <w:bottom w:val="none" w:sz="0" w:space="0" w:color="auto"/>
                    <w:right w:val="none" w:sz="0" w:space="0" w:color="auto"/>
                  </w:divBdr>
                  <w:divsChild>
                    <w:div w:id="202231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119586">
      <w:bodyDiv w:val="1"/>
      <w:marLeft w:val="0"/>
      <w:marRight w:val="0"/>
      <w:marTop w:val="0"/>
      <w:marBottom w:val="0"/>
      <w:divBdr>
        <w:top w:val="none" w:sz="0" w:space="0" w:color="auto"/>
        <w:left w:val="none" w:sz="0" w:space="0" w:color="auto"/>
        <w:bottom w:val="none" w:sz="0" w:space="0" w:color="auto"/>
        <w:right w:val="none" w:sz="0" w:space="0" w:color="auto"/>
      </w:divBdr>
    </w:div>
    <w:div w:id="1033382891">
      <w:bodyDiv w:val="1"/>
      <w:marLeft w:val="0"/>
      <w:marRight w:val="0"/>
      <w:marTop w:val="0"/>
      <w:marBottom w:val="0"/>
      <w:divBdr>
        <w:top w:val="none" w:sz="0" w:space="0" w:color="auto"/>
        <w:left w:val="none" w:sz="0" w:space="0" w:color="auto"/>
        <w:bottom w:val="none" w:sz="0" w:space="0" w:color="auto"/>
        <w:right w:val="none" w:sz="0" w:space="0" w:color="auto"/>
      </w:divBdr>
      <w:divsChild>
        <w:div w:id="1117330649">
          <w:marLeft w:val="0"/>
          <w:marRight w:val="0"/>
          <w:marTop w:val="0"/>
          <w:marBottom w:val="0"/>
          <w:divBdr>
            <w:top w:val="none" w:sz="0" w:space="0" w:color="auto"/>
            <w:left w:val="none" w:sz="0" w:space="0" w:color="auto"/>
            <w:bottom w:val="none" w:sz="0" w:space="0" w:color="auto"/>
            <w:right w:val="none" w:sz="0" w:space="0" w:color="auto"/>
          </w:divBdr>
          <w:divsChild>
            <w:div w:id="725953224">
              <w:marLeft w:val="0"/>
              <w:marRight w:val="0"/>
              <w:marTop w:val="0"/>
              <w:marBottom w:val="0"/>
              <w:divBdr>
                <w:top w:val="none" w:sz="0" w:space="0" w:color="auto"/>
                <w:left w:val="none" w:sz="0" w:space="0" w:color="auto"/>
                <w:bottom w:val="none" w:sz="0" w:space="0" w:color="auto"/>
                <w:right w:val="none" w:sz="0" w:space="0" w:color="auto"/>
              </w:divBdr>
              <w:divsChild>
                <w:div w:id="196106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240295">
      <w:bodyDiv w:val="1"/>
      <w:marLeft w:val="0"/>
      <w:marRight w:val="0"/>
      <w:marTop w:val="0"/>
      <w:marBottom w:val="0"/>
      <w:divBdr>
        <w:top w:val="none" w:sz="0" w:space="0" w:color="auto"/>
        <w:left w:val="none" w:sz="0" w:space="0" w:color="auto"/>
        <w:bottom w:val="none" w:sz="0" w:space="0" w:color="auto"/>
        <w:right w:val="none" w:sz="0" w:space="0" w:color="auto"/>
      </w:divBdr>
      <w:divsChild>
        <w:div w:id="1560285083">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236814083">
      <w:bodyDiv w:val="1"/>
      <w:marLeft w:val="0"/>
      <w:marRight w:val="0"/>
      <w:marTop w:val="0"/>
      <w:marBottom w:val="0"/>
      <w:divBdr>
        <w:top w:val="none" w:sz="0" w:space="0" w:color="auto"/>
        <w:left w:val="none" w:sz="0" w:space="0" w:color="auto"/>
        <w:bottom w:val="none" w:sz="0" w:space="0" w:color="auto"/>
        <w:right w:val="none" w:sz="0" w:space="0" w:color="auto"/>
      </w:divBdr>
    </w:div>
    <w:div w:id="1287471432">
      <w:bodyDiv w:val="1"/>
      <w:marLeft w:val="0"/>
      <w:marRight w:val="0"/>
      <w:marTop w:val="0"/>
      <w:marBottom w:val="0"/>
      <w:divBdr>
        <w:top w:val="none" w:sz="0" w:space="0" w:color="auto"/>
        <w:left w:val="none" w:sz="0" w:space="0" w:color="auto"/>
        <w:bottom w:val="none" w:sz="0" w:space="0" w:color="auto"/>
        <w:right w:val="none" w:sz="0" w:space="0" w:color="auto"/>
      </w:divBdr>
      <w:divsChild>
        <w:div w:id="1044404360">
          <w:blockQuote w:val="1"/>
          <w:marLeft w:val="-300"/>
          <w:marRight w:val="0"/>
          <w:marTop w:val="0"/>
          <w:marBottom w:val="0"/>
          <w:divBdr>
            <w:top w:val="none" w:sz="0" w:space="0" w:color="auto"/>
            <w:left w:val="none" w:sz="0" w:space="0" w:color="auto"/>
            <w:bottom w:val="none" w:sz="0" w:space="0" w:color="auto"/>
            <w:right w:val="none" w:sz="0" w:space="0" w:color="auto"/>
          </w:divBdr>
        </w:div>
        <w:div w:id="1829666153">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666739683">
      <w:bodyDiv w:val="1"/>
      <w:marLeft w:val="0"/>
      <w:marRight w:val="0"/>
      <w:marTop w:val="0"/>
      <w:marBottom w:val="0"/>
      <w:divBdr>
        <w:top w:val="none" w:sz="0" w:space="0" w:color="auto"/>
        <w:left w:val="none" w:sz="0" w:space="0" w:color="auto"/>
        <w:bottom w:val="none" w:sz="0" w:space="0" w:color="auto"/>
        <w:right w:val="none" w:sz="0" w:space="0" w:color="auto"/>
      </w:divBdr>
      <w:divsChild>
        <w:div w:id="1491100878">
          <w:marLeft w:val="0"/>
          <w:marRight w:val="0"/>
          <w:marTop w:val="0"/>
          <w:marBottom w:val="0"/>
          <w:divBdr>
            <w:top w:val="none" w:sz="0" w:space="0" w:color="auto"/>
            <w:left w:val="none" w:sz="0" w:space="0" w:color="auto"/>
            <w:bottom w:val="none" w:sz="0" w:space="0" w:color="auto"/>
            <w:right w:val="none" w:sz="0" w:space="0" w:color="auto"/>
          </w:divBdr>
        </w:div>
      </w:divsChild>
    </w:div>
    <w:div w:id="1801343048">
      <w:bodyDiv w:val="1"/>
      <w:marLeft w:val="0"/>
      <w:marRight w:val="0"/>
      <w:marTop w:val="0"/>
      <w:marBottom w:val="0"/>
      <w:divBdr>
        <w:top w:val="none" w:sz="0" w:space="0" w:color="auto"/>
        <w:left w:val="none" w:sz="0" w:space="0" w:color="auto"/>
        <w:bottom w:val="none" w:sz="0" w:space="0" w:color="auto"/>
        <w:right w:val="none" w:sz="0" w:space="0" w:color="auto"/>
      </w:divBdr>
      <w:divsChild>
        <w:div w:id="751009026">
          <w:marLeft w:val="0"/>
          <w:marRight w:val="0"/>
          <w:marTop w:val="0"/>
          <w:marBottom w:val="0"/>
          <w:divBdr>
            <w:top w:val="none" w:sz="0" w:space="0" w:color="auto"/>
            <w:left w:val="none" w:sz="0" w:space="0" w:color="auto"/>
            <w:bottom w:val="none" w:sz="0" w:space="0" w:color="auto"/>
            <w:right w:val="none" w:sz="0" w:space="0" w:color="auto"/>
          </w:divBdr>
          <w:divsChild>
            <w:div w:id="1771512395">
              <w:marLeft w:val="0"/>
              <w:marRight w:val="0"/>
              <w:marTop w:val="0"/>
              <w:marBottom w:val="0"/>
              <w:divBdr>
                <w:top w:val="none" w:sz="0" w:space="0" w:color="auto"/>
                <w:left w:val="none" w:sz="0" w:space="0" w:color="auto"/>
                <w:bottom w:val="none" w:sz="0" w:space="0" w:color="auto"/>
                <w:right w:val="none" w:sz="0" w:space="0" w:color="auto"/>
              </w:divBdr>
              <w:divsChild>
                <w:div w:id="824396781">
                  <w:marLeft w:val="0"/>
                  <w:marRight w:val="0"/>
                  <w:marTop w:val="0"/>
                  <w:marBottom w:val="0"/>
                  <w:divBdr>
                    <w:top w:val="none" w:sz="0" w:space="0" w:color="auto"/>
                    <w:left w:val="none" w:sz="0" w:space="0" w:color="auto"/>
                    <w:bottom w:val="none" w:sz="0" w:space="0" w:color="auto"/>
                    <w:right w:val="none" w:sz="0" w:space="0" w:color="auto"/>
                  </w:divBdr>
                  <w:divsChild>
                    <w:div w:id="17072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962446">
      <w:bodyDiv w:val="1"/>
      <w:marLeft w:val="0"/>
      <w:marRight w:val="0"/>
      <w:marTop w:val="0"/>
      <w:marBottom w:val="0"/>
      <w:divBdr>
        <w:top w:val="none" w:sz="0" w:space="0" w:color="auto"/>
        <w:left w:val="none" w:sz="0" w:space="0" w:color="auto"/>
        <w:bottom w:val="none" w:sz="0" w:space="0" w:color="auto"/>
        <w:right w:val="none" w:sz="0" w:space="0" w:color="auto"/>
      </w:divBdr>
    </w:div>
    <w:div w:id="1896357515">
      <w:bodyDiv w:val="1"/>
      <w:marLeft w:val="0"/>
      <w:marRight w:val="0"/>
      <w:marTop w:val="0"/>
      <w:marBottom w:val="0"/>
      <w:divBdr>
        <w:top w:val="none" w:sz="0" w:space="0" w:color="auto"/>
        <w:left w:val="none" w:sz="0" w:space="0" w:color="auto"/>
        <w:bottom w:val="none" w:sz="0" w:space="0" w:color="auto"/>
        <w:right w:val="none" w:sz="0" w:space="0" w:color="auto"/>
      </w:divBdr>
      <w:divsChild>
        <w:div w:id="846746099">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970281113">
      <w:bodyDiv w:val="1"/>
      <w:marLeft w:val="0"/>
      <w:marRight w:val="0"/>
      <w:marTop w:val="0"/>
      <w:marBottom w:val="0"/>
      <w:divBdr>
        <w:top w:val="none" w:sz="0" w:space="0" w:color="auto"/>
        <w:left w:val="none" w:sz="0" w:space="0" w:color="auto"/>
        <w:bottom w:val="none" w:sz="0" w:space="0" w:color="auto"/>
        <w:right w:val="none" w:sz="0" w:space="0" w:color="auto"/>
      </w:divBdr>
    </w:div>
    <w:div w:id="2012416571">
      <w:bodyDiv w:val="1"/>
      <w:marLeft w:val="0"/>
      <w:marRight w:val="0"/>
      <w:marTop w:val="0"/>
      <w:marBottom w:val="0"/>
      <w:divBdr>
        <w:top w:val="none" w:sz="0" w:space="0" w:color="auto"/>
        <w:left w:val="none" w:sz="0" w:space="0" w:color="auto"/>
        <w:bottom w:val="none" w:sz="0" w:space="0" w:color="auto"/>
        <w:right w:val="none" w:sz="0" w:space="0" w:color="auto"/>
      </w:divBdr>
      <w:divsChild>
        <w:div w:id="1315840202">
          <w:marLeft w:val="0"/>
          <w:marRight w:val="0"/>
          <w:marTop w:val="0"/>
          <w:marBottom w:val="0"/>
          <w:divBdr>
            <w:top w:val="none" w:sz="0" w:space="0" w:color="auto"/>
            <w:left w:val="none" w:sz="0" w:space="0" w:color="auto"/>
            <w:bottom w:val="none" w:sz="0" w:space="0" w:color="auto"/>
            <w:right w:val="none" w:sz="0" w:space="0" w:color="auto"/>
          </w:divBdr>
          <w:divsChild>
            <w:div w:id="150678746">
              <w:marLeft w:val="0"/>
              <w:marRight w:val="0"/>
              <w:marTop w:val="0"/>
              <w:marBottom w:val="0"/>
              <w:divBdr>
                <w:top w:val="none" w:sz="0" w:space="0" w:color="auto"/>
                <w:left w:val="none" w:sz="0" w:space="0" w:color="auto"/>
                <w:bottom w:val="none" w:sz="0" w:space="0" w:color="auto"/>
                <w:right w:val="none" w:sz="0" w:space="0" w:color="auto"/>
              </w:divBdr>
              <w:divsChild>
                <w:div w:id="1588147010">
                  <w:marLeft w:val="0"/>
                  <w:marRight w:val="0"/>
                  <w:marTop w:val="0"/>
                  <w:marBottom w:val="0"/>
                  <w:divBdr>
                    <w:top w:val="none" w:sz="0" w:space="0" w:color="auto"/>
                    <w:left w:val="none" w:sz="0" w:space="0" w:color="auto"/>
                    <w:bottom w:val="none" w:sz="0" w:space="0" w:color="auto"/>
                    <w:right w:val="none" w:sz="0" w:space="0" w:color="auto"/>
                  </w:divBdr>
                  <w:divsChild>
                    <w:div w:id="32139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320752">
      <w:bodyDiv w:val="1"/>
      <w:marLeft w:val="0"/>
      <w:marRight w:val="0"/>
      <w:marTop w:val="0"/>
      <w:marBottom w:val="0"/>
      <w:divBdr>
        <w:top w:val="none" w:sz="0" w:space="0" w:color="auto"/>
        <w:left w:val="none" w:sz="0" w:space="0" w:color="auto"/>
        <w:bottom w:val="none" w:sz="0" w:space="0" w:color="auto"/>
        <w:right w:val="none" w:sz="0" w:space="0" w:color="auto"/>
      </w:divBdr>
      <w:divsChild>
        <w:div w:id="1840391360">
          <w:marLeft w:val="0"/>
          <w:marRight w:val="0"/>
          <w:marTop w:val="0"/>
          <w:marBottom w:val="0"/>
          <w:divBdr>
            <w:top w:val="none" w:sz="0" w:space="0" w:color="auto"/>
            <w:left w:val="none" w:sz="0" w:space="0" w:color="auto"/>
            <w:bottom w:val="none" w:sz="0" w:space="0" w:color="auto"/>
            <w:right w:val="none" w:sz="0" w:space="0" w:color="auto"/>
          </w:divBdr>
          <w:divsChild>
            <w:div w:id="1750612188">
              <w:marLeft w:val="0"/>
              <w:marRight w:val="0"/>
              <w:marTop w:val="0"/>
              <w:marBottom w:val="0"/>
              <w:divBdr>
                <w:top w:val="none" w:sz="0" w:space="0" w:color="auto"/>
                <w:left w:val="none" w:sz="0" w:space="0" w:color="auto"/>
                <w:bottom w:val="none" w:sz="0" w:space="0" w:color="auto"/>
                <w:right w:val="none" w:sz="0" w:space="0" w:color="auto"/>
              </w:divBdr>
              <w:divsChild>
                <w:div w:id="78115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09471-9F9B-AB46-A5FE-14F4503D5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1950</Words>
  <Characters>11118</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ALEX (PGR)</dc:creator>
  <cp:keywords/>
  <dc:description/>
  <cp:lastModifiedBy>zjayres@gmail.com</cp:lastModifiedBy>
  <cp:revision>2</cp:revision>
  <cp:lastPrinted>2020-10-27T09:46:00Z</cp:lastPrinted>
  <dcterms:created xsi:type="dcterms:W3CDTF">2021-09-15T15:51:00Z</dcterms:created>
  <dcterms:modified xsi:type="dcterms:W3CDTF">2021-09-15T15:51:00Z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http://www.zotero.org/styles/advanced-healthcare-materials</vt:lpwstr>
  </property>
  <property fmtid="{D5CDD505-2E9C-101B-9397-08002B2CF9AE}" pid="3" name="Mendeley Recent Style Name 0_1">
    <vt:lpwstr>Advanced Healthcare Materials</vt:lpwstr>
  </property>
  <property fmtid="{D5CDD505-2E9C-101B-9397-08002B2CF9AE}" pid="4" name="Mendeley Recent Style Id 1_1">
    <vt:lpwstr>http://csl.mendeley.com/styles/463315851/american-chemical-society-2</vt:lpwstr>
  </property>
  <property fmtid="{D5CDD505-2E9C-101B-9397-08002B2CF9AE}" pid="5" name="Mendeley Recent Style Name 1_1">
    <vt:lpwstr>American Chemical Society - Matthew Gibson, PhD</vt:lpwstr>
  </property>
  <property fmtid="{D5CDD505-2E9C-101B-9397-08002B2CF9AE}" pid="6" name="Mendeley Recent Style Id 2_1">
    <vt:lpwstr>http://www.zotero.org/styles/american-medical-association</vt:lpwstr>
  </property>
  <property fmtid="{D5CDD505-2E9C-101B-9397-08002B2CF9AE}" pid="7" name="Mendeley Recent Style Name 2_1">
    <vt:lpwstr>American Medical Association</vt:lpwstr>
  </property>
  <property fmtid="{D5CDD505-2E9C-101B-9397-08002B2CF9AE}" pid="8" name="Mendeley Recent Style Id 3_1">
    <vt:lpwstr>http://www.zotero.org/styles/american-political-science-association</vt:lpwstr>
  </property>
  <property fmtid="{D5CDD505-2E9C-101B-9397-08002B2CF9AE}" pid="9" name="Mendeley Recent Style Name 3_1">
    <vt:lpwstr>American Political Science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http://www.zotero.org/styles/journal-of-materials-chemistry-b</vt:lpwstr>
  </property>
  <property fmtid="{D5CDD505-2E9C-101B-9397-08002B2CF9AE}" pid="17" name="Mendeley Recent Style Name 7_1">
    <vt:lpwstr>Journal of Materials Chemistry B</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7307d969-54ef-314a-abb1-d5bac21d0490</vt:lpwstr>
  </property>
  <property fmtid="{D5CDD505-2E9C-101B-9397-08002B2CF9AE}" pid="24" name="Mendeley Citation Style_1">
    <vt:lpwstr>http://csl.mendeley.com/styles/463315851/american-chemical-society-2</vt:lpwstr>
  </property>
</Properties>
</file>