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EC1EE7" w14:textId="7518933A" w:rsidR="00357680" w:rsidRDefault="00213A68">
      <w:pPr>
        <w:jc w:val="center"/>
      </w:pPr>
      <w:r w:rsidRPr="008C0C52">
        <mc:AlternateContent>
          <mc:Choice Requires="wps">
            <w:drawing>
              <wp:anchor distT="45720" distB="45720" distL="114300" distR="114300" simplePos="0" relativeHeight="251665408" behindDoc="0" locked="0" layoutInCell="1" allowOverlap="1" wp14:anchorId="4AD51FB1" wp14:editId="1CD5AB60">
                <wp:simplePos x="0" y="0"/>
                <wp:positionH relativeFrom="column">
                  <wp:posOffset>819150</wp:posOffset>
                </wp:positionH>
                <wp:positionV relativeFrom="paragraph">
                  <wp:posOffset>-304800</wp:posOffset>
                </wp:positionV>
                <wp:extent cx="2360930" cy="266700"/>
                <wp:effectExtent l="0" t="0"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noFill/>
                        <a:ln w="9525">
                          <a:noFill/>
                          <a:miter lim="800000"/>
                          <a:headEnd/>
                          <a:tailEnd/>
                        </a:ln>
                      </wps:spPr>
                      <wps:txbx>
                        <w:txbxContent>
                          <w:p w14:paraId="12074054" w14:textId="77777777" w:rsidR="00213A68" w:rsidRPr="007B2897" w:rsidRDefault="00213A68" w:rsidP="00213A68">
                            <w:pPr>
                              <w:pBdr>
                                <w:bottom w:val="single" w:sz="4" w:space="1" w:color="auto"/>
                              </w:pBdr>
                              <w:rPr>
                                <w:b/>
                                <w:bCs/>
                                <w:color w:val="FFFFFF" w:themeColor="background1"/>
                              </w:rPr>
                            </w:pPr>
                            <w:r w:rsidRPr="007B2897">
                              <w:rPr>
                                <w:b/>
                                <w:bCs/>
                                <w:color w:val="FFFFFF" w:themeColor="background1"/>
                              </w:rPr>
                              <w:t>DEVELOPED BY</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AD51FB1" id="_x0000_t202" coordsize="21600,21600" o:spt="202" path="m,l,21600r21600,l21600,xe">
                <v:stroke joinstyle="miter"/>
                <v:path gradientshapeok="t" o:connecttype="rect"/>
              </v:shapetype>
              <v:shape id="Text Box 9" o:spid="_x0000_s1026" type="#_x0000_t202" style="position:absolute;left:0;text-align:left;margin-left:64.5pt;margin-top:-24pt;width:185.9pt;height:21pt;z-index:251665408;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" filled="f" stroked="f">
                <v:textbox>
                  <w:txbxContent>
                    <w:p w14:paraId="12074054" w14:textId="77777777" w:rsidR="00213A68" w:rsidRPr="007B2897" w:rsidRDefault="00213A68" w:rsidP="00213A68">
                      <w:pPr>
                        <w:pBdr>
                          <w:bottom w:val="single" w:sz="4" w:space="1" w:color="auto"/>
                        </w:pBdr>
                        <w:rPr>
                          <w:b/>
                          <w:bCs/>
                          <w:color w:val="FFFFFF" w:themeColor="background1"/>
                        </w:rPr>
                      </w:pPr>
                      <w:r w:rsidRPr="007B2897">
                        <w:rPr>
                          <w:b/>
                          <w:bCs/>
                          <w:color w:val="FFFFFF" w:themeColor="background1"/>
                        </w:rPr>
                        <w:t>DEVELOPED BY</w:t>
                      </w:r>
                    </w:p>
                  </w:txbxContent>
                </v:textbox>
              </v:shape>
            </w:pict>
          </mc:Fallback>
        </mc:AlternateContent>
      </w:r>
      <w:r w:rsidRPr="008C0C52">
        <w:drawing>
          <wp:anchor distT="0" distB="0" distL="114300" distR="114300" simplePos="0" relativeHeight="251663360" behindDoc="1" locked="0" layoutInCell="1" allowOverlap="1" wp14:anchorId="1342DAA7" wp14:editId="7955A869">
            <wp:simplePos x="0" y="0"/>
            <wp:positionH relativeFrom="page">
              <wp:align>left</wp:align>
            </wp:positionH>
            <wp:positionV relativeFrom="paragraph">
              <wp:posOffset>-444500</wp:posOffset>
            </wp:positionV>
            <wp:extent cx="6771640" cy="1254790"/>
            <wp:effectExtent l="0" t="0" r="0" b="2540"/>
            <wp:wrapNone/>
            <wp:docPr id="4" name="Picture 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Text&#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6771640" cy="1254790"/>
                    </a:xfrm>
                    <a:prstGeom prst="rect">
                      <a:avLst/>
                    </a:prstGeom>
                  </pic:spPr>
                </pic:pic>
              </a:graphicData>
            </a:graphic>
            <wp14:sizeRelH relativeFrom="page">
              <wp14:pctWidth>0</wp14:pctWidth>
            </wp14:sizeRelH>
            <wp14:sizeRelV relativeFrom="page">
              <wp14:pctHeight>0</wp14:pctHeight>
            </wp14:sizeRelV>
          </wp:anchor>
        </w:drawing>
      </w:r>
    </w:p>
    <w:p w14:paraId="216A7776" w14:textId="77777777" w:rsidR="00357680" w:rsidRDefault="00357680">
      <w:pPr>
        <w:pStyle w:val="Title"/>
      </w:pPr>
    </w:p>
    <w:p w14:paraId="0C75A0F1" w14:textId="77777777" w:rsidR="00357680" w:rsidRDefault="00357680">
      <w:pPr>
        <w:pStyle w:val="Title"/>
      </w:pPr>
    </w:p>
    <w:p w14:paraId="17AC0470" w14:textId="77777777" w:rsidR="00357680" w:rsidRDefault="00357680">
      <w:pPr>
        <w:pStyle w:val="Title"/>
      </w:pPr>
    </w:p>
    <w:p w14:paraId="3D32E9B8" w14:textId="77777777" w:rsidR="00357680" w:rsidRDefault="003B3741">
      <w:pPr>
        <w:pStyle w:val="Title"/>
      </w:pPr>
      <w:r>
        <w:t>Straight Jacket – Overcoming Society’s Legacy of Gay Shame</w:t>
      </w:r>
    </w:p>
    <w:p w14:paraId="653D180D" w14:textId="6DD3EE9B" w:rsidR="00357680" w:rsidRDefault="003B3741">
      <w:pPr>
        <w:pStyle w:val="Heading2"/>
        <w:jc w:val="center"/>
      </w:pPr>
      <w:r>
        <w:t>Part</w:t>
      </w:r>
      <w:r>
        <w:t xml:space="preserve"> Two</w:t>
      </w:r>
    </w:p>
    <w:p w14:paraId="73D08D40" w14:textId="77777777" w:rsidR="00357680" w:rsidRDefault="00357680"/>
    <w:p w14:paraId="22C7CAFC" w14:textId="77777777" w:rsidR="00357680" w:rsidRDefault="003B3741">
      <w:pPr>
        <w:pStyle w:val="Heading2"/>
        <w:jc w:val="center"/>
      </w:pPr>
      <w:r>
        <w:t>By Matthew Todd</w:t>
      </w:r>
    </w:p>
    <w:p w14:paraId="65C2ED67" w14:textId="77777777" w:rsidR="00357680" w:rsidRDefault="00357680">
      <w:pPr>
        <w:pStyle w:val="Heading2"/>
        <w:jc w:val="center"/>
      </w:pPr>
    </w:p>
    <w:p w14:paraId="021A69AE" w14:textId="77777777" w:rsidR="00357680" w:rsidRDefault="003B3741">
      <w:pPr>
        <w:pStyle w:val="Heading2"/>
        <w:jc w:val="center"/>
        <w:rPr>
          <w:sz w:val="44"/>
          <w:szCs w:val="44"/>
        </w:rPr>
      </w:pPr>
      <w:r>
        <w:rPr>
          <w:sz w:val="44"/>
          <w:szCs w:val="44"/>
        </w:rPr>
        <w:t>&amp;</w:t>
      </w:r>
    </w:p>
    <w:p w14:paraId="4A54E2D8" w14:textId="77777777" w:rsidR="00357680" w:rsidRDefault="00357680">
      <w:pPr>
        <w:pStyle w:val="Heading2"/>
        <w:jc w:val="center"/>
      </w:pPr>
    </w:p>
    <w:p w14:paraId="358F5FE0" w14:textId="5A07B3B6" w:rsidR="00357680" w:rsidRDefault="003B3741">
      <w:pPr>
        <w:pStyle w:val="Title"/>
      </w:pPr>
      <w:r>
        <w:t>Exploring the Workplace for LGBT+ Physical Scientists</w:t>
      </w:r>
    </w:p>
    <w:p w14:paraId="585DD1F7" w14:textId="77777777" w:rsidR="00357680" w:rsidRDefault="003B3741">
      <w:pPr>
        <w:pStyle w:val="Heading2"/>
        <w:jc w:val="center"/>
      </w:pPr>
      <w:r>
        <w:t>A report by the Institute of Physics, Royal Astronomical Society &amp; Royal Society of Chemistry</w:t>
      </w:r>
    </w:p>
    <w:p w14:paraId="79CD51D7" w14:textId="27143DF5" w:rsidR="00213A68" w:rsidRDefault="00213A68">
      <w:pPr>
        <w:pStyle w:val="Heading2"/>
        <w:jc w:val="center"/>
      </w:pPr>
      <w:r>
        <w:rPr>
          <w:rFonts w:ascii="Avenir Next LT Pro" w:hAnsi="Avenir Next LT Pro"/>
          <w:noProof/>
          <w:sz w:val="40"/>
          <w:szCs w:val="40"/>
        </w:rPr>
        <w:drawing>
          <wp:anchor distT="0" distB="0" distL="114300" distR="114300" simplePos="0" relativeHeight="251667456" behindDoc="1" locked="0" layoutInCell="1" allowOverlap="1" wp14:anchorId="4438514C" wp14:editId="1B227D5A">
            <wp:simplePos x="0" y="0"/>
            <wp:positionH relativeFrom="margin">
              <wp:posOffset>291465</wp:posOffset>
            </wp:positionH>
            <wp:positionV relativeFrom="paragraph">
              <wp:posOffset>149225</wp:posOffset>
            </wp:positionV>
            <wp:extent cx="4121785" cy="1048385"/>
            <wp:effectExtent l="0" t="0" r="0" b="0"/>
            <wp:wrapTight wrapText="bothSides">
              <wp:wrapPolygon edited="0">
                <wp:start x="4293" y="392"/>
                <wp:lineTo x="0" y="3532"/>
                <wp:lineTo x="0" y="17270"/>
                <wp:lineTo x="2196" y="20017"/>
                <wp:lineTo x="4692" y="21194"/>
                <wp:lineTo x="16572" y="21194"/>
                <wp:lineTo x="18668" y="20017"/>
                <wp:lineTo x="21364" y="16485"/>
                <wp:lineTo x="21464" y="2355"/>
                <wp:lineTo x="21264" y="1177"/>
                <wp:lineTo x="20465" y="392"/>
                <wp:lineTo x="4293" y="392"/>
              </wp:wrapPolygon>
            </wp:wrapTight>
            <wp:docPr id="5" name="Picture 5"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 Teams&#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21785" cy="1048385"/>
                    </a:xfrm>
                    <a:prstGeom prst="rect">
                      <a:avLst/>
                    </a:prstGeom>
                  </pic:spPr>
                </pic:pic>
              </a:graphicData>
            </a:graphic>
            <wp14:sizeRelH relativeFrom="page">
              <wp14:pctWidth>0</wp14:pctWidth>
            </wp14:sizeRelH>
            <wp14:sizeRelV relativeFrom="page">
              <wp14:pctHeight>0</wp14:pctHeight>
            </wp14:sizeRelV>
          </wp:anchor>
        </w:drawing>
      </w:r>
    </w:p>
    <w:p w14:paraId="575EC090" w14:textId="276474F0" w:rsidR="00357680" w:rsidRDefault="00213A68" w:rsidP="00213A68">
      <w:pPr>
        <w:pStyle w:val="Heading2"/>
        <w:jc w:val="center"/>
      </w:pPr>
      <w:r w:rsidRPr="00317DF2">
        <mc:AlternateContent>
          <mc:Choice Requires="wps">
            <w:drawing>
              <wp:anchor distT="45720" distB="45720" distL="114300" distR="114300" simplePos="0" relativeHeight="251671552" behindDoc="0" locked="0" layoutInCell="1" allowOverlap="1" wp14:anchorId="104FD427" wp14:editId="43EBBEEB">
                <wp:simplePos x="0" y="0"/>
                <wp:positionH relativeFrom="page">
                  <wp:align>left</wp:align>
                </wp:positionH>
                <wp:positionV relativeFrom="paragraph">
                  <wp:posOffset>1228725</wp:posOffset>
                </wp:positionV>
                <wp:extent cx="54165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1404620"/>
                        </a:xfrm>
                        <a:prstGeom prst="rect">
                          <a:avLst/>
                        </a:prstGeom>
                        <a:noFill/>
                        <a:ln w="9525">
                          <a:noFill/>
                          <a:miter lim="800000"/>
                          <a:headEnd/>
                          <a:tailEnd/>
                        </a:ln>
                      </wps:spPr>
                      <wps:txbx>
                        <w:txbxContent>
                          <w:p w14:paraId="47F0C9BE" w14:textId="3D475D1F" w:rsidR="00213A68" w:rsidRPr="008C0C52" w:rsidRDefault="00213A68" w:rsidP="00213A68">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 xml:space="preserve">DISCUSSION BOOKLET </w:t>
                            </w:r>
                            <w:r>
                              <w:rPr>
                                <w:rFonts w:ascii="Avenir Next LT Pro" w:hAnsi="Avenir Next LT Pro"/>
                                <w:b/>
                                <w:bCs/>
                                <w:color w:val="FFFFFF" w:themeColor="background1"/>
                                <w:sz w:val="40"/>
                                <w:szCs w:val="40"/>
                              </w:rPr>
                              <w:t>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4FD427" id="Text Box 2" o:spid="_x0000_s1027" type="#_x0000_t202" style="position:absolute;left:0;text-align:left;margin-left:0;margin-top:96.75pt;width:426.5pt;height:110.6pt;z-index:251671552;visibility:visible;mso-wrap-style:square;mso-width-percent:0;mso-height-percent:200;mso-wrap-distance-left:9pt;mso-wrap-distance-top:3.6pt;mso-wrap-distance-right:9pt;mso-wrap-distance-bottom:3.6pt;mso-position-horizontal:left;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" filled="f" stroked="f">
                <v:textbox style="mso-fit-shape-to-text:t">
                  <w:txbxContent>
                    <w:p w14:paraId="47F0C9BE" w14:textId="3D475D1F" w:rsidR="00213A68" w:rsidRPr="008C0C52" w:rsidRDefault="00213A68" w:rsidP="00213A68">
                      <w:pPr>
                        <w:jc w:val="center"/>
                        <w:rPr>
                          <w:rFonts w:ascii="Avenir Next LT Pro" w:hAnsi="Avenir Next LT Pro"/>
                          <w:b/>
                          <w:bCs/>
                          <w:color w:val="FFFFFF" w:themeColor="background1"/>
                          <w:sz w:val="40"/>
                          <w:szCs w:val="40"/>
                        </w:rPr>
                      </w:pPr>
                      <w:r w:rsidRPr="008C0C52">
                        <w:rPr>
                          <w:rFonts w:ascii="Avenir Next LT Pro" w:hAnsi="Avenir Next LT Pro"/>
                          <w:b/>
                          <w:bCs/>
                          <w:color w:val="FFFFFF" w:themeColor="background1"/>
                          <w:sz w:val="40"/>
                          <w:szCs w:val="40"/>
                        </w:rPr>
                        <w:t xml:space="preserve">DISCUSSION BOOKLET </w:t>
                      </w:r>
                      <w:r>
                        <w:rPr>
                          <w:rFonts w:ascii="Avenir Next LT Pro" w:hAnsi="Avenir Next LT Pro"/>
                          <w:b/>
                          <w:bCs/>
                          <w:color w:val="FFFFFF" w:themeColor="background1"/>
                          <w:sz w:val="40"/>
                          <w:szCs w:val="40"/>
                        </w:rPr>
                        <w:t>2</w:t>
                      </w:r>
                    </w:p>
                  </w:txbxContent>
                </v:textbox>
                <w10:wrap type="square" anchorx="page"/>
              </v:shape>
            </w:pict>
          </mc:Fallback>
        </mc:AlternateContent>
      </w:r>
      <w:r w:rsidRPr="00317DF2">
        <mc:AlternateContent>
          <mc:Choice Requires="wps">
            <w:drawing>
              <wp:anchor distT="0" distB="0" distL="114300" distR="114300" simplePos="0" relativeHeight="251669504" behindDoc="0" locked="0" layoutInCell="1" allowOverlap="1" wp14:anchorId="5AF028DE" wp14:editId="7FD1C788">
                <wp:simplePos x="0" y="0"/>
                <wp:positionH relativeFrom="column">
                  <wp:posOffset>-622300</wp:posOffset>
                </wp:positionH>
                <wp:positionV relativeFrom="paragraph">
                  <wp:posOffset>1120775</wp:posOffset>
                </wp:positionV>
                <wp:extent cx="9324340" cy="571500"/>
                <wp:effectExtent l="0" t="0" r="0" b="0"/>
                <wp:wrapNone/>
                <wp:docPr id="6" name="Rectangle 6"/>
                <wp:cNvGraphicFramePr/>
                <a:graphic xmlns:a="http://schemas.openxmlformats.org/drawingml/2006/main">
                  <a:graphicData uri="http://schemas.microsoft.com/office/word/2010/wordprocessingShape">
                    <wps:wsp>
                      <wps:cNvSpPr/>
                      <wps:spPr>
                        <a:xfrm>
                          <a:off x="0" y="0"/>
                          <a:ext cx="9324340" cy="571500"/>
                        </a:xfrm>
                        <a:prstGeom prst="rect">
                          <a:avLst/>
                        </a:prstGeom>
                        <a:solidFill>
                          <a:srgbClr val="5C306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CDAE53" id="Rectangle 6" o:spid="_x0000_s1026" style="position:absolute;margin-left:-49pt;margin-top:88.25pt;width:734.2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" fillcolor="#5c3069" stroked="f" strokeweight="1pt"/>
            </w:pict>
          </mc:Fallback>
        </mc:AlternateContent>
      </w:r>
    </w:p>
    <w:p w14:paraId="6F25249F" w14:textId="77777777" w:rsidR="00213A68" w:rsidRDefault="00213A68">
      <w:pPr>
        <w:pBdr>
          <w:top w:val="nil"/>
          <w:left w:val="nil"/>
          <w:bottom w:val="nil"/>
          <w:right w:val="nil"/>
          <w:between w:val="nil"/>
        </w:pBdr>
        <w:jc w:val="center"/>
        <w:rPr>
          <w:rFonts w:ascii="Avenir" w:eastAsia="Avenir" w:hAnsi="Avenir"/>
          <w:i/>
          <w:color w:val="000000"/>
          <w:sz w:val="15"/>
          <w:szCs w:val="15"/>
        </w:rPr>
      </w:pPr>
    </w:p>
    <w:p w14:paraId="690E3A11" w14:textId="567C06FE" w:rsidR="00357680" w:rsidRDefault="003B3741">
      <w:pPr>
        <w:pBdr>
          <w:top w:val="nil"/>
          <w:left w:val="nil"/>
          <w:bottom w:val="nil"/>
          <w:right w:val="nil"/>
          <w:between w:val="nil"/>
        </w:pBdr>
        <w:jc w:val="center"/>
        <w:rPr>
          <w:rFonts w:ascii="Avenir" w:eastAsia="Avenir" w:hAnsi="Avenir"/>
          <w:i/>
          <w:color w:val="000000"/>
          <w:sz w:val="15"/>
          <w:szCs w:val="15"/>
        </w:rPr>
      </w:pPr>
      <w:r>
        <w:rPr>
          <w:rFonts w:ascii="Avenir" w:eastAsia="Avenir" w:hAnsi="Avenir"/>
          <w:i/>
          <w:color w:val="000000"/>
          <w:sz w:val="15"/>
          <w:szCs w:val="15"/>
        </w:rPr>
        <w:t>“</w:t>
      </w:r>
      <w:r>
        <w:rPr>
          <w:rFonts w:ascii="Avenir" w:eastAsia="Avenir" w:hAnsi="Avenir"/>
          <w:i/>
          <w:color w:val="000000"/>
          <w:sz w:val="15"/>
          <w:szCs w:val="15"/>
        </w:rPr>
        <w:t xml:space="preserve">All of us who are openly gay are living and writing the history of our movement. We are no more </w:t>
      </w:r>
      <w:r>
        <w:rPr>
          <w:rFonts w:ascii="Avenir" w:eastAsia="Avenir" w:hAnsi="Avenir"/>
          <w:i/>
          <w:color w:val="000000"/>
          <w:sz w:val="15"/>
          <w:szCs w:val="15"/>
        </w:rPr>
        <w:t>-</w:t>
      </w:r>
      <w:r>
        <w:rPr>
          <w:rFonts w:ascii="Avenir" w:eastAsia="Avenir" w:hAnsi="Avenir"/>
          <w:i/>
          <w:color w:val="000000"/>
          <w:sz w:val="15"/>
          <w:szCs w:val="15"/>
        </w:rPr>
        <w:t xml:space="preserve"> a</w:t>
      </w:r>
      <w:r>
        <w:rPr>
          <w:rFonts w:ascii="Avenir" w:eastAsia="Avenir" w:hAnsi="Avenir"/>
          <w:i/>
          <w:color w:val="000000"/>
          <w:sz w:val="15"/>
          <w:szCs w:val="15"/>
        </w:rPr>
        <w:t>nd no less - heroic than the suffragi</w:t>
      </w:r>
      <w:r>
        <w:rPr>
          <w:rFonts w:ascii="Avenir" w:eastAsia="Avenir" w:hAnsi="Avenir"/>
          <w:i/>
          <w:color w:val="000000"/>
          <w:sz w:val="15"/>
          <w:szCs w:val="15"/>
        </w:rPr>
        <w:t xml:space="preserve">sts and abolitionists of the 19th century; and the </w:t>
      </w:r>
      <w:proofErr w:type="spellStart"/>
      <w:r>
        <w:rPr>
          <w:rFonts w:ascii="Avenir" w:eastAsia="Avenir" w:hAnsi="Avenir"/>
          <w:i/>
          <w:color w:val="000000"/>
          <w:sz w:val="15"/>
          <w:szCs w:val="15"/>
        </w:rPr>
        <w:t>labor</w:t>
      </w:r>
      <w:proofErr w:type="spellEnd"/>
      <w:r>
        <w:rPr>
          <w:rFonts w:ascii="Avenir" w:eastAsia="Avenir" w:hAnsi="Avenir"/>
          <w:i/>
          <w:color w:val="000000"/>
          <w:sz w:val="15"/>
          <w:szCs w:val="15"/>
        </w:rPr>
        <w:t xml:space="preserve"> organizers, Freedom Riders, Stonewall demonstrators, and environmentalists of the 20th century.”</w:t>
      </w:r>
    </w:p>
    <w:p w14:paraId="61D68247" w14:textId="3669EB9D"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5"/>
          <w:szCs w:val="15"/>
        </w:rPr>
        <w:t>Tammy Baldwin, US Senator</w:t>
      </w:r>
    </w:p>
    <w:p w14:paraId="37F4D119" w14:textId="7552A010" w:rsidR="00213A68" w:rsidRDefault="00213A68" w:rsidP="00213A68">
      <w:pPr>
        <w:rPr>
          <w:rFonts w:ascii="Avenir Next LT Pro" w:hAnsi="Avenir Next LT Pro"/>
          <w:sz w:val="40"/>
          <w:szCs w:val="40"/>
        </w:rPr>
      </w:pPr>
      <w:bookmarkStart w:id="0" w:name="_Hlk82617562"/>
      <w:bookmarkStart w:id="1" w:name="_Hlk82620008"/>
      <w:r>
        <w:rPr>
          <w:rFonts w:ascii="Avenir Next LT Pro" w:hAnsi="Avenir Next LT Pro"/>
          <w:sz w:val="40"/>
          <w:szCs w:val="40"/>
        </w:rPr>
        <w:lastRenderedPageBreak/>
        <w:t>Acknowledgments</w:t>
      </w:r>
    </w:p>
    <w:p w14:paraId="46067D28" w14:textId="77777777" w:rsidR="00213A68" w:rsidRDefault="00213A68" w:rsidP="00213A68">
      <w:pPr>
        <w:rPr>
          <w:rFonts w:ascii="Avenir Next LT Pro" w:hAnsi="Avenir Next LT Pro"/>
          <w:sz w:val="40"/>
          <w:szCs w:val="40"/>
        </w:rPr>
      </w:pPr>
    </w:p>
    <w:p w14:paraId="01FC2F8B" w14:textId="77777777" w:rsidR="00213A68" w:rsidRPr="008C0C52" w:rsidRDefault="00213A68" w:rsidP="00213A68">
      <w:pPr>
        <w:rPr>
          <w:rFonts w:ascii="Avenir Next LT Pro" w:hAnsi="Avenir Next LT Pro"/>
          <w:sz w:val="18"/>
          <w:szCs w:val="18"/>
        </w:rPr>
      </w:pPr>
      <w:r w:rsidRPr="008C0C52">
        <w:rPr>
          <w:rFonts w:ascii="Avenir Next LT Pro" w:hAnsi="Avenir Next LT Pro"/>
          <w:sz w:val="18"/>
          <w:szCs w:val="18"/>
        </w:rPr>
        <w:t xml:space="preserve">We thank the Royal Society of Chemistry for funding this work, through the Diversity and Inclusion Fund. </w:t>
      </w:r>
    </w:p>
    <w:p w14:paraId="42B889F7" w14:textId="77777777" w:rsidR="00213A68" w:rsidRPr="008C0C52" w:rsidRDefault="00213A68" w:rsidP="00213A68">
      <w:pPr>
        <w:rPr>
          <w:rFonts w:ascii="Avenir Next LT Pro" w:hAnsi="Avenir Next LT Pro"/>
          <w:sz w:val="18"/>
          <w:szCs w:val="18"/>
        </w:rPr>
      </w:pPr>
    </w:p>
    <w:p w14:paraId="3C91917D" w14:textId="77777777" w:rsidR="00213A68" w:rsidRPr="008C0C52" w:rsidRDefault="00213A68" w:rsidP="00213A68">
      <w:pPr>
        <w:rPr>
          <w:rFonts w:ascii="Avenir Next LT Pro" w:hAnsi="Avenir Next LT Pro"/>
          <w:sz w:val="18"/>
          <w:szCs w:val="18"/>
        </w:rPr>
      </w:pPr>
      <w:r w:rsidRPr="008C0C52">
        <w:rPr>
          <w:rFonts w:ascii="Avenir Next LT Pro" w:hAnsi="Avenir Next LT Pro"/>
          <w:sz w:val="18"/>
          <w:szCs w:val="18"/>
        </w:rPr>
        <w:t xml:space="preserve">We also want to acknowledge the contributions from members of Warwick Chemistry, including representatives from the Warwick Chemistry STEM and Diversity Group, Warwick Postdoctoral Society of Chemistry and Warwick </w:t>
      </w:r>
      <w:proofErr w:type="spellStart"/>
      <w:r w:rsidRPr="008C0C52">
        <w:rPr>
          <w:rFonts w:ascii="Avenir Next LT Pro" w:hAnsi="Avenir Next LT Pro"/>
          <w:sz w:val="18"/>
          <w:szCs w:val="18"/>
        </w:rPr>
        <w:t>ChemSoc</w:t>
      </w:r>
      <w:proofErr w:type="spellEnd"/>
      <w:r w:rsidRPr="008C0C52">
        <w:rPr>
          <w:rFonts w:ascii="Avenir Next LT Pro" w:hAnsi="Avenir Next LT Pro"/>
          <w:sz w:val="18"/>
          <w:szCs w:val="18"/>
        </w:rPr>
        <w:t>, who made this project happen.</w:t>
      </w:r>
    </w:p>
    <w:p w14:paraId="37874133" w14:textId="77777777" w:rsidR="00213A68" w:rsidRPr="008C0C52" w:rsidRDefault="00213A68" w:rsidP="00213A68">
      <w:pPr>
        <w:rPr>
          <w:rFonts w:ascii="Avenir Next LT Pro" w:hAnsi="Avenir Next LT Pro"/>
          <w:sz w:val="18"/>
          <w:szCs w:val="18"/>
        </w:rPr>
      </w:pPr>
    </w:p>
    <w:p w14:paraId="5ADD24BB" w14:textId="77777777" w:rsidR="00213A68" w:rsidRPr="008C0C52" w:rsidRDefault="00213A68" w:rsidP="00213A68">
      <w:pPr>
        <w:rPr>
          <w:rFonts w:ascii="Avenir Next LT Pro" w:hAnsi="Avenir Next LT Pro"/>
          <w:sz w:val="18"/>
          <w:szCs w:val="18"/>
        </w:rPr>
      </w:pPr>
      <w:r w:rsidRPr="008C0C52">
        <w:rPr>
          <w:rFonts w:ascii="Avenir Next LT Pro" w:hAnsi="Avenir Next LT Pro"/>
          <w:sz w:val="18"/>
          <w:szCs w:val="18"/>
        </w:rPr>
        <w:t>We are grateful to Warwick Chemistry for enabling us to pilot this initiative.</w:t>
      </w:r>
    </w:p>
    <w:p w14:paraId="70D706A7" w14:textId="77777777" w:rsidR="00213A68" w:rsidRPr="008C0C52" w:rsidRDefault="00213A68" w:rsidP="00213A68">
      <w:pPr>
        <w:rPr>
          <w:rFonts w:ascii="Avenir Next LT Pro" w:hAnsi="Avenir Next LT Pro"/>
          <w:sz w:val="18"/>
          <w:szCs w:val="18"/>
        </w:rPr>
      </w:pPr>
    </w:p>
    <w:p w14:paraId="04272404" w14:textId="77777777" w:rsidR="00213A68" w:rsidRDefault="00213A68" w:rsidP="00213A68">
      <w:pPr>
        <w:rPr>
          <w:rFonts w:ascii="Avenir Next LT Pro" w:hAnsi="Avenir Next LT Pro"/>
          <w:sz w:val="18"/>
          <w:szCs w:val="18"/>
        </w:rPr>
      </w:pPr>
      <w:r w:rsidRPr="008C0C52">
        <w:rPr>
          <w:rFonts w:ascii="Avenir Next LT Pro" w:hAnsi="Avenir Next LT Pro"/>
          <w:sz w:val="18"/>
          <w:szCs w:val="18"/>
        </w:rPr>
        <w:t xml:space="preserve">The project is led by Zoë Ayres and Bo </w:t>
      </w:r>
      <w:proofErr w:type="spellStart"/>
      <w:r w:rsidRPr="008C0C52">
        <w:rPr>
          <w:rFonts w:ascii="Avenir Next LT Pro" w:hAnsi="Avenir Next LT Pro"/>
          <w:sz w:val="18"/>
          <w:szCs w:val="18"/>
        </w:rPr>
        <w:t>Kelestyn</w:t>
      </w:r>
      <w:proofErr w:type="spellEnd"/>
      <w:r w:rsidRPr="008C0C52">
        <w:rPr>
          <w:rFonts w:ascii="Avenir Next LT Pro" w:hAnsi="Avenir Next LT Pro"/>
          <w:sz w:val="18"/>
          <w:szCs w:val="18"/>
        </w:rPr>
        <w:t xml:space="preserve">, and booklet lead Alex Baker, with support and guidance from Adam </w:t>
      </w:r>
      <w:proofErr w:type="spellStart"/>
      <w:r w:rsidRPr="008C0C52">
        <w:rPr>
          <w:rFonts w:ascii="Avenir Next LT Pro" w:hAnsi="Avenir Next LT Pro"/>
          <w:sz w:val="18"/>
          <w:szCs w:val="18"/>
        </w:rPr>
        <w:t>Alcock</w:t>
      </w:r>
      <w:proofErr w:type="spellEnd"/>
      <w:r w:rsidRPr="008C0C52">
        <w:rPr>
          <w:rFonts w:ascii="Avenir Next LT Pro" w:hAnsi="Avenir Next LT Pro"/>
          <w:sz w:val="18"/>
          <w:szCs w:val="18"/>
        </w:rPr>
        <w:t xml:space="preserve">, Louis Ammon, Leanne </w:t>
      </w:r>
      <w:proofErr w:type="spellStart"/>
      <w:r w:rsidRPr="008C0C52">
        <w:rPr>
          <w:rFonts w:ascii="Avenir Next LT Pro" w:hAnsi="Avenir Next LT Pro"/>
          <w:sz w:val="18"/>
          <w:szCs w:val="18"/>
        </w:rPr>
        <w:t>Loveitt</w:t>
      </w:r>
      <w:proofErr w:type="spellEnd"/>
      <w:r w:rsidRPr="008C0C52">
        <w:rPr>
          <w:rFonts w:ascii="Avenir Next LT Pro" w:hAnsi="Avenir Next LT Pro"/>
          <w:sz w:val="18"/>
          <w:szCs w:val="18"/>
        </w:rPr>
        <w:t xml:space="preserve">, Ally McLoughlin, Maria Kariuki, Kathryn Murray, Tania Read and Michael </w:t>
      </w:r>
      <w:proofErr w:type="spellStart"/>
      <w:r w:rsidRPr="008C0C52">
        <w:rPr>
          <w:rFonts w:ascii="Avenir Next LT Pro" w:hAnsi="Avenir Next LT Pro"/>
          <w:sz w:val="18"/>
          <w:szCs w:val="18"/>
        </w:rPr>
        <w:t>Staniforth</w:t>
      </w:r>
      <w:proofErr w:type="spellEnd"/>
      <w:r w:rsidRPr="008C0C52">
        <w:rPr>
          <w:rFonts w:ascii="Avenir Next LT Pro" w:hAnsi="Avenir Next LT Pro"/>
          <w:sz w:val="18"/>
          <w:szCs w:val="18"/>
        </w:rPr>
        <w:t>.</w:t>
      </w:r>
    </w:p>
    <w:p w14:paraId="6C9D5DEE" w14:textId="77777777" w:rsidR="00213A68" w:rsidRPr="008C0C52" w:rsidRDefault="00213A68" w:rsidP="00213A68">
      <w:pPr>
        <w:rPr>
          <w:rFonts w:ascii="Avenir Next LT Pro" w:hAnsi="Avenir Next LT Pro"/>
          <w:sz w:val="18"/>
          <w:szCs w:val="18"/>
        </w:rPr>
      </w:pPr>
    </w:p>
    <w:p w14:paraId="6C29614E" w14:textId="77777777" w:rsidR="00213A68" w:rsidRPr="008C0C52" w:rsidRDefault="00213A68" w:rsidP="00213A68">
      <w:pPr>
        <w:rPr>
          <w:rFonts w:ascii="Avenir Next LT Pro" w:hAnsi="Avenir Next LT Pro"/>
          <w:sz w:val="18"/>
          <w:szCs w:val="18"/>
        </w:rPr>
      </w:pPr>
      <w:r w:rsidRPr="008C0C52">
        <w:rPr>
          <w:rFonts w:ascii="Avenir Next LT Pro" w:hAnsi="Avenir Next LT Pro"/>
          <w:sz w:val="18"/>
          <w:szCs w:val="18"/>
        </w:rPr>
        <w:t xml:space="preserve">All Diversity Book Club materials are brought to you as open access to enable you start your own club, through the hard work of the above individuals. We ask if you use these materials to keep the Acknowledgement Section in the Booklets you use and credit the Chemistry Department of the University of Warwick. </w:t>
      </w:r>
    </w:p>
    <w:p w14:paraId="0A86D245" w14:textId="77777777" w:rsidR="00213A68" w:rsidRDefault="00213A68" w:rsidP="00213A68">
      <w:pPr>
        <w:jc w:val="center"/>
        <w:rPr>
          <w:rFonts w:ascii="Avenir Next LT Pro" w:hAnsi="Avenir Next LT Pro"/>
          <w:sz w:val="40"/>
          <w:szCs w:val="40"/>
        </w:rPr>
      </w:pPr>
    </w:p>
    <w:p w14:paraId="713D47F4" w14:textId="4ECD3225" w:rsidR="00213A68" w:rsidRDefault="00213A68" w:rsidP="00213A68">
      <w:pPr>
        <w:jc w:val="center"/>
        <w:rPr>
          <w:rFonts w:ascii="Avenir Next LT Pro" w:hAnsi="Avenir Next LT Pro"/>
          <w:sz w:val="40"/>
          <w:szCs w:val="40"/>
        </w:rPr>
      </w:pPr>
    </w:p>
    <w:p w14:paraId="56FE3FE5" w14:textId="518AAB23" w:rsidR="00213A68" w:rsidRDefault="00213A68" w:rsidP="00213A68">
      <w:pPr>
        <w:jc w:val="center"/>
        <w:rPr>
          <w:rFonts w:ascii="Avenir Next LT Pro" w:hAnsi="Avenir Next LT Pro"/>
          <w:sz w:val="40"/>
          <w:szCs w:val="40"/>
        </w:rPr>
      </w:pPr>
      <w:r>
        <w:rPr>
          <w:noProof/>
        </w:rPr>
        <w:drawing>
          <wp:anchor distT="0" distB="0" distL="114300" distR="114300" simplePos="0" relativeHeight="251661312" behindDoc="1" locked="0" layoutInCell="1" allowOverlap="1" wp14:anchorId="5CF116D6" wp14:editId="28060010">
            <wp:simplePos x="0" y="0"/>
            <wp:positionH relativeFrom="margin">
              <wp:align>center</wp:align>
            </wp:positionH>
            <wp:positionV relativeFrom="paragraph">
              <wp:posOffset>100330</wp:posOffset>
            </wp:positionV>
            <wp:extent cx="2190115" cy="610235"/>
            <wp:effectExtent l="0" t="0" r="635" b="0"/>
            <wp:wrapTight wrapText="bothSides">
              <wp:wrapPolygon edited="0">
                <wp:start x="1691" y="0"/>
                <wp:lineTo x="0" y="4046"/>
                <wp:lineTo x="0" y="20229"/>
                <wp:lineTo x="1691" y="20903"/>
                <wp:lineTo x="4509" y="20903"/>
                <wp:lineTo x="21418" y="18206"/>
                <wp:lineTo x="21418" y="4720"/>
                <wp:lineTo x="4133" y="0"/>
                <wp:lineTo x="1691" y="0"/>
              </wp:wrapPolygon>
            </wp:wrapTight>
            <wp:docPr id="1" name="Picture 1" descr="The Royal Society of Chemis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Royal Society of Chemistr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90115" cy="6102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E60F87" w14:textId="7B08E1F3" w:rsidR="00213A68" w:rsidRDefault="00213A68" w:rsidP="00213A68">
      <w:pPr>
        <w:jc w:val="center"/>
        <w:rPr>
          <w:rFonts w:ascii="Avenir Next LT Pro" w:hAnsi="Avenir Next LT Pro"/>
          <w:sz w:val="40"/>
          <w:szCs w:val="40"/>
        </w:rPr>
      </w:pPr>
      <w:r>
        <w:rPr>
          <w:rFonts w:ascii="Avenir Next LT Pro" w:hAnsi="Avenir Next LT Pro"/>
          <w:noProof/>
          <w:color w:val="000000" w:themeColor="text1"/>
        </w:rPr>
        <w:drawing>
          <wp:anchor distT="0" distB="0" distL="114300" distR="114300" simplePos="0" relativeHeight="251660288" behindDoc="1" locked="0" layoutInCell="1" allowOverlap="1" wp14:anchorId="093D2402" wp14:editId="099B0B11">
            <wp:simplePos x="0" y="0"/>
            <wp:positionH relativeFrom="column">
              <wp:posOffset>2184400</wp:posOffset>
            </wp:positionH>
            <wp:positionV relativeFrom="paragraph">
              <wp:posOffset>135890</wp:posOffset>
            </wp:positionV>
            <wp:extent cx="1943100" cy="990600"/>
            <wp:effectExtent l="0" t="0" r="0" b="0"/>
            <wp:wrapTight wrapText="bothSides">
              <wp:wrapPolygon edited="0">
                <wp:start x="0" y="0"/>
                <wp:lineTo x="0" y="21185"/>
                <wp:lineTo x="21388" y="21185"/>
                <wp:lineTo x="21388" y="0"/>
                <wp:lineTo x="0" y="0"/>
              </wp:wrapPolygon>
            </wp:wrapTight>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pic:nvPicPr>
                  <pic:blipFill rotWithShape="1">
                    <a:blip r:embed="rId10">
                      <a:extLst>
                        <a:ext uri="{28A0092B-C50C-407E-A947-70E740481C1C}">
                          <a14:useLocalDpi xmlns:a14="http://schemas.microsoft.com/office/drawing/2010/main" val="0"/>
                        </a:ext>
                      </a:extLst>
                    </a:blip>
                    <a:srcRect t="25000" b="24000"/>
                    <a:stretch/>
                  </pic:blipFill>
                  <pic:spPr bwMode="auto">
                    <a:xfrm>
                      <a:off x="0" y="0"/>
                      <a:ext cx="1943100" cy="990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EEE97FD" w14:textId="77777777" w:rsidR="00213A68" w:rsidRDefault="00213A68" w:rsidP="00213A68">
      <w:pPr>
        <w:jc w:val="center"/>
        <w:rPr>
          <w:rFonts w:ascii="Avenir Next LT Pro" w:hAnsi="Avenir Next LT Pro"/>
          <w:sz w:val="40"/>
          <w:szCs w:val="40"/>
        </w:rPr>
      </w:pPr>
      <w:r>
        <w:rPr>
          <w:rFonts w:ascii="Avenir Next LT Pro" w:hAnsi="Avenir Next LT Pro"/>
          <w:noProof/>
          <w:sz w:val="40"/>
          <w:szCs w:val="40"/>
        </w:rPr>
        <w:drawing>
          <wp:anchor distT="0" distB="0" distL="114300" distR="114300" simplePos="0" relativeHeight="251659264" behindDoc="1" locked="0" layoutInCell="1" allowOverlap="1" wp14:anchorId="1C043058" wp14:editId="67BF570A">
            <wp:simplePos x="0" y="0"/>
            <wp:positionH relativeFrom="column">
              <wp:posOffset>479425</wp:posOffset>
            </wp:positionH>
            <wp:positionV relativeFrom="paragraph">
              <wp:posOffset>264795</wp:posOffset>
            </wp:positionV>
            <wp:extent cx="1703070" cy="619125"/>
            <wp:effectExtent l="0" t="0" r="0" b="9525"/>
            <wp:wrapTight wrapText="bothSides">
              <wp:wrapPolygon edited="0">
                <wp:start x="0" y="0"/>
                <wp:lineTo x="0" y="21268"/>
                <wp:lineTo x="21262" y="21268"/>
                <wp:lineTo x="21262" y="0"/>
                <wp:lineTo x="0" y="0"/>
              </wp:wrapPolygon>
            </wp:wrapTight>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rawing&#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03070" cy="619125"/>
                    </a:xfrm>
                    <a:prstGeom prst="rect">
                      <a:avLst/>
                    </a:prstGeom>
                  </pic:spPr>
                </pic:pic>
              </a:graphicData>
            </a:graphic>
            <wp14:sizeRelH relativeFrom="page">
              <wp14:pctWidth>0</wp14:pctWidth>
            </wp14:sizeRelH>
            <wp14:sizeRelV relativeFrom="page">
              <wp14:pctHeight>0</wp14:pctHeight>
            </wp14:sizeRelV>
          </wp:anchor>
        </w:drawing>
      </w:r>
    </w:p>
    <w:p w14:paraId="2249BF1F" w14:textId="77777777" w:rsidR="00213A68" w:rsidRDefault="00213A68" w:rsidP="00213A68">
      <w:pPr>
        <w:jc w:val="center"/>
        <w:rPr>
          <w:rFonts w:ascii="Avenir Next LT Pro" w:hAnsi="Avenir Next LT Pro"/>
          <w:sz w:val="40"/>
          <w:szCs w:val="40"/>
        </w:rPr>
      </w:pPr>
    </w:p>
    <w:bookmarkEnd w:id="0"/>
    <w:p w14:paraId="0235C5A2" w14:textId="77777777" w:rsidR="00213A68" w:rsidRDefault="00213A68" w:rsidP="00213A68">
      <w:pPr>
        <w:jc w:val="center"/>
        <w:rPr>
          <w:rFonts w:ascii="Avenir Next LT Pro" w:hAnsi="Avenir Next LT Pro"/>
          <w:sz w:val="40"/>
          <w:szCs w:val="40"/>
        </w:rPr>
      </w:pPr>
    </w:p>
    <w:bookmarkEnd w:id="1"/>
    <w:p w14:paraId="2192117E" w14:textId="109694C3" w:rsidR="00213A68" w:rsidRDefault="00213A68">
      <w:pPr>
        <w:pStyle w:val="Heading2"/>
        <w:rPr>
          <w:b/>
        </w:rPr>
      </w:pPr>
    </w:p>
    <w:p w14:paraId="69A54AD5" w14:textId="16B7CEF6" w:rsidR="00213A68" w:rsidRPr="00213A68" w:rsidRDefault="00213A68" w:rsidP="00213A68"/>
    <w:p w14:paraId="082614B3" w14:textId="77777777" w:rsidR="00213A68" w:rsidRDefault="00213A68">
      <w:pPr>
        <w:pStyle w:val="Heading2"/>
        <w:rPr>
          <w:b/>
        </w:rPr>
      </w:pPr>
    </w:p>
    <w:p w14:paraId="7D50D167" w14:textId="7BB5CA7D" w:rsidR="00357680" w:rsidRDefault="003B3741">
      <w:pPr>
        <w:pStyle w:val="Heading2"/>
      </w:pPr>
      <w:r>
        <w:rPr>
          <w:b/>
        </w:rPr>
        <w:t>Thinking back</w:t>
      </w:r>
      <w:r>
        <w:t xml:space="preserve"> - What challenged/surprised you from the chapters?</w:t>
      </w:r>
    </w:p>
    <w:p w14:paraId="207E670A"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18"/>
          <w:szCs w:val="18"/>
        </w:rPr>
        <w:t>This could be something pertinent or something that really grabbed your attention and made you think twice.</w:t>
      </w:r>
    </w:p>
    <w:p w14:paraId="2C439F9C" w14:textId="77777777" w:rsidR="00357680" w:rsidRDefault="00357680">
      <w:pPr>
        <w:pBdr>
          <w:top w:val="nil"/>
          <w:left w:val="nil"/>
          <w:bottom w:val="nil"/>
          <w:right w:val="nil"/>
          <w:between w:val="nil"/>
        </w:pBdr>
        <w:rPr>
          <w:rFonts w:ascii="Avenir" w:eastAsia="Avenir" w:hAnsi="Avenir"/>
          <w:i/>
          <w:color w:val="000000"/>
          <w:sz w:val="18"/>
          <w:szCs w:val="18"/>
        </w:rPr>
      </w:pPr>
    </w:p>
    <w:p w14:paraId="394EE742"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noProof/>
          <w:color w:val="000000"/>
          <w:sz w:val="18"/>
          <w:szCs w:val="18"/>
        </w:rPr>
        <mc:AlternateContent>
          <mc:Choice Requires="wpg">
            <w:drawing>
              <wp:inline distT="0" distB="0" distL="0" distR="0" wp14:anchorId="407622C7" wp14:editId="0F210F6D">
                <wp:extent cx="4445000" cy="1124504"/>
                <wp:effectExtent l="0" t="0" r="0" b="0"/>
                <wp:docPr id="12" name="Rectangle: Single Corner Snipped 12"/>
                <wp:cNvGraphicFramePr/>
                <a:graphic xmlns:a="http://schemas.openxmlformats.org/drawingml/2006/main">
                  <a:graphicData uri="http://schemas.microsoft.com/office/word/2010/wordprocessingShape">
                    <wps:wsp>
                      <wps:cNvSpPr/>
                      <wps:spPr>
                        <a:xfrm>
                          <a:off x="3129850" y="3224098"/>
                          <a:ext cx="4432300" cy="1111804"/>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550C4E5B"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1124504"/>
                <wp:effectExtent b="0" l="0" r="0" t="0"/>
                <wp:docPr id="12" name="image2.png"/>
                <a:graphic>
                  <a:graphicData uri="http://schemas.openxmlformats.org/drawingml/2006/picture">
                    <pic:pic>
                      <pic:nvPicPr>
                        <pic:cNvPr id="0" name="image2.png"/>
                        <pic:cNvPicPr preferRelativeResize="0"/>
                      </pic:nvPicPr>
                      <pic:blipFill>
                        <a:blip r:embed="rId12"/>
                        <a:srcRect/>
                        <a:stretch>
                          <a:fillRect/>
                        </a:stretch>
                      </pic:blipFill>
                      <pic:spPr>
                        <a:xfrm>
                          <a:off x="0" y="0"/>
                          <a:ext cx="4445000" cy="1124504"/>
                        </a:xfrm>
                        <a:prstGeom prst="rect"/>
                        <a:ln/>
                      </pic:spPr>
                    </pic:pic>
                  </a:graphicData>
                </a:graphic>
              </wp:inline>
            </w:drawing>
          </mc:Fallback>
        </mc:AlternateContent>
      </w:r>
    </w:p>
    <w:p w14:paraId="230AA2AC" w14:textId="77777777" w:rsidR="00357680" w:rsidRDefault="00357680">
      <w:pPr>
        <w:pBdr>
          <w:top w:val="nil"/>
          <w:left w:val="nil"/>
          <w:bottom w:val="nil"/>
          <w:right w:val="nil"/>
          <w:between w:val="nil"/>
        </w:pBdr>
        <w:rPr>
          <w:rFonts w:ascii="Avenir" w:eastAsia="Avenir" w:hAnsi="Avenir"/>
          <w:i/>
          <w:color w:val="000000"/>
          <w:sz w:val="18"/>
          <w:szCs w:val="18"/>
        </w:rPr>
      </w:pPr>
    </w:p>
    <w:p w14:paraId="6A0F7633"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18"/>
          <w:szCs w:val="18"/>
        </w:rPr>
        <w:t>Last session we discussed heteronormativity, the impact of slurs and discrimination on th</w:t>
      </w:r>
      <w:r>
        <w:rPr>
          <w:rFonts w:ascii="Avenir" w:eastAsia="Avenir" w:hAnsi="Avenir"/>
          <w:i/>
          <w:color w:val="000000"/>
          <w:sz w:val="18"/>
          <w:szCs w:val="18"/>
        </w:rPr>
        <w:t>e LGBTQUA+ community and the lasting legacy of historical discrimination. We also considered how we, as a university and as individuals, can better support LGBTQUA+ students and colleagues.</w:t>
      </w:r>
    </w:p>
    <w:p w14:paraId="6E367AEF"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18"/>
          <w:szCs w:val="18"/>
        </w:rPr>
        <w:t>This time we will be focusing on the personal consequences of the continued discrimination of the LGBTQUA+ community, as well as considering the objectification of the LGBTQUA+ community and why this occurs.</w:t>
      </w:r>
    </w:p>
    <w:p w14:paraId="3B171F0E" w14:textId="77777777" w:rsidR="00357680" w:rsidRDefault="00357680">
      <w:pPr>
        <w:pBdr>
          <w:top w:val="nil"/>
          <w:left w:val="nil"/>
          <w:bottom w:val="nil"/>
          <w:right w:val="nil"/>
          <w:between w:val="nil"/>
        </w:pBdr>
        <w:rPr>
          <w:rFonts w:ascii="Avenir" w:eastAsia="Avenir" w:hAnsi="Avenir"/>
          <w:i/>
          <w:color w:val="000000"/>
          <w:sz w:val="18"/>
          <w:szCs w:val="18"/>
        </w:rPr>
      </w:pPr>
    </w:p>
    <w:p w14:paraId="010F3C39" w14:textId="77777777" w:rsidR="00357680" w:rsidRDefault="003B3741">
      <w:pPr>
        <w:jc w:val="left"/>
        <w:rPr>
          <w:b/>
          <w:i/>
          <w:sz w:val="28"/>
          <w:szCs w:val="28"/>
        </w:rPr>
      </w:pPr>
      <w:r>
        <w:br w:type="page"/>
      </w:r>
    </w:p>
    <w:p w14:paraId="40860BE8" w14:textId="77777777" w:rsidR="00357680" w:rsidRDefault="003B3741">
      <w:pPr>
        <w:pStyle w:val="Heading2"/>
        <w:rPr>
          <w:b/>
        </w:rPr>
      </w:pPr>
      <w:r>
        <w:rPr>
          <w:b/>
        </w:rPr>
        <w:lastRenderedPageBreak/>
        <w:t>Discussion</w:t>
      </w:r>
    </w:p>
    <w:p w14:paraId="71839BC5" w14:textId="77777777" w:rsidR="00357680" w:rsidRDefault="003B3741">
      <w:pPr>
        <w:pStyle w:val="Heading2"/>
        <w:rPr>
          <w:sz w:val="18"/>
          <w:szCs w:val="18"/>
        </w:rPr>
      </w:pPr>
      <w:r>
        <w:t>What does Todd highlight as the co</w:t>
      </w:r>
      <w:r>
        <w:t xml:space="preserve">nsequences of chronic societal shaming and discrimination? </w:t>
      </w:r>
      <w:r>
        <w:rPr>
          <w:sz w:val="18"/>
          <w:szCs w:val="18"/>
        </w:rPr>
        <w:t>Re-read pages 108-9, 158 and 161</w:t>
      </w:r>
    </w:p>
    <w:p w14:paraId="60FBCDB9" w14:textId="77777777" w:rsidR="00357680" w:rsidRDefault="00357680"/>
    <w:p w14:paraId="37102778"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 if you are mugged every month or beaten up by your dad every Saturday night it begins to get under your skin and changes you as a person…”</w:t>
      </w:r>
    </w:p>
    <w:p w14:paraId="01C70AB4"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Page 158</w:t>
      </w:r>
    </w:p>
    <w:p w14:paraId="4BF24247" w14:textId="77777777" w:rsidR="00357680" w:rsidRDefault="00357680">
      <w:pPr>
        <w:pBdr>
          <w:top w:val="nil"/>
          <w:left w:val="nil"/>
          <w:bottom w:val="nil"/>
          <w:right w:val="nil"/>
          <w:between w:val="nil"/>
        </w:pBdr>
        <w:jc w:val="right"/>
        <w:rPr>
          <w:rFonts w:ascii="Avenir" w:eastAsia="Avenir" w:hAnsi="Avenir"/>
          <w:i/>
          <w:color w:val="000000"/>
          <w:sz w:val="18"/>
          <w:szCs w:val="18"/>
        </w:rPr>
      </w:pPr>
    </w:p>
    <w:p w14:paraId="27E5820D"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 xml:space="preserve">“Chronic recurrent humiliation is how a great many LGBT people experience childhood. Remember, I assert </w:t>
      </w:r>
      <w:r>
        <w:rPr>
          <w:rFonts w:ascii="Avenir" w:eastAsia="Avenir" w:hAnsi="Avenir"/>
          <w:i/>
          <w:color w:val="000000"/>
          <w:sz w:val="18"/>
          <w:szCs w:val="18"/>
        </w:rPr>
        <w:t>that we subconsciously perceive that we are fundamentally defective and develop extremely low self-worth, which in turn manifests as depression, suicide ideation and other negative feelings.”</w:t>
      </w:r>
    </w:p>
    <w:p w14:paraId="2ABAF88D"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Page 109</w:t>
      </w:r>
    </w:p>
    <w:p w14:paraId="61DE0C2B"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18"/>
          <w:szCs w:val="18"/>
        </w:rPr>
        <w:t xml:space="preserve"> </w:t>
      </w:r>
    </w:p>
    <w:p w14:paraId="1E85AA62" w14:textId="77777777" w:rsidR="00357680" w:rsidRDefault="003B3741">
      <w:pPr>
        <w:pBdr>
          <w:top w:val="nil"/>
          <w:left w:val="nil"/>
          <w:bottom w:val="nil"/>
          <w:right w:val="nil"/>
          <w:between w:val="nil"/>
        </w:pBdr>
        <w:rPr>
          <w:rFonts w:ascii="Avenir" w:eastAsia="Avenir" w:hAnsi="Avenir"/>
          <w:i/>
          <w:color w:val="000000"/>
          <w:sz w:val="28"/>
          <w:szCs w:val="28"/>
        </w:rPr>
      </w:pPr>
      <w:r>
        <w:rPr>
          <w:rFonts w:ascii="Avenir" w:eastAsia="Avenir" w:hAnsi="Avenir"/>
          <w:i/>
          <w:noProof/>
          <w:color w:val="000000"/>
          <w:sz w:val="18"/>
          <w:szCs w:val="18"/>
        </w:rPr>
        <mc:AlternateContent>
          <mc:Choice Requires="wpg">
            <w:drawing>
              <wp:inline distT="0" distB="0" distL="0" distR="0" wp14:anchorId="025987FE" wp14:editId="3FC2C203">
                <wp:extent cx="4445000" cy="1425041"/>
                <wp:effectExtent l="0" t="0" r="0" b="0"/>
                <wp:docPr id="11" name="Rectangle: Single Corner Snipped 11"/>
                <wp:cNvGraphicFramePr/>
                <a:graphic xmlns:a="http://schemas.openxmlformats.org/drawingml/2006/main">
                  <a:graphicData uri="http://schemas.microsoft.com/office/word/2010/wordprocessingShape">
                    <wps:wsp>
                      <wps:cNvSpPr/>
                      <wps:spPr>
                        <a:xfrm>
                          <a:off x="3129850" y="3073830"/>
                          <a:ext cx="4432300" cy="1412341"/>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71A92563"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1425041"/>
                <wp:effectExtent b="0" l="0" r="0" t="0"/>
                <wp:docPr id="11" name="image1.png"/>
                <a:graphic>
                  <a:graphicData uri="http://schemas.openxmlformats.org/drawingml/2006/picture">
                    <pic:pic>
                      <pic:nvPicPr>
                        <pic:cNvPr id="0" name="image1.png"/>
                        <pic:cNvPicPr preferRelativeResize="0"/>
                      </pic:nvPicPr>
                      <pic:blipFill>
                        <a:blip r:embed="rId13"/>
                        <a:srcRect/>
                        <a:stretch>
                          <a:fillRect/>
                        </a:stretch>
                      </pic:blipFill>
                      <pic:spPr>
                        <a:xfrm>
                          <a:off x="0" y="0"/>
                          <a:ext cx="4445000" cy="1425041"/>
                        </a:xfrm>
                        <a:prstGeom prst="rect"/>
                        <a:ln/>
                      </pic:spPr>
                    </pic:pic>
                  </a:graphicData>
                </a:graphic>
              </wp:inline>
            </w:drawing>
          </mc:Fallback>
        </mc:AlternateContent>
      </w:r>
    </w:p>
    <w:p w14:paraId="08E64680" w14:textId="77777777" w:rsidR="00357680" w:rsidRDefault="00357680">
      <w:pPr>
        <w:pBdr>
          <w:top w:val="nil"/>
          <w:left w:val="nil"/>
          <w:bottom w:val="nil"/>
          <w:right w:val="nil"/>
          <w:between w:val="nil"/>
        </w:pBdr>
        <w:rPr>
          <w:rFonts w:ascii="Avenir" w:eastAsia="Avenir" w:hAnsi="Avenir"/>
          <w:i/>
          <w:color w:val="000000"/>
          <w:sz w:val="18"/>
          <w:szCs w:val="18"/>
        </w:rPr>
      </w:pPr>
    </w:p>
    <w:p w14:paraId="052B4843"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28"/>
          <w:szCs w:val="28"/>
        </w:rPr>
        <w:t>What does the “Iceberg Model” tell us about add</w:t>
      </w:r>
      <w:r>
        <w:rPr>
          <w:rFonts w:ascii="Avenir" w:eastAsia="Avenir" w:hAnsi="Avenir"/>
          <w:i/>
          <w:color w:val="000000"/>
          <w:sz w:val="28"/>
          <w:szCs w:val="28"/>
        </w:rPr>
        <w:t xml:space="preserve">iction and mental health conditions? </w:t>
      </w:r>
      <w:r>
        <w:rPr>
          <w:rFonts w:ascii="Avenir" w:eastAsia="Avenir" w:hAnsi="Avenir"/>
          <w:i/>
          <w:color w:val="000000"/>
          <w:sz w:val="18"/>
          <w:szCs w:val="18"/>
        </w:rPr>
        <w:t>Re-read pages 112-113</w:t>
      </w:r>
    </w:p>
    <w:p w14:paraId="687FE8D0" w14:textId="77777777" w:rsidR="00357680" w:rsidRDefault="00357680">
      <w:pPr>
        <w:pBdr>
          <w:top w:val="nil"/>
          <w:left w:val="nil"/>
          <w:bottom w:val="nil"/>
          <w:right w:val="nil"/>
          <w:between w:val="nil"/>
        </w:pBdr>
        <w:rPr>
          <w:rFonts w:ascii="Avenir" w:eastAsia="Avenir" w:hAnsi="Avenir"/>
          <w:i/>
          <w:color w:val="000000"/>
          <w:sz w:val="18"/>
          <w:szCs w:val="18"/>
        </w:rPr>
      </w:pPr>
    </w:p>
    <w:p w14:paraId="0E134F6E"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noProof/>
          <w:color w:val="000000"/>
          <w:sz w:val="18"/>
          <w:szCs w:val="18"/>
        </w:rPr>
        <mc:AlternateContent>
          <mc:Choice Requires="wpg">
            <w:drawing>
              <wp:inline distT="0" distB="0" distL="0" distR="0" wp14:anchorId="2D99C369" wp14:editId="7EEA6736">
                <wp:extent cx="4445000" cy="1597057"/>
                <wp:effectExtent l="0" t="0" r="0" b="0"/>
                <wp:docPr id="14" name="Rectangle: Single Corner Snipped 14"/>
                <wp:cNvGraphicFramePr/>
                <a:graphic xmlns:a="http://schemas.openxmlformats.org/drawingml/2006/main">
                  <a:graphicData uri="http://schemas.microsoft.com/office/word/2010/wordprocessingShape">
                    <wps:wsp>
                      <wps:cNvSpPr/>
                      <wps:spPr>
                        <a:xfrm>
                          <a:off x="3129850" y="2987822"/>
                          <a:ext cx="4432300" cy="1584357"/>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4C2A8FCA"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1597057"/>
                <wp:effectExtent b="0" l="0" r="0" t="0"/>
                <wp:docPr id="14" name="image4.png"/>
                <a:graphic>
                  <a:graphicData uri="http://schemas.openxmlformats.org/drawingml/2006/picture">
                    <pic:pic>
                      <pic:nvPicPr>
                        <pic:cNvPr id="0" name="image4.png"/>
                        <pic:cNvPicPr preferRelativeResize="0"/>
                      </pic:nvPicPr>
                      <pic:blipFill>
                        <a:blip r:embed="rId14"/>
                        <a:srcRect/>
                        <a:stretch>
                          <a:fillRect/>
                        </a:stretch>
                      </pic:blipFill>
                      <pic:spPr>
                        <a:xfrm>
                          <a:off x="0" y="0"/>
                          <a:ext cx="4445000" cy="1597057"/>
                        </a:xfrm>
                        <a:prstGeom prst="rect"/>
                        <a:ln/>
                      </pic:spPr>
                    </pic:pic>
                  </a:graphicData>
                </a:graphic>
              </wp:inline>
            </w:drawing>
          </mc:Fallback>
        </mc:AlternateContent>
      </w:r>
    </w:p>
    <w:p w14:paraId="15DAD69A" w14:textId="77777777" w:rsidR="00357680" w:rsidRDefault="003B3741">
      <w:pPr>
        <w:pStyle w:val="Heading2"/>
        <w:rPr>
          <w:b/>
        </w:rPr>
      </w:pPr>
      <w:r>
        <w:rPr>
          <w:b/>
        </w:rPr>
        <w:lastRenderedPageBreak/>
        <w:t>Reflecting</w:t>
      </w:r>
    </w:p>
    <w:p w14:paraId="076788CC" w14:textId="77777777" w:rsidR="00357680" w:rsidRDefault="003B3741">
      <w:pPr>
        <w:pStyle w:val="Heading2"/>
      </w:pPr>
      <w:r>
        <w:t>In what ways do some members of the LGBTQUA+ community use escapism and why?</w:t>
      </w:r>
    </w:p>
    <w:p w14:paraId="29F7AC17" w14:textId="77777777" w:rsidR="00357680" w:rsidRDefault="003B3741">
      <w:pPr>
        <w:pStyle w:val="Heading2"/>
        <w:rPr>
          <w:sz w:val="18"/>
          <w:szCs w:val="18"/>
        </w:rPr>
      </w:pPr>
      <w:r>
        <w:rPr>
          <w:sz w:val="18"/>
          <w:szCs w:val="18"/>
        </w:rPr>
        <w:t>Re-read pages 133-136</w:t>
      </w:r>
    </w:p>
    <w:p w14:paraId="1D91A7C1" w14:textId="77777777" w:rsidR="00357680" w:rsidRDefault="00357680"/>
    <w:p w14:paraId="77DD4FD5"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“I had found a world where I got complimented on my appearance… where I felt happy with who I was. I didn’t want to leave. I didn’t want to go back to the real world where I felt I needed to be masculine to be safe.”</w:t>
      </w:r>
    </w:p>
    <w:p w14:paraId="004C8B7B"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Laura Kate Dale, Page 134</w:t>
      </w:r>
    </w:p>
    <w:p w14:paraId="138F8CC8" w14:textId="77777777" w:rsidR="00357680" w:rsidRDefault="00357680">
      <w:pPr>
        <w:pBdr>
          <w:top w:val="nil"/>
          <w:left w:val="nil"/>
          <w:bottom w:val="nil"/>
          <w:right w:val="nil"/>
          <w:between w:val="nil"/>
        </w:pBdr>
        <w:jc w:val="right"/>
        <w:rPr>
          <w:rFonts w:ascii="Avenir" w:eastAsia="Avenir" w:hAnsi="Avenir"/>
          <w:i/>
          <w:color w:val="000000"/>
          <w:sz w:val="18"/>
          <w:szCs w:val="18"/>
        </w:rPr>
      </w:pPr>
    </w:p>
    <w:p w14:paraId="051896C0"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“I think queer audiences tend to like the horror film because they can and do easily identify with the monster who is out to topple white heteronormative culture”</w:t>
      </w:r>
    </w:p>
    <w:p w14:paraId="1B5BE72D"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 xml:space="preserve">Harry </w:t>
      </w:r>
      <w:proofErr w:type="spellStart"/>
      <w:r>
        <w:rPr>
          <w:rFonts w:ascii="Avenir" w:eastAsia="Avenir" w:hAnsi="Avenir"/>
          <w:i/>
          <w:color w:val="000000"/>
          <w:sz w:val="18"/>
          <w:szCs w:val="18"/>
        </w:rPr>
        <w:t>Benshoff</w:t>
      </w:r>
      <w:proofErr w:type="spellEnd"/>
      <w:r>
        <w:rPr>
          <w:rFonts w:ascii="Avenir" w:eastAsia="Avenir" w:hAnsi="Avenir"/>
          <w:i/>
          <w:color w:val="000000"/>
          <w:sz w:val="18"/>
          <w:szCs w:val="18"/>
        </w:rPr>
        <w:t>, Page 133</w:t>
      </w:r>
    </w:p>
    <w:p w14:paraId="2FC06174" w14:textId="77777777" w:rsidR="00357680" w:rsidRDefault="00357680">
      <w:pPr>
        <w:rPr>
          <w:rFonts w:ascii="Avenir" w:eastAsia="Avenir" w:hAnsi="Avenir"/>
          <w:sz w:val="18"/>
          <w:szCs w:val="18"/>
        </w:rPr>
      </w:pPr>
    </w:p>
    <w:p w14:paraId="02675C5C"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noProof/>
          <w:color w:val="000000"/>
          <w:sz w:val="18"/>
          <w:szCs w:val="18"/>
        </w:rPr>
        <mc:AlternateContent>
          <mc:Choice Requires="wpg">
            <w:drawing>
              <wp:inline distT="0" distB="0" distL="0" distR="0" wp14:anchorId="01867B2E" wp14:editId="1F30513B">
                <wp:extent cx="4445000" cy="2692525"/>
                <wp:effectExtent l="0" t="0" r="0" b="0"/>
                <wp:docPr id="13" name="Rectangle: Single Corner Snipped 13"/>
                <wp:cNvGraphicFramePr/>
                <a:graphic xmlns:a="http://schemas.openxmlformats.org/drawingml/2006/main">
                  <a:graphicData uri="http://schemas.microsoft.com/office/word/2010/wordprocessingShape">
                    <wps:wsp>
                      <wps:cNvSpPr/>
                      <wps:spPr>
                        <a:xfrm>
                          <a:off x="3129850" y="2440088"/>
                          <a:ext cx="4432300" cy="2679825"/>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49401E63"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2692525"/>
                <wp:effectExtent b="0" l="0" r="0" t="0"/>
                <wp:docPr id="13" name="image3.png"/>
                <a:graphic>
                  <a:graphicData uri="http://schemas.openxmlformats.org/drawingml/2006/picture">
                    <pic:pic>
                      <pic:nvPicPr>
                        <pic:cNvPr id="0" name="image3.png"/>
                        <pic:cNvPicPr preferRelativeResize="0"/>
                      </pic:nvPicPr>
                      <pic:blipFill>
                        <a:blip r:embed="rId15"/>
                        <a:srcRect/>
                        <a:stretch>
                          <a:fillRect/>
                        </a:stretch>
                      </pic:blipFill>
                      <pic:spPr>
                        <a:xfrm>
                          <a:off x="0" y="0"/>
                          <a:ext cx="4445000" cy="2692525"/>
                        </a:xfrm>
                        <a:prstGeom prst="rect"/>
                        <a:ln/>
                      </pic:spPr>
                    </pic:pic>
                  </a:graphicData>
                </a:graphic>
              </wp:inline>
            </w:drawing>
          </mc:Fallback>
        </mc:AlternateContent>
      </w:r>
    </w:p>
    <w:p w14:paraId="524EF842" w14:textId="77777777" w:rsidR="00357680" w:rsidRDefault="00357680">
      <w:pPr>
        <w:pBdr>
          <w:top w:val="nil"/>
          <w:left w:val="nil"/>
          <w:bottom w:val="nil"/>
          <w:right w:val="nil"/>
          <w:between w:val="nil"/>
        </w:pBdr>
        <w:rPr>
          <w:rFonts w:ascii="Avenir" w:eastAsia="Avenir" w:hAnsi="Avenir"/>
          <w:i/>
          <w:color w:val="000000"/>
          <w:sz w:val="18"/>
          <w:szCs w:val="18"/>
        </w:rPr>
      </w:pPr>
    </w:p>
    <w:p w14:paraId="3A96D6B8" w14:textId="77777777" w:rsidR="00357680" w:rsidRDefault="003B3741">
      <w:pPr>
        <w:jc w:val="left"/>
        <w:rPr>
          <w:i/>
          <w:sz w:val="28"/>
          <w:szCs w:val="28"/>
          <w:u w:val="single"/>
        </w:rPr>
      </w:pPr>
      <w:r>
        <w:br w:type="page"/>
      </w:r>
    </w:p>
    <w:p w14:paraId="47B81A0C" w14:textId="77777777" w:rsidR="00357680" w:rsidRDefault="003B3741">
      <w:pPr>
        <w:pStyle w:val="Heading2"/>
      </w:pPr>
      <w:r>
        <w:rPr>
          <w:u w:val="single"/>
        </w:rPr>
        <w:lastRenderedPageBreak/>
        <w:t>How</w:t>
      </w:r>
      <w:r>
        <w:t xml:space="preserve"> does society objectify the LGBTQUA+ community? </w:t>
      </w:r>
      <w:r>
        <w:rPr>
          <w:sz w:val="18"/>
          <w:szCs w:val="18"/>
        </w:rPr>
        <w:t xml:space="preserve">Re-read </w:t>
      </w:r>
      <w:r>
        <w:rPr>
          <w:sz w:val="18"/>
          <w:szCs w:val="18"/>
        </w:rPr>
        <w:t>pages 163</w:t>
      </w:r>
    </w:p>
    <w:p w14:paraId="7CCC29F4"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color w:val="000000"/>
          <w:sz w:val="18"/>
          <w:szCs w:val="18"/>
        </w:rPr>
        <w:t xml:space="preserve">To reiterate members of the LGBTQUA+ community do not have to share any lived experiences. </w:t>
      </w:r>
    </w:p>
    <w:p w14:paraId="3F726F8D" w14:textId="77777777" w:rsidR="00357680" w:rsidRDefault="00357680">
      <w:pPr>
        <w:pBdr>
          <w:top w:val="nil"/>
          <w:left w:val="nil"/>
          <w:bottom w:val="nil"/>
          <w:right w:val="nil"/>
          <w:between w:val="nil"/>
        </w:pBdr>
        <w:rPr>
          <w:rFonts w:ascii="Avenir" w:eastAsia="Avenir" w:hAnsi="Avenir"/>
          <w:i/>
          <w:color w:val="000000"/>
          <w:sz w:val="18"/>
          <w:szCs w:val="18"/>
        </w:rPr>
      </w:pPr>
    </w:p>
    <w:p w14:paraId="242E3C15"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‘"It is pretty intimidating being cornered and making homophobic comments.</w:t>
      </w:r>
    </w:p>
    <w:p w14:paraId="1CC3AC86"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"They wanted us to show them how lesbians have sex. They said 'show us' and I don't remember if it was on its own or part of a larger phrase but the words were said."</w:t>
      </w:r>
    </w:p>
    <w:p w14:paraId="19BE61AE" w14:textId="77777777" w:rsidR="00357680" w:rsidRDefault="003B3741">
      <w:pPr>
        <w:pBdr>
          <w:top w:val="nil"/>
          <w:left w:val="nil"/>
          <w:bottom w:val="nil"/>
          <w:right w:val="nil"/>
          <w:between w:val="nil"/>
        </w:pBdr>
        <w:jc w:val="center"/>
        <w:rPr>
          <w:rFonts w:ascii="Avenir" w:eastAsia="Avenir" w:hAnsi="Avenir"/>
          <w:i/>
          <w:color w:val="000000"/>
          <w:sz w:val="18"/>
          <w:szCs w:val="18"/>
        </w:rPr>
      </w:pPr>
      <w:r>
        <w:rPr>
          <w:rFonts w:ascii="Avenir" w:eastAsia="Avenir" w:hAnsi="Avenir"/>
          <w:i/>
          <w:color w:val="000000"/>
          <w:sz w:val="18"/>
          <w:szCs w:val="18"/>
        </w:rPr>
        <w:t>"They were being extremely aggressive verbally and then they made it physical."’</w:t>
      </w:r>
    </w:p>
    <w:p w14:paraId="37B61140"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Christin</w:t>
      </w:r>
      <w:r>
        <w:rPr>
          <w:rFonts w:ascii="Avenir" w:eastAsia="Avenir" w:hAnsi="Avenir"/>
          <w:i/>
          <w:color w:val="000000"/>
          <w:sz w:val="18"/>
          <w:szCs w:val="18"/>
        </w:rPr>
        <w:t>e Hannigan</w:t>
      </w:r>
    </w:p>
    <w:p w14:paraId="5EC09133" w14:textId="77777777" w:rsidR="00357680" w:rsidRDefault="003B3741">
      <w:pPr>
        <w:pBdr>
          <w:top w:val="nil"/>
          <w:left w:val="nil"/>
          <w:bottom w:val="nil"/>
          <w:right w:val="nil"/>
          <w:between w:val="nil"/>
        </w:pBdr>
        <w:jc w:val="right"/>
        <w:rPr>
          <w:rFonts w:ascii="Avenir" w:eastAsia="Avenir" w:hAnsi="Avenir"/>
          <w:i/>
          <w:color w:val="000000"/>
          <w:sz w:val="18"/>
          <w:szCs w:val="18"/>
        </w:rPr>
      </w:pPr>
      <w:r>
        <w:rPr>
          <w:rFonts w:ascii="Avenir" w:eastAsia="Avenir" w:hAnsi="Avenir"/>
          <w:i/>
          <w:color w:val="000000"/>
          <w:sz w:val="18"/>
          <w:szCs w:val="18"/>
        </w:rPr>
        <w:t>(BBC News, London bus attack: Boys told couple 'to show how lesbians have sex’)</w:t>
      </w:r>
      <w:r>
        <w:rPr>
          <w:rFonts w:ascii="Avenir" w:eastAsia="Avenir" w:hAnsi="Avenir"/>
          <w:color w:val="000000"/>
          <w:sz w:val="18"/>
          <w:szCs w:val="18"/>
          <w:vertAlign w:val="superscript"/>
        </w:rPr>
        <w:t>1</w:t>
      </w:r>
    </w:p>
    <w:p w14:paraId="1C8F4046" w14:textId="77777777" w:rsidR="00357680" w:rsidRDefault="00357680">
      <w:pPr>
        <w:pBdr>
          <w:top w:val="nil"/>
          <w:left w:val="nil"/>
          <w:bottom w:val="nil"/>
          <w:right w:val="nil"/>
          <w:between w:val="nil"/>
        </w:pBdr>
        <w:rPr>
          <w:rFonts w:ascii="Avenir" w:eastAsia="Avenir" w:hAnsi="Avenir"/>
          <w:i/>
          <w:color w:val="000000"/>
          <w:sz w:val="18"/>
          <w:szCs w:val="18"/>
        </w:rPr>
      </w:pPr>
    </w:p>
    <w:p w14:paraId="3EA182BD" w14:textId="77777777" w:rsidR="00357680" w:rsidRDefault="003B3741">
      <w:pPr>
        <w:pBdr>
          <w:top w:val="nil"/>
          <w:left w:val="nil"/>
          <w:bottom w:val="nil"/>
          <w:right w:val="nil"/>
          <w:between w:val="nil"/>
        </w:pBdr>
        <w:rPr>
          <w:rFonts w:ascii="Avenir" w:eastAsia="Avenir" w:hAnsi="Avenir"/>
          <w:i/>
          <w:color w:val="000000"/>
          <w:sz w:val="18"/>
          <w:szCs w:val="18"/>
        </w:rPr>
      </w:pPr>
      <w:r>
        <w:rPr>
          <w:rFonts w:ascii="Avenir" w:eastAsia="Avenir" w:hAnsi="Avenir"/>
          <w:i/>
          <w:noProof/>
          <w:color w:val="000000"/>
          <w:sz w:val="18"/>
          <w:szCs w:val="18"/>
        </w:rPr>
        <mc:AlternateContent>
          <mc:Choice Requires="wpg">
            <w:drawing>
              <wp:inline distT="0" distB="0" distL="0" distR="0" wp14:anchorId="1BA8FCC9" wp14:editId="3CF65A6A">
                <wp:extent cx="4445000" cy="1539748"/>
                <wp:effectExtent l="0" t="0" r="0" b="0"/>
                <wp:docPr id="16" name="Rectangle: Single Corner Snipped 16"/>
                <wp:cNvGraphicFramePr/>
                <a:graphic xmlns:a="http://schemas.openxmlformats.org/drawingml/2006/main">
                  <a:graphicData uri="http://schemas.microsoft.com/office/word/2010/wordprocessingShape">
                    <wps:wsp>
                      <wps:cNvSpPr/>
                      <wps:spPr>
                        <a:xfrm>
                          <a:off x="3129850" y="3016476"/>
                          <a:ext cx="4432300" cy="1527048"/>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4CD70451"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1539748"/>
                <wp:effectExtent b="0" l="0" r="0" t="0"/>
                <wp:docPr id="16" name="image6.png"/>
                <a:graphic>
                  <a:graphicData uri="http://schemas.openxmlformats.org/drawingml/2006/picture">
                    <pic:pic>
                      <pic:nvPicPr>
                        <pic:cNvPr id="0" name="image6.png"/>
                        <pic:cNvPicPr preferRelativeResize="0"/>
                      </pic:nvPicPr>
                      <pic:blipFill>
                        <a:blip r:embed="rId16"/>
                        <a:srcRect/>
                        <a:stretch>
                          <a:fillRect/>
                        </a:stretch>
                      </pic:blipFill>
                      <pic:spPr>
                        <a:xfrm>
                          <a:off x="0" y="0"/>
                          <a:ext cx="4445000" cy="1539748"/>
                        </a:xfrm>
                        <a:prstGeom prst="rect"/>
                        <a:ln/>
                      </pic:spPr>
                    </pic:pic>
                  </a:graphicData>
                </a:graphic>
              </wp:inline>
            </w:drawing>
          </mc:Fallback>
        </mc:AlternateContent>
      </w:r>
    </w:p>
    <w:p w14:paraId="5521672C" w14:textId="77777777" w:rsidR="00357680" w:rsidRDefault="00357680">
      <w:pPr>
        <w:pBdr>
          <w:top w:val="nil"/>
          <w:left w:val="nil"/>
          <w:bottom w:val="nil"/>
          <w:right w:val="nil"/>
          <w:between w:val="nil"/>
        </w:pBdr>
        <w:rPr>
          <w:rFonts w:ascii="Avenir" w:eastAsia="Avenir" w:hAnsi="Avenir"/>
          <w:i/>
          <w:color w:val="000000"/>
          <w:sz w:val="18"/>
          <w:szCs w:val="18"/>
        </w:rPr>
      </w:pPr>
    </w:p>
    <w:p w14:paraId="7D7FED01" w14:textId="77777777" w:rsidR="00357680" w:rsidRDefault="003B3741">
      <w:pPr>
        <w:pStyle w:val="Heading2"/>
      </w:pPr>
      <w:r>
        <w:rPr>
          <w:u w:val="single"/>
        </w:rPr>
        <w:t>Why</w:t>
      </w:r>
      <w:r>
        <w:t xml:space="preserve"> does society objectify the LGBTQUA+ community?</w:t>
      </w:r>
    </w:p>
    <w:p w14:paraId="2FB44064" w14:textId="77777777" w:rsidR="00357680" w:rsidRDefault="00357680">
      <w:pPr>
        <w:pBdr>
          <w:top w:val="nil"/>
          <w:left w:val="nil"/>
          <w:bottom w:val="nil"/>
          <w:right w:val="nil"/>
          <w:between w:val="nil"/>
        </w:pBdr>
        <w:rPr>
          <w:rFonts w:ascii="Avenir" w:eastAsia="Avenir" w:hAnsi="Avenir"/>
          <w:i/>
          <w:color w:val="000000"/>
          <w:sz w:val="18"/>
          <w:szCs w:val="18"/>
        </w:rPr>
      </w:pPr>
    </w:p>
    <w:p w14:paraId="31170E13" w14:textId="77777777" w:rsidR="00357680" w:rsidRDefault="003B3741">
      <w:r>
        <w:rPr>
          <w:noProof/>
        </w:rPr>
        <mc:AlternateContent>
          <mc:Choice Requires="wpg">
            <w:drawing>
              <wp:inline distT="0" distB="0" distL="0" distR="0" wp14:anchorId="51F756DB" wp14:editId="18CBF683">
                <wp:extent cx="4445000" cy="2366287"/>
                <wp:effectExtent l="0" t="0" r="0" b="0"/>
                <wp:docPr id="15" name="Rectangle: Single Corner Snipped 15"/>
                <wp:cNvGraphicFramePr/>
                <a:graphic xmlns:a="http://schemas.openxmlformats.org/drawingml/2006/main">
                  <a:graphicData uri="http://schemas.microsoft.com/office/word/2010/wordprocessingShape">
                    <wps:wsp>
                      <wps:cNvSpPr/>
                      <wps:spPr>
                        <a:xfrm>
                          <a:off x="3129850" y="2603207"/>
                          <a:ext cx="4432300" cy="2353587"/>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37AD0D4E"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2366287"/>
                <wp:effectExtent b="0" l="0" r="0" t="0"/>
                <wp:docPr id="15" name="image5.png"/>
                <a:graphic>
                  <a:graphicData uri="http://schemas.openxmlformats.org/drawingml/2006/picture">
                    <pic:pic>
                      <pic:nvPicPr>
                        <pic:cNvPr id="0" name="image5.png"/>
                        <pic:cNvPicPr preferRelativeResize="0"/>
                      </pic:nvPicPr>
                      <pic:blipFill>
                        <a:blip r:embed="rId17"/>
                        <a:srcRect/>
                        <a:stretch>
                          <a:fillRect/>
                        </a:stretch>
                      </pic:blipFill>
                      <pic:spPr>
                        <a:xfrm>
                          <a:off x="0" y="0"/>
                          <a:ext cx="4445000" cy="2366287"/>
                        </a:xfrm>
                        <a:prstGeom prst="rect"/>
                        <a:ln/>
                      </pic:spPr>
                    </pic:pic>
                  </a:graphicData>
                </a:graphic>
              </wp:inline>
            </w:drawing>
          </mc:Fallback>
        </mc:AlternateContent>
      </w:r>
      <w:r>
        <w:br w:type="page"/>
      </w:r>
    </w:p>
    <w:p w14:paraId="5C83CF42" w14:textId="77777777" w:rsidR="00357680" w:rsidRDefault="003B3741">
      <w:pPr>
        <w:jc w:val="left"/>
        <w:rPr>
          <w:b/>
          <w:i/>
          <w:sz w:val="28"/>
          <w:szCs w:val="28"/>
        </w:rPr>
      </w:pPr>
      <w:r>
        <w:rPr>
          <w:b/>
          <w:i/>
          <w:sz w:val="28"/>
          <w:szCs w:val="28"/>
        </w:rPr>
        <w:lastRenderedPageBreak/>
        <w:t>Application</w:t>
      </w:r>
    </w:p>
    <w:p w14:paraId="47B30772" w14:textId="77777777" w:rsidR="00357680" w:rsidRDefault="003B3741">
      <w:pPr>
        <w:pStyle w:val="Heading2"/>
      </w:pPr>
      <w:r>
        <w:t>How can we be more aware of the issues that face members of the LGBTQUA+ community? How can we better support LGBTQUA+ individuals in these areas?</w:t>
      </w:r>
    </w:p>
    <w:p w14:paraId="3A316C8B" w14:textId="77777777" w:rsidR="00357680" w:rsidRDefault="00357680">
      <w:pPr>
        <w:pBdr>
          <w:top w:val="nil"/>
          <w:left w:val="nil"/>
          <w:bottom w:val="nil"/>
          <w:right w:val="nil"/>
          <w:between w:val="nil"/>
        </w:pBdr>
        <w:rPr>
          <w:rFonts w:ascii="Avenir" w:eastAsia="Avenir" w:hAnsi="Avenir"/>
          <w:i/>
          <w:color w:val="000000"/>
          <w:sz w:val="18"/>
          <w:szCs w:val="18"/>
        </w:rPr>
      </w:pPr>
    </w:p>
    <w:p w14:paraId="151DD8F4" w14:textId="77777777" w:rsidR="00357680" w:rsidRDefault="003B3741">
      <w:pPr>
        <w:jc w:val="left"/>
        <w:rPr>
          <w:i/>
          <w:sz w:val="28"/>
          <w:szCs w:val="28"/>
        </w:rPr>
      </w:pPr>
      <w:r>
        <w:rPr>
          <w:noProof/>
        </w:rPr>
        <mc:AlternateContent>
          <mc:Choice Requires="wpg">
            <w:drawing>
              <wp:inline distT="0" distB="0" distL="0" distR="0" wp14:anchorId="63BCC918" wp14:editId="5C7B7ED3">
                <wp:extent cx="4445000" cy="2119795"/>
                <wp:effectExtent l="0" t="0" r="0" b="0"/>
                <wp:docPr id="18" name="Rectangle: Single Corner Snipped 18"/>
                <wp:cNvGraphicFramePr/>
                <a:graphic xmlns:a="http://schemas.openxmlformats.org/drawingml/2006/main">
                  <a:graphicData uri="http://schemas.microsoft.com/office/word/2010/wordprocessingShape">
                    <wps:wsp>
                      <wps:cNvSpPr/>
                      <wps:spPr>
                        <a:xfrm>
                          <a:off x="3129850" y="2726453"/>
                          <a:ext cx="4432300" cy="2107095"/>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458454EA"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2119795"/>
                <wp:effectExtent b="0" l="0" r="0" t="0"/>
                <wp:docPr id="18" name="image8.png"/>
                <a:graphic>
                  <a:graphicData uri="http://schemas.openxmlformats.org/drawingml/2006/picture">
                    <pic:pic>
                      <pic:nvPicPr>
                        <pic:cNvPr id="0" name="image8.png"/>
                        <pic:cNvPicPr preferRelativeResize="0"/>
                      </pic:nvPicPr>
                      <pic:blipFill>
                        <a:blip r:embed="rId18"/>
                        <a:srcRect/>
                        <a:stretch>
                          <a:fillRect/>
                        </a:stretch>
                      </pic:blipFill>
                      <pic:spPr>
                        <a:xfrm>
                          <a:off x="0" y="0"/>
                          <a:ext cx="4445000" cy="2119795"/>
                        </a:xfrm>
                        <a:prstGeom prst="rect"/>
                        <a:ln/>
                      </pic:spPr>
                    </pic:pic>
                  </a:graphicData>
                </a:graphic>
              </wp:inline>
            </w:drawing>
          </mc:Fallback>
        </mc:AlternateContent>
      </w:r>
    </w:p>
    <w:p w14:paraId="3518D4EB" w14:textId="77777777" w:rsidR="00357680" w:rsidRDefault="00357680">
      <w:pPr>
        <w:pBdr>
          <w:top w:val="nil"/>
          <w:left w:val="nil"/>
          <w:bottom w:val="nil"/>
          <w:right w:val="nil"/>
          <w:between w:val="nil"/>
        </w:pBdr>
        <w:rPr>
          <w:rFonts w:ascii="Avenir" w:eastAsia="Avenir" w:hAnsi="Avenir"/>
          <w:i/>
          <w:color w:val="000000"/>
          <w:sz w:val="18"/>
          <w:szCs w:val="18"/>
        </w:rPr>
      </w:pPr>
    </w:p>
    <w:p w14:paraId="14AD11C4" w14:textId="77777777" w:rsidR="00357680" w:rsidRDefault="003B3741">
      <w:pPr>
        <w:pBdr>
          <w:top w:val="nil"/>
          <w:left w:val="nil"/>
          <w:bottom w:val="nil"/>
          <w:right w:val="nil"/>
          <w:between w:val="nil"/>
        </w:pBdr>
        <w:rPr>
          <w:rFonts w:ascii="Avenir" w:eastAsia="Avenir" w:hAnsi="Avenir"/>
          <w:b/>
          <w:i/>
          <w:color w:val="000000"/>
          <w:sz w:val="18"/>
          <w:szCs w:val="18"/>
        </w:rPr>
      </w:pPr>
      <w:r>
        <w:rPr>
          <w:rFonts w:ascii="Avenir" w:eastAsia="Avenir" w:hAnsi="Avenir"/>
          <w:i/>
          <w:color w:val="000000"/>
          <w:sz w:val="28"/>
          <w:szCs w:val="28"/>
        </w:rPr>
        <w:t>Additional Notes;</w:t>
      </w:r>
    </w:p>
    <w:p w14:paraId="4E8F503D" w14:textId="77777777" w:rsidR="00357680" w:rsidRDefault="00357680">
      <w:pPr>
        <w:pBdr>
          <w:top w:val="nil"/>
          <w:left w:val="nil"/>
          <w:bottom w:val="nil"/>
          <w:right w:val="nil"/>
          <w:between w:val="nil"/>
        </w:pBdr>
        <w:rPr>
          <w:rFonts w:ascii="Avenir" w:eastAsia="Avenir" w:hAnsi="Avenir"/>
          <w:i/>
          <w:color w:val="000000"/>
          <w:sz w:val="18"/>
          <w:szCs w:val="18"/>
        </w:rPr>
      </w:pPr>
    </w:p>
    <w:p w14:paraId="6B060B4D" w14:textId="77777777" w:rsidR="00357680" w:rsidRDefault="003B3741">
      <w:pPr>
        <w:rPr>
          <w:b/>
        </w:rPr>
      </w:pPr>
      <w:r>
        <w:rPr>
          <w:noProof/>
        </w:rPr>
        <mc:AlternateContent>
          <mc:Choice Requires="wpg">
            <w:drawing>
              <wp:inline distT="0" distB="0" distL="0" distR="0" wp14:anchorId="08BD4E15" wp14:editId="61691E8B">
                <wp:extent cx="4445000" cy="2031623"/>
                <wp:effectExtent l="0" t="0" r="0" b="0"/>
                <wp:docPr id="17" name="Rectangle: Single Corner Snipped 17"/>
                <wp:cNvGraphicFramePr/>
                <a:graphic xmlns:a="http://schemas.openxmlformats.org/drawingml/2006/main">
                  <a:graphicData uri="http://schemas.microsoft.com/office/word/2010/wordprocessingShape">
                    <wps:wsp>
                      <wps:cNvSpPr/>
                      <wps:spPr>
                        <a:xfrm>
                          <a:off x="3129850" y="2770539"/>
                          <a:ext cx="4432300" cy="2018923"/>
                        </a:xfrm>
                        <a:prstGeom prst="snip1Rect">
                          <a:avLst>
                            <a:gd name="adj" fmla="val 16667"/>
                          </a:avLst>
                        </a:prstGeom>
                        <a:solidFill>
                          <a:schemeClr val="lt1"/>
                        </a:solidFill>
                        <a:ln w="12700" cap="flat" cmpd="sng">
                          <a:solidFill>
                            <a:schemeClr val="dk1"/>
                          </a:solidFill>
                          <a:prstDash val="solid"/>
                          <a:miter lim="800000"/>
                          <a:headEnd type="none" w="sm" len="sm"/>
                          <a:tailEnd type="none" w="sm" len="sm"/>
                        </a:ln>
                      </wps:spPr>
                      <wps:txbx>
                        <w:txbxContent>
                          <w:p w14:paraId="0AF08FDF" w14:textId="77777777" w:rsidR="00357680" w:rsidRDefault="00357680">
                            <w:pPr>
                              <w:spacing w:line="275" w:lineRule="auto"/>
                              <w:jc w:val="left"/>
                              <w:textDirection w:val="btLr"/>
                            </w:pPr>
                          </w:p>
                        </w:txbxContent>
                      </wps:txbx>
                      <wps:bodyPr spcFirstLastPara="1" wrap="square" lIns="91425" tIns="45700" rIns="91425" bIns="45700" anchor="t" anchorCtr="0">
                        <a:noAutofit/>
                      </wps:bodyPr>
                    </wps:wsp>
                  </a:graphicData>
                </a:graphic>
              </wp:inline>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inline distB="0" distT="0" distL="0" distR="0">
                <wp:extent cx="4445000" cy="2031623"/>
                <wp:effectExtent b="0" l="0" r="0" t="0"/>
                <wp:docPr id="17" name="image7.png"/>
                <a:graphic>
                  <a:graphicData uri="http://schemas.openxmlformats.org/drawingml/2006/picture">
                    <pic:pic>
                      <pic:nvPicPr>
                        <pic:cNvPr id="0" name="image7.png"/>
                        <pic:cNvPicPr preferRelativeResize="0"/>
                      </pic:nvPicPr>
                      <pic:blipFill>
                        <a:blip r:embed="rId19"/>
                        <a:srcRect/>
                        <a:stretch>
                          <a:fillRect/>
                        </a:stretch>
                      </pic:blipFill>
                      <pic:spPr>
                        <a:xfrm>
                          <a:off x="0" y="0"/>
                          <a:ext cx="4445000" cy="2031623"/>
                        </a:xfrm>
                        <a:prstGeom prst="rect"/>
                        <a:ln/>
                      </pic:spPr>
                    </pic:pic>
                  </a:graphicData>
                </a:graphic>
              </wp:inline>
            </w:drawing>
          </mc:Fallback>
        </mc:AlternateContent>
      </w:r>
    </w:p>
    <w:p w14:paraId="61EC6C53" w14:textId="77777777" w:rsidR="00357680" w:rsidRDefault="00357680">
      <w:pPr>
        <w:pBdr>
          <w:top w:val="nil"/>
          <w:left w:val="nil"/>
          <w:bottom w:val="nil"/>
          <w:right w:val="nil"/>
          <w:between w:val="nil"/>
        </w:pBdr>
        <w:rPr>
          <w:rFonts w:ascii="Avenir" w:eastAsia="Avenir" w:hAnsi="Avenir"/>
          <w:i/>
          <w:color w:val="000000"/>
          <w:sz w:val="18"/>
          <w:szCs w:val="18"/>
        </w:rPr>
      </w:pPr>
    </w:p>
    <w:p w14:paraId="4604A6F6" w14:textId="77777777" w:rsidR="00357680" w:rsidRDefault="003B3741">
      <w:r>
        <w:t>References;</w:t>
      </w:r>
    </w:p>
    <w:p w14:paraId="3B85FA0B" w14:textId="77777777" w:rsidR="00357680" w:rsidRDefault="003B3741">
      <w:pPr>
        <w:widowControl w:val="0"/>
        <w:ind w:left="640" w:hanging="640"/>
        <w:rPr>
          <w:sz w:val="16"/>
          <w:szCs w:val="16"/>
        </w:rPr>
      </w:pPr>
      <w:r>
        <w:rPr>
          <w:sz w:val="16"/>
          <w:szCs w:val="16"/>
        </w:rPr>
        <w:t xml:space="preserve">(1) </w:t>
      </w:r>
      <w:r>
        <w:rPr>
          <w:sz w:val="16"/>
          <w:szCs w:val="16"/>
        </w:rPr>
        <w:tab/>
      </w:r>
      <w:r>
        <w:rPr>
          <w:sz w:val="16"/>
          <w:szCs w:val="16"/>
        </w:rPr>
        <w:t>BBC News. London bus attack: Boys told couple “to show how lesbians have sex.”</w:t>
      </w:r>
    </w:p>
    <w:p w14:paraId="1DD64733" w14:textId="77777777" w:rsidR="00357680" w:rsidRDefault="00357680">
      <w:pPr>
        <w:widowControl w:val="0"/>
        <w:ind w:left="640" w:hanging="640"/>
        <w:rPr>
          <w:sz w:val="16"/>
          <w:szCs w:val="16"/>
        </w:rPr>
      </w:pPr>
    </w:p>
    <w:sectPr w:rsidR="00357680">
      <w:footerReference w:type="even" r:id="rId20"/>
      <w:footerReference w:type="default" r:id="rId21"/>
      <w:pgSz w:w="8420" w:h="11900"/>
      <w:pgMar w:top="720" w:right="720" w:bottom="720" w:left="720" w:header="708" w:footer="40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6641BF" w14:textId="77777777" w:rsidR="003B3741" w:rsidRDefault="003B3741">
      <w:r>
        <w:separator/>
      </w:r>
    </w:p>
  </w:endnote>
  <w:endnote w:type="continuationSeparator" w:id="0">
    <w:p w14:paraId="579C80AF" w14:textId="77777777" w:rsidR="003B3741" w:rsidRDefault="003B37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venir">
    <w:altName w:val="Calibri"/>
    <w:charset w:val="00"/>
    <w:family w:val="auto"/>
    <w:pitch w:val="default"/>
  </w:font>
  <w:font w:name="Avenir Book">
    <w:altName w:val="Tw Cen MT"/>
    <w:charset w:val="00"/>
    <w:family w:val="auto"/>
    <w:pitch w:val="variable"/>
    <w:sig w:usb0="800000AF" w:usb1="5000204A" w:usb2="00000000" w:usb3="00000000" w:csb0="0000009B"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VENIR LIGHT OBLIQUE">
    <w:altName w:val="Calibri"/>
    <w:charset w:val="4D"/>
    <w:family w:val="swiss"/>
    <w:pitch w:val="variable"/>
    <w:sig w:usb0="800000AF" w:usb1="5000204A" w:usb2="00000000" w:usb3="00000000" w:csb0="0000009B" w:csb1="00000000"/>
  </w:font>
  <w:font w:name="Georgia">
    <w:panose1 w:val="02040502050405020303"/>
    <w:charset w:val="00"/>
    <w:family w:val="roman"/>
    <w:pitch w:val="variable"/>
    <w:sig w:usb0="00000287" w:usb1="00000000" w:usb2="00000000" w:usb3="00000000" w:csb0="0000009F" w:csb1="00000000"/>
  </w:font>
  <w:font w:name="Avenir Next LT Pro">
    <w:altName w:val="Avenir Next LT Pro"/>
    <w:charset w:val="00"/>
    <w:family w:val="swiss"/>
    <w:pitch w:val="variable"/>
    <w:sig w:usb0="800000EF" w:usb1="5000204A"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821AB3" w14:textId="77777777" w:rsidR="00357680" w:rsidRDefault="003B3741">
    <w:pPr>
      <w:pBdr>
        <w:top w:val="nil"/>
        <w:left w:val="nil"/>
        <w:bottom w:val="nil"/>
        <w:right w:val="nil"/>
        <w:between w:val="nil"/>
      </w:pBdr>
      <w:tabs>
        <w:tab w:val="center" w:pos="4680"/>
        <w:tab w:val="right" w:pos="9360"/>
      </w:tabs>
      <w:jc w:val="right"/>
      <w:rPr>
        <w:rFonts w:ascii="Avenir" w:eastAsia="Avenir" w:hAnsi="Avenir"/>
        <w:color w:val="000000"/>
      </w:rPr>
    </w:pPr>
    <w:r>
      <w:rPr>
        <w:rFonts w:ascii="Avenir" w:eastAsia="Avenir" w:hAnsi="Avenir"/>
        <w:color w:val="000000"/>
      </w:rPr>
      <w:fldChar w:fldCharType="begin"/>
    </w:r>
    <w:r>
      <w:rPr>
        <w:rFonts w:ascii="Avenir" w:eastAsia="Avenir" w:hAnsi="Avenir"/>
        <w:color w:val="000000"/>
      </w:rPr>
      <w:instrText>PAGE</w:instrText>
    </w:r>
    <w:r>
      <w:rPr>
        <w:rFonts w:ascii="Avenir" w:eastAsia="Avenir" w:hAnsi="Avenir"/>
        <w:color w:val="000000"/>
      </w:rPr>
      <w:fldChar w:fldCharType="separate"/>
    </w:r>
    <w:r>
      <w:rPr>
        <w:rFonts w:ascii="Avenir" w:eastAsia="Avenir" w:hAnsi="Avenir"/>
        <w:color w:val="000000"/>
      </w:rPr>
      <w:fldChar w:fldCharType="end"/>
    </w:r>
  </w:p>
  <w:p w14:paraId="114727B6" w14:textId="77777777" w:rsidR="00357680" w:rsidRDefault="00357680">
    <w:pPr>
      <w:pBdr>
        <w:top w:val="nil"/>
        <w:left w:val="nil"/>
        <w:bottom w:val="nil"/>
        <w:right w:val="nil"/>
        <w:between w:val="nil"/>
      </w:pBdr>
      <w:tabs>
        <w:tab w:val="center" w:pos="4680"/>
        <w:tab w:val="right" w:pos="9360"/>
      </w:tabs>
      <w:ind w:right="360"/>
      <w:rPr>
        <w:rFonts w:ascii="Avenir" w:eastAsia="Avenir" w:hAnsi="Aveni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C7E48" w14:textId="77777777" w:rsidR="00357680" w:rsidRDefault="003B3741">
    <w:pPr>
      <w:pBdr>
        <w:top w:val="nil"/>
        <w:left w:val="nil"/>
        <w:bottom w:val="nil"/>
        <w:right w:val="nil"/>
        <w:between w:val="nil"/>
      </w:pBdr>
      <w:tabs>
        <w:tab w:val="center" w:pos="4680"/>
        <w:tab w:val="right" w:pos="9360"/>
      </w:tabs>
      <w:jc w:val="right"/>
      <w:rPr>
        <w:rFonts w:ascii="Avenir" w:eastAsia="Avenir" w:hAnsi="Avenir"/>
        <w:color w:val="000000"/>
      </w:rPr>
    </w:pPr>
    <w:r>
      <w:rPr>
        <w:rFonts w:ascii="Avenir" w:eastAsia="Avenir" w:hAnsi="Avenir"/>
        <w:color w:val="000000"/>
      </w:rPr>
      <w:fldChar w:fldCharType="begin"/>
    </w:r>
    <w:r>
      <w:rPr>
        <w:rFonts w:ascii="Avenir" w:eastAsia="Avenir" w:hAnsi="Avenir"/>
        <w:color w:val="000000"/>
      </w:rPr>
      <w:instrText>PAGE</w:instrText>
    </w:r>
    <w:r>
      <w:rPr>
        <w:rFonts w:ascii="Avenir" w:eastAsia="Avenir" w:hAnsi="Avenir"/>
        <w:color w:val="000000"/>
      </w:rPr>
      <w:fldChar w:fldCharType="separate"/>
    </w:r>
    <w:r w:rsidR="00213A68">
      <w:rPr>
        <w:rFonts w:ascii="Avenir" w:eastAsia="Avenir" w:hAnsi="Avenir"/>
        <w:noProof/>
        <w:color w:val="000000"/>
      </w:rPr>
      <w:t>2</w:t>
    </w:r>
    <w:r>
      <w:rPr>
        <w:rFonts w:ascii="Avenir" w:eastAsia="Avenir" w:hAnsi="Avenir"/>
        <w:color w:val="000000"/>
      </w:rPr>
      <w:fldChar w:fldCharType="end"/>
    </w:r>
  </w:p>
  <w:p w14:paraId="1AD53DF1" w14:textId="77777777" w:rsidR="00357680" w:rsidRDefault="00357680">
    <w:pPr>
      <w:pBdr>
        <w:top w:val="nil"/>
        <w:left w:val="nil"/>
        <w:bottom w:val="nil"/>
        <w:right w:val="nil"/>
        <w:between w:val="nil"/>
      </w:pBdr>
      <w:tabs>
        <w:tab w:val="center" w:pos="4680"/>
        <w:tab w:val="right" w:pos="9360"/>
      </w:tabs>
      <w:ind w:right="360"/>
      <w:rPr>
        <w:rFonts w:ascii="Avenir" w:eastAsia="Avenir" w:hAnsi="Aveni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AEA76" w14:textId="77777777" w:rsidR="003B3741" w:rsidRDefault="003B3741">
      <w:r>
        <w:separator/>
      </w:r>
    </w:p>
  </w:footnote>
  <w:footnote w:type="continuationSeparator" w:id="0">
    <w:p w14:paraId="117B3AEA" w14:textId="77777777" w:rsidR="003B3741" w:rsidRDefault="003B37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7680"/>
    <w:rsid w:val="00213A68"/>
    <w:rsid w:val="00357680"/>
    <w:rsid w:val="003B374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E329D"/>
  <w15:docId w15:val="{C5AD7CA1-FEBD-4162-9FC1-1878BA593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venir" w:eastAsia="Avenir" w:hAnsi="Avenir" w:cs="Avenir"/>
        <w:sz w:val="24"/>
        <w:szCs w:val="24"/>
        <w:lang w:val="en-GB" w:eastAsia="en-GB"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4B87"/>
    <w:rPr>
      <w:rFonts w:ascii="Avenir Book" w:eastAsiaTheme="minorEastAsia" w:hAnsi="Avenir Book"/>
    </w:rPr>
  </w:style>
  <w:style w:type="paragraph" w:styleId="Heading1">
    <w:name w:val="heading 1"/>
    <w:basedOn w:val="Normal"/>
    <w:next w:val="Normal"/>
    <w:link w:val="Heading1Char"/>
    <w:uiPriority w:val="9"/>
    <w:qFormat/>
    <w:rsid w:val="008B4B87"/>
    <w:pPr>
      <w:keepNext/>
      <w:keepLines/>
      <w:spacing w:before="240"/>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8B4B87"/>
    <w:pPr>
      <w:keepNext/>
      <w:keepLines/>
      <w:spacing w:before="40"/>
      <w:outlineLvl w:val="1"/>
    </w:pPr>
    <w:rPr>
      <w:rFonts w:eastAsiaTheme="majorEastAsia" w:cstheme="majorBidi"/>
      <w:i/>
      <w:sz w:val="28"/>
      <w:szCs w:val="2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240D9"/>
    <w:pPr>
      <w:contextualSpacing/>
      <w:jc w:val="center"/>
    </w:pPr>
    <w:rPr>
      <w:rFonts w:ascii="Avenir" w:eastAsiaTheme="majorEastAsia" w:hAnsi="Avenir" w:cstheme="majorBidi"/>
      <w:spacing w:val="-10"/>
      <w:kern w:val="28"/>
      <w:sz w:val="36"/>
      <w:szCs w:val="56"/>
    </w:rPr>
  </w:style>
  <w:style w:type="paragraph" w:customStyle="1" w:styleId="Article">
    <w:name w:val="Article"/>
    <w:basedOn w:val="Normal"/>
    <w:rsid w:val="0009718A"/>
    <w:pPr>
      <w:spacing w:line="360" w:lineRule="auto"/>
    </w:pPr>
    <w:rPr>
      <w:rFonts w:cstheme="minorBidi"/>
      <w:szCs w:val="22"/>
    </w:rPr>
  </w:style>
  <w:style w:type="character" w:styleId="CommentReference">
    <w:name w:val="annotation reference"/>
    <w:basedOn w:val="DefaultParagraphFont"/>
    <w:uiPriority w:val="99"/>
    <w:semiHidden/>
    <w:unhideWhenUsed/>
    <w:rsid w:val="008B4B87"/>
    <w:rPr>
      <w:sz w:val="16"/>
      <w:szCs w:val="16"/>
    </w:rPr>
  </w:style>
  <w:style w:type="paragraph" w:styleId="CommentText">
    <w:name w:val="annotation text"/>
    <w:basedOn w:val="Normal"/>
    <w:link w:val="CommentTextChar"/>
    <w:uiPriority w:val="99"/>
    <w:unhideWhenUsed/>
    <w:rsid w:val="008B4B87"/>
    <w:rPr>
      <w:sz w:val="20"/>
      <w:szCs w:val="20"/>
    </w:rPr>
  </w:style>
  <w:style w:type="character" w:customStyle="1" w:styleId="CommentTextChar">
    <w:name w:val="Comment Text Char"/>
    <w:basedOn w:val="DefaultParagraphFont"/>
    <w:link w:val="CommentText"/>
    <w:uiPriority w:val="99"/>
    <w:rsid w:val="008B4B87"/>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B4B87"/>
    <w:rPr>
      <w:b/>
      <w:bCs/>
    </w:rPr>
  </w:style>
  <w:style w:type="character" w:customStyle="1" w:styleId="CommentSubjectChar">
    <w:name w:val="Comment Subject Char"/>
    <w:basedOn w:val="CommentTextChar"/>
    <w:link w:val="CommentSubject"/>
    <w:uiPriority w:val="99"/>
    <w:semiHidden/>
    <w:rsid w:val="008B4B87"/>
    <w:rPr>
      <w:rFonts w:eastAsiaTheme="minorEastAsia"/>
      <w:b/>
      <w:bCs/>
      <w:sz w:val="20"/>
      <w:szCs w:val="20"/>
    </w:rPr>
  </w:style>
  <w:style w:type="paragraph" w:styleId="BalloonText">
    <w:name w:val="Balloon Text"/>
    <w:basedOn w:val="Normal"/>
    <w:link w:val="BalloonTextChar"/>
    <w:uiPriority w:val="99"/>
    <w:semiHidden/>
    <w:unhideWhenUsed/>
    <w:rsid w:val="008B4B87"/>
    <w:rPr>
      <w:rFonts w:cs="Times New Roman"/>
      <w:sz w:val="18"/>
      <w:szCs w:val="18"/>
    </w:rPr>
  </w:style>
  <w:style w:type="character" w:customStyle="1" w:styleId="BalloonTextChar">
    <w:name w:val="Balloon Text Char"/>
    <w:basedOn w:val="DefaultParagraphFont"/>
    <w:link w:val="BalloonText"/>
    <w:uiPriority w:val="99"/>
    <w:semiHidden/>
    <w:rsid w:val="008B4B87"/>
    <w:rPr>
      <w:rFonts w:eastAsiaTheme="minorEastAsia" w:cs="Times New Roman"/>
      <w:sz w:val="18"/>
      <w:szCs w:val="18"/>
    </w:rPr>
  </w:style>
  <w:style w:type="character" w:customStyle="1" w:styleId="Heading1Char">
    <w:name w:val="Heading 1 Char"/>
    <w:basedOn w:val="DefaultParagraphFont"/>
    <w:link w:val="Heading1"/>
    <w:uiPriority w:val="9"/>
    <w:rsid w:val="008B4B87"/>
    <w:rPr>
      <w:rFonts w:ascii="Avenir Book" w:eastAsiaTheme="majorEastAsia" w:hAnsi="Avenir Book" w:cstheme="majorBidi"/>
      <w:b/>
      <w:sz w:val="32"/>
      <w:szCs w:val="32"/>
    </w:rPr>
  </w:style>
  <w:style w:type="character" w:customStyle="1" w:styleId="Heading2Char">
    <w:name w:val="Heading 2 Char"/>
    <w:basedOn w:val="DefaultParagraphFont"/>
    <w:link w:val="Heading2"/>
    <w:uiPriority w:val="9"/>
    <w:rsid w:val="008B4B87"/>
    <w:rPr>
      <w:rFonts w:ascii="Avenir Book" w:eastAsiaTheme="majorEastAsia" w:hAnsi="Avenir Book" w:cstheme="majorBidi"/>
      <w:i/>
      <w:sz w:val="28"/>
      <w:szCs w:val="26"/>
    </w:rPr>
  </w:style>
  <w:style w:type="paragraph" w:styleId="NoSpacing">
    <w:name w:val="No Spacing"/>
    <w:aliases w:val="Notes to reader"/>
    <w:uiPriority w:val="1"/>
    <w:qFormat/>
    <w:rsid w:val="00FD5B13"/>
    <w:rPr>
      <w:rFonts w:ascii="AVENIR LIGHT OBLIQUE" w:eastAsiaTheme="minorEastAsia" w:hAnsi="AVENIR LIGHT OBLIQUE"/>
      <w:i/>
      <w:sz w:val="18"/>
    </w:rPr>
  </w:style>
  <w:style w:type="paragraph" w:styleId="Quote">
    <w:name w:val="Quote"/>
    <w:basedOn w:val="Normal"/>
    <w:next w:val="Normal"/>
    <w:link w:val="QuoteChar"/>
    <w:uiPriority w:val="29"/>
    <w:qFormat/>
    <w:rsid w:val="003240D9"/>
    <w:pPr>
      <w:spacing w:before="200" w:after="160"/>
      <w:ind w:left="864" w:right="864"/>
      <w:jc w:val="center"/>
    </w:pPr>
    <w:rPr>
      <w:i/>
      <w:iCs/>
      <w:color w:val="404040" w:themeColor="text1" w:themeTint="BF"/>
      <w:sz w:val="20"/>
    </w:rPr>
  </w:style>
  <w:style w:type="character" w:customStyle="1" w:styleId="QuoteChar">
    <w:name w:val="Quote Char"/>
    <w:basedOn w:val="DefaultParagraphFont"/>
    <w:link w:val="Quote"/>
    <w:uiPriority w:val="29"/>
    <w:rsid w:val="003240D9"/>
    <w:rPr>
      <w:rFonts w:ascii="Avenir Book" w:eastAsiaTheme="minorEastAsia" w:hAnsi="Avenir Book"/>
      <w:i/>
      <w:iCs/>
      <w:color w:val="404040" w:themeColor="text1" w:themeTint="BF"/>
      <w:sz w:val="20"/>
    </w:rPr>
  </w:style>
  <w:style w:type="character" w:customStyle="1" w:styleId="TitleChar">
    <w:name w:val="Title Char"/>
    <w:basedOn w:val="DefaultParagraphFont"/>
    <w:link w:val="Title"/>
    <w:uiPriority w:val="10"/>
    <w:rsid w:val="003240D9"/>
    <w:rPr>
      <w:rFonts w:ascii="Avenir" w:eastAsiaTheme="majorEastAsia" w:hAnsi="Avenir" w:cstheme="majorBidi"/>
      <w:color w:val="auto"/>
      <w:spacing w:val="-10"/>
      <w:kern w:val="28"/>
      <w:sz w:val="36"/>
      <w:szCs w:val="56"/>
    </w:rPr>
  </w:style>
  <w:style w:type="paragraph" w:styleId="ListParagraph">
    <w:name w:val="List Paragraph"/>
    <w:basedOn w:val="Normal"/>
    <w:uiPriority w:val="34"/>
    <w:qFormat/>
    <w:rsid w:val="00EC399C"/>
    <w:pPr>
      <w:ind w:left="720"/>
      <w:contextualSpacing/>
    </w:pPr>
  </w:style>
  <w:style w:type="paragraph" w:styleId="Footer">
    <w:name w:val="footer"/>
    <w:basedOn w:val="Normal"/>
    <w:link w:val="FooterChar"/>
    <w:uiPriority w:val="99"/>
    <w:unhideWhenUsed/>
    <w:rsid w:val="00FE0EAB"/>
    <w:pPr>
      <w:tabs>
        <w:tab w:val="center" w:pos="4680"/>
        <w:tab w:val="right" w:pos="9360"/>
      </w:tabs>
    </w:pPr>
  </w:style>
  <w:style w:type="character" w:customStyle="1" w:styleId="FooterChar">
    <w:name w:val="Footer Char"/>
    <w:basedOn w:val="DefaultParagraphFont"/>
    <w:link w:val="Footer"/>
    <w:uiPriority w:val="99"/>
    <w:rsid w:val="00FE0EAB"/>
    <w:rPr>
      <w:rFonts w:ascii="Avenir Book" w:eastAsiaTheme="minorEastAsia" w:hAnsi="Avenir Book"/>
    </w:rPr>
  </w:style>
  <w:style w:type="character" w:styleId="PageNumber">
    <w:name w:val="page number"/>
    <w:basedOn w:val="DefaultParagraphFont"/>
    <w:uiPriority w:val="99"/>
    <w:semiHidden/>
    <w:unhideWhenUsed/>
    <w:rsid w:val="00FE0EAB"/>
  </w:style>
  <w:style w:type="paragraph" w:styleId="Header">
    <w:name w:val="header"/>
    <w:basedOn w:val="Normal"/>
    <w:link w:val="HeaderChar"/>
    <w:uiPriority w:val="99"/>
    <w:unhideWhenUsed/>
    <w:rsid w:val="00FE0EAB"/>
    <w:pPr>
      <w:tabs>
        <w:tab w:val="center" w:pos="4680"/>
        <w:tab w:val="right" w:pos="9360"/>
      </w:tabs>
    </w:pPr>
  </w:style>
  <w:style w:type="character" w:customStyle="1" w:styleId="HeaderChar">
    <w:name w:val="Header Char"/>
    <w:basedOn w:val="DefaultParagraphFont"/>
    <w:link w:val="Header"/>
    <w:uiPriority w:val="99"/>
    <w:rsid w:val="00FE0EAB"/>
    <w:rPr>
      <w:rFonts w:ascii="Avenir Book" w:eastAsiaTheme="minorEastAsia" w:hAnsi="Avenir Book"/>
    </w:rPr>
  </w:style>
  <w:style w:type="character" w:styleId="Hyperlink">
    <w:name w:val="Hyperlink"/>
    <w:basedOn w:val="DefaultParagraphFont"/>
    <w:uiPriority w:val="99"/>
    <w:unhideWhenUsed/>
    <w:rsid w:val="004F2ED9"/>
    <w:rPr>
      <w:color w:val="0563C1" w:themeColor="hyperlink"/>
      <w:u w:val="single"/>
    </w:rPr>
  </w:style>
  <w:style w:type="character" w:styleId="UnresolvedMention">
    <w:name w:val="Unresolved Mention"/>
    <w:basedOn w:val="DefaultParagraphFont"/>
    <w:uiPriority w:val="99"/>
    <w:semiHidden/>
    <w:unhideWhenUsed/>
    <w:rsid w:val="004F2ED9"/>
    <w:rPr>
      <w:color w:val="605E5C"/>
      <w:shd w:val="clear" w:color="auto" w:fill="E1DFDD"/>
    </w:rPr>
  </w:style>
  <w:style w:type="paragraph" w:customStyle="1" w:styleId="hj">
    <w:name w:val="hj"/>
    <w:basedOn w:val="Normal"/>
    <w:rsid w:val="00B045F6"/>
    <w:pPr>
      <w:spacing w:before="100" w:beforeAutospacing="1" w:after="100" w:afterAutospacing="1"/>
      <w:jc w:val="left"/>
    </w:pPr>
    <w:rPr>
      <w:rFonts w:ascii="Times New Roman" w:eastAsia="Times New Roman" w:hAnsi="Times New Roman" w:cs="Times New Roman"/>
    </w:rPr>
  </w:style>
  <w:style w:type="character" w:styleId="Emphasis">
    <w:name w:val="Emphasis"/>
    <w:basedOn w:val="DefaultParagraphFont"/>
    <w:uiPriority w:val="20"/>
    <w:qFormat/>
    <w:rsid w:val="00B045F6"/>
    <w:rPr>
      <w:i/>
      <w:iCs/>
    </w:rPr>
  </w:style>
  <w:style w:type="character" w:customStyle="1" w:styleId="apple-converted-space">
    <w:name w:val="apple-converted-space"/>
    <w:basedOn w:val="DefaultParagraphFont"/>
    <w:rsid w:val="00B045F6"/>
  </w:style>
  <w:style w:type="paragraph" w:styleId="NormalWeb">
    <w:name w:val="Normal (Web)"/>
    <w:basedOn w:val="Normal"/>
    <w:uiPriority w:val="99"/>
    <w:unhideWhenUsed/>
    <w:rsid w:val="000B3868"/>
    <w:pPr>
      <w:spacing w:before="100" w:beforeAutospacing="1" w:after="100" w:afterAutospacing="1"/>
      <w:jc w:val="left"/>
    </w:pPr>
    <w:rPr>
      <w:rFonts w:ascii="Times New Roman" w:eastAsia="Times New Roman" w:hAnsi="Times New Roman" w:cs="Times New Roman"/>
    </w:rPr>
  </w:style>
  <w:style w:type="character" w:styleId="Strong">
    <w:name w:val="Strong"/>
    <w:basedOn w:val="DefaultParagraphFont"/>
    <w:uiPriority w:val="22"/>
    <w:qFormat/>
    <w:rsid w:val="000B3868"/>
    <w:rPr>
      <w:b/>
      <w:bCs/>
    </w:rPr>
  </w:style>
  <w:style w:type="character" w:styleId="FollowedHyperlink">
    <w:name w:val="FollowedHyperlink"/>
    <w:basedOn w:val="DefaultParagraphFont"/>
    <w:uiPriority w:val="99"/>
    <w:semiHidden/>
    <w:unhideWhenUsed/>
    <w:rsid w:val="00331641"/>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10.png"/><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20.png"/><Relationship Id="rId17" Type="http://schemas.openxmlformats.org/officeDocument/2006/relationships/image" Target="media/image50.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30.png"/><Relationship Id="rId23" Type="http://schemas.openxmlformats.org/officeDocument/2006/relationships/theme" Target="theme/theme1.xml"/><Relationship Id="rId10" Type="http://schemas.openxmlformats.org/officeDocument/2006/relationships/image" Target="media/image4.jpg"/><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xwTDWpH0g7Jtz4buYBRD/FZkqg==">AMUW2mVwRnvToC0icilPWwW+LhjV4pXfiBHSHqPWveEcD+tpnGVSlvKJHM5T07qIbAH8SWuq5Ha3jFV4Mc9BRL1gKweHM0egNqCMmlEaMkRY+iOvkhFAy3c=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661</Words>
  <Characters>3774</Characters>
  <Application>Microsoft Office Word</Application>
  <DocSecurity>0</DocSecurity>
  <Lines>31</Lines>
  <Paragraphs>8</Paragraphs>
  <ScaleCrop>false</ScaleCrop>
  <Company/>
  <LinksUpToDate>false</LinksUpToDate>
  <CharactersWithSpaces>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BAKER, ALEX (PGR)</dc:creator>
  <cp:lastModifiedBy>zjayres@gmail.com</cp:lastModifiedBy>
  <cp:revision>2</cp:revision>
  <dcterms:created xsi:type="dcterms:W3CDTF">2021-09-15T16:48:00Z</dcterms:created>
  <dcterms:modified xsi:type="dcterms:W3CDTF">2021-09-15T16:48:00Z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http://www.zotero.org/styles/advanced-healthcare-materials</vt:lpwstr>
  </property>
  <property fmtid="{D5CDD505-2E9C-101B-9397-08002B2CF9AE}" pid="3" name="Mendeley Recent Style Name 0_1">
    <vt:lpwstr>Advanced Healthcare Materials</vt:lpwstr>
  </property>
  <property fmtid="{D5CDD505-2E9C-101B-9397-08002B2CF9AE}" pid="4" name="Mendeley Recent Style Id 1_1">
    <vt:lpwstr>http://csl.mendeley.com/styles/463315851/american-chemical-society-2</vt:lpwstr>
  </property>
  <property fmtid="{D5CDD505-2E9C-101B-9397-08002B2CF9AE}" pid="5" name="Mendeley Recent Style Name 1_1">
    <vt:lpwstr>American Chemical Society - Matthew Gibson, PhD</vt:lpwstr>
  </property>
  <property fmtid="{D5CDD505-2E9C-101B-9397-08002B2CF9AE}" pid="6" name="Mendeley Recent Style Id 2_1">
    <vt:lpwstr>http://www.zotero.org/styles/american-medical-association</vt:lpwstr>
  </property>
  <property fmtid="{D5CDD505-2E9C-101B-9397-08002B2CF9AE}" pid="7" name="Mendeley Recent Style Name 2_1">
    <vt:lpwstr>American Medical Association</vt:lpwstr>
  </property>
  <property fmtid="{D5CDD505-2E9C-101B-9397-08002B2CF9AE}" pid="8" name="Mendeley Recent Style Id 3_1">
    <vt:lpwstr>http://www.zotero.org/styles/american-political-science-association</vt:lpwstr>
  </property>
  <property fmtid="{D5CDD505-2E9C-101B-9397-08002B2CF9AE}" pid="9" name="Mendeley Recent Style Name 3_1">
    <vt:lpwstr>American Political Science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http://www.zotero.org/styles/journal-of-materials-chemistry-b</vt:lpwstr>
  </property>
  <property fmtid="{D5CDD505-2E9C-101B-9397-08002B2CF9AE}" pid="17" name="Mendeley Recent Style Name 7_1">
    <vt:lpwstr>Journal of Materials Chemistry B</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7307d969-54ef-314a-abb1-d5bac21d0490</vt:lpwstr>
  </property>
  <property fmtid="{D5CDD505-2E9C-101B-9397-08002B2CF9AE}" pid="24" name="Mendeley Citation Style_1">
    <vt:lpwstr>http://csl.mendeley.com/styles/463315851/american-chemical-society-2</vt:lpwstr>
  </property>
</Properties>
</file>