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89CBEC0" w14:textId="77777777" w:rsidR="00F858A9" w:rsidRPr="00F858A9" w:rsidRDefault="00F858A9" w:rsidP="00F858A9">
      <w:pPr>
        <w:rPr>
          <w:sz w:val="28"/>
          <w:szCs w:val="28"/>
        </w:rPr>
      </w:pPr>
      <w:r w:rsidRPr="00F858A9">
        <w:rPr>
          <w:sz w:val="28"/>
          <w:szCs w:val="28"/>
        </w:rPr>
        <w:t>PhD Studentship Project Proposal: Advanced Mass Spectrometry for Characterizing Aging-Related Proteoforms</w:t>
      </w:r>
    </w:p>
    <w:p w14:paraId="677FA21A" w14:textId="77777777" w:rsidR="00F858A9" w:rsidRPr="00F858A9" w:rsidRDefault="00F858A9" w:rsidP="00F858A9">
      <w:pPr>
        <w:rPr>
          <w:sz w:val="28"/>
          <w:szCs w:val="28"/>
        </w:rPr>
      </w:pPr>
    </w:p>
    <w:p w14:paraId="4BB89044" w14:textId="61FE01FD" w:rsidR="00F858A9" w:rsidRPr="00F858A9" w:rsidRDefault="00F858A9" w:rsidP="00F858A9">
      <w:pPr>
        <w:rPr>
          <w:sz w:val="28"/>
          <w:szCs w:val="28"/>
        </w:rPr>
      </w:pPr>
      <w:r w:rsidRPr="00F858A9">
        <w:rPr>
          <w:sz w:val="28"/>
          <w:szCs w:val="28"/>
        </w:rPr>
        <w:t>Supervisor: Professor Peter B. O’Connor, University of Warwick</w:t>
      </w:r>
    </w:p>
    <w:p w14:paraId="02388F10" w14:textId="77777777" w:rsidR="00F858A9" w:rsidRPr="00F858A9" w:rsidRDefault="00F858A9" w:rsidP="00F858A9">
      <w:pPr>
        <w:rPr>
          <w:sz w:val="28"/>
          <w:szCs w:val="28"/>
        </w:rPr>
      </w:pPr>
    </w:p>
    <w:p w14:paraId="104EBA59" w14:textId="77777777" w:rsidR="00F858A9" w:rsidRPr="00F858A9" w:rsidRDefault="00F858A9" w:rsidP="00F858A9">
      <w:pPr>
        <w:rPr>
          <w:sz w:val="28"/>
          <w:szCs w:val="28"/>
        </w:rPr>
      </w:pPr>
      <w:r w:rsidRPr="00F858A9">
        <w:rPr>
          <w:sz w:val="28"/>
          <w:szCs w:val="28"/>
        </w:rPr>
        <w:t>Introduction:</w:t>
      </w:r>
    </w:p>
    <w:p w14:paraId="374F9FB4" w14:textId="77777777" w:rsidR="00F858A9" w:rsidRDefault="00F858A9" w:rsidP="00F858A9">
      <w:r>
        <w:t>Protein aging, characterized by the accumulation of post-translational modifications (PTMs) such as deamidation, oxidation, and glycation, plays a significant role in cellular dysfunction and age-related diseases. Precisely identifying and quantifying these aging-related proteoforms is crucial for understanding the mechanisms of aging and developing targeted interventions. This project proposes to develop and apply advanced mass spectrometry (MS) techniques, including 2DMS, MS/2DMS, TIMS/2DMS, and innovative fragmentation methods, to comprehensively characterize aging-related PTMs on intact proteins. By pushing the boundaries of current analytical capabilities, this project will provide unprecedented insights into the proteomic signatures of aging.</w:t>
      </w:r>
    </w:p>
    <w:p w14:paraId="40A67B06" w14:textId="77777777" w:rsidR="00F858A9" w:rsidRDefault="00F858A9" w:rsidP="00F858A9"/>
    <w:p w14:paraId="04AE9F26" w14:textId="77777777" w:rsidR="00F858A9" w:rsidRPr="00F858A9" w:rsidRDefault="00F858A9" w:rsidP="00F858A9">
      <w:pPr>
        <w:rPr>
          <w:sz w:val="28"/>
          <w:szCs w:val="28"/>
        </w:rPr>
      </w:pPr>
      <w:r w:rsidRPr="00F858A9">
        <w:rPr>
          <w:sz w:val="28"/>
          <w:szCs w:val="28"/>
        </w:rPr>
        <w:t>Project Description:</w:t>
      </w:r>
    </w:p>
    <w:p w14:paraId="3A1C37B7" w14:textId="77777777" w:rsidR="00F858A9" w:rsidRDefault="00F858A9" w:rsidP="00F858A9">
      <w:r>
        <w:t>This PhD project will focus on developing and implementing novel MS-based strategies for in-depth characterization of age-related proteoforms on whole proteins. The central hypothesis is that by combining advanced separation techniques (TIMS, 2DMS) with optimized fragmentation methods, we can significantly improve the identification and quantification of PTMs, particularly those associated with aging, on intact proteins. This will be achieved through:</w:t>
      </w:r>
    </w:p>
    <w:p w14:paraId="6792492F" w14:textId="77777777" w:rsidR="00F858A9" w:rsidRDefault="00F858A9" w:rsidP="00F858A9">
      <w:r>
        <w:tab/>
        <w:t>1.</w:t>
      </w:r>
      <w:r>
        <w:tab/>
        <w:t>Method Development for Enhanced Proteoform Separation: Investigating and optimizing 2DMS and TIMS/2DMS workflows to maximize the separation of proteoforms based on both their mass-to-charge ratio and their structure/mobility. This will involve exploring different chromatographic separation techniques, such as reversed-phase chromatography or size-exclusion chromatography, coupled with high-resolution MS to enhance the resolution and sensitivity of proteoform analysis. TIMS, as mentioned in the provided reference, allows the separation of molecules based on collision cross-section which can enhance the signal of low abundance modifications.</w:t>
      </w:r>
    </w:p>
    <w:p w14:paraId="720E8AE1" w14:textId="0AE8CA74" w:rsidR="00F858A9" w:rsidRDefault="00F858A9" w:rsidP="00F858A9">
      <w:r>
        <w:tab/>
        <w:t>2.</w:t>
      </w:r>
      <w:r>
        <w:tab/>
        <w:t>Optimization of Fragmentation Techniques for PTM Characterization: Developing and implementing novel fragmentation strategies, including collision-induced dissociation (CID), electron-based dissociation (ExD), and ultraviolet photodissociation (UVPD), to maximize the sequence coverage and PTM-specific fragmentation of intact proteins. The student will focus on optimizing fragmentation conditions to generate informative fragment ions that allow for unambiguous identification and localization of deamidation, oxidation, and glycation sites. Strategies to deconvolute complex fragmentation patterns will be developed using computational tools.</w:t>
      </w:r>
    </w:p>
    <w:p w14:paraId="6B2F9393" w14:textId="32F2CEC7" w:rsidR="00867456" w:rsidRDefault="00F858A9" w:rsidP="00F858A9">
      <w:r>
        <w:tab/>
        <w:t>3.</w:t>
      </w:r>
      <w:r>
        <w:tab/>
        <w:t xml:space="preserve">Integration of 2DMS and TIMS with Advanced Fragmentation: Combining 2DMS or TIMS/2DMS with advanced fragmentation techniques to achieve comprehensive characterization of aging-related proteoforms. This will involve developing automated data analysis workflows to correlate the fragmentation data with </w:t>
      </w:r>
      <w:r>
        <w:lastRenderedPageBreak/>
        <w:t>the separated proteoforms, enabling the accurate assignment of PTMs to specific protein isoforms.</w:t>
      </w:r>
    </w:p>
    <w:p w14:paraId="3F44054D" w14:textId="1226C268" w:rsidR="00F858A9" w:rsidRDefault="00F858A9" w:rsidP="00F858A9">
      <w:pPr>
        <w:ind w:firstLine="720"/>
      </w:pPr>
      <w:r>
        <w:t>4.</w:t>
      </w:r>
      <w:r>
        <w:tab/>
        <w:t>Application to Aging-Related Biological Samples: Applying the developed MS-based methods to analyse complex biological samples, such as cell lysates, tissue extracts, and biofluids from aged organisms. The student will work on identifying and quantifying proteoforms that are differentially modified in aged samples compared to young samples, providing insights into the proteomic changes that occur during aging. This will necessitate working with appropriate animal models or human samples.</w:t>
      </w:r>
    </w:p>
    <w:p w14:paraId="72443DAE" w14:textId="77777777" w:rsidR="00F858A9" w:rsidRDefault="00F858A9" w:rsidP="00F858A9">
      <w:pPr>
        <w:ind w:firstLine="720"/>
      </w:pPr>
    </w:p>
    <w:p w14:paraId="2F8C3796" w14:textId="77777777" w:rsidR="00F858A9" w:rsidRPr="00F858A9" w:rsidRDefault="00F858A9" w:rsidP="00F858A9">
      <w:pPr>
        <w:rPr>
          <w:sz w:val="28"/>
          <w:szCs w:val="28"/>
        </w:rPr>
      </w:pPr>
      <w:r w:rsidRPr="00F858A9">
        <w:rPr>
          <w:sz w:val="28"/>
          <w:szCs w:val="28"/>
        </w:rPr>
        <w:t>Expected Outcomes and Impact:</w:t>
      </w:r>
    </w:p>
    <w:p w14:paraId="313D3C73" w14:textId="77777777" w:rsidR="00F858A9" w:rsidRDefault="00F858A9" w:rsidP="00F858A9">
      <w:r>
        <w:t>This project is expected to generate:</w:t>
      </w:r>
    </w:p>
    <w:p w14:paraId="1544E225" w14:textId="77777777" w:rsidR="00F858A9" w:rsidRDefault="00F858A9" w:rsidP="00F858A9">
      <w:r>
        <w:tab/>
        <w:t>•</w:t>
      </w:r>
      <w:r>
        <w:tab/>
        <w:t>Novel MS-based methods for characterizing aging-related proteoforms on intact proteins.</w:t>
      </w:r>
    </w:p>
    <w:p w14:paraId="0EA45B2B" w14:textId="77777777" w:rsidR="00F858A9" w:rsidRDefault="00F858A9" w:rsidP="00F858A9">
      <w:r>
        <w:tab/>
        <w:t>•</w:t>
      </w:r>
      <w:r>
        <w:tab/>
        <w:t>Improved identification and quantification of deamidation, oxidation, and glycation sites.</w:t>
      </w:r>
    </w:p>
    <w:p w14:paraId="524A3D2A" w14:textId="77777777" w:rsidR="00F858A9" w:rsidRDefault="00F858A9" w:rsidP="00F858A9">
      <w:r>
        <w:tab/>
        <w:t>•</w:t>
      </w:r>
      <w:r>
        <w:tab/>
        <w:t>A deeper understanding of the proteomic signatures of aging and their role in age-related diseases.</w:t>
      </w:r>
    </w:p>
    <w:p w14:paraId="0519451C" w14:textId="77777777" w:rsidR="00F858A9" w:rsidRDefault="00F858A9" w:rsidP="00F858A9">
      <w:r>
        <w:tab/>
        <w:t>•</w:t>
      </w:r>
      <w:r>
        <w:tab/>
        <w:t>Publications in high-impact journals and presentations at international conferences.</w:t>
      </w:r>
    </w:p>
    <w:p w14:paraId="61A375E8" w14:textId="77777777" w:rsidR="00F858A9" w:rsidRDefault="00F858A9" w:rsidP="00F858A9"/>
    <w:p w14:paraId="357CF646" w14:textId="77777777" w:rsidR="00F858A9" w:rsidRDefault="00F858A9" w:rsidP="00F858A9">
      <w:r>
        <w:t>The successful completion of this project will have a significant impact on the field of aging research by providing new tools and strategies for characterizing the complexity of the proteome in the context of aging. The developed methods will be applicable to a wide range of biological and biomedical research areas, including biomarker discovery, drug development, and personalized medicine, ultimately contributing to the development of interventions aimed at promoting healthy aging.</w:t>
      </w:r>
    </w:p>
    <w:p w14:paraId="31D9B3C9" w14:textId="77777777" w:rsidR="00F858A9" w:rsidRDefault="00F858A9" w:rsidP="00F858A9"/>
    <w:p w14:paraId="1600B0A0" w14:textId="77777777" w:rsidR="00F858A9" w:rsidRPr="00F858A9" w:rsidRDefault="00F858A9" w:rsidP="00F858A9">
      <w:pPr>
        <w:rPr>
          <w:sz w:val="28"/>
          <w:szCs w:val="28"/>
        </w:rPr>
      </w:pPr>
      <w:r w:rsidRPr="00F858A9">
        <w:rPr>
          <w:sz w:val="28"/>
          <w:szCs w:val="28"/>
        </w:rPr>
        <w:t>Training and Supervision:</w:t>
      </w:r>
    </w:p>
    <w:p w14:paraId="2EC56B2A" w14:textId="69F365CC" w:rsidR="00285DCD" w:rsidRDefault="00F858A9" w:rsidP="00285DCD">
      <w:r>
        <w:t xml:space="preserve">The PhD student will receive comprehensive training in all aspects of the project, including protein chemistry, MS instrumentation, advanced separation techniques, data analysis, and aging biology. The student will be supervised by experts in the fields of proteomics and mass spectrometry and will have access to state-of-the-art facilities. The student will also </w:t>
      </w:r>
      <w:proofErr w:type="gramStart"/>
      <w:r>
        <w:t>have the opportunity to</w:t>
      </w:r>
      <w:proofErr w:type="gramEnd"/>
      <w:r>
        <w:t xml:space="preserve"> collaborate with researchers from other disciplines, such as cell biology and molecular biology.</w:t>
      </w:r>
    </w:p>
    <w:p w14:paraId="151BB4EC" w14:textId="67C0EEDB" w:rsidR="00710BF3" w:rsidRDefault="00710BF3" w:rsidP="00710BF3"/>
    <w:sectPr w:rsidR="00710BF3" w:rsidSect="00977EA5">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858A9"/>
    <w:rsid w:val="000011AD"/>
    <w:rsid w:val="00034560"/>
    <w:rsid w:val="00096F0F"/>
    <w:rsid w:val="0010298A"/>
    <w:rsid w:val="00110484"/>
    <w:rsid w:val="001657B0"/>
    <w:rsid w:val="00197504"/>
    <w:rsid w:val="001F2B81"/>
    <w:rsid w:val="00214B40"/>
    <w:rsid w:val="00235FCA"/>
    <w:rsid w:val="00246CC8"/>
    <w:rsid w:val="002815AE"/>
    <w:rsid w:val="00282AE5"/>
    <w:rsid w:val="00285DCD"/>
    <w:rsid w:val="00290D2C"/>
    <w:rsid w:val="002C1428"/>
    <w:rsid w:val="002D1C06"/>
    <w:rsid w:val="00307050"/>
    <w:rsid w:val="00323228"/>
    <w:rsid w:val="003B0A20"/>
    <w:rsid w:val="003C633C"/>
    <w:rsid w:val="003E1559"/>
    <w:rsid w:val="00482320"/>
    <w:rsid w:val="004E7773"/>
    <w:rsid w:val="005627FA"/>
    <w:rsid w:val="005632A7"/>
    <w:rsid w:val="00581DA5"/>
    <w:rsid w:val="0059645A"/>
    <w:rsid w:val="005A04BF"/>
    <w:rsid w:val="005B0D0F"/>
    <w:rsid w:val="006050D4"/>
    <w:rsid w:val="00660E64"/>
    <w:rsid w:val="00675B64"/>
    <w:rsid w:val="006F0630"/>
    <w:rsid w:val="00710BF3"/>
    <w:rsid w:val="00736D68"/>
    <w:rsid w:val="00763EEE"/>
    <w:rsid w:val="00785B82"/>
    <w:rsid w:val="0078651A"/>
    <w:rsid w:val="007E4F0F"/>
    <w:rsid w:val="007F53FC"/>
    <w:rsid w:val="007F6D89"/>
    <w:rsid w:val="00857754"/>
    <w:rsid w:val="00867456"/>
    <w:rsid w:val="008A7289"/>
    <w:rsid w:val="008E3614"/>
    <w:rsid w:val="00903CA3"/>
    <w:rsid w:val="00952E96"/>
    <w:rsid w:val="00977EA5"/>
    <w:rsid w:val="0099502D"/>
    <w:rsid w:val="009A144E"/>
    <w:rsid w:val="009A4DFB"/>
    <w:rsid w:val="009B6D41"/>
    <w:rsid w:val="009D2A3A"/>
    <w:rsid w:val="00A33157"/>
    <w:rsid w:val="00A5004E"/>
    <w:rsid w:val="00A523FF"/>
    <w:rsid w:val="00A6045D"/>
    <w:rsid w:val="00A71418"/>
    <w:rsid w:val="00A7489F"/>
    <w:rsid w:val="00A8719B"/>
    <w:rsid w:val="00A9474A"/>
    <w:rsid w:val="00AA1BAA"/>
    <w:rsid w:val="00AA4CCE"/>
    <w:rsid w:val="00AC7A4B"/>
    <w:rsid w:val="00B547DC"/>
    <w:rsid w:val="00B72C2F"/>
    <w:rsid w:val="00C13D3A"/>
    <w:rsid w:val="00CA064D"/>
    <w:rsid w:val="00CE621B"/>
    <w:rsid w:val="00CF0FD3"/>
    <w:rsid w:val="00D3673C"/>
    <w:rsid w:val="00D47739"/>
    <w:rsid w:val="00D67D2D"/>
    <w:rsid w:val="00DB2E56"/>
    <w:rsid w:val="00E20AC9"/>
    <w:rsid w:val="00E57483"/>
    <w:rsid w:val="00EA1E3D"/>
    <w:rsid w:val="00ED053D"/>
    <w:rsid w:val="00EE1F44"/>
    <w:rsid w:val="00F14018"/>
    <w:rsid w:val="00F64171"/>
    <w:rsid w:val="00F74CB4"/>
    <w:rsid w:val="00F858A9"/>
    <w:rsid w:val="00F955E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752457"/>
  <w15:chartTrackingRefBased/>
  <w15:docId w15:val="{97601898-4EC1-3744-9C9F-190821AF00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2</Pages>
  <Words>757</Words>
  <Characters>4315</Characters>
  <Application>Microsoft Office Word</Application>
  <DocSecurity>0</DocSecurity>
  <Lines>35</Lines>
  <Paragraphs>10</Paragraphs>
  <ScaleCrop>false</ScaleCrop>
  <Company/>
  <LinksUpToDate>false</LinksUpToDate>
  <CharactersWithSpaces>5062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O'Connor</dc:creator>
  <cp:keywords/>
  <dc:description/>
  <cp:lastModifiedBy>Day, Emilie</cp:lastModifiedBy>
  <cp:revision>3</cp:revision>
  <dcterms:created xsi:type="dcterms:W3CDTF">2025-03-24T15:15:00Z</dcterms:created>
  <dcterms:modified xsi:type="dcterms:W3CDTF">2025-03-26T14:34:00Z</dcterms:modified>
</cp:coreProperties>
</file>